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EE51C" w14:textId="77777777" w:rsidR="002A2B80" w:rsidRDefault="002A2B80" w:rsidP="002A2B80">
      <w:pPr>
        <w:autoSpaceDE w:val="0"/>
        <w:autoSpaceDN w:val="0"/>
        <w:adjustRightInd w:val="0"/>
        <w:ind w:left="1672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14:paraId="114842A2" w14:textId="3A5687B6" w:rsidR="002A2B80" w:rsidRDefault="002A2B80" w:rsidP="002A2B80">
      <w:pPr>
        <w:pStyle w:val="af1"/>
        <w:ind w:left="1672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УТВЕРЖДЕН</w:t>
      </w:r>
      <w:r w:rsidR="00962D60">
        <w:rPr>
          <w:b w:val="0"/>
          <w:sz w:val="26"/>
          <w:szCs w:val="26"/>
        </w:rPr>
        <w:t>А</w:t>
      </w:r>
    </w:p>
    <w:p w14:paraId="1C310411" w14:textId="77777777" w:rsidR="002A2B80" w:rsidRDefault="002A2B80" w:rsidP="002A2B80">
      <w:pPr>
        <w:pStyle w:val="af1"/>
        <w:ind w:left="1672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приказом НИУ ВШЭ</w:t>
      </w:r>
    </w:p>
    <w:p w14:paraId="1F75B108" w14:textId="77777777" w:rsidR="002A2B80" w:rsidRDefault="002A2B80" w:rsidP="002A2B80">
      <w:pPr>
        <w:pStyle w:val="af1"/>
        <w:ind w:left="1672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________ № _____________</w:t>
      </w:r>
    </w:p>
    <w:p w14:paraId="78DF970F" w14:textId="152F8B35" w:rsidR="0006723F" w:rsidRPr="004422B9" w:rsidRDefault="0006723F" w:rsidP="00613C5A">
      <w:pPr>
        <w:ind w:firstLine="0"/>
        <w:rPr>
          <w:rFonts w:eastAsia="MS Mincho"/>
          <w:b/>
          <w:szCs w:val="24"/>
        </w:rPr>
      </w:pPr>
      <w:r w:rsidRPr="004422B9">
        <w:rPr>
          <w:b/>
          <w:szCs w:val="24"/>
        </w:rPr>
        <w:t>Дорожная карта</w:t>
      </w:r>
      <w:r w:rsidR="00C82EBD" w:rsidRPr="004422B9">
        <w:rPr>
          <w:b/>
        </w:rPr>
        <w:t xml:space="preserve"> Стратегической академической единицы</w:t>
      </w:r>
      <w:r w:rsidRPr="004422B9">
        <w:rPr>
          <w:b/>
          <w:szCs w:val="24"/>
        </w:rPr>
        <w:t xml:space="preserve"> «</w:t>
      </w:r>
      <w:r w:rsidR="0045022A" w:rsidRPr="004422B9">
        <w:rPr>
          <w:rFonts w:eastAsia="MS Mincho"/>
          <w:b/>
          <w:szCs w:val="24"/>
        </w:rPr>
        <w:t xml:space="preserve">Когнитивные </w:t>
      </w:r>
      <w:proofErr w:type="spellStart"/>
      <w:r w:rsidR="0045022A" w:rsidRPr="004422B9">
        <w:rPr>
          <w:rFonts w:eastAsia="MS Mincho"/>
          <w:b/>
          <w:szCs w:val="24"/>
        </w:rPr>
        <w:t>нейронауки</w:t>
      </w:r>
      <w:proofErr w:type="spellEnd"/>
      <w:r w:rsidR="0045022A" w:rsidRPr="004422B9">
        <w:rPr>
          <w:rFonts w:eastAsia="MS Mincho"/>
          <w:b/>
          <w:szCs w:val="24"/>
        </w:rPr>
        <w:t xml:space="preserve">: от моделей к </w:t>
      </w:r>
      <w:proofErr w:type="spellStart"/>
      <w:r w:rsidR="0045022A" w:rsidRPr="004422B9">
        <w:rPr>
          <w:rFonts w:eastAsia="MS Mincho"/>
          <w:b/>
          <w:szCs w:val="24"/>
        </w:rPr>
        <w:t>нейротехнологиям</w:t>
      </w:r>
      <w:proofErr w:type="spellEnd"/>
      <w:r w:rsidRPr="004422B9">
        <w:rPr>
          <w:rFonts w:eastAsia="MS Mincho"/>
          <w:b/>
          <w:szCs w:val="24"/>
        </w:rPr>
        <w:t>»</w:t>
      </w:r>
    </w:p>
    <w:p w14:paraId="364419B4" w14:textId="77777777" w:rsidR="00C82EBD" w:rsidRDefault="00C82EBD" w:rsidP="001F7A1B">
      <w:pPr>
        <w:widowControl w:val="0"/>
        <w:suppressLineNumbers/>
        <w:spacing w:line="240" w:lineRule="auto"/>
        <w:ind w:firstLine="0"/>
        <w:rPr>
          <w:rFonts w:eastAsia="MS Mincho"/>
          <w:b/>
          <w:szCs w:val="24"/>
        </w:rPr>
      </w:pPr>
    </w:p>
    <w:p w14:paraId="55127600" w14:textId="4662F6B1" w:rsidR="00613C5A" w:rsidRPr="00C82EBD" w:rsidRDefault="001F7A1B" w:rsidP="001F7A1B">
      <w:pPr>
        <w:widowControl w:val="0"/>
        <w:suppressLineNumbers/>
        <w:spacing w:line="240" w:lineRule="auto"/>
        <w:ind w:firstLine="0"/>
        <w:rPr>
          <w:rFonts w:eastAsia="MS Mincho"/>
          <w:b/>
          <w:kern w:val="1"/>
          <w:szCs w:val="24"/>
        </w:rPr>
      </w:pPr>
      <w:r w:rsidRPr="00C82EBD">
        <w:rPr>
          <w:rFonts w:eastAsia="MS Mincho"/>
          <w:b/>
          <w:szCs w:val="24"/>
          <w:lang w:val="en-US"/>
        </w:rPr>
        <w:t>I</w:t>
      </w:r>
      <w:r w:rsidRPr="00C82EBD">
        <w:rPr>
          <w:rFonts w:eastAsia="MS Mincho"/>
          <w:b/>
          <w:szCs w:val="24"/>
        </w:rPr>
        <w:t xml:space="preserve">. </w:t>
      </w:r>
      <w:r w:rsidR="00613C5A" w:rsidRPr="00C82EBD">
        <w:rPr>
          <w:rFonts w:eastAsia="SimSun"/>
          <w:b/>
          <w:szCs w:val="24"/>
          <w:lang w:eastAsia="zh-CN" w:bidi="hi-IN"/>
        </w:rPr>
        <w:t xml:space="preserve">Цель </w:t>
      </w:r>
      <w:r w:rsidR="00C82EBD">
        <w:rPr>
          <w:b/>
        </w:rPr>
        <w:t>Стратегической академической единицы</w:t>
      </w:r>
      <w:r w:rsidR="00C82EBD" w:rsidRPr="00225CE9">
        <w:rPr>
          <w:b/>
        </w:rPr>
        <w:t xml:space="preserve"> </w:t>
      </w:r>
      <w:r w:rsidR="00C82EBD">
        <w:rPr>
          <w:b/>
        </w:rPr>
        <w:t xml:space="preserve"> (далее – </w:t>
      </w:r>
      <w:r w:rsidR="00C82EBD" w:rsidRPr="00225CE9">
        <w:rPr>
          <w:b/>
        </w:rPr>
        <w:t>САЕ</w:t>
      </w:r>
      <w:r w:rsidR="00C82EBD">
        <w:rPr>
          <w:b/>
        </w:rPr>
        <w:t>)</w:t>
      </w:r>
      <w:r w:rsidR="00C82EBD" w:rsidRPr="00225CE9">
        <w:rPr>
          <w:b/>
        </w:rPr>
        <w:t xml:space="preserve"> </w:t>
      </w:r>
      <w:r w:rsidR="00C82EBD">
        <w:rPr>
          <w:b/>
        </w:rPr>
        <w:t xml:space="preserve">– </w:t>
      </w:r>
      <w:r w:rsidR="00C82EBD" w:rsidRPr="00C82EBD">
        <w:t>с</w:t>
      </w:r>
      <w:r w:rsidR="005E08B6" w:rsidRPr="00C82EBD">
        <w:rPr>
          <w:szCs w:val="24"/>
        </w:rPr>
        <w:t>оздание</w:t>
      </w:r>
      <w:r w:rsidR="00C82EBD">
        <w:rPr>
          <w:szCs w:val="24"/>
        </w:rPr>
        <w:t xml:space="preserve"> </w:t>
      </w:r>
      <w:r w:rsidR="005E08B6" w:rsidRPr="00C82EBD">
        <w:rPr>
          <w:szCs w:val="24"/>
        </w:rPr>
        <w:t xml:space="preserve">научно-образовательного центра превосходства, интегрирующего когнитивные </w:t>
      </w:r>
      <w:proofErr w:type="spellStart"/>
      <w:r w:rsidR="005E08B6" w:rsidRPr="00C82EBD">
        <w:rPr>
          <w:szCs w:val="24"/>
        </w:rPr>
        <w:t>нейронауки</w:t>
      </w:r>
      <w:proofErr w:type="spellEnd"/>
      <w:r w:rsidR="005E08B6" w:rsidRPr="00C82EBD">
        <w:rPr>
          <w:szCs w:val="24"/>
        </w:rPr>
        <w:t xml:space="preserve"> и вычислительные науки для создания междисциплинарных моделей поведения человека и их применения в разработках новейших </w:t>
      </w:r>
      <w:proofErr w:type="spellStart"/>
      <w:r w:rsidR="005E08B6" w:rsidRPr="00C82EBD">
        <w:rPr>
          <w:szCs w:val="24"/>
        </w:rPr>
        <w:t>нейротехнологий</w:t>
      </w:r>
      <w:proofErr w:type="spellEnd"/>
    </w:p>
    <w:p w14:paraId="4045B478" w14:textId="77777777" w:rsidR="00DA3132" w:rsidRPr="00C82EBD" w:rsidRDefault="00DA3132" w:rsidP="001F7A1B">
      <w:pPr>
        <w:widowControl w:val="0"/>
        <w:suppressLineNumbers/>
        <w:spacing w:line="240" w:lineRule="auto"/>
        <w:ind w:firstLine="0"/>
        <w:rPr>
          <w:rFonts w:eastAsia="SimSun"/>
          <w:b/>
          <w:szCs w:val="24"/>
          <w:lang w:eastAsia="zh-CN" w:bidi="hi-IN"/>
        </w:rPr>
      </w:pPr>
    </w:p>
    <w:p w14:paraId="2BC87DF9" w14:textId="77777777" w:rsidR="00CE3BFC" w:rsidRPr="00C82EBD" w:rsidRDefault="001F7A1B" w:rsidP="005E08B6">
      <w:pPr>
        <w:spacing w:line="240" w:lineRule="auto"/>
        <w:ind w:firstLine="0"/>
        <w:rPr>
          <w:rFonts w:eastAsia="SimSun"/>
          <w:b/>
          <w:szCs w:val="24"/>
          <w:lang w:eastAsia="zh-CN" w:bidi="hi-IN"/>
        </w:rPr>
      </w:pPr>
      <w:r w:rsidRPr="00C82EBD">
        <w:rPr>
          <w:rFonts w:eastAsia="SimSun"/>
          <w:b/>
          <w:szCs w:val="24"/>
          <w:lang w:eastAsia="zh-CN" w:bidi="hi-IN"/>
        </w:rPr>
        <w:t xml:space="preserve">II. </w:t>
      </w:r>
      <w:r w:rsidR="00CC1E96" w:rsidRPr="00C82EBD">
        <w:rPr>
          <w:rFonts w:eastAsia="SimSun"/>
          <w:b/>
          <w:szCs w:val="24"/>
          <w:lang w:eastAsia="zh-CN" w:bidi="hi-IN"/>
        </w:rPr>
        <w:t xml:space="preserve">Задачи САЕ </w:t>
      </w:r>
    </w:p>
    <w:p w14:paraId="4D292A99" w14:textId="459594A5" w:rsidR="005E08B6" w:rsidRPr="00C82EBD" w:rsidRDefault="005E08B6" w:rsidP="00CE3BFC">
      <w:pPr>
        <w:spacing w:line="240" w:lineRule="auto"/>
        <w:rPr>
          <w:szCs w:val="24"/>
        </w:rPr>
      </w:pPr>
      <w:r w:rsidRPr="00C82EBD">
        <w:rPr>
          <w:szCs w:val="24"/>
        </w:rPr>
        <w:t>– Разработка новых междисциплинарных моделей поведения человека в норме и патологии, включая модели восприятия, коммуникации и принятия решения.</w:t>
      </w:r>
    </w:p>
    <w:p w14:paraId="3F54029A" w14:textId="77777777" w:rsidR="005E08B6" w:rsidRPr="00C82EBD" w:rsidRDefault="005E08B6" w:rsidP="005E08B6">
      <w:pPr>
        <w:spacing w:line="240" w:lineRule="auto"/>
        <w:rPr>
          <w:szCs w:val="24"/>
        </w:rPr>
      </w:pPr>
      <w:r w:rsidRPr="00C82EBD">
        <w:rPr>
          <w:szCs w:val="24"/>
        </w:rPr>
        <w:t xml:space="preserve">– Имплементация достижений современных когнитивных </w:t>
      </w:r>
      <w:proofErr w:type="spellStart"/>
      <w:r w:rsidRPr="00C82EBD">
        <w:rPr>
          <w:szCs w:val="24"/>
        </w:rPr>
        <w:t>нейронаук</w:t>
      </w:r>
      <w:proofErr w:type="spellEnd"/>
      <w:r w:rsidRPr="00C82EBD">
        <w:rPr>
          <w:szCs w:val="24"/>
        </w:rPr>
        <w:t xml:space="preserve">, вычислительных наук и когнитивной психологии в </w:t>
      </w:r>
      <w:proofErr w:type="spellStart"/>
      <w:r w:rsidRPr="00C82EBD">
        <w:rPr>
          <w:szCs w:val="24"/>
        </w:rPr>
        <w:t>нейротехнологии</w:t>
      </w:r>
      <w:proofErr w:type="spellEnd"/>
      <w:r w:rsidRPr="00C82EBD">
        <w:rPr>
          <w:szCs w:val="24"/>
        </w:rPr>
        <w:t xml:space="preserve"> для восстановления, сохранения и увеличения ресурсов мозга человека и интеграцию мозга с информационно-аналитическими комплексами и робототехническими устройствами; </w:t>
      </w:r>
    </w:p>
    <w:p w14:paraId="14F4B1AE" w14:textId="77777777" w:rsidR="005E08B6" w:rsidRPr="00C82EBD" w:rsidRDefault="005E08B6" w:rsidP="005E08B6">
      <w:pPr>
        <w:spacing w:line="240" w:lineRule="auto"/>
        <w:rPr>
          <w:szCs w:val="24"/>
        </w:rPr>
      </w:pPr>
      <w:r w:rsidRPr="00C82EBD">
        <w:rPr>
          <w:szCs w:val="24"/>
        </w:rPr>
        <w:t>– Научная и образовательная поддержка реализации национальной технологической инициативы (НТИ) «</w:t>
      </w:r>
      <w:proofErr w:type="spellStart"/>
      <w:r w:rsidRPr="00C82EBD">
        <w:rPr>
          <w:szCs w:val="24"/>
        </w:rPr>
        <w:t>НейроНэт</w:t>
      </w:r>
      <w:proofErr w:type="spellEnd"/>
      <w:r w:rsidRPr="00C82EBD">
        <w:rPr>
          <w:szCs w:val="24"/>
        </w:rPr>
        <w:t xml:space="preserve">» по созданию </w:t>
      </w:r>
      <w:proofErr w:type="spellStart"/>
      <w:r w:rsidRPr="00C82EBD">
        <w:rPr>
          <w:szCs w:val="24"/>
        </w:rPr>
        <w:t>нейротехнологий</w:t>
      </w:r>
      <w:proofErr w:type="spellEnd"/>
      <w:r w:rsidRPr="00C82EBD">
        <w:rPr>
          <w:szCs w:val="24"/>
        </w:rPr>
        <w:t xml:space="preserve"> на основе современных глобальных технологий </w:t>
      </w:r>
      <w:proofErr w:type="spellStart"/>
      <w:r w:rsidRPr="00C82EBD">
        <w:rPr>
          <w:szCs w:val="24"/>
        </w:rPr>
        <w:t>Life</w:t>
      </w:r>
      <w:proofErr w:type="spellEnd"/>
      <w:r w:rsidRPr="00C82EBD">
        <w:rPr>
          <w:szCs w:val="24"/>
        </w:rPr>
        <w:t xml:space="preserve"> </w:t>
      </w:r>
      <w:proofErr w:type="spellStart"/>
      <w:r w:rsidRPr="00C82EBD">
        <w:rPr>
          <w:szCs w:val="24"/>
        </w:rPr>
        <w:t>Sciences</w:t>
      </w:r>
      <w:proofErr w:type="spellEnd"/>
      <w:r w:rsidRPr="00C82EBD">
        <w:rPr>
          <w:szCs w:val="24"/>
        </w:rPr>
        <w:t xml:space="preserve"> в интеграции с информационно-аналитическими комплексами и робототехникой;</w:t>
      </w:r>
    </w:p>
    <w:p w14:paraId="0A510AA0" w14:textId="77777777" w:rsidR="005E08B6" w:rsidRPr="00C82EBD" w:rsidRDefault="005E08B6" w:rsidP="005E08B6">
      <w:pPr>
        <w:spacing w:line="240" w:lineRule="auto"/>
        <w:rPr>
          <w:szCs w:val="24"/>
        </w:rPr>
      </w:pPr>
      <w:r w:rsidRPr="00C82EBD">
        <w:rPr>
          <w:szCs w:val="24"/>
        </w:rPr>
        <w:t xml:space="preserve">– Развитие междисциплинарных программ аспирантуры и магистратуры по </w:t>
      </w:r>
      <w:proofErr w:type="spellStart"/>
      <w:r w:rsidRPr="00C82EBD">
        <w:rPr>
          <w:szCs w:val="24"/>
        </w:rPr>
        <w:t>нейротехнологиям</w:t>
      </w:r>
      <w:proofErr w:type="spellEnd"/>
      <w:r w:rsidRPr="00C82EBD">
        <w:rPr>
          <w:szCs w:val="24"/>
        </w:rPr>
        <w:t xml:space="preserve"> на английском языке, конкурентоспособных на мировом образовательном рынке.</w:t>
      </w:r>
    </w:p>
    <w:p w14:paraId="3DFC8474" w14:textId="77777777" w:rsidR="004422B9" w:rsidRDefault="004422B9" w:rsidP="005E08B6">
      <w:pPr>
        <w:spacing w:line="240" w:lineRule="auto"/>
        <w:rPr>
          <w:i/>
          <w:szCs w:val="24"/>
        </w:rPr>
      </w:pPr>
    </w:p>
    <w:p w14:paraId="2D50261C" w14:textId="53D5982E" w:rsidR="004422B9" w:rsidRPr="004422B9" w:rsidRDefault="004422B9" w:rsidP="004422B9">
      <w:pPr>
        <w:spacing w:line="240" w:lineRule="auto"/>
        <w:ind w:firstLine="0"/>
        <w:rPr>
          <w:rFonts w:eastAsia="SimSun"/>
          <w:b/>
          <w:szCs w:val="24"/>
          <w:lang w:eastAsia="zh-CN" w:bidi="hi-IN"/>
        </w:rPr>
      </w:pPr>
      <w:r>
        <w:rPr>
          <w:rFonts w:eastAsia="SimSun"/>
          <w:b/>
          <w:szCs w:val="24"/>
          <w:lang w:val="en-US" w:eastAsia="zh-CN" w:bidi="hi-IN"/>
        </w:rPr>
        <w:t>III</w:t>
      </w:r>
      <w:r w:rsidRPr="004422B9">
        <w:rPr>
          <w:rFonts w:eastAsia="SimSun"/>
          <w:b/>
          <w:szCs w:val="24"/>
          <w:lang w:eastAsia="zh-CN" w:bidi="hi-IN"/>
        </w:rPr>
        <w:t xml:space="preserve">. Основные ожидаемые результаты: </w:t>
      </w:r>
    </w:p>
    <w:p w14:paraId="76D2BE82" w14:textId="77777777" w:rsidR="004422B9" w:rsidRPr="002A0A7D" w:rsidRDefault="004422B9" w:rsidP="004422B9">
      <w:pPr>
        <w:numPr>
          <w:ilvl w:val="0"/>
          <w:numId w:val="26"/>
        </w:numPr>
        <w:tabs>
          <w:tab w:val="left" w:pos="1134"/>
        </w:tabs>
        <w:ind w:left="0" w:firstLine="709"/>
        <w:contextualSpacing/>
        <w:rPr>
          <w:rFonts w:eastAsia="MS Mincho"/>
          <w:szCs w:val="24"/>
        </w:rPr>
      </w:pPr>
      <w:r w:rsidRPr="002A0A7D">
        <w:rPr>
          <w:rFonts w:eastAsia="MS Mincho"/>
          <w:szCs w:val="24"/>
        </w:rPr>
        <w:t>создание первого в России исследовательского центра нейроэкономики - нейробиологии принятия решений;</w:t>
      </w:r>
    </w:p>
    <w:p w14:paraId="0DE3863A" w14:textId="77777777" w:rsidR="004422B9" w:rsidRPr="002A0A7D" w:rsidRDefault="004422B9" w:rsidP="004422B9">
      <w:pPr>
        <w:numPr>
          <w:ilvl w:val="0"/>
          <w:numId w:val="26"/>
        </w:numPr>
        <w:tabs>
          <w:tab w:val="left" w:pos="1134"/>
        </w:tabs>
        <w:ind w:left="0" w:firstLine="709"/>
        <w:contextualSpacing/>
        <w:rPr>
          <w:rFonts w:eastAsia="MS Mincho"/>
          <w:szCs w:val="24"/>
        </w:rPr>
      </w:pPr>
      <w:r w:rsidRPr="002A0A7D">
        <w:rPr>
          <w:rFonts w:eastAsia="MS Mincho"/>
          <w:szCs w:val="24"/>
        </w:rPr>
        <w:t>выполнение роли российской платформы для интеграции междисциплинарных (социальных, экономических, когнитивных и вычислительных) исследований поведения человека с использованием высокотехнологического «</w:t>
      </w:r>
      <w:r w:rsidRPr="002A0A7D">
        <w:rPr>
          <w:rFonts w:eastAsia="MS Mincho"/>
          <w:szCs w:val="24"/>
          <w:lang w:val="en-US"/>
        </w:rPr>
        <w:t>neuroimaging</w:t>
      </w:r>
      <w:r w:rsidRPr="002A0A7D">
        <w:rPr>
          <w:rFonts w:eastAsia="MS Mincho"/>
          <w:szCs w:val="24"/>
        </w:rPr>
        <w:t xml:space="preserve">» оборудования, участвующей в глобальной исследовательской повестке </w:t>
      </w:r>
      <w:proofErr w:type="spellStart"/>
      <w:r w:rsidRPr="002A0A7D">
        <w:rPr>
          <w:rFonts w:eastAsia="MS Mincho"/>
          <w:szCs w:val="24"/>
        </w:rPr>
        <w:t>Biosciences</w:t>
      </w:r>
      <w:proofErr w:type="spellEnd"/>
      <w:r w:rsidRPr="002A0A7D">
        <w:rPr>
          <w:rFonts w:eastAsia="MS Mincho"/>
          <w:szCs w:val="24"/>
        </w:rPr>
        <w:t>;</w:t>
      </w:r>
    </w:p>
    <w:p w14:paraId="6CA1226E" w14:textId="77777777" w:rsidR="004422B9" w:rsidRPr="002A0A7D" w:rsidRDefault="004422B9" w:rsidP="004422B9">
      <w:pPr>
        <w:numPr>
          <w:ilvl w:val="0"/>
          <w:numId w:val="26"/>
        </w:numPr>
        <w:tabs>
          <w:tab w:val="left" w:pos="1134"/>
        </w:tabs>
        <w:ind w:left="0" w:firstLine="709"/>
        <w:contextualSpacing/>
        <w:rPr>
          <w:rFonts w:eastAsia="MS Mincho"/>
          <w:szCs w:val="24"/>
        </w:rPr>
      </w:pPr>
      <w:r w:rsidRPr="002A0A7D">
        <w:rPr>
          <w:rFonts w:eastAsia="MS Mincho"/>
          <w:szCs w:val="24"/>
        </w:rPr>
        <w:t xml:space="preserve">создание нового поколения программного обеспечения картирования динамической активности мозга человека; </w:t>
      </w:r>
    </w:p>
    <w:p w14:paraId="7CB2BB1C" w14:textId="77777777" w:rsidR="004422B9" w:rsidRPr="002A0A7D" w:rsidRDefault="004422B9" w:rsidP="004422B9">
      <w:pPr>
        <w:numPr>
          <w:ilvl w:val="0"/>
          <w:numId w:val="26"/>
        </w:numPr>
        <w:tabs>
          <w:tab w:val="left" w:pos="1134"/>
        </w:tabs>
        <w:ind w:left="0" w:firstLine="709"/>
        <w:contextualSpacing/>
        <w:rPr>
          <w:rFonts w:eastAsia="MS Mincho"/>
          <w:szCs w:val="24"/>
        </w:rPr>
      </w:pPr>
      <w:r w:rsidRPr="002A0A7D">
        <w:rPr>
          <w:rFonts w:eastAsia="MS Mincho"/>
          <w:szCs w:val="24"/>
        </w:rPr>
        <w:t xml:space="preserve">создание новых протоколов стимуляции мозга человека, позволяющих проводить диагностические исследования пациентов; </w:t>
      </w:r>
    </w:p>
    <w:p w14:paraId="6FC129C3" w14:textId="77777777" w:rsidR="004422B9" w:rsidRPr="002A0A7D" w:rsidRDefault="004422B9" w:rsidP="004422B9">
      <w:pPr>
        <w:numPr>
          <w:ilvl w:val="0"/>
          <w:numId w:val="26"/>
        </w:numPr>
        <w:tabs>
          <w:tab w:val="left" w:pos="1134"/>
        </w:tabs>
        <w:ind w:left="0" w:firstLine="709"/>
        <w:contextualSpacing/>
        <w:rPr>
          <w:rFonts w:eastAsia="MS Mincho"/>
          <w:szCs w:val="24"/>
        </w:rPr>
      </w:pPr>
      <w:r w:rsidRPr="002A0A7D">
        <w:rPr>
          <w:rFonts w:eastAsia="MS Mincho"/>
          <w:szCs w:val="24"/>
        </w:rPr>
        <w:t>создание коммуникативных систем нового поколения: мозг-компьютер, интерфейсы с использование биологической обратной связи;</w:t>
      </w:r>
    </w:p>
    <w:p w14:paraId="606C2323" w14:textId="77777777" w:rsidR="004422B9" w:rsidRPr="002A0A7D" w:rsidRDefault="004422B9" w:rsidP="004422B9">
      <w:pPr>
        <w:numPr>
          <w:ilvl w:val="0"/>
          <w:numId w:val="26"/>
        </w:numPr>
        <w:tabs>
          <w:tab w:val="left" w:pos="1134"/>
        </w:tabs>
        <w:ind w:left="0" w:firstLine="709"/>
        <w:contextualSpacing/>
        <w:rPr>
          <w:rFonts w:eastAsia="MS Mincho"/>
          <w:szCs w:val="24"/>
        </w:rPr>
      </w:pPr>
      <w:r w:rsidRPr="002A0A7D">
        <w:rPr>
          <w:rFonts w:eastAsia="MS Mincho"/>
          <w:szCs w:val="24"/>
        </w:rPr>
        <w:t>создание новых подходов к оптимизации процессов принятия решений и прогнозированию поведения в различных контекстах;</w:t>
      </w:r>
    </w:p>
    <w:p w14:paraId="2F8CD4F3" w14:textId="77777777" w:rsidR="004422B9" w:rsidRPr="002A0A7D" w:rsidRDefault="004422B9" w:rsidP="004422B9">
      <w:pPr>
        <w:numPr>
          <w:ilvl w:val="0"/>
          <w:numId w:val="26"/>
        </w:numPr>
        <w:tabs>
          <w:tab w:val="left" w:pos="1134"/>
        </w:tabs>
        <w:ind w:left="0" w:firstLine="709"/>
        <w:contextualSpacing/>
        <w:rPr>
          <w:rFonts w:eastAsia="MS Mincho"/>
          <w:szCs w:val="24"/>
        </w:rPr>
      </w:pPr>
      <w:r w:rsidRPr="002A0A7D">
        <w:rPr>
          <w:rFonts w:eastAsia="MS Mincho"/>
          <w:szCs w:val="24"/>
        </w:rPr>
        <w:t>формирование единого банка экспериментальных нейрофизиологических данных испытуемых для проведения междисциплинарных исследований;</w:t>
      </w:r>
    </w:p>
    <w:p w14:paraId="48D242F2" w14:textId="77777777" w:rsidR="004422B9" w:rsidRPr="002A0A7D" w:rsidRDefault="004422B9" w:rsidP="004422B9">
      <w:pPr>
        <w:numPr>
          <w:ilvl w:val="0"/>
          <w:numId w:val="26"/>
        </w:numPr>
        <w:tabs>
          <w:tab w:val="left" w:pos="1134"/>
        </w:tabs>
        <w:ind w:left="0" w:firstLine="709"/>
        <w:contextualSpacing/>
        <w:rPr>
          <w:rFonts w:eastAsia="MS Mincho"/>
          <w:szCs w:val="24"/>
        </w:rPr>
      </w:pPr>
      <w:r w:rsidRPr="002A0A7D">
        <w:rPr>
          <w:rFonts w:eastAsia="MS Mincho"/>
          <w:szCs w:val="24"/>
        </w:rPr>
        <w:t xml:space="preserve">внедрение единого трека магистратура-аспирантура на образовательных программах в области когнитивных наук и </w:t>
      </w:r>
      <w:proofErr w:type="spellStart"/>
      <w:r w:rsidRPr="002A0A7D">
        <w:rPr>
          <w:rFonts w:eastAsia="MS Mincho"/>
          <w:szCs w:val="24"/>
        </w:rPr>
        <w:t>нейротехнологий</w:t>
      </w:r>
      <w:proofErr w:type="spellEnd"/>
      <w:r w:rsidRPr="002A0A7D">
        <w:rPr>
          <w:rFonts w:eastAsia="MS Mincho"/>
          <w:szCs w:val="24"/>
        </w:rPr>
        <w:t>;</w:t>
      </w:r>
    </w:p>
    <w:p w14:paraId="455F217E" w14:textId="77777777" w:rsidR="004422B9" w:rsidRPr="002A0A7D" w:rsidRDefault="004422B9" w:rsidP="004422B9">
      <w:pPr>
        <w:numPr>
          <w:ilvl w:val="0"/>
          <w:numId w:val="26"/>
        </w:numPr>
        <w:tabs>
          <w:tab w:val="left" w:pos="1134"/>
        </w:tabs>
        <w:ind w:left="0" w:firstLine="709"/>
        <w:contextualSpacing/>
        <w:rPr>
          <w:rFonts w:eastAsia="MS Mincho"/>
          <w:szCs w:val="24"/>
        </w:rPr>
      </w:pPr>
      <w:r w:rsidRPr="002A0A7D">
        <w:rPr>
          <w:rFonts w:eastAsia="MS Mincho"/>
          <w:szCs w:val="24"/>
        </w:rPr>
        <w:t>синхронизация магистерских программ «</w:t>
      </w:r>
      <w:hyperlink r:id="rId9" w:history="1">
        <w:r w:rsidRPr="002A0A7D">
          <w:rPr>
            <w:rFonts w:eastAsia="MS Mincho"/>
            <w:color w:val="0000FF" w:themeColor="hyperlink"/>
            <w:szCs w:val="24"/>
            <w:u w:val="single"/>
          </w:rPr>
          <w:t>Когнитивные науки и технологии: от нейрона к познанию</w:t>
        </w:r>
      </w:hyperlink>
      <w:r w:rsidRPr="002A0A7D">
        <w:rPr>
          <w:rFonts w:eastAsia="MS Mincho"/>
          <w:szCs w:val="24"/>
        </w:rPr>
        <w:t>» (факультет социальных наук) и «Анализ данных в биологии и медицине» (факультет компьютерных наук).</w:t>
      </w:r>
    </w:p>
    <w:p w14:paraId="6D94C7F8" w14:textId="77777777" w:rsidR="004422B9" w:rsidRPr="002A0A7D" w:rsidRDefault="004422B9" w:rsidP="004422B9">
      <w:pPr>
        <w:numPr>
          <w:ilvl w:val="0"/>
          <w:numId w:val="26"/>
        </w:numPr>
        <w:ind w:left="0" w:firstLine="709"/>
        <w:contextualSpacing/>
        <w:rPr>
          <w:rFonts w:eastAsia="MS Mincho"/>
          <w:i/>
          <w:szCs w:val="24"/>
        </w:rPr>
      </w:pPr>
      <w:r w:rsidRPr="002A0A7D">
        <w:rPr>
          <w:rFonts w:eastAsia="MS Mincho"/>
          <w:szCs w:val="24"/>
        </w:rPr>
        <w:t>Подтверждена международная академическая репутация ВШЭ за счет вхождения в Топ-100 отраслевого рейтинга QS «</w:t>
      </w:r>
      <w:proofErr w:type="spellStart"/>
      <w:r w:rsidRPr="002A0A7D">
        <w:rPr>
          <w:rFonts w:eastAsia="MS Mincho"/>
          <w:szCs w:val="24"/>
        </w:rPr>
        <w:t>Social</w:t>
      </w:r>
      <w:proofErr w:type="spellEnd"/>
      <w:r w:rsidRPr="002A0A7D">
        <w:rPr>
          <w:rFonts w:eastAsia="MS Mincho"/>
          <w:szCs w:val="24"/>
        </w:rPr>
        <w:t xml:space="preserve"> </w:t>
      </w:r>
      <w:proofErr w:type="spellStart"/>
      <w:r w:rsidRPr="002A0A7D">
        <w:rPr>
          <w:rFonts w:eastAsia="MS Mincho"/>
          <w:szCs w:val="24"/>
        </w:rPr>
        <w:t>Sciences</w:t>
      </w:r>
      <w:proofErr w:type="spellEnd"/>
      <w:r w:rsidRPr="002A0A7D">
        <w:rPr>
          <w:rFonts w:eastAsia="MS Mincho"/>
          <w:szCs w:val="24"/>
        </w:rPr>
        <w:t xml:space="preserve"> &amp; </w:t>
      </w:r>
      <w:proofErr w:type="spellStart"/>
      <w:r w:rsidRPr="002A0A7D">
        <w:rPr>
          <w:rFonts w:eastAsia="MS Mincho"/>
          <w:szCs w:val="24"/>
        </w:rPr>
        <w:t>Management</w:t>
      </w:r>
      <w:proofErr w:type="spellEnd"/>
      <w:r w:rsidRPr="002A0A7D">
        <w:rPr>
          <w:rFonts w:eastAsia="MS Mincho"/>
          <w:szCs w:val="24"/>
        </w:rPr>
        <w:t>», в Топ-100 предметного рейтинга QS «</w:t>
      </w:r>
      <w:proofErr w:type="spellStart"/>
      <w:r w:rsidRPr="002A0A7D">
        <w:rPr>
          <w:rFonts w:eastAsia="MS Mincho"/>
          <w:szCs w:val="24"/>
        </w:rPr>
        <w:t>Economics</w:t>
      </w:r>
      <w:proofErr w:type="spellEnd"/>
      <w:r w:rsidRPr="002A0A7D">
        <w:rPr>
          <w:rFonts w:eastAsia="MS Mincho"/>
          <w:szCs w:val="24"/>
        </w:rPr>
        <w:t xml:space="preserve"> &amp; </w:t>
      </w:r>
      <w:proofErr w:type="spellStart"/>
      <w:r w:rsidRPr="002A0A7D">
        <w:rPr>
          <w:rFonts w:eastAsia="MS Mincho"/>
          <w:szCs w:val="24"/>
        </w:rPr>
        <w:t>Econometrics</w:t>
      </w:r>
      <w:proofErr w:type="spellEnd"/>
      <w:r w:rsidRPr="002A0A7D">
        <w:rPr>
          <w:rFonts w:eastAsia="MS Mincho"/>
          <w:szCs w:val="24"/>
        </w:rPr>
        <w:t xml:space="preserve">» и в Топ 150 предметного рейтинга </w:t>
      </w:r>
      <w:r w:rsidRPr="002A0A7D">
        <w:rPr>
          <w:rFonts w:eastAsia="MS Mincho"/>
          <w:szCs w:val="24"/>
          <w:lang w:val="en-US"/>
        </w:rPr>
        <w:t>QS</w:t>
      </w:r>
      <w:r w:rsidRPr="002A0A7D">
        <w:rPr>
          <w:rFonts w:eastAsia="MS Mincho"/>
          <w:szCs w:val="24"/>
        </w:rPr>
        <w:t xml:space="preserve"> «</w:t>
      </w:r>
      <w:r w:rsidRPr="002A0A7D">
        <w:rPr>
          <w:rFonts w:eastAsia="MS Mincho"/>
          <w:szCs w:val="24"/>
          <w:lang w:val="en-US"/>
        </w:rPr>
        <w:t>Psychology</w:t>
      </w:r>
      <w:r w:rsidRPr="002A0A7D">
        <w:rPr>
          <w:rFonts w:eastAsia="MS Mincho"/>
          <w:szCs w:val="24"/>
        </w:rPr>
        <w:t>».</w:t>
      </w:r>
    </w:p>
    <w:p w14:paraId="5B5E21BE" w14:textId="77777777" w:rsidR="001F7A1B" w:rsidRDefault="001F7A1B" w:rsidP="005F1888">
      <w:pPr>
        <w:suppressAutoHyphens/>
        <w:ind w:hanging="9"/>
        <w:rPr>
          <w:rFonts w:eastAsia="MS Mincho"/>
          <w:kern w:val="1"/>
          <w:szCs w:val="24"/>
        </w:rPr>
      </w:pPr>
    </w:p>
    <w:p w14:paraId="13CB10B5" w14:textId="77777777" w:rsidR="004422B9" w:rsidRPr="00A155E2" w:rsidRDefault="004422B9" w:rsidP="004422B9">
      <w:pPr>
        <w:spacing w:line="240" w:lineRule="auto"/>
        <w:ind w:firstLine="0"/>
        <w:rPr>
          <w:b/>
        </w:rPr>
      </w:pPr>
      <w:r>
        <w:rPr>
          <w:b/>
          <w:lang w:val="en-US"/>
        </w:rPr>
        <w:t>IV</w:t>
      </w:r>
      <w:r>
        <w:rPr>
          <w:b/>
        </w:rPr>
        <w:t>. Целевые показатели САЕ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0"/>
        <w:gridCol w:w="12447"/>
        <w:gridCol w:w="1125"/>
        <w:gridCol w:w="1360"/>
        <w:gridCol w:w="1798"/>
        <w:gridCol w:w="1346"/>
        <w:gridCol w:w="1346"/>
        <w:gridCol w:w="1346"/>
        <w:gridCol w:w="1342"/>
      </w:tblGrid>
      <w:tr w:rsidR="004422B9" w14:paraId="4A6F5FC3" w14:textId="77777777" w:rsidTr="004422B9">
        <w:tc>
          <w:tcPr>
            <w:tcW w:w="106" w:type="pct"/>
            <w:vMerge w:val="restart"/>
          </w:tcPr>
          <w:p w14:paraId="704CAAF2" w14:textId="77777777" w:rsidR="004422B9" w:rsidRDefault="004422B9" w:rsidP="004422B9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55" w:type="pct"/>
            <w:vMerge w:val="restart"/>
          </w:tcPr>
          <w:p w14:paraId="4846F2C9" w14:textId="77777777" w:rsidR="004422B9" w:rsidRDefault="004422B9" w:rsidP="004422B9">
            <w:pPr>
              <w:spacing w:line="240" w:lineRule="auto"/>
              <w:ind w:firstLine="0"/>
              <w:jc w:val="center"/>
              <w:rPr>
                <w:b/>
              </w:rPr>
            </w:pPr>
            <w:r w:rsidRPr="00604C23">
              <w:rPr>
                <w:b/>
              </w:rPr>
              <w:t>Наименование показателя</w:t>
            </w:r>
          </w:p>
        </w:tc>
        <w:tc>
          <w:tcPr>
            <w:tcW w:w="249" w:type="pct"/>
            <w:vMerge w:val="restart"/>
          </w:tcPr>
          <w:p w14:paraId="64DCE002" w14:textId="77777777" w:rsidR="004422B9" w:rsidRDefault="004422B9" w:rsidP="004422B9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1890" w:type="pct"/>
            <w:gridSpan w:val="6"/>
          </w:tcPr>
          <w:p w14:paraId="088AA883" w14:textId="77777777" w:rsidR="004422B9" w:rsidRDefault="004422B9" w:rsidP="004422B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Значение показателя</w:t>
            </w:r>
          </w:p>
        </w:tc>
      </w:tr>
      <w:tr w:rsidR="004422B9" w14:paraId="05F81E09" w14:textId="77777777" w:rsidTr="004422B9">
        <w:tc>
          <w:tcPr>
            <w:tcW w:w="106" w:type="pct"/>
            <w:vMerge/>
          </w:tcPr>
          <w:p w14:paraId="2DB9A231" w14:textId="77777777" w:rsidR="004422B9" w:rsidRDefault="004422B9" w:rsidP="004422B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755" w:type="pct"/>
            <w:vMerge/>
          </w:tcPr>
          <w:p w14:paraId="45901049" w14:textId="77777777" w:rsidR="004422B9" w:rsidRDefault="004422B9" w:rsidP="004422B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9" w:type="pct"/>
            <w:vMerge/>
          </w:tcPr>
          <w:p w14:paraId="42CD9C3B" w14:textId="77777777" w:rsidR="004422B9" w:rsidRDefault="004422B9" w:rsidP="004422B9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301" w:type="pct"/>
          </w:tcPr>
          <w:p w14:paraId="64EF69DC" w14:textId="77777777" w:rsidR="004422B9" w:rsidRDefault="004422B9" w:rsidP="004422B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2015 факт</w:t>
            </w:r>
          </w:p>
        </w:tc>
        <w:tc>
          <w:tcPr>
            <w:tcW w:w="398" w:type="pct"/>
          </w:tcPr>
          <w:p w14:paraId="4FBD0260" w14:textId="77777777" w:rsidR="004422B9" w:rsidRPr="00BF087F" w:rsidRDefault="004422B9" w:rsidP="004422B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2016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факт</w:t>
            </w:r>
          </w:p>
        </w:tc>
        <w:tc>
          <w:tcPr>
            <w:tcW w:w="298" w:type="pct"/>
          </w:tcPr>
          <w:p w14:paraId="2110F478" w14:textId="77777777" w:rsidR="004422B9" w:rsidRDefault="004422B9" w:rsidP="004422B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2017 план</w:t>
            </w:r>
          </w:p>
        </w:tc>
        <w:tc>
          <w:tcPr>
            <w:tcW w:w="298" w:type="pct"/>
          </w:tcPr>
          <w:p w14:paraId="227F6009" w14:textId="77777777" w:rsidR="004422B9" w:rsidRDefault="004422B9" w:rsidP="004422B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2018 план</w:t>
            </w:r>
          </w:p>
        </w:tc>
        <w:tc>
          <w:tcPr>
            <w:tcW w:w="298" w:type="pct"/>
          </w:tcPr>
          <w:p w14:paraId="0B93F4D7" w14:textId="77777777" w:rsidR="004422B9" w:rsidRDefault="004422B9" w:rsidP="004422B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2019 план</w:t>
            </w:r>
          </w:p>
        </w:tc>
        <w:tc>
          <w:tcPr>
            <w:tcW w:w="297" w:type="pct"/>
          </w:tcPr>
          <w:p w14:paraId="46249F17" w14:textId="77777777" w:rsidR="004422B9" w:rsidRDefault="004422B9" w:rsidP="004422B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2020 план</w:t>
            </w:r>
          </w:p>
        </w:tc>
      </w:tr>
      <w:tr w:rsidR="004422B9" w:rsidRPr="00604C23" w14:paraId="5B34D38F" w14:textId="77777777" w:rsidTr="004422B9">
        <w:tc>
          <w:tcPr>
            <w:tcW w:w="106" w:type="pct"/>
          </w:tcPr>
          <w:p w14:paraId="1AA4E93B" w14:textId="77777777" w:rsidR="004422B9" w:rsidRPr="00604C23" w:rsidRDefault="004422B9" w:rsidP="004422B9">
            <w:pPr>
              <w:spacing w:line="240" w:lineRule="auto"/>
              <w:ind w:firstLine="0"/>
            </w:pPr>
            <w:r w:rsidRPr="00604C23">
              <w:t>1.</w:t>
            </w:r>
          </w:p>
        </w:tc>
        <w:tc>
          <w:tcPr>
            <w:tcW w:w="2755" w:type="pct"/>
          </w:tcPr>
          <w:p w14:paraId="43944B7C" w14:textId="77777777" w:rsidR="004422B9" w:rsidRPr="00CA3DEE" w:rsidRDefault="004422B9" w:rsidP="004422B9">
            <w:pPr>
              <w:ind w:firstLine="0"/>
            </w:pPr>
            <w:r w:rsidRPr="00CA3DEE">
              <w:t>Позиция в отраслевом рейтинге QS «Социальные науки и менеджмент» (</w:t>
            </w:r>
            <w:proofErr w:type="spellStart"/>
            <w:r w:rsidRPr="00CA3DEE">
              <w:t>Social</w:t>
            </w:r>
            <w:proofErr w:type="spellEnd"/>
            <w:r w:rsidRPr="00CA3DEE">
              <w:t xml:space="preserve"> </w:t>
            </w:r>
            <w:proofErr w:type="spellStart"/>
            <w:r w:rsidRPr="00CA3DEE">
              <w:t>Sciences</w:t>
            </w:r>
            <w:proofErr w:type="spellEnd"/>
            <w:r w:rsidRPr="00CA3DEE">
              <w:t xml:space="preserve"> </w:t>
            </w:r>
            <w:proofErr w:type="spellStart"/>
            <w:r w:rsidRPr="00CA3DEE">
              <w:t>and</w:t>
            </w:r>
            <w:proofErr w:type="spellEnd"/>
            <w:r w:rsidRPr="00CA3DEE">
              <w:t xml:space="preserve"> </w:t>
            </w:r>
            <w:proofErr w:type="spellStart"/>
            <w:r w:rsidRPr="00CA3DEE">
              <w:t>Management</w:t>
            </w:r>
            <w:proofErr w:type="spellEnd"/>
            <w:r w:rsidRPr="00CA3DEE">
              <w:t>)</w:t>
            </w:r>
          </w:p>
        </w:tc>
        <w:tc>
          <w:tcPr>
            <w:tcW w:w="249" w:type="pct"/>
          </w:tcPr>
          <w:p w14:paraId="2B209FBA" w14:textId="77777777" w:rsidR="004422B9" w:rsidRPr="00604C23" w:rsidRDefault="004422B9" w:rsidP="004422B9">
            <w:pPr>
              <w:spacing w:line="240" w:lineRule="auto"/>
              <w:ind w:firstLine="0"/>
              <w:jc w:val="center"/>
            </w:pPr>
            <w:r w:rsidRPr="00604C23">
              <w:t>место</w:t>
            </w:r>
          </w:p>
        </w:tc>
        <w:tc>
          <w:tcPr>
            <w:tcW w:w="301" w:type="pct"/>
            <w:vAlign w:val="center"/>
          </w:tcPr>
          <w:p w14:paraId="1D9C6795" w14:textId="77777777" w:rsidR="004422B9" w:rsidRPr="00604C23" w:rsidRDefault="004422B9" w:rsidP="004422B9">
            <w:pPr>
              <w:spacing w:line="240" w:lineRule="auto"/>
              <w:ind w:firstLine="0"/>
              <w:jc w:val="center"/>
            </w:pPr>
            <w:r w:rsidRPr="00604C23">
              <w:t>161</w:t>
            </w:r>
          </w:p>
        </w:tc>
        <w:tc>
          <w:tcPr>
            <w:tcW w:w="398" w:type="pct"/>
            <w:vAlign w:val="center"/>
          </w:tcPr>
          <w:p w14:paraId="143E7DC6" w14:textId="77777777" w:rsidR="004422B9" w:rsidRPr="00604C23" w:rsidRDefault="004422B9" w:rsidP="004422B9">
            <w:pPr>
              <w:spacing w:line="240" w:lineRule="auto"/>
              <w:ind w:firstLine="0"/>
              <w:jc w:val="center"/>
            </w:pPr>
            <w:r w:rsidRPr="00604C23">
              <w:t>151-200</w:t>
            </w:r>
            <w:r>
              <w:t xml:space="preserve"> (план)</w:t>
            </w:r>
          </w:p>
        </w:tc>
        <w:tc>
          <w:tcPr>
            <w:tcW w:w="298" w:type="pct"/>
            <w:vAlign w:val="center"/>
          </w:tcPr>
          <w:p w14:paraId="3C6BC2B6" w14:textId="77777777" w:rsidR="004422B9" w:rsidRPr="00604C23" w:rsidRDefault="004422B9" w:rsidP="004422B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604C23">
              <w:t>151-200</w:t>
            </w:r>
          </w:p>
        </w:tc>
        <w:tc>
          <w:tcPr>
            <w:tcW w:w="298" w:type="pct"/>
            <w:vAlign w:val="center"/>
          </w:tcPr>
          <w:p w14:paraId="0D199949" w14:textId="77777777" w:rsidR="004422B9" w:rsidRPr="00604C23" w:rsidRDefault="004422B9" w:rsidP="004422B9">
            <w:pPr>
              <w:spacing w:line="240" w:lineRule="auto"/>
              <w:ind w:firstLine="0"/>
              <w:jc w:val="center"/>
            </w:pPr>
            <w:r>
              <w:t>101-150</w:t>
            </w:r>
          </w:p>
        </w:tc>
        <w:tc>
          <w:tcPr>
            <w:tcW w:w="298" w:type="pct"/>
            <w:vAlign w:val="center"/>
          </w:tcPr>
          <w:p w14:paraId="2A1A3ED7" w14:textId="77777777" w:rsidR="004422B9" w:rsidRPr="00604C23" w:rsidRDefault="004422B9" w:rsidP="004422B9">
            <w:pPr>
              <w:spacing w:line="240" w:lineRule="auto"/>
              <w:ind w:firstLine="0"/>
              <w:jc w:val="center"/>
            </w:pPr>
            <w:r>
              <w:t>51-100</w:t>
            </w:r>
          </w:p>
        </w:tc>
        <w:tc>
          <w:tcPr>
            <w:tcW w:w="297" w:type="pct"/>
            <w:vAlign w:val="center"/>
          </w:tcPr>
          <w:p w14:paraId="4BE99639" w14:textId="77777777" w:rsidR="004422B9" w:rsidRPr="00604C23" w:rsidRDefault="004422B9" w:rsidP="004422B9">
            <w:pPr>
              <w:spacing w:line="240" w:lineRule="auto"/>
              <w:ind w:firstLine="0"/>
              <w:jc w:val="center"/>
            </w:pPr>
            <w:r>
              <w:t>51-100</w:t>
            </w:r>
          </w:p>
        </w:tc>
      </w:tr>
      <w:tr w:rsidR="004422B9" w14:paraId="3F0EEC9B" w14:textId="77777777" w:rsidTr="004422B9">
        <w:tc>
          <w:tcPr>
            <w:tcW w:w="106" w:type="pct"/>
          </w:tcPr>
          <w:p w14:paraId="7042C745" w14:textId="1E596EAE" w:rsidR="004422B9" w:rsidRPr="00604C23" w:rsidRDefault="00830148" w:rsidP="004422B9">
            <w:pPr>
              <w:spacing w:line="240" w:lineRule="auto"/>
              <w:ind w:firstLine="0"/>
            </w:pPr>
            <w:r>
              <w:rPr>
                <w:lang w:val="en-US"/>
              </w:rPr>
              <w:t>2</w:t>
            </w:r>
            <w:r w:rsidR="004422B9" w:rsidRPr="00604C23">
              <w:t>.</w:t>
            </w:r>
          </w:p>
        </w:tc>
        <w:tc>
          <w:tcPr>
            <w:tcW w:w="2755" w:type="pct"/>
          </w:tcPr>
          <w:p w14:paraId="4CE382E0" w14:textId="77777777" w:rsidR="004422B9" w:rsidRPr="002A0A7D" w:rsidRDefault="004422B9" w:rsidP="004422B9">
            <w:pPr>
              <w:ind w:firstLine="0"/>
            </w:pPr>
            <w:r w:rsidRPr="00CA3DEE">
              <w:t>Позиция в предметном рейтинге QS «Психология» (</w:t>
            </w:r>
            <w:proofErr w:type="spellStart"/>
            <w:r w:rsidRPr="00CA3DEE">
              <w:t>Psychology</w:t>
            </w:r>
            <w:proofErr w:type="spellEnd"/>
            <w:r w:rsidRPr="00CA3DEE">
              <w:t>)</w:t>
            </w:r>
          </w:p>
        </w:tc>
        <w:tc>
          <w:tcPr>
            <w:tcW w:w="249" w:type="pct"/>
          </w:tcPr>
          <w:p w14:paraId="4F2098ED" w14:textId="77777777" w:rsidR="004422B9" w:rsidRDefault="004422B9" w:rsidP="004422B9">
            <w:pPr>
              <w:spacing w:line="240" w:lineRule="auto"/>
              <w:ind w:firstLine="0"/>
              <w:jc w:val="center"/>
              <w:rPr>
                <w:b/>
              </w:rPr>
            </w:pPr>
            <w:r w:rsidRPr="00604C23">
              <w:t>место</w:t>
            </w:r>
          </w:p>
        </w:tc>
        <w:tc>
          <w:tcPr>
            <w:tcW w:w="301" w:type="pct"/>
            <w:vAlign w:val="center"/>
          </w:tcPr>
          <w:p w14:paraId="309795DD" w14:textId="77777777" w:rsidR="004422B9" w:rsidRPr="008D6514" w:rsidRDefault="004422B9" w:rsidP="004422B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8D6514">
              <w:rPr>
                <w:lang w:val="en-US"/>
              </w:rPr>
              <w:t>-</w:t>
            </w:r>
          </w:p>
        </w:tc>
        <w:tc>
          <w:tcPr>
            <w:tcW w:w="398" w:type="pct"/>
            <w:vAlign w:val="center"/>
          </w:tcPr>
          <w:p w14:paraId="425D09FD" w14:textId="77777777" w:rsidR="004422B9" w:rsidRPr="008D6514" w:rsidRDefault="004422B9" w:rsidP="004422B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8D6514">
              <w:rPr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14:paraId="06550C6D" w14:textId="77777777" w:rsidR="004422B9" w:rsidRPr="008D6514" w:rsidRDefault="004422B9" w:rsidP="004422B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8D6514">
              <w:rPr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14:paraId="07CA5917" w14:textId="77777777" w:rsidR="004422B9" w:rsidRPr="008D6514" w:rsidRDefault="004422B9" w:rsidP="004422B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8D6514">
              <w:rPr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14:paraId="78C87043" w14:textId="77777777" w:rsidR="004422B9" w:rsidRPr="008D6514" w:rsidRDefault="004422B9" w:rsidP="004422B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8D6514">
              <w:rPr>
                <w:lang w:val="en-US"/>
              </w:rPr>
              <w:t>151-200</w:t>
            </w:r>
          </w:p>
        </w:tc>
        <w:tc>
          <w:tcPr>
            <w:tcW w:w="297" w:type="pct"/>
            <w:vAlign w:val="center"/>
          </w:tcPr>
          <w:p w14:paraId="3C87C149" w14:textId="77777777" w:rsidR="004422B9" w:rsidRPr="008D6514" w:rsidRDefault="004422B9" w:rsidP="004422B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8D6514">
              <w:rPr>
                <w:lang w:val="en-US"/>
              </w:rPr>
              <w:t>101-150</w:t>
            </w:r>
          </w:p>
        </w:tc>
      </w:tr>
      <w:tr w:rsidR="00830148" w14:paraId="28F965B3" w14:textId="77777777" w:rsidTr="004422B9">
        <w:tc>
          <w:tcPr>
            <w:tcW w:w="106" w:type="pct"/>
          </w:tcPr>
          <w:p w14:paraId="04B9FB71" w14:textId="25BC35EB" w:rsidR="00830148" w:rsidRDefault="00830148" w:rsidP="004422B9">
            <w:pPr>
              <w:spacing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3/</w:t>
            </w:r>
          </w:p>
        </w:tc>
        <w:tc>
          <w:tcPr>
            <w:tcW w:w="2755" w:type="pct"/>
          </w:tcPr>
          <w:p w14:paraId="6DEFD652" w14:textId="2BE8C236" w:rsidR="00830148" w:rsidRPr="00CA3DEE" w:rsidRDefault="00830148" w:rsidP="004422B9">
            <w:pPr>
              <w:ind w:firstLine="0"/>
            </w:pPr>
            <w:r w:rsidRPr="00E05AD2">
              <w:rPr>
                <w:rFonts w:eastAsia="Times New Roman"/>
              </w:rPr>
              <w:t>Позиция в предметном рейтинге QS «Экономика и эконометрика» (</w:t>
            </w:r>
            <w:proofErr w:type="spellStart"/>
            <w:r w:rsidRPr="00E05AD2">
              <w:rPr>
                <w:rFonts w:eastAsia="Times New Roman"/>
              </w:rPr>
              <w:t>Economics</w:t>
            </w:r>
            <w:proofErr w:type="spellEnd"/>
            <w:r w:rsidRPr="00E05AD2">
              <w:rPr>
                <w:rFonts w:eastAsia="Times New Roman"/>
              </w:rPr>
              <w:t xml:space="preserve"> &amp; </w:t>
            </w:r>
            <w:proofErr w:type="spellStart"/>
            <w:r w:rsidRPr="00E05AD2">
              <w:rPr>
                <w:rFonts w:eastAsia="Times New Roman"/>
              </w:rPr>
              <w:t>Econometrics</w:t>
            </w:r>
            <w:proofErr w:type="spellEnd"/>
            <w:r w:rsidRPr="00E05AD2">
              <w:rPr>
                <w:rFonts w:eastAsia="Times New Roman"/>
              </w:rPr>
              <w:t>)</w:t>
            </w:r>
          </w:p>
        </w:tc>
        <w:tc>
          <w:tcPr>
            <w:tcW w:w="249" w:type="pct"/>
          </w:tcPr>
          <w:p w14:paraId="24FDF171" w14:textId="1B6F4A6A" w:rsidR="00830148" w:rsidRPr="00604C23" w:rsidRDefault="00830148" w:rsidP="004422B9">
            <w:pPr>
              <w:spacing w:line="240" w:lineRule="auto"/>
              <w:ind w:firstLine="0"/>
              <w:jc w:val="center"/>
            </w:pPr>
            <w:r w:rsidRPr="00E05AD2">
              <w:rPr>
                <w:rFonts w:eastAsia="Times New Roman"/>
              </w:rPr>
              <w:t>место</w:t>
            </w:r>
          </w:p>
        </w:tc>
        <w:tc>
          <w:tcPr>
            <w:tcW w:w="301" w:type="pct"/>
            <w:vAlign w:val="center"/>
          </w:tcPr>
          <w:p w14:paraId="3D243406" w14:textId="17869236" w:rsidR="00830148" w:rsidRPr="008D6514" w:rsidRDefault="00830148" w:rsidP="004422B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E05AD2">
              <w:rPr>
                <w:rFonts w:eastAsia="Times New Roman"/>
                <w:lang w:val="en-US"/>
              </w:rPr>
              <w:t>151-200</w:t>
            </w:r>
          </w:p>
        </w:tc>
        <w:tc>
          <w:tcPr>
            <w:tcW w:w="398" w:type="pct"/>
            <w:vAlign w:val="center"/>
          </w:tcPr>
          <w:p w14:paraId="30EC97F5" w14:textId="20A3E2F5" w:rsidR="00830148" w:rsidRPr="008D6514" w:rsidRDefault="00830148" w:rsidP="004422B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E05AD2">
              <w:rPr>
                <w:rFonts w:eastAsia="Times New Roman"/>
                <w:lang w:val="en-US"/>
              </w:rPr>
              <w:t>101</w:t>
            </w:r>
            <w:r w:rsidRPr="00E05AD2">
              <w:rPr>
                <w:rFonts w:eastAsia="Times New Roman"/>
              </w:rPr>
              <w:t>-</w:t>
            </w:r>
            <w:r w:rsidRPr="00E05AD2">
              <w:rPr>
                <w:rFonts w:eastAsia="Times New Roman"/>
                <w:lang w:val="en-US"/>
              </w:rPr>
              <w:t>150</w:t>
            </w:r>
          </w:p>
        </w:tc>
        <w:tc>
          <w:tcPr>
            <w:tcW w:w="298" w:type="pct"/>
            <w:vAlign w:val="center"/>
          </w:tcPr>
          <w:p w14:paraId="7F8E5A4E" w14:textId="4A469377" w:rsidR="00830148" w:rsidRPr="008D6514" w:rsidRDefault="00830148" w:rsidP="004422B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E05AD2">
              <w:rPr>
                <w:rFonts w:eastAsia="Times New Roman"/>
              </w:rPr>
              <w:t>151-200</w:t>
            </w:r>
          </w:p>
        </w:tc>
        <w:tc>
          <w:tcPr>
            <w:tcW w:w="298" w:type="pct"/>
            <w:vAlign w:val="center"/>
          </w:tcPr>
          <w:p w14:paraId="132B6D68" w14:textId="10941A7E" w:rsidR="00830148" w:rsidRPr="008D6514" w:rsidRDefault="00830148" w:rsidP="004422B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E05AD2">
              <w:rPr>
                <w:rFonts w:eastAsia="Times New Roman"/>
              </w:rPr>
              <w:t>101-150</w:t>
            </w:r>
          </w:p>
        </w:tc>
        <w:tc>
          <w:tcPr>
            <w:tcW w:w="298" w:type="pct"/>
            <w:vAlign w:val="center"/>
          </w:tcPr>
          <w:p w14:paraId="0410E70E" w14:textId="1CC91A95" w:rsidR="00830148" w:rsidRPr="008D6514" w:rsidRDefault="00830148" w:rsidP="004422B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E05AD2">
              <w:rPr>
                <w:rFonts w:eastAsia="Times New Roman"/>
              </w:rPr>
              <w:t>101-150</w:t>
            </w:r>
          </w:p>
        </w:tc>
        <w:tc>
          <w:tcPr>
            <w:tcW w:w="297" w:type="pct"/>
            <w:vAlign w:val="center"/>
          </w:tcPr>
          <w:p w14:paraId="177CC760" w14:textId="6A0D928E" w:rsidR="00830148" w:rsidRPr="008D6514" w:rsidRDefault="00830148" w:rsidP="004422B9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E05AD2">
              <w:rPr>
                <w:rFonts w:eastAsia="Times New Roman"/>
                <w:lang w:val="en-US"/>
              </w:rPr>
              <w:t>51-100</w:t>
            </w:r>
          </w:p>
        </w:tc>
      </w:tr>
    </w:tbl>
    <w:p w14:paraId="3A97BD0B" w14:textId="77777777" w:rsidR="004422B9" w:rsidRPr="00225CE9" w:rsidRDefault="004422B9" w:rsidP="004422B9">
      <w:pPr>
        <w:spacing w:line="240" w:lineRule="auto"/>
        <w:ind w:firstLine="0"/>
        <w:rPr>
          <w:b/>
        </w:rPr>
      </w:pPr>
    </w:p>
    <w:p w14:paraId="6DD58623" w14:textId="188E00A1" w:rsidR="005E08B6" w:rsidRPr="003665E6" w:rsidRDefault="004422B9" w:rsidP="005D0587">
      <w:pPr>
        <w:widowControl w:val="0"/>
        <w:suppressLineNumbers/>
        <w:ind w:firstLine="0"/>
        <w:jc w:val="left"/>
        <w:rPr>
          <w:rFonts w:eastAsia="MS Mincho"/>
          <w:b/>
          <w:szCs w:val="24"/>
          <w:lang w:val="en-US"/>
        </w:rPr>
      </w:pPr>
      <w:r>
        <w:rPr>
          <w:rFonts w:eastAsia="SimSun"/>
          <w:b/>
          <w:szCs w:val="24"/>
          <w:lang w:val="en-US" w:eastAsia="zh-CN" w:bidi="hi-IN"/>
        </w:rPr>
        <w:t>V</w:t>
      </w:r>
      <w:r w:rsidR="001F7A1B" w:rsidRPr="005D0587">
        <w:rPr>
          <w:rFonts w:eastAsia="SimSun"/>
          <w:b/>
          <w:szCs w:val="24"/>
          <w:lang w:val="en-US" w:eastAsia="zh-CN" w:bidi="hi-IN"/>
        </w:rPr>
        <w:t>.</w:t>
      </w:r>
      <w:r w:rsidR="001F7A1B" w:rsidRPr="005D0587">
        <w:rPr>
          <w:rFonts w:eastAsia="MS Mincho"/>
          <w:b/>
          <w:szCs w:val="24"/>
          <w:lang w:val="en-US"/>
        </w:rPr>
        <w:t xml:space="preserve"> </w:t>
      </w:r>
      <w:r w:rsidR="001F7A1B" w:rsidRPr="001F7A1B">
        <w:rPr>
          <w:rFonts w:eastAsia="MS Mincho"/>
          <w:b/>
          <w:szCs w:val="24"/>
        </w:rPr>
        <w:t>Календарный</w:t>
      </w:r>
      <w:r w:rsidR="001F7A1B" w:rsidRPr="005D0587">
        <w:rPr>
          <w:rFonts w:eastAsia="MS Mincho"/>
          <w:b/>
          <w:szCs w:val="24"/>
          <w:lang w:val="en-US"/>
        </w:rPr>
        <w:t xml:space="preserve"> </w:t>
      </w:r>
      <w:r w:rsidR="001F7A1B" w:rsidRPr="001F7A1B">
        <w:rPr>
          <w:rFonts w:eastAsia="MS Mincho"/>
          <w:b/>
          <w:szCs w:val="24"/>
        </w:rPr>
        <w:t>план</w:t>
      </w:r>
      <w:r w:rsidR="001F7A1B" w:rsidRPr="005D0587">
        <w:rPr>
          <w:rFonts w:eastAsia="MS Mincho"/>
          <w:b/>
          <w:szCs w:val="24"/>
          <w:lang w:val="en-US"/>
        </w:rPr>
        <w:t xml:space="preserve"> </w:t>
      </w:r>
      <w:r w:rsidR="001F7A1B" w:rsidRPr="001F7A1B">
        <w:rPr>
          <w:rFonts w:eastAsia="MS Mincho"/>
          <w:b/>
          <w:szCs w:val="24"/>
        </w:rPr>
        <w:t>мероприятий</w:t>
      </w:r>
      <w:r w:rsidR="009F1B19" w:rsidRPr="005D0587">
        <w:rPr>
          <w:rFonts w:eastAsia="MS Mincho"/>
          <w:b/>
          <w:szCs w:val="24"/>
          <w:lang w:val="en-US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5845"/>
        <w:gridCol w:w="688"/>
        <w:gridCol w:w="673"/>
        <w:gridCol w:w="750"/>
        <w:gridCol w:w="750"/>
        <w:gridCol w:w="750"/>
        <w:gridCol w:w="764"/>
        <w:gridCol w:w="9167"/>
        <w:gridCol w:w="2087"/>
      </w:tblGrid>
      <w:tr w:rsidR="005E08B6" w:rsidRPr="004422B9" w14:paraId="55CD0BBC" w14:textId="77777777" w:rsidTr="00EE73B1">
        <w:trPr>
          <w:tblHeader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7CE59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422B9">
              <w:rPr>
                <w:b/>
                <w:szCs w:val="24"/>
              </w:rPr>
              <w:t>№</w:t>
            </w:r>
          </w:p>
        </w:tc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3F9E1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422B9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96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62CDE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422B9">
              <w:rPr>
                <w:b/>
                <w:szCs w:val="24"/>
              </w:rPr>
              <w:t>Срок исполнения</w:t>
            </w:r>
          </w:p>
          <w:p w14:paraId="7F440B80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(отметить Х в соответствующих графах)</w:t>
            </w:r>
          </w:p>
        </w:tc>
        <w:tc>
          <w:tcPr>
            <w:tcW w:w="2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A18F2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422B9">
              <w:rPr>
                <w:b/>
                <w:szCs w:val="24"/>
              </w:rPr>
              <w:t xml:space="preserve">Результат исполнения </w:t>
            </w:r>
          </w:p>
          <w:p w14:paraId="171BE80A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(описание, индикаторы на 2016</w:t>
            </w:r>
            <w:r w:rsidR="0029422A" w:rsidRPr="004422B9">
              <w:rPr>
                <w:i/>
                <w:szCs w:val="24"/>
              </w:rPr>
              <w:t>-20</w:t>
            </w:r>
            <w:r w:rsidRPr="004422B9">
              <w:rPr>
                <w:i/>
                <w:szCs w:val="24"/>
              </w:rPr>
              <w:t xml:space="preserve"> гг.)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17F4E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422B9">
              <w:rPr>
                <w:b/>
                <w:szCs w:val="24"/>
              </w:rPr>
              <w:t xml:space="preserve">Ответственные исполнители </w:t>
            </w:r>
          </w:p>
          <w:p w14:paraId="629DAB9A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422B9">
              <w:rPr>
                <w:i/>
                <w:szCs w:val="24"/>
              </w:rPr>
              <w:t>(на 2016 г.)</w:t>
            </w:r>
          </w:p>
        </w:tc>
      </w:tr>
      <w:tr w:rsidR="005E08B6" w:rsidRPr="004422B9" w14:paraId="1ACFB91A" w14:textId="77777777" w:rsidTr="00EE73B1">
        <w:trPr>
          <w:tblHeader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0E81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313A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3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20AF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422B9">
              <w:rPr>
                <w:b/>
                <w:szCs w:val="24"/>
              </w:rPr>
              <w:t>2016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D6A2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422B9">
              <w:rPr>
                <w:b/>
                <w:szCs w:val="24"/>
              </w:rPr>
              <w:t>2017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BE79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422B9">
              <w:rPr>
                <w:b/>
                <w:szCs w:val="24"/>
              </w:rPr>
              <w:t>2018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F595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422B9">
              <w:rPr>
                <w:b/>
                <w:szCs w:val="24"/>
              </w:rPr>
              <w:t>2019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35DD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422B9">
              <w:rPr>
                <w:b/>
                <w:szCs w:val="24"/>
              </w:rPr>
              <w:t>2020</w:t>
            </w:r>
          </w:p>
        </w:tc>
        <w:tc>
          <w:tcPr>
            <w:tcW w:w="20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225DE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39389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</w:tr>
      <w:tr w:rsidR="005E08B6" w:rsidRPr="004422B9" w14:paraId="5C2C255F" w14:textId="77777777" w:rsidTr="00EE73B1">
        <w:trPr>
          <w:tblHeader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D51E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9BFD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2CAD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proofErr w:type="spellStart"/>
            <w:r w:rsidRPr="004422B9">
              <w:rPr>
                <w:b/>
                <w:szCs w:val="24"/>
              </w:rPr>
              <w:t>апр-сент</w:t>
            </w:r>
            <w:proofErr w:type="spellEnd"/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B4AD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proofErr w:type="spellStart"/>
            <w:r w:rsidRPr="004422B9">
              <w:rPr>
                <w:b/>
                <w:szCs w:val="24"/>
              </w:rPr>
              <w:t>окт</w:t>
            </w:r>
            <w:proofErr w:type="spellEnd"/>
            <w:r w:rsidRPr="004422B9">
              <w:rPr>
                <w:b/>
                <w:szCs w:val="24"/>
              </w:rPr>
              <w:t>-дек</w:t>
            </w:r>
          </w:p>
        </w:tc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23CB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FF82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F31F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BE63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2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926F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AE8E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</w:tr>
      <w:tr w:rsidR="005E08B6" w:rsidRPr="004422B9" w14:paraId="570DD148" w14:textId="77777777" w:rsidTr="00C82EBD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98A9" w14:textId="62659983" w:rsidR="005E08B6" w:rsidRPr="004422B9" w:rsidRDefault="005E08B6" w:rsidP="004422B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47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5B7F" w14:textId="41FAB095" w:rsidR="005E08B6" w:rsidRPr="004422B9" w:rsidRDefault="005D0587" w:rsidP="004422B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422B9">
              <w:rPr>
                <w:b/>
                <w:szCs w:val="24"/>
              </w:rPr>
              <w:t xml:space="preserve">1. </w:t>
            </w:r>
            <w:r w:rsidR="005E08B6" w:rsidRPr="004422B9">
              <w:rPr>
                <w:b/>
                <w:szCs w:val="24"/>
              </w:rPr>
              <w:t>Организационные мероприятия</w:t>
            </w:r>
          </w:p>
        </w:tc>
      </w:tr>
      <w:tr w:rsidR="005E08B6" w:rsidRPr="004422B9" w14:paraId="47B2C59C" w14:textId="77777777" w:rsidTr="00EE73B1">
        <w:trPr>
          <w:trHeight w:val="39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8F32" w14:textId="77777777" w:rsidR="005E08B6" w:rsidRPr="004422B9" w:rsidRDefault="005E08B6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1.1.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5B69" w14:textId="77777777" w:rsidR="005E08B6" w:rsidRPr="004422B9" w:rsidRDefault="005E08B6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Сформирована организационная структура САЕ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BAB6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C3C9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F6E5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9936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ADA5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64B0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944C" w14:textId="77777777" w:rsidR="005E08B6" w:rsidRPr="004422B9" w:rsidRDefault="005E08B6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F1B7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Ключарев В.А.</w:t>
            </w:r>
          </w:p>
        </w:tc>
      </w:tr>
      <w:tr w:rsidR="00EE73B1" w:rsidRPr="004422B9" w14:paraId="2D6E7325" w14:textId="77777777" w:rsidTr="00EE73B1">
        <w:trPr>
          <w:trHeight w:val="649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BA21" w14:textId="77777777" w:rsidR="00EE73B1" w:rsidRPr="004422B9" w:rsidRDefault="00EE73B1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1.1.1.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5045" w14:textId="77777777" w:rsidR="00EE73B1" w:rsidRPr="004422B9" w:rsidRDefault="00EE73B1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Утвержден состав Управляющего комитета, определены его функции, порядок работы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1719" w14:textId="77777777" w:rsidR="00EE73B1" w:rsidRPr="004422B9" w:rsidRDefault="00EE73B1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DE1E" w14:textId="77777777" w:rsidR="00EE73B1" w:rsidRPr="004422B9" w:rsidRDefault="00EE73B1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FC0A" w14:textId="77777777" w:rsidR="00EE73B1" w:rsidRPr="004422B9" w:rsidRDefault="00EE73B1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EEFD" w14:textId="77777777" w:rsidR="00EE73B1" w:rsidRPr="004422B9" w:rsidRDefault="00EE73B1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3435" w14:textId="77777777" w:rsidR="00EE73B1" w:rsidRPr="004422B9" w:rsidRDefault="00EE73B1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95FD" w14:textId="77777777" w:rsidR="00EE73B1" w:rsidRPr="004422B9" w:rsidRDefault="00EE73B1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08B8" w14:textId="27287796" w:rsidR="00EE73B1" w:rsidRPr="004422B9" w:rsidRDefault="00EE73B1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7C4D37">
              <w:rPr>
                <w:szCs w:val="24"/>
              </w:rPr>
              <w:t>Приказ ректора о составе Управляющего комитета САЕ; утвержденное Положение о САЕ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2D59" w14:textId="77777777" w:rsidR="00EE73B1" w:rsidRPr="004422B9" w:rsidRDefault="00EE73B1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Ключарев В.А.</w:t>
            </w:r>
          </w:p>
        </w:tc>
      </w:tr>
      <w:tr w:rsidR="00EE73B1" w:rsidRPr="004422B9" w14:paraId="1DA3D736" w14:textId="77777777" w:rsidTr="00EE73B1">
        <w:trPr>
          <w:trHeight w:val="649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14AF" w14:textId="77777777" w:rsidR="00EE73B1" w:rsidRPr="004422B9" w:rsidRDefault="00EE73B1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1.1.2.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2091" w14:textId="77777777" w:rsidR="00EE73B1" w:rsidRPr="004422B9" w:rsidRDefault="00EE73B1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Утвержден состав Международного экспертного совета, определены его функции, порядок работы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2DD8" w14:textId="77777777" w:rsidR="00EE73B1" w:rsidRPr="004422B9" w:rsidRDefault="00EE73B1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B4A2" w14:textId="77777777" w:rsidR="00EE73B1" w:rsidRPr="004422B9" w:rsidRDefault="00EE73B1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A86E" w14:textId="77777777" w:rsidR="00EE73B1" w:rsidRPr="004422B9" w:rsidRDefault="00EE73B1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A" w14:textId="77777777" w:rsidR="00EE73B1" w:rsidRPr="004422B9" w:rsidRDefault="00EE73B1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B6B2" w14:textId="77777777" w:rsidR="00EE73B1" w:rsidRPr="004422B9" w:rsidRDefault="00EE73B1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8BC8" w14:textId="77777777" w:rsidR="00EE73B1" w:rsidRPr="004422B9" w:rsidRDefault="00EE73B1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2536" w14:textId="18B7B337" w:rsidR="00EE73B1" w:rsidRPr="004422B9" w:rsidRDefault="00EE73B1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210123">
              <w:rPr>
                <w:szCs w:val="24"/>
              </w:rPr>
              <w:t>Приказ ректора о составе Международного экспертного совета САЕ; утвержденное Положение о САЕ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733E" w14:textId="77777777" w:rsidR="00EE73B1" w:rsidRPr="004422B9" w:rsidRDefault="00EE73B1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Штыров Ю.Ю.</w:t>
            </w:r>
          </w:p>
        </w:tc>
      </w:tr>
      <w:tr w:rsidR="00EE73B1" w:rsidRPr="004422B9" w14:paraId="53C63C72" w14:textId="77777777" w:rsidTr="00EE73B1">
        <w:trPr>
          <w:trHeight w:val="649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E33F" w14:textId="77777777" w:rsidR="00EE73B1" w:rsidRPr="004422B9" w:rsidRDefault="00EE73B1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1.2.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BD4E" w14:textId="77777777" w:rsidR="00EE73B1" w:rsidRPr="004422B9" w:rsidRDefault="00EE73B1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Определена внутренняя структура САЕ состав подразделений, порядок добавления/исключения подразделений из состава САЕ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35DF" w14:textId="77777777" w:rsidR="00EE73B1" w:rsidRPr="004422B9" w:rsidRDefault="00EE73B1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925E" w14:textId="77777777" w:rsidR="00EE73B1" w:rsidRPr="004422B9" w:rsidRDefault="00EE73B1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D845" w14:textId="77777777" w:rsidR="00EE73B1" w:rsidRPr="004422B9" w:rsidRDefault="00EE73B1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AAC7" w14:textId="77777777" w:rsidR="00EE73B1" w:rsidRPr="004422B9" w:rsidRDefault="00EE73B1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AB9" w14:textId="77777777" w:rsidR="00EE73B1" w:rsidRPr="004422B9" w:rsidRDefault="00EE73B1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CA4C" w14:textId="77777777" w:rsidR="00EE73B1" w:rsidRPr="004422B9" w:rsidRDefault="00EE73B1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9D34" w14:textId="23412266" w:rsidR="00EE73B1" w:rsidRPr="004422B9" w:rsidRDefault="00EE73B1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210123">
              <w:rPr>
                <w:szCs w:val="24"/>
              </w:rPr>
              <w:t>Приказ ректора о перечне подразделений, входящих в состав САЕ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9455" w14:textId="77777777" w:rsidR="00EE73B1" w:rsidRPr="004422B9" w:rsidRDefault="00EE73B1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Ключарев В.А.</w:t>
            </w:r>
          </w:p>
        </w:tc>
      </w:tr>
      <w:tr w:rsidR="005E08B6" w:rsidRPr="004422B9" w14:paraId="5CD9A990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CAC3" w14:textId="77777777" w:rsidR="005E08B6" w:rsidRPr="004422B9" w:rsidRDefault="00C97664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1.3</w:t>
            </w:r>
            <w:r w:rsidR="005E08B6" w:rsidRPr="004422B9">
              <w:rPr>
                <w:szCs w:val="24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8384" w14:textId="77777777" w:rsidR="005E08B6" w:rsidRPr="004422B9" w:rsidRDefault="005E08B6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Определена система взаимодействия между структурными подразделениями в составе САЕ, модель принятия решений в отношении САЕ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2F5A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65B6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E50A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7605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58EF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AEBB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F09C" w14:textId="77777777" w:rsidR="005E08B6" w:rsidRPr="004422B9" w:rsidRDefault="00C97664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Утвержденное Положение о САЕ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5EBF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Ключарев В.А.</w:t>
            </w:r>
          </w:p>
        </w:tc>
      </w:tr>
      <w:tr w:rsidR="005E08B6" w:rsidRPr="004422B9" w14:paraId="2A27F18E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F3E6" w14:textId="77777777" w:rsidR="005E08B6" w:rsidRPr="004422B9" w:rsidRDefault="00C97664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1.4</w:t>
            </w:r>
            <w:r w:rsidR="005E08B6" w:rsidRPr="004422B9">
              <w:rPr>
                <w:szCs w:val="24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7853" w14:textId="77777777" w:rsidR="005E08B6" w:rsidRPr="004422B9" w:rsidRDefault="005E08B6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 xml:space="preserve">Сформированы проектные команды САЕ и определены необходимые материальные и информационные ресурсы для их работы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E3B6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BBFA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06CB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4A39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5A8C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B800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BDAE" w14:textId="77777777" w:rsidR="005E08B6" w:rsidRPr="004422B9" w:rsidRDefault="00C97664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Протокол Управляющего комитета САЕ с перечнем ключевых проектов САЕ (научные проекты, образовательные проекты и т.д.) и составами их проектных команд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826C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Ключарев В.А.</w:t>
            </w:r>
          </w:p>
          <w:p w14:paraId="47DA2447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Белянин А. В.</w:t>
            </w:r>
          </w:p>
          <w:p w14:paraId="16AE96BB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Драгой О.В.</w:t>
            </w:r>
          </w:p>
          <w:p w14:paraId="42D93CBB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Уточкин И.С.</w:t>
            </w:r>
          </w:p>
          <w:p w14:paraId="22FB9FA3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</w:tc>
      </w:tr>
      <w:tr w:rsidR="005E08B6" w:rsidRPr="004422B9" w14:paraId="056622D6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970C" w14:textId="77777777" w:rsidR="005E08B6" w:rsidRPr="004422B9" w:rsidRDefault="00C97664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1.5</w:t>
            </w:r>
            <w:r w:rsidR="005E08B6" w:rsidRPr="004422B9">
              <w:rPr>
                <w:szCs w:val="24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859E" w14:textId="77777777" w:rsidR="005E08B6" w:rsidRPr="004422B9" w:rsidRDefault="005E08B6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Рассмотрены Управляющим комитетом САЕ, Международным экспертным советом САЕ трехлетние планы развития образовательной и научной деятельности САЕ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EB92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0C77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158F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F11A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70B4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5F6A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3DEC" w14:textId="77777777" w:rsidR="005E08B6" w:rsidRPr="004422B9" w:rsidRDefault="00C97664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Протоколы Управляющего комитета САЕ и Международного экспертного совета САЕ о согласовании ДК, включающих планы развития образовательной и научной деятельности САЕ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6D75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Штыров Ю.Ю.</w:t>
            </w:r>
          </w:p>
        </w:tc>
      </w:tr>
      <w:tr w:rsidR="005E08B6" w:rsidRPr="004422B9" w14:paraId="415842A8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0CA3" w14:textId="77777777" w:rsidR="005E08B6" w:rsidRPr="004422B9" w:rsidRDefault="00C97664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1.6</w:t>
            </w:r>
            <w:r w:rsidR="005E08B6" w:rsidRPr="004422B9">
              <w:rPr>
                <w:szCs w:val="24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9917" w14:textId="77777777" w:rsidR="005E08B6" w:rsidRPr="004422B9" w:rsidRDefault="005E08B6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Сформированы плановые ориентиры доходов каждой САЕ, обеспечивающие ее развитие с учетом сформированных планов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D2F6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E569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AFE9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2B0D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6E6A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8012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08C9" w14:textId="77777777" w:rsidR="005E08B6" w:rsidRPr="004422B9" w:rsidRDefault="00C97664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Прогнозная оценка доходов САЕ (актуализация на ежегодной основе). Протокол Управляющего комитета САЕ о плановых доходах САЕ с учетом согласования с Планово-финансовым управлением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D41E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Ключарев В.А.</w:t>
            </w:r>
          </w:p>
          <w:p w14:paraId="4A517F94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Белянин А. В.</w:t>
            </w:r>
          </w:p>
          <w:p w14:paraId="33983432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Драгой О.В.</w:t>
            </w:r>
          </w:p>
          <w:p w14:paraId="71173D6D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Уточкин И.С.</w:t>
            </w:r>
          </w:p>
          <w:p w14:paraId="239C6194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</w:tc>
      </w:tr>
      <w:tr w:rsidR="005E08B6" w:rsidRPr="004422B9" w14:paraId="0B424C45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0357" w14:textId="77777777" w:rsidR="005E08B6" w:rsidRPr="004422B9" w:rsidRDefault="00C97664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1.7</w:t>
            </w:r>
            <w:r w:rsidR="005E08B6" w:rsidRPr="004422B9">
              <w:rPr>
                <w:szCs w:val="24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186A" w14:textId="77777777" w:rsidR="005E08B6" w:rsidRPr="004422B9" w:rsidRDefault="005E08B6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Проведены мероприятия информационного характера о деятельности САЕ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856F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AE85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EAD3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7791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EA7C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9E24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B819" w14:textId="77777777" w:rsidR="005E08B6" w:rsidRPr="004422B9" w:rsidRDefault="00C97664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2016 г. – создание страницы САЕ на корпоративном портале, определение ответственного за актуализацию данных на портале. Актуализация страницы САЕ на корпоративном портале. Ведение новостной ленты о деятельности САЕ.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7C03" w14:textId="77777777" w:rsidR="005E08B6" w:rsidRPr="004422B9" w:rsidRDefault="005E08B6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Ключарев В.А.</w:t>
            </w:r>
          </w:p>
        </w:tc>
      </w:tr>
      <w:tr w:rsidR="00C82EBD" w:rsidRPr="004422B9" w14:paraId="5CC59DF2" w14:textId="77777777" w:rsidTr="00C82EB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5611" w14:textId="57C33B39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422B9">
              <w:rPr>
                <w:b/>
                <w:szCs w:val="24"/>
              </w:rPr>
              <w:t>2. План развития образовательной деятельности</w:t>
            </w:r>
          </w:p>
        </w:tc>
      </w:tr>
      <w:tr w:rsidR="00C82EBD" w:rsidRPr="004422B9" w14:paraId="79A4993A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299A" w14:textId="1DD27CF0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2.1.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C6DF" w14:textId="2F0FC9B2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Развитие существующих и открытие новых образовательных программ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2F41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AD14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9148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8020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26F6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9551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181E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32FA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82EBD" w:rsidRPr="004422B9" w14:paraId="651E7B53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424D" w14:textId="0BB98896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2.1.1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641B" w14:textId="67B98A94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Переформатирование/ развитие существующих образовательных программ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3B5E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8401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E1C4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2060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EC9A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8EBD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A460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EE28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82EBD" w:rsidRPr="00011D63" w14:paraId="1E55339A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16A9" w14:textId="5406306C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2.1.1.1.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46BB" w14:textId="0C7C8537" w:rsidR="00C82EBD" w:rsidRPr="004422B9" w:rsidRDefault="00C82EBD" w:rsidP="004422B9">
            <w:pPr>
              <w:spacing w:line="240" w:lineRule="auto"/>
              <w:ind w:firstLine="0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Развитие</w:t>
            </w:r>
            <w:r w:rsidRPr="004422B9">
              <w:rPr>
                <w:szCs w:val="24"/>
                <w:lang w:val="en-US"/>
              </w:rPr>
              <w:t xml:space="preserve"> </w:t>
            </w:r>
            <w:r w:rsidRPr="004422B9">
              <w:rPr>
                <w:szCs w:val="24"/>
              </w:rPr>
              <w:t>магистерской</w:t>
            </w:r>
            <w:r w:rsidRPr="004422B9">
              <w:rPr>
                <w:szCs w:val="24"/>
                <w:lang w:val="en-US"/>
              </w:rPr>
              <w:t xml:space="preserve"> </w:t>
            </w:r>
            <w:r w:rsidRPr="004422B9">
              <w:rPr>
                <w:szCs w:val="24"/>
              </w:rPr>
              <w:t>программы</w:t>
            </w:r>
            <w:r w:rsidRPr="004422B9">
              <w:rPr>
                <w:szCs w:val="24"/>
                <w:lang w:val="en-US"/>
              </w:rPr>
              <w:t xml:space="preserve"> «Cognitive Sciences and Technologies: From Neuron to Cognition»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5F02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98DB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EE30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7F1A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F637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79CB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241A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04F7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</w:tr>
      <w:tr w:rsidR="00C82EBD" w:rsidRPr="004422B9" w14:paraId="3F70166F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5371" w14:textId="200F4AA0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2.1.1.1.1.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EE3F" w14:textId="05AEA615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Заключение партнерских соглашений с ведущими зарубежными университетами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9259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214C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2697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78B6" w14:textId="182631D2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D794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0D1A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5670" w14:textId="3123F62D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Количество заключенных партнерских соглашений с ведущими зарубежными университетами (число соглашений)</w:t>
            </w:r>
          </w:p>
          <w:p w14:paraId="26D96B19" w14:textId="77C3E48D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szCs w:val="24"/>
              </w:rPr>
              <w:t>2018 г. – 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70F3" w14:textId="1DDF5CC6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</w:tc>
      </w:tr>
      <w:tr w:rsidR="00C82EBD" w:rsidRPr="004422B9" w14:paraId="6D244A4F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796A" w14:textId="1CF6DFB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2.1.1.1.2.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B039" w14:textId="45F12368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Заключение партнерских соглашений с ведущими российскими университетами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56F1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4C65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8772" w14:textId="4EE821E6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0891" w14:textId="3A695B95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6896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0807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77EF" w14:textId="4BA7E70D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Количество заключенных партнерских соглашений с ведущими российскими университетами (число соглашений)</w:t>
            </w:r>
          </w:p>
          <w:p w14:paraId="2F5EBD99" w14:textId="0357BB3D" w:rsidR="00C82EBD" w:rsidRPr="004422B9" w:rsidRDefault="00C82EBD" w:rsidP="004422B9">
            <w:pPr>
              <w:spacing w:after="200" w:line="240" w:lineRule="auto"/>
              <w:ind w:firstLine="0"/>
              <w:contextualSpacing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2017 г. – 1, 2018 г. – 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E2F8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  <w:p w14:paraId="68A61DEE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Штыров Ю.Ю.</w:t>
            </w:r>
          </w:p>
          <w:p w14:paraId="609C743E" w14:textId="47D72B7F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proofErr w:type="spellStart"/>
            <w:r w:rsidRPr="004422B9">
              <w:rPr>
                <w:szCs w:val="24"/>
              </w:rPr>
              <w:t>Гуткин</w:t>
            </w:r>
            <w:proofErr w:type="spellEnd"/>
            <w:r w:rsidRPr="004422B9">
              <w:rPr>
                <w:szCs w:val="24"/>
              </w:rPr>
              <w:t xml:space="preserve"> Б.С.</w:t>
            </w:r>
          </w:p>
        </w:tc>
      </w:tr>
      <w:tr w:rsidR="00C82EBD" w:rsidRPr="004422B9" w14:paraId="7FBD220A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A619" w14:textId="24AC808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2.1.1.1.3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C80D" w14:textId="08CB8946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Заключение партнерских соглашений с ведущими российскими научными центрами по проведению квалификационных работ студентов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72B1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AD37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0AAC" w14:textId="035DE7D3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2D59" w14:textId="44932F44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6009" w14:textId="5D892495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15A9" w14:textId="714D6302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DA73" w14:textId="57B6BAA5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Количество заключенных партнерских соглашений с ведущими российскими научными центрами (число соглашений)</w:t>
            </w:r>
          </w:p>
          <w:p w14:paraId="3EDEA672" w14:textId="18234195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szCs w:val="24"/>
              </w:rPr>
              <w:t xml:space="preserve"> 2017 г. – 1, 2018 г. – 2, 2019 г. – 1, 2020 г. – 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4A23" w14:textId="0859B98C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</w:tc>
      </w:tr>
      <w:tr w:rsidR="00C82EBD" w:rsidRPr="004422B9" w14:paraId="0AB662DD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C741" w14:textId="752FD4F2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lastRenderedPageBreak/>
              <w:t>2.1.1.1.4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D88F" w14:textId="470944BF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rStyle w:val="link"/>
                <w:szCs w:val="24"/>
              </w:rPr>
              <w:t xml:space="preserve">Синхронизация учебных планов магистерских программ </w:t>
            </w:r>
            <w:r w:rsidRPr="004422B9">
              <w:rPr>
                <w:szCs w:val="24"/>
              </w:rPr>
              <w:t>«</w:t>
            </w:r>
            <w:r w:rsidRPr="004422B9">
              <w:rPr>
                <w:szCs w:val="24"/>
                <w:lang w:val="en-US"/>
              </w:rPr>
              <w:t>Cognitive</w:t>
            </w:r>
            <w:r w:rsidRPr="004422B9">
              <w:rPr>
                <w:szCs w:val="24"/>
              </w:rPr>
              <w:t xml:space="preserve"> </w:t>
            </w:r>
            <w:r w:rsidRPr="004422B9">
              <w:rPr>
                <w:szCs w:val="24"/>
                <w:lang w:val="en-US"/>
              </w:rPr>
              <w:t>Sciences</w:t>
            </w:r>
            <w:r w:rsidRPr="004422B9">
              <w:rPr>
                <w:szCs w:val="24"/>
              </w:rPr>
              <w:t xml:space="preserve"> </w:t>
            </w:r>
            <w:r w:rsidRPr="004422B9">
              <w:rPr>
                <w:szCs w:val="24"/>
                <w:lang w:val="en-US"/>
              </w:rPr>
              <w:t>and</w:t>
            </w:r>
            <w:r w:rsidRPr="004422B9">
              <w:rPr>
                <w:szCs w:val="24"/>
              </w:rPr>
              <w:t xml:space="preserve"> </w:t>
            </w:r>
            <w:r w:rsidRPr="004422B9">
              <w:rPr>
                <w:szCs w:val="24"/>
                <w:lang w:val="en-US"/>
              </w:rPr>
              <w:t>Technologies</w:t>
            </w:r>
            <w:r w:rsidRPr="004422B9">
              <w:rPr>
                <w:szCs w:val="24"/>
              </w:rPr>
              <w:t xml:space="preserve">: </w:t>
            </w:r>
            <w:r w:rsidRPr="004422B9">
              <w:rPr>
                <w:szCs w:val="24"/>
                <w:lang w:val="en-US"/>
              </w:rPr>
              <w:t>From</w:t>
            </w:r>
            <w:r w:rsidRPr="004422B9">
              <w:rPr>
                <w:szCs w:val="24"/>
              </w:rPr>
              <w:t xml:space="preserve"> </w:t>
            </w:r>
            <w:r w:rsidRPr="004422B9">
              <w:rPr>
                <w:szCs w:val="24"/>
                <w:lang w:val="en-US"/>
              </w:rPr>
              <w:t>Neuron</w:t>
            </w:r>
            <w:r w:rsidRPr="004422B9">
              <w:rPr>
                <w:szCs w:val="24"/>
              </w:rPr>
              <w:t xml:space="preserve"> </w:t>
            </w:r>
            <w:r w:rsidRPr="004422B9">
              <w:rPr>
                <w:szCs w:val="24"/>
                <w:lang w:val="en-US"/>
              </w:rPr>
              <w:t>to</w:t>
            </w:r>
            <w:r w:rsidRPr="004422B9">
              <w:rPr>
                <w:szCs w:val="24"/>
              </w:rPr>
              <w:t xml:space="preserve"> </w:t>
            </w:r>
            <w:r w:rsidRPr="004422B9">
              <w:rPr>
                <w:szCs w:val="24"/>
                <w:lang w:val="en-US"/>
              </w:rPr>
              <w:t>Cognition</w:t>
            </w:r>
            <w:r w:rsidRPr="004422B9">
              <w:rPr>
                <w:szCs w:val="24"/>
              </w:rPr>
              <w:t>» и</w:t>
            </w:r>
            <w:r w:rsidRPr="004422B9">
              <w:rPr>
                <w:rStyle w:val="link"/>
                <w:szCs w:val="24"/>
              </w:rPr>
              <w:t xml:space="preserve"> «Анализ данных в биологии и медицине». 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DEE2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6462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ED19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CEB1" w14:textId="499F1E8A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4ABE" w14:textId="78637516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5156" w14:textId="1A8FCED8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0611" w14:textId="77777777" w:rsidR="00C82EBD" w:rsidRPr="004422B9" w:rsidRDefault="00C82EBD" w:rsidP="004422B9">
            <w:pPr>
              <w:spacing w:after="200" w:line="240" w:lineRule="auto"/>
              <w:ind w:firstLine="0"/>
              <w:contextualSpacing/>
              <w:jc w:val="left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Количество синхронизированных учебных курсов</w:t>
            </w:r>
          </w:p>
          <w:p w14:paraId="5C0C22E3" w14:textId="1B97AB5A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szCs w:val="24"/>
              </w:rPr>
              <w:t>2018 г. – 2, 2019 г. – 4, 2020 г. – 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45B7" w14:textId="2FA8C4D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</w:tc>
      </w:tr>
      <w:tr w:rsidR="00C82EBD" w:rsidRPr="004422B9" w14:paraId="0AF3BD05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628C" w14:textId="78943B9A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2.1.1.1.5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596A" w14:textId="0FD173BC" w:rsidR="00C82EBD" w:rsidRPr="004422B9" w:rsidRDefault="00C82EBD" w:rsidP="004422B9">
            <w:pPr>
              <w:spacing w:after="200" w:line="240" w:lineRule="auto"/>
              <w:ind w:firstLine="0"/>
              <w:contextualSpacing/>
              <w:jc w:val="left"/>
              <w:rPr>
                <w:szCs w:val="24"/>
              </w:rPr>
            </w:pPr>
            <w:r w:rsidRPr="004422B9">
              <w:rPr>
                <w:rFonts w:eastAsia="Times New Roman"/>
                <w:szCs w:val="24"/>
              </w:rPr>
              <w:t>Приглашение для чтения лекций преподавателей ведущих университетов (</w:t>
            </w:r>
            <w:proofErr w:type="spellStart"/>
            <w:r w:rsidRPr="004422B9">
              <w:rPr>
                <w:szCs w:val="24"/>
              </w:rPr>
              <w:t>École</w:t>
            </w:r>
            <w:proofErr w:type="spellEnd"/>
            <w:r w:rsidRPr="004422B9">
              <w:rPr>
                <w:szCs w:val="24"/>
              </w:rPr>
              <w:t xml:space="preserve"> </w:t>
            </w:r>
            <w:proofErr w:type="spellStart"/>
            <w:r w:rsidRPr="004422B9">
              <w:rPr>
                <w:szCs w:val="24"/>
              </w:rPr>
              <w:t>normale</w:t>
            </w:r>
            <w:proofErr w:type="spellEnd"/>
            <w:r w:rsidRPr="004422B9">
              <w:rPr>
                <w:szCs w:val="24"/>
              </w:rPr>
              <w:t xml:space="preserve"> </w:t>
            </w:r>
            <w:proofErr w:type="spellStart"/>
            <w:r w:rsidRPr="004422B9">
              <w:rPr>
                <w:szCs w:val="24"/>
              </w:rPr>
              <w:t>supérieure</w:t>
            </w:r>
            <w:proofErr w:type="spellEnd"/>
            <w:r w:rsidRPr="004422B9">
              <w:rPr>
                <w:szCs w:val="24"/>
              </w:rPr>
              <w:t xml:space="preserve"> – </w:t>
            </w:r>
            <w:proofErr w:type="spellStart"/>
            <w:r w:rsidRPr="004422B9">
              <w:rPr>
                <w:szCs w:val="24"/>
              </w:rPr>
              <w:t>Paris</w:t>
            </w:r>
            <w:proofErr w:type="spellEnd"/>
            <w:r w:rsidRPr="004422B9">
              <w:rPr>
                <w:szCs w:val="24"/>
              </w:rPr>
              <w:t xml:space="preserve">, </w:t>
            </w:r>
            <w:proofErr w:type="spellStart"/>
            <w:r w:rsidRPr="004422B9">
              <w:rPr>
                <w:szCs w:val="24"/>
              </w:rPr>
              <w:t>Aarhus</w:t>
            </w:r>
            <w:proofErr w:type="spellEnd"/>
            <w:r w:rsidRPr="004422B9">
              <w:rPr>
                <w:szCs w:val="24"/>
              </w:rPr>
              <w:t xml:space="preserve"> </w:t>
            </w:r>
            <w:proofErr w:type="spellStart"/>
            <w:r w:rsidRPr="004422B9">
              <w:rPr>
                <w:szCs w:val="24"/>
              </w:rPr>
              <w:t>University</w:t>
            </w:r>
            <w:proofErr w:type="spellEnd"/>
            <w:r w:rsidRPr="004422B9">
              <w:rPr>
                <w:szCs w:val="24"/>
              </w:rPr>
              <w:t xml:space="preserve"> </w:t>
            </w:r>
            <w:proofErr w:type="spellStart"/>
            <w:r w:rsidRPr="004422B9">
              <w:rPr>
                <w:szCs w:val="24"/>
              </w:rPr>
              <w:t>Charité</w:t>
            </w:r>
            <w:proofErr w:type="spellEnd"/>
            <w:r w:rsidRPr="004422B9">
              <w:rPr>
                <w:szCs w:val="24"/>
              </w:rPr>
              <w:t xml:space="preserve"> - </w:t>
            </w:r>
            <w:proofErr w:type="spellStart"/>
            <w:r w:rsidRPr="004422B9">
              <w:rPr>
                <w:szCs w:val="24"/>
              </w:rPr>
              <w:t>Universitätsmedizin</w:t>
            </w:r>
            <w:proofErr w:type="spellEnd"/>
            <w:r w:rsidRPr="004422B9">
              <w:rPr>
                <w:szCs w:val="24"/>
              </w:rPr>
              <w:t xml:space="preserve"> </w:t>
            </w:r>
            <w:proofErr w:type="spellStart"/>
            <w:r w:rsidRPr="004422B9">
              <w:rPr>
                <w:szCs w:val="24"/>
              </w:rPr>
              <w:t>Berlin</w:t>
            </w:r>
            <w:proofErr w:type="spellEnd"/>
            <w:r w:rsidRPr="004422B9">
              <w:rPr>
                <w:szCs w:val="24"/>
              </w:rPr>
              <w:t xml:space="preserve">, </w:t>
            </w:r>
            <w:proofErr w:type="spellStart"/>
            <w:r w:rsidRPr="004422B9">
              <w:rPr>
                <w:szCs w:val="24"/>
              </w:rPr>
              <w:t>Goldsmiths</w:t>
            </w:r>
            <w:proofErr w:type="spellEnd"/>
            <w:r w:rsidRPr="004422B9">
              <w:rPr>
                <w:szCs w:val="24"/>
              </w:rPr>
              <w:t xml:space="preserve">, </w:t>
            </w:r>
            <w:proofErr w:type="spellStart"/>
            <w:r w:rsidRPr="004422B9">
              <w:rPr>
                <w:szCs w:val="24"/>
              </w:rPr>
              <w:t>University</w:t>
            </w:r>
            <w:proofErr w:type="spellEnd"/>
            <w:r w:rsidRPr="004422B9">
              <w:rPr>
                <w:szCs w:val="24"/>
              </w:rPr>
              <w:t xml:space="preserve"> </w:t>
            </w:r>
            <w:proofErr w:type="spellStart"/>
            <w:r w:rsidRPr="004422B9">
              <w:rPr>
                <w:szCs w:val="24"/>
              </w:rPr>
              <w:t>of</w:t>
            </w:r>
            <w:proofErr w:type="spellEnd"/>
            <w:r w:rsidRPr="004422B9">
              <w:rPr>
                <w:szCs w:val="24"/>
              </w:rPr>
              <w:t xml:space="preserve"> </w:t>
            </w:r>
            <w:proofErr w:type="spellStart"/>
            <w:r w:rsidRPr="004422B9">
              <w:rPr>
                <w:szCs w:val="24"/>
              </w:rPr>
              <w:t>London</w:t>
            </w:r>
            <w:proofErr w:type="spellEnd"/>
            <w:r w:rsidRPr="004422B9">
              <w:rPr>
                <w:szCs w:val="24"/>
              </w:rPr>
              <w:t xml:space="preserve"> и др.)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3F6D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259D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0340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9AF8" w14:textId="717C0CF8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0B6F" w14:textId="3F0A6D58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9E87" w14:textId="0E11AE80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1CB2" w14:textId="77777777" w:rsidR="00C82EBD" w:rsidRPr="004422B9" w:rsidRDefault="00C82EBD" w:rsidP="004422B9">
            <w:pPr>
              <w:spacing w:after="200" w:line="240" w:lineRule="auto"/>
              <w:ind w:firstLine="0"/>
              <w:contextualSpacing/>
              <w:jc w:val="left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 xml:space="preserve">Численность преподавателей из ведущих университетов, привлеченных для чтения лекций </w:t>
            </w:r>
          </w:p>
          <w:p w14:paraId="56A98EF6" w14:textId="24955458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szCs w:val="24"/>
              </w:rPr>
              <w:t>2018 г. – 3, 2019 г. – 4, 2020 г. – 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5F1D" w14:textId="4AD50146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</w:tc>
      </w:tr>
      <w:tr w:rsidR="00C82EBD" w:rsidRPr="004422B9" w14:paraId="699C41CD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285B" w14:textId="689EC041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2.1.1.1.6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0618" w14:textId="2D42780C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 xml:space="preserve">Поддержка студентов и  выпускников для поступления в аспирантуру и </w:t>
            </w:r>
            <w:r w:rsidRPr="004422B9">
              <w:rPr>
                <w:szCs w:val="24"/>
                <w:lang w:val="en-US"/>
              </w:rPr>
              <w:t>Graduate</w:t>
            </w:r>
            <w:r w:rsidRPr="004422B9">
              <w:rPr>
                <w:szCs w:val="24"/>
              </w:rPr>
              <w:t xml:space="preserve"> </w:t>
            </w:r>
            <w:r w:rsidRPr="004422B9">
              <w:rPr>
                <w:szCs w:val="24"/>
                <w:lang w:val="en-US"/>
              </w:rPr>
              <w:t>schools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BB28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D1DD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C713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2228" w14:textId="6A04368E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34EA" w14:textId="3EADC964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F3C9" w14:textId="2C13D912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55EB" w14:textId="77777777" w:rsidR="00C82EBD" w:rsidRPr="004422B9" w:rsidRDefault="00C82EBD" w:rsidP="004422B9">
            <w:pPr>
              <w:spacing w:after="200" w:line="240" w:lineRule="auto"/>
              <w:ind w:firstLine="0"/>
              <w:contextualSpacing/>
              <w:jc w:val="left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 xml:space="preserve">Количество проведенных мероприятий по поддержке студентов и выпускников для поступления в аспирантуру и </w:t>
            </w:r>
            <w:r w:rsidRPr="004422B9">
              <w:rPr>
                <w:i/>
                <w:szCs w:val="24"/>
                <w:lang w:val="en-US"/>
              </w:rPr>
              <w:t>Graduate</w:t>
            </w:r>
            <w:r w:rsidRPr="004422B9">
              <w:rPr>
                <w:i/>
                <w:szCs w:val="24"/>
              </w:rPr>
              <w:t xml:space="preserve"> </w:t>
            </w:r>
            <w:r w:rsidRPr="004422B9">
              <w:rPr>
                <w:i/>
                <w:szCs w:val="24"/>
                <w:lang w:val="en-US"/>
              </w:rPr>
              <w:t>schools</w:t>
            </w:r>
          </w:p>
          <w:p w14:paraId="36954CBF" w14:textId="7151BCE0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szCs w:val="24"/>
              </w:rPr>
              <w:t>2018 г. – 1, 2019 г. – 2, 2020 г. – 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165A" w14:textId="01E255C4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</w:tc>
      </w:tr>
      <w:tr w:rsidR="00C82EBD" w:rsidRPr="004422B9" w14:paraId="4B967413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3DC6" w14:textId="6300FB78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2.1.1.1.7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A8C6" w14:textId="37BC1E70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 xml:space="preserve">Обновление программ вводных (адаптационных курсов)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9795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1F4B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7D39" w14:textId="46E8721F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F302" w14:textId="5E6EFB62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84F2" w14:textId="62AEBC8F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FCFF" w14:textId="6484B19C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8A95" w14:textId="77777777" w:rsidR="00C82EBD" w:rsidRPr="004422B9" w:rsidRDefault="00C82EBD" w:rsidP="004422B9">
            <w:pPr>
              <w:spacing w:after="200" w:line="240" w:lineRule="auto"/>
              <w:ind w:firstLine="0"/>
              <w:contextualSpacing/>
              <w:jc w:val="left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Количество обновленных программ адаптационных курсов</w:t>
            </w:r>
          </w:p>
          <w:p w14:paraId="04E8AE9D" w14:textId="67C7C573" w:rsidR="00C82EBD" w:rsidRPr="004422B9" w:rsidRDefault="00C82EBD" w:rsidP="004422B9">
            <w:pPr>
              <w:spacing w:after="200" w:line="240" w:lineRule="auto"/>
              <w:ind w:firstLine="0"/>
              <w:contextualSpacing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2017 г. – 2, 2018 г. – 2, 2019 г. – 2, 2020 г. – 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66C5" w14:textId="24561179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</w:t>
            </w:r>
          </w:p>
        </w:tc>
      </w:tr>
      <w:tr w:rsidR="00C82EBD" w:rsidRPr="004422B9" w14:paraId="7ADB407C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D4F1" w14:textId="14E923C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2.1.1.1.8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0BCD" w14:textId="4F0E5472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Развитие трека магистратура-аспирантура, синхронизация образовательной и исследовательских компонент</w:t>
            </w:r>
            <w:r w:rsidRPr="004422B9">
              <w:rPr>
                <w:szCs w:val="24"/>
              </w:rPr>
              <w:tab/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80AE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5872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E0F6" w14:textId="73CA7A5E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0526" w14:textId="39C56A00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5D17" w14:textId="65805398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36D5" w14:textId="0713E702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96C5" w14:textId="2191E3B6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4422B9">
              <w:rPr>
                <w:szCs w:val="24"/>
              </w:rPr>
              <w:t>К 2018 г. имплементация  всех подготовительных шагов для создания объединённого трека  магистратура-аспирантура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887E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Ключарев В.А.</w:t>
            </w:r>
          </w:p>
          <w:p w14:paraId="15C9D41E" w14:textId="58563FA2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</w:tc>
      </w:tr>
      <w:tr w:rsidR="00C82EBD" w:rsidRPr="004422B9" w14:paraId="7FF962AF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E116" w14:textId="7FD41F69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2.1.2.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F590" w14:textId="07C5FF20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Внедрение курсов на английском языке и онлайн-курсов в образовательные программы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76B9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4FC8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6474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83D7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B6CF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E5AA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62A9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9957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82EBD" w:rsidRPr="004422B9" w14:paraId="3EAF2359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D0A5" w14:textId="51D92B64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2.1.2.1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8115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 xml:space="preserve">Развитие онлайн-курсов для </w:t>
            </w:r>
            <w:proofErr w:type="spellStart"/>
            <w:r w:rsidRPr="004422B9">
              <w:rPr>
                <w:color w:val="000000" w:themeColor="text1"/>
                <w:szCs w:val="24"/>
              </w:rPr>
              <w:t>Coursera</w:t>
            </w:r>
            <w:proofErr w:type="spellEnd"/>
          </w:p>
          <w:p w14:paraId="44FECFBB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</w:p>
          <w:p w14:paraId="0090036A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B933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9C24" w14:textId="7E740F3F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E26A" w14:textId="4579EDAE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C9BA" w14:textId="71A0078C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8BD5" w14:textId="234E6FCF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4B1C" w14:textId="13242C0C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85A6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 xml:space="preserve">Количество курсов на платформе </w:t>
            </w:r>
            <w:proofErr w:type="spellStart"/>
            <w:r w:rsidRPr="004422B9">
              <w:rPr>
                <w:i/>
                <w:szCs w:val="24"/>
              </w:rPr>
              <w:t>Coursera</w:t>
            </w:r>
            <w:proofErr w:type="spellEnd"/>
          </w:p>
          <w:p w14:paraId="27A62179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2016 г. – 1, 2017 г. – 1, 2018 г. – 1, 2019 г. – 2, 2020 г. – 2</w:t>
            </w:r>
          </w:p>
          <w:p w14:paraId="2B5EF5A7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 xml:space="preserve">Численность слушателей, зарегистрировавшихся на  курсы на английском языке на платформе </w:t>
            </w:r>
            <w:proofErr w:type="spellStart"/>
            <w:r w:rsidRPr="004422B9">
              <w:rPr>
                <w:i/>
                <w:szCs w:val="24"/>
              </w:rPr>
              <w:t>Coursera</w:t>
            </w:r>
            <w:proofErr w:type="spellEnd"/>
          </w:p>
          <w:p w14:paraId="7502C136" w14:textId="77777777" w:rsidR="00C82EBD" w:rsidRPr="004422B9" w:rsidRDefault="00C82EBD" w:rsidP="004422B9">
            <w:pPr>
              <w:spacing w:after="200" w:line="240" w:lineRule="auto"/>
              <w:ind w:firstLine="0"/>
              <w:contextualSpacing/>
              <w:jc w:val="left"/>
              <w:rPr>
                <w:szCs w:val="24"/>
                <w:highlight w:val="yellow"/>
              </w:rPr>
            </w:pPr>
            <w:r w:rsidRPr="004422B9">
              <w:rPr>
                <w:szCs w:val="24"/>
              </w:rPr>
              <w:t xml:space="preserve">2016 г. – 5 тыс., 2017 г. – 5 </w:t>
            </w:r>
            <w:proofErr w:type="spellStart"/>
            <w:r w:rsidRPr="004422B9">
              <w:rPr>
                <w:szCs w:val="24"/>
              </w:rPr>
              <w:t>тыс</w:t>
            </w:r>
            <w:proofErr w:type="spellEnd"/>
            <w:r w:rsidRPr="004422B9">
              <w:rPr>
                <w:szCs w:val="24"/>
              </w:rPr>
              <w:t xml:space="preserve">, 2018 г. – 10  </w:t>
            </w:r>
            <w:proofErr w:type="spellStart"/>
            <w:r w:rsidRPr="004422B9">
              <w:rPr>
                <w:szCs w:val="24"/>
              </w:rPr>
              <w:t>тыс</w:t>
            </w:r>
            <w:proofErr w:type="spellEnd"/>
            <w:r w:rsidRPr="004422B9">
              <w:rPr>
                <w:szCs w:val="24"/>
              </w:rPr>
              <w:t>, 2019 г. – 10, 2020 г. – 10</w:t>
            </w:r>
          </w:p>
          <w:p w14:paraId="05BB21A4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 xml:space="preserve">Численность слушателей, прошедших курсы на английском языке на платформе </w:t>
            </w:r>
            <w:proofErr w:type="spellStart"/>
            <w:r w:rsidRPr="004422B9">
              <w:rPr>
                <w:i/>
                <w:szCs w:val="24"/>
              </w:rPr>
              <w:t>Coursera</w:t>
            </w:r>
            <w:proofErr w:type="spellEnd"/>
          </w:p>
          <w:p w14:paraId="52EE5E1E" w14:textId="4AB3EC1B" w:rsidR="00C82EBD" w:rsidRPr="00F20F27" w:rsidRDefault="00C82EBD" w:rsidP="00F20F27">
            <w:pPr>
              <w:spacing w:after="200" w:line="240" w:lineRule="auto"/>
              <w:ind w:firstLine="0"/>
              <w:contextualSpacing/>
              <w:jc w:val="left"/>
              <w:rPr>
                <w:szCs w:val="24"/>
                <w:highlight w:val="yellow"/>
              </w:rPr>
            </w:pPr>
            <w:r w:rsidRPr="004422B9">
              <w:rPr>
                <w:szCs w:val="24"/>
              </w:rPr>
              <w:t>2016 г. – 3 тыс.,  2017 г. – 3 тыс., 2018 г. – 5 тыс., 2019</w:t>
            </w:r>
            <w:r w:rsidR="00F20F27">
              <w:rPr>
                <w:szCs w:val="24"/>
              </w:rPr>
              <w:t xml:space="preserve"> г. – 7 тыс.,, 2020 г. – 7 тыс.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89D6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А.Н., Ключарев В.А.</w:t>
            </w:r>
          </w:p>
          <w:p w14:paraId="1D9D82C9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82EBD" w:rsidRPr="004422B9" w14:paraId="2CE6817C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EE5D" w14:textId="36259DA0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2.1.3.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483D" w14:textId="5C1CD685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Развитие исследовательской и проектной компоненты в образовательных  программах, вовлечение студентов и аспирантов в научные проекты, реализуемые САЕ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3FEC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3300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60FC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A985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2476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B834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8E1C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C59A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82EBD" w:rsidRPr="004422B9" w14:paraId="7D37B090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320A" w14:textId="595E8C86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2.1.3.1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61C1" w14:textId="1B41D33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Привлечение студентов и аспирантов к работе в научных подразделениях САЕ (НУЛ, НУГ, МЛ, ПУГ и др.)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04D4" w14:textId="475092FC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ХХ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F915" w14:textId="7923BB9D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59B9" w14:textId="6AE16FB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 xml:space="preserve">Х </w:t>
            </w:r>
            <w:proofErr w:type="spellStart"/>
            <w:r w:rsidRPr="004422B9">
              <w:rPr>
                <w:szCs w:val="24"/>
              </w:rPr>
              <w:t>Х</w:t>
            </w:r>
            <w:proofErr w:type="spellEnd"/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BF70" w14:textId="6587BF15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EC20" w14:textId="23BA6F5C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698E" w14:textId="424ED106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9A49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Центр нейроэкономики и когнитивных исследований</w:t>
            </w:r>
          </w:p>
          <w:p w14:paraId="25ECCAD2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Численность студентов/аспирантов, работающих в научном подразделении</w:t>
            </w:r>
          </w:p>
          <w:p w14:paraId="082DAE23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 xml:space="preserve">2016 </w:t>
            </w:r>
            <w:r w:rsidRPr="004422B9">
              <w:rPr>
                <w:szCs w:val="24"/>
              </w:rPr>
              <w:t>г. – 4/9, 2017 г. – 4/7, 2018 г. – 4/7, 2019 г. – 4/7, 2020 г. – 5/10</w:t>
            </w:r>
          </w:p>
          <w:p w14:paraId="5B7E3201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FF0000"/>
                <w:szCs w:val="24"/>
              </w:rPr>
            </w:pPr>
          </w:p>
          <w:p w14:paraId="13514089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Научно-учебная лаборатория когнитивных исследований</w:t>
            </w:r>
          </w:p>
          <w:p w14:paraId="2F257806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Численность студентов/аспирантов, работающих в научном подразделении</w:t>
            </w:r>
          </w:p>
          <w:p w14:paraId="4B7A571F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FF0000"/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 xml:space="preserve">2016 г. – </w:t>
            </w:r>
            <w:r w:rsidRPr="004422B9">
              <w:rPr>
                <w:szCs w:val="24"/>
              </w:rPr>
              <w:t>8/1</w:t>
            </w:r>
            <w:r w:rsidRPr="004422B9">
              <w:rPr>
                <w:color w:val="000000" w:themeColor="text1"/>
                <w:szCs w:val="24"/>
              </w:rPr>
              <w:t xml:space="preserve">, 2017 г. – </w:t>
            </w:r>
            <w:r w:rsidRPr="004422B9">
              <w:rPr>
                <w:szCs w:val="24"/>
              </w:rPr>
              <w:t>8/1</w:t>
            </w:r>
            <w:r w:rsidRPr="004422B9">
              <w:rPr>
                <w:color w:val="000000" w:themeColor="text1"/>
                <w:szCs w:val="24"/>
              </w:rPr>
              <w:t xml:space="preserve">, 2018 г. – </w:t>
            </w:r>
            <w:r w:rsidRPr="004422B9">
              <w:rPr>
                <w:szCs w:val="24"/>
              </w:rPr>
              <w:t>8/1</w:t>
            </w:r>
            <w:r w:rsidRPr="004422B9">
              <w:rPr>
                <w:color w:val="000000" w:themeColor="text1"/>
                <w:szCs w:val="24"/>
              </w:rPr>
              <w:t>, 2019 г. –</w:t>
            </w:r>
            <w:r w:rsidRPr="004422B9">
              <w:rPr>
                <w:szCs w:val="24"/>
              </w:rPr>
              <w:t>7/2</w:t>
            </w:r>
            <w:r w:rsidRPr="004422B9">
              <w:rPr>
                <w:color w:val="000000" w:themeColor="text1"/>
                <w:szCs w:val="24"/>
              </w:rPr>
              <w:t xml:space="preserve">, 2020 г. – </w:t>
            </w:r>
            <w:r w:rsidRPr="004422B9">
              <w:rPr>
                <w:szCs w:val="24"/>
              </w:rPr>
              <w:t>7/2.</w:t>
            </w:r>
          </w:p>
          <w:p w14:paraId="2F6D0B0B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FF0000"/>
                <w:szCs w:val="24"/>
              </w:rPr>
            </w:pPr>
          </w:p>
          <w:p w14:paraId="054D631E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 xml:space="preserve">Научно-учебная лаборатория нейролингвистики </w:t>
            </w:r>
          </w:p>
          <w:p w14:paraId="04E01945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Численность студентов/аспирантов, работающих в научном подразделении</w:t>
            </w:r>
          </w:p>
          <w:p w14:paraId="2436155B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FF0000"/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2016 г. –6 /</w:t>
            </w:r>
            <w:r w:rsidRPr="004422B9">
              <w:rPr>
                <w:color w:val="FF0000"/>
                <w:szCs w:val="24"/>
              </w:rPr>
              <w:t xml:space="preserve"> </w:t>
            </w:r>
            <w:r w:rsidRPr="004422B9">
              <w:rPr>
                <w:szCs w:val="24"/>
              </w:rPr>
              <w:t>0, 2017 г. – 6/1</w:t>
            </w:r>
            <w:r w:rsidRPr="004422B9">
              <w:rPr>
                <w:color w:val="000000" w:themeColor="text1"/>
                <w:szCs w:val="24"/>
              </w:rPr>
              <w:t xml:space="preserve">, 2018 г. – </w:t>
            </w:r>
            <w:r w:rsidRPr="004422B9">
              <w:rPr>
                <w:szCs w:val="24"/>
              </w:rPr>
              <w:t>6/1</w:t>
            </w:r>
            <w:r w:rsidRPr="004422B9">
              <w:rPr>
                <w:color w:val="000000" w:themeColor="text1"/>
                <w:szCs w:val="24"/>
              </w:rPr>
              <w:t xml:space="preserve">, 2019 г. – </w:t>
            </w:r>
            <w:r w:rsidRPr="004422B9">
              <w:rPr>
                <w:szCs w:val="24"/>
              </w:rPr>
              <w:t>6/1</w:t>
            </w:r>
            <w:r w:rsidRPr="004422B9">
              <w:rPr>
                <w:color w:val="000000" w:themeColor="text1"/>
                <w:szCs w:val="24"/>
              </w:rPr>
              <w:t xml:space="preserve">, 2020 г. – </w:t>
            </w:r>
            <w:r w:rsidRPr="004422B9">
              <w:rPr>
                <w:szCs w:val="24"/>
              </w:rPr>
              <w:t>6/1</w:t>
            </w:r>
          </w:p>
          <w:p w14:paraId="49DDFAC2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FF0000"/>
                <w:szCs w:val="24"/>
              </w:rPr>
            </w:pPr>
          </w:p>
          <w:p w14:paraId="63E9AEE1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szCs w:val="24"/>
              </w:rPr>
              <w:t xml:space="preserve">Научно-учебная лаборатория экспериментальной и поведенческой экономики </w:t>
            </w:r>
            <w:r w:rsidRPr="004422B9">
              <w:rPr>
                <w:i/>
                <w:color w:val="000000" w:themeColor="text1"/>
                <w:szCs w:val="24"/>
              </w:rPr>
              <w:t>Численность студентов/аспирантов, работающих в научном подразделении</w:t>
            </w:r>
          </w:p>
          <w:p w14:paraId="4B3D55EF" w14:textId="75EEB22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 xml:space="preserve">2016 г. – </w:t>
            </w:r>
            <w:r w:rsidRPr="004422B9">
              <w:rPr>
                <w:szCs w:val="24"/>
              </w:rPr>
              <w:t>3/0</w:t>
            </w:r>
            <w:r w:rsidRPr="004422B9">
              <w:rPr>
                <w:color w:val="000000" w:themeColor="text1"/>
                <w:szCs w:val="24"/>
              </w:rPr>
              <w:t xml:space="preserve">, 2017 г. – </w:t>
            </w:r>
            <w:r w:rsidRPr="004422B9">
              <w:rPr>
                <w:szCs w:val="24"/>
              </w:rPr>
              <w:t>4/1</w:t>
            </w:r>
            <w:r w:rsidRPr="004422B9">
              <w:rPr>
                <w:color w:val="000000" w:themeColor="text1"/>
                <w:szCs w:val="24"/>
              </w:rPr>
              <w:t xml:space="preserve">, 2018 г. – </w:t>
            </w:r>
            <w:r w:rsidRPr="004422B9">
              <w:rPr>
                <w:szCs w:val="24"/>
              </w:rPr>
              <w:t>4/2</w:t>
            </w:r>
            <w:r w:rsidRPr="004422B9">
              <w:rPr>
                <w:color w:val="000000" w:themeColor="text1"/>
                <w:szCs w:val="24"/>
              </w:rPr>
              <w:t xml:space="preserve">, 2019 г. – </w:t>
            </w:r>
            <w:r w:rsidRPr="004422B9">
              <w:rPr>
                <w:szCs w:val="24"/>
              </w:rPr>
              <w:t>5/2</w:t>
            </w:r>
            <w:r w:rsidRPr="004422B9">
              <w:rPr>
                <w:color w:val="000000" w:themeColor="text1"/>
                <w:szCs w:val="24"/>
              </w:rPr>
              <w:t>, 2020 г</w:t>
            </w:r>
            <w:r w:rsidRPr="004422B9">
              <w:rPr>
                <w:szCs w:val="24"/>
              </w:rPr>
              <w:t>. – 5/3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91FF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  <w:p w14:paraId="67C7B169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Уточкин И.С.</w:t>
            </w:r>
          </w:p>
          <w:p w14:paraId="72EDF7D0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Драгой О.В. Белянин А. В.</w:t>
            </w:r>
          </w:p>
          <w:p w14:paraId="0B169AA7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82EBD" w:rsidRPr="004422B9" w14:paraId="3A316DE5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717B" w14:textId="2E48CB44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2.1.3.2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CE57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Привлечение студентов и аспирантов к работе по грантам и другим научным проектам</w:t>
            </w:r>
          </w:p>
          <w:p w14:paraId="68BAA2E4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</w:p>
          <w:p w14:paraId="53776E8C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DC29" w14:textId="5B07E303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lastRenderedPageBreak/>
              <w:t>ХХ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C891" w14:textId="589CD04A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3AF1" w14:textId="12EF9DCC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 xml:space="preserve">Х </w:t>
            </w:r>
            <w:proofErr w:type="spellStart"/>
            <w:r w:rsidRPr="004422B9">
              <w:rPr>
                <w:szCs w:val="24"/>
              </w:rPr>
              <w:t>Х</w:t>
            </w:r>
            <w:proofErr w:type="spellEnd"/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0857" w14:textId="0D8558B4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D4CF" w14:textId="4FA8B0B4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F5EC" w14:textId="158FD5E4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3FE7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FF0000"/>
                <w:szCs w:val="24"/>
              </w:rPr>
            </w:pPr>
            <w:r w:rsidRPr="004422B9">
              <w:rPr>
                <w:i/>
                <w:szCs w:val="24"/>
              </w:rPr>
              <w:t>Проект:</w:t>
            </w:r>
            <w:r w:rsidRPr="004422B9">
              <w:rPr>
                <w:szCs w:val="24"/>
              </w:rPr>
              <w:t xml:space="preserve"> (а) </w:t>
            </w:r>
            <w:proofErr w:type="spellStart"/>
            <w:r w:rsidRPr="004422B9">
              <w:rPr>
                <w:szCs w:val="24"/>
              </w:rPr>
              <w:t>Нейроэкономические</w:t>
            </w:r>
            <w:proofErr w:type="spellEnd"/>
            <w:r w:rsidRPr="004422B9">
              <w:rPr>
                <w:szCs w:val="24"/>
              </w:rPr>
              <w:t xml:space="preserve"> модели принятия решения в различных социальных контекстах.</w:t>
            </w:r>
          </w:p>
          <w:p w14:paraId="795963F8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lastRenderedPageBreak/>
              <w:t>Численность студентов/аспирантов, работающих</w:t>
            </w:r>
            <w:r w:rsidRPr="004422B9">
              <w:rPr>
                <w:i/>
                <w:szCs w:val="24"/>
              </w:rPr>
              <w:t xml:space="preserve"> </w:t>
            </w:r>
            <w:r w:rsidRPr="004422B9">
              <w:rPr>
                <w:i/>
                <w:color w:val="000000" w:themeColor="text1"/>
                <w:szCs w:val="24"/>
              </w:rPr>
              <w:t xml:space="preserve">по гранту/ научному проекту </w:t>
            </w:r>
          </w:p>
          <w:p w14:paraId="755D263D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2016 г. – 4/2, 2017 г. – 4/2, 2018 г. – 4/2, 2019 г. – 4/2, 2020 г. – 4/2</w:t>
            </w:r>
          </w:p>
          <w:p w14:paraId="1190E9D3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FF0000"/>
                <w:szCs w:val="24"/>
              </w:rPr>
            </w:pPr>
            <w:r w:rsidRPr="004422B9">
              <w:rPr>
                <w:szCs w:val="24"/>
              </w:rPr>
              <w:t xml:space="preserve">(б) </w:t>
            </w:r>
            <w:proofErr w:type="spellStart"/>
            <w:r w:rsidRPr="004422B9">
              <w:rPr>
                <w:szCs w:val="24"/>
              </w:rPr>
              <w:t>Просоциальное</w:t>
            </w:r>
            <w:proofErr w:type="spellEnd"/>
            <w:r w:rsidRPr="004422B9">
              <w:rPr>
                <w:szCs w:val="24"/>
              </w:rPr>
              <w:t xml:space="preserve"> и антиобщественное поведение: мотивы, факторы, приложения</w:t>
            </w:r>
          </w:p>
          <w:p w14:paraId="7F66FA46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Численность студентов/аспирантов, работающих</w:t>
            </w:r>
            <w:r w:rsidRPr="004422B9">
              <w:rPr>
                <w:i/>
                <w:szCs w:val="24"/>
              </w:rPr>
              <w:t xml:space="preserve"> </w:t>
            </w:r>
            <w:r w:rsidRPr="004422B9">
              <w:rPr>
                <w:i/>
                <w:color w:val="000000" w:themeColor="text1"/>
                <w:szCs w:val="24"/>
              </w:rPr>
              <w:t xml:space="preserve">по гранту/ научному проекту </w:t>
            </w:r>
          </w:p>
          <w:p w14:paraId="2C9C393B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2016 г. – 4/2, 2017 г. – 4/2, 2018 г. – 4/2, 2019 г. – 4/2, 2020 г. – 4/2</w:t>
            </w:r>
          </w:p>
          <w:p w14:paraId="004C5232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i/>
                <w:szCs w:val="24"/>
              </w:rPr>
              <w:t>Проект:</w:t>
            </w:r>
            <w:r w:rsidRPr="004422B9">
              <w:rPr>
                <w:szCs w:val="24"/>
              </w:rPr>
              <w:t xml:space="preserve"> Динамическая </w:t>
            </w:r>
            <w:proofErr w:type="spellStart"/>
            <w:r w:rsidRPr="004422B9">
              <w:rPr>
                <w:szCs w:val="24"/>
              </w:rPr>
              <w:t>коннектомика</w:t>
            </w:r>
            <w:proofErr w:type="spellEnd"/>
            <w:r w:rsidRPr="004422B9">
              <w:rPr>
                <w:szCs w:val="24"/>
              </w:rPr>
              <w:t xml:space="preserve"> головного мозга в норме и патологии: алгоритмы, экспериментальные парадигмы и инструменты</w:t>
            </w:r>
          </w:p>
          <w:p w14:paraId="0AF9FFC4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Численность студентов/аспирантов, работающих</w:t>
            </w:r>
            <w:r w:rsidRPr="004422B9">
              <w:rPr>
                <w:i/>
                <w:szCs w:val="24"/>
              </w:rPr>
              <w:t xml:space="preserve"> </w:t>
            </w:r>
            <w:r w:rsidRPr="004422B9">
              <w:rPr>
                <w:i/>
                <w:color w:val="000000" w:themeColor="text1"/>
                <w:szCs w:val="24"/>
              </w:rPr>
              <w:t xml:space="preserve">по гранту/ научному проекту </w:t>
            </w:r>
          </w:p>
          <w:p w14:paraId="33D5AD24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2016 г. – 4/2, 2017 г. – 4/2, 2018 г. – 4/2, 2019 г. – 4/2, 2020 г. – 4/2</w:t>
            </w:r>
          </w:p>
          <w:p w14:paraId="27600301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i/>
                <w:szCs w:val="24"/>
              </w:rPr>
              <w:t>Проект:</w:t>
            </w:r>
            <w:r w:rsidRPr="004422B9">
              <w:rPr>
                <w:szCs w:val="24"/>
              </w:rPr>
              <w:t xml:space="preserve"> </w:t>
            </w:r>
          </w:p>
          <w:p w14:paraId="29600C27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 xml:space="preserve">(а) Статистические репрезентации информации в восприятии и зрительной памяти </w:t>
            </w:r>
          </w:p>
          <w:p w14:paraId="64BEFAA3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Численность студентов/аспирантов, работающих</w:t>
            </w:r>
            <w:r w:rsidRPr="004422B9">
              <w:rPr>
                <w:i/>
                <w:szCs w:val="24"/>
              </w:rPr>
              <w:t xml:space="preserve"> </w:t>
            </w:r>
            <w:r w:rsidRPr="004422B9">
              <w:rPr>
                <w:i/>
                <w:color w:val="000000" w:themeColor="text1"/>
                <w:szCs w:val="24"/>
              </w:rPr>
              <w:t xml:space="preserve">по гранту/ научному проекту </w:t>
            </w:r>
          </w:p>
          <w:p w14:paraId="0DA225D5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2016 г. – 4/2, 2017 г. – 4/2, 2018 г. – 4/2, 2019 г. – 4/2, 2020 г. – 4/2</w:t>
            </w:r>
          </w:p>
          <w:p w14:paraId="209219AC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FF0000"/>
                <w:szCs w:val="24"/>
              </w:rPr>
            </w:pPr>
            <w:r w:rsidRPr="004422B9">
              <w:rPr>
                <w:szCs w:val="24"/>
              </w:rPr>
              <w:t xml:space="preserve">(б) </w:t>
            </w:r>
            <w:proofErr w:type="spellStart"/>
            <w:r w:rsidRPr="004422B9">
              <w:rPr>
                <w:szCs w:val="24"/>
              </w:rPr>
              <w:t>Предвнимательные</w:t>
            </w:r>
            <w:proofErr w:type="spellEnd"/>
            <w:r w:rsidRPr="004422B9">
              <w:rPr>
                <w:szCs w:val="24"/>
              </w:rPr>
              <w:t xml:space="preserve"> (сенсорные) и </w:t>
            </w:r>
            <w:proofErr w:type="spellStart"/>
            <w:r w:rsidRPr="004422B9">
              <w:rPr>
                <w:szCs w:val="24"/>
              </w:rPr>
              <w:t>мнемические</w:t>
            </w:r>
            <w:proofErr w:type="spellEnd"/>
            <w:r w:rsidRPr="004422B9">
              <w:rPr>
                <w:szCs w:val="24"/>
              </w:rPr>
              <w:t xml:space="preserve"> факторы управляемого зрительного поиска</w:t>
            </w:r>
          </w:p>
          <w:p w14:paraId="1FEFA54B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Численность студентов/аспирантов, работающих</w:t>
            </w:r>
            <w:r w:rsidRPr="004422B9">
              <w:rPr>
                <w:i/>
                <w:szCs w:val="24"/>
              </w:rPr>
              <w:t xml:space="preserve"> </w:t>
            </w:r>
            <w:r w:rsidRPr="004422B9">
              <w:rPr>
                <w:i/>
                <w:color w:val="000000" w:themeColor="text1"/>
                <w:szCs w:val="24"/>
              </w:rPr>
              <w:t xml:space="preserve">по гранту/ научному проекту </w:t>
            </w:r>
          </w:p>
          <w:p w14:paraId="47A4DE80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2016 г. – 4/2, 2017 г. – 4/2, 2018 г. – 4/2, 2019 г. – 4/2, 2020 г. – 4/2</w:t>
            </w:r>
          </w:p>
          <w:p w14:paraId="1AF8AD71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i/>
                <w:szCs w:val="24"/>
              </w:rPr>
              <w:t>Проект:</w:t>
            </w:r>
            <w:r w:rsidRPr="004422B9">
              <w:rPr>
                <w:szCs w:val="24"/>
              </w:rPr>
              <w:t xml:space="preserve"> Универсальный «мозг-компьютер интерфейс» с обратной связью для индивидуального и коллективного пользования</w:t>
            </w:r>
          </w:p>
          <w:p w14:paraId="512292D4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Численность студентов/аспирантов, работающих</w:t>
            </w:r>
            <w:r w:rsidRPr="004422B9">
              <w:rPr>
                <w:i/>
                <w:szCs w:val="24"/>
              </w:rPr>
              <w:t xml:space="preserve"> </w:t>
            </w:r>
            <w:r w:rsidRPr="004422B9">
              <w:rPr>
                <w:i/>
                <w:color w:val="000000" w:themeColor="text1"/>
                <w:szCs w:val="24"/>
              </w:rPr>
              <w:t xml:space="preserve">по гранту/ научному проекту </w:t>
            </w:r>
          </w:p>
          <w:p w14:paraId="3667B37F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2016 г. – 0, 2017 г. – 3/3, 2018 г. – 3/3, 2019 г. – 3/3, 2020 г. – 3/3</w:t>
            </w:r>
          </w:p>
          <w:p w14:paraId="435DD8DE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i/>
                <w:szCs w:val="24"/>
              </w:rPr>
              <w:t>Проект:</w:t>
            </w:r>
            <w:r w:rsidRPr="004422B9">
              <w:rPr>
                <w:szCs w:val="24"/>
              </w:rPr>
              <w:t xml:space="preserve"> (а) </w:t>
            </w:r>
            <w:proofErr w:type="spellStart"/>
            <w:r w:rsidRPr="004422B9">
              <w:rPr>
                <w:szCs w:val="24"/>
              </w:rPr>
              <w:t>Нейрональные</w:t>
            </w:r>
            <w:proofErr w:type="spellEnd"/>
            <w:r w:rsidRPr="004422B9">
              <w:rPr>
                <w:szCs w:val="24"/>
              </w:rPr>
              <w:t xml:space="preserve"> основы грамматики языка: универсальные и </w:t>
            </w:r>
            <w:proofErr w:type="spellStart"/>
            <w:r w:rsidRPr="004422B9">
              <w:rPr>
                <w:szCs w:val="24"/>
              </w:rPr>
              <w:t>частноязыковые</w:t>
            </w:r>
            <w:proofErr w:type="spellEnd"/>
            <w:r w:rsidRPr="004422B9">
              <w:rPr>
                <w:szCs w:val="24"/>
              </w:rPr>
              <w:t xml:space="preserve"> эффекты </w:t>
            </w:r>
          </w:p>
          <w:p w14:paraId="02558C4D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Численность студентов/аспирантов, работающих</w:t>
            </w:r>
            <w:r w:rsidRPr="004422B9">
              <w:rPr>
                <w:i/>
                <w:szCs w:val="24"/>
              </w:rPr>
              <w:t xml:space="preserve"> </w:t>
            </w:r>
            <w:r w:rsidRPr="004422B9">
              <w:rPr>
                <w:i/>
                <w:color w:val="000000" w:themeColor="text1"/>
                <w:szCs w:val="24"/>
              </w:rPr>
              <w:t xml:space="preserve">по гранту/ научному проекту </w:t>
            </w:r>
          </w:p>
          <w:p w14:paraId="26F41CAC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2016 г. – 6/0</w:t>
            </w:r>
          </w:p>
          <w:p w14:paraId="7DFCBCE3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(б) Мозговые основы патологии речи</w:t>
            </w:r>
          </w:p>
          <w:p w14:paraId="63E74F77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Численность студентов/аспирантов, работающих</w:t>
            </w:r>
            <w:r w:rsidRPr="004422B9">
              <w:rPr>
                <w:i/>
                <w:szCs w:val="24"/>
              </w:rPr>
              <w:t xml:space="preserve"> </w:t>
            </w:r>
            <w:r w:rsidRPr="004422B9">
              <w:rPr>
                <w:i/>
                <w:color w:val="000000" w:themeColor="text1"/>
                <w:szCs w:val="24"/>
              </w:rPr>
              <w:t xml:space="preserve">по гранту/ научному проекту </w:t>
            </w:r>
          </w:p>
          <w:p w14:paraId="3BE083F0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2017 г. – 6/1, 2018 г. – 6/1, 2019 г. – 6/1, 2020 г. – 6/1</w:t>
            </w:r>
          </w:p>
          <w:p w14:paraId="2F3263C2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Гранты РНФ</w:t>
            </w:r>
          </w:p>
          <w:p w14:paraId="3B29CD96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Численность студентов/аспирантов, работающих</w:t>
            </w:r>
            <w:r w:rsidRPr="004422B9">
              <w:rPr>
                <w:i/>
                <w:szCs w:val="24"/>
              </w:rPr>
              <w:t xml:space="preserve"> </w:t>
            </w:r>
            <w:r w:rsidRPr="004422B9">
              <w:rPr>
                <w:i/>
                <w:color w:val="000000" w:themeColor="text1"/>
                <w:szCs w:val="24"/>
              </w:rPr>
              <w:t xml:space="preserve">по гранту/ научному проекту </w:t>
            </w:r>
          </w:p>
          <w:p w14:paraId="4DC0D19A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2016 г. – 6/5, 2017 г. – 2/2, 2018 г. – 3/3, 2019 г. – 3/3, 2020 г. – 4/4</w:t>
            </w:r>
          </w:p>
          <w:p w14:paraId="7935E02D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 xml:space="preserve">Государственные контракты ФЦП, договоры на выполнение научно-прикладных разработок (млн. руб.) </w:t>
            </w:r>
          </w:p>
          <w:p w14:paraId="22E61962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Численность студентов/аспирантов, работающих</w:t>
            </w:r>
            <w:r w:rsidRPr="004422B9">
              <w:rPr>
                <w:i/>
                <w:szCs w:val="24"/>
              </w:rPr>
              <w:t xml:space="preserve"> </w:t>
            </w:r>
            <w:r w:rsidRPr="004422B9">
              <w:rPr>
                <w:i/>
                <w:color w:val="000000" w:themeColor="text1"/>
                <w:szCs w:val="24"/>
              </w:rPr>
              <w:t xml:space="preserve">по гранту/ научному проекту </w:t>
            </w:r>
          </w:p>
          <w:p w14:paraId="706881F7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2016 г. – 3/1, 2017 г. – 3/1, 2018 г. – 3/1, 2019 г. – 3/1, 2020 г. – 426</w:t>
            </w:r>
          </w:p>
          <w:p w14:paraId="744ED7DD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 xml:space="preserve">Гранты РФФИ и РГНФ (млн. руб.) </w:t>
            </w:r>
          </w:p>
          <w:p w14:paraId="0FBC324C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Численность студентов/аспирантов, работающих</w:t>
            </w:r>
            <w:r w:rsidRPr="004422B9">
              <w:rPr>
                <w:i/>
                <w:szCs w:val="24"/>
              </w:rPr>
              <w:t xml:space="preserve"> </w:t>
            </w:r>
            <w:r w:rsidRPr="004422B9">
              <w:rPr>
                <w:i/>
                <w:color w:val="000000" w:themeColor="text1"/>
                <w:szCs w:val="24"/>
              </w:rPr>
              <w:t xml:space="preserve">по гранту/ научному проекту </w:t>
            </w:r>
          </w:p>
          <w:p w14:paraId="2D9227B7" w14:textId="41E24E93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2016 г. – 12/4, 2017 г. – 12/4, 2018 г. – 12/4, 2019 г. – 12/4, 2020 г. – 12/4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2363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lastRenderedPageBreak/>
              <w:t>Шестакова А.Н.</w:t>
            </w:r>
          </w:p>
          <w:p w14:paraId="21735978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Уточкин И.С.</w:t>
            </w:r>
          </w:p>
          <w:p w14:paraId="613C1587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lastRenderedPageBreak/>
              <w:t>Драгой О.В. Белянин А. В.</w:t>
            </w:r>
          </w:p>
          <w:p w14:paraId="5B0A6E2C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82EBD" w:rsidRPr="004422B9" w14:paraId="734F95DF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B0DA" w14:textId="5912BA14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lastRenderedPageBreak/>
              <w:t>2.1.3.3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6988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Участие студентов и аспирантов в научных семинарах</w:t>
            </w:r>
          </w:p>
          <w:p w14:paraId="79FA59AF" w14:textId="6135792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7B26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1BEC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12A4" w14:textId="6B9AE45E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D240" w14:textId="3037D6DF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D5B0" w14:textId="693AF211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A545" w14:textId="156553D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1487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Численность студентов/аспирантов, принявших участие в научных семинарах</w:t>
            </w:r>
          </w:p>
          <w:p w14:paraId="5E2C03DC" w14:textId="2D766C71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4422B9">
              <w:rPr>
                <w:szCs w:val="24"/>
              </w:rPr>
              <w:t>2016 г. – 55/14, 2017 г. – 65/14, 2018 г. 65/14, 2019 г. – 65/14, 2020 г. – 65/14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E605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  <w:p w14:paraId="0FC725C9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Уточкин И.С.</w:t>
            </w:r>
          </w:p>
          <w:p w14:paraId="599CE6D0" w14:textId="5B75B81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Драгой О.В. Белянин А. В.</w:t>
            </w:r>
          </w:p>
        </w:tc>
      </w:tr>
      <w:tr w:rsidR="00C82EBD" w:rsidRPr="004422B9" w14:paraId="01DCDADF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83D2" w14:textId="5AF16083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2.1.3.4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6CCF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Участие студентов и аспирантов в научных конференциях и научных школах</w:t>
            </w:r>
          </w:p>
          <w:p w14:paraId="062B3EA2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530EFA36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CB2E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43DB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FF7A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C53D" w14:textId="440E8306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6771" w14:textId="7BC5638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08F4" w14:textId="5E8836E4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A49E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Численность студентов/аспирантов, принявших участие в научных конференциях</w:t>
            </w:r>
          </w:p>
          <w:p w14:paraId="08EE086F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2016 г. – 19/8, 2017 г. – 19/10, 2018 г. – 19/10, 2019 г. – 19/10, 2020 г. – 19/10</w:t>
            </w:r>
          </w:p>
          <w:p w14:paraId="2EC6454B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  <w:p w14:paraId="702C6D9A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2637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  <w:p w14:paraId="1B8FC8E6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Уточкин И.С.</w:t>
            </w:r>
          </w:p>
          <w:p w14:paraId="73759B89" w14:textId="4E242BE9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Драгой О.В. Белянин А. В.</w:t>
            </w:r>
          </w:p>
        </w:tc>
      </w:tr>
      <w:tr w:rsidR="00C82EBD" w:rsidRPr="004422B9" w14:paraId="45A941C7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597B" w14:textId="01FE5EF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2.2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8D90" w14:textId="5CB57684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 xml:space="preserve">Развитие программ академической мобильности </w:t>
            </w:r>
            <w:r w:rsidRPr="004422B9">
              <w:rPr>
                <w:szCs w:val="24"/>
              </w:rPr>
              <w:lastRenderedPageBreak/>
              <w:t>студентов и аспирантов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C1E6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86AC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4077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CFC0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CD45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A5B5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0233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1228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82EBD" w:rsidRPr="004422B9" w14:paraId="003E89F6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4072" w14:textId="5B049095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lastRenderedPageBreak/>
              <w:t>2.2.1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097D" w14:textId="592B8F6D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 xml:space="preserve">в рамках программы  </w:t>
            </w:r>
            <w:proofErr w:type="spellStart"/>
            <w:r w:rsidRPr="004422B9">
              <w:rPr>
                <w:szCs w:val="24"/>
              </w:rPr>
              <w:t>Erasmus</w:t>
            </w:r>
            <w:proofErr w:type="spellEnd"/>
            <w:r w:rsidRPr="004422B9">
              <w:rPr>
                <w:szCs w:val="24"/>
              </w:rPr>
              <w:t xml:space="preserve"> (+)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E376" w14:textId="772A26A1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2B2B" w14:textId="2718ED1E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C97E" w14:textId="024D70D8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BB72" w14:textId="6FEEB2E2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C1A1" w14:textId="33516C95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26B1" w14:textId="55BF70DC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94DE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Долгосрочные программы</w:t>
            </w:r>
          </w:p>
          <w:p w14:paraId="03B0E68A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Численность студентов, принявших участие в долгосрочных программах</w:t>
            </w:r>
          </w:p>
          <w:p w14:paraId="71E008AC" w14:textId="38907CDF" w:rsidR="00C82EBD" w:rsidRPr="004422B9" w:rsidRDefault="00C82EBD" w:rsidP="004422B9">
            <w:pPr>
              <w:spacing w:after="200" w:line="240" w:lineRule="auto"/>
              <w:ind w:firstLine="0"/>
              <w:contextualSpacing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2016 г. – 1, 2017 г. – 2, 2018 г. – 2, 2019 г. – 2, 2020 г. – 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AD6A" w14:textId="020A001E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</w:tc>
      </w:tr>
      <w:tr w:rsidR="00C82EBD" w:rsidRPr="004422B9" w14:paraId="17B317F9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5CA8" w14:textId="54B33AFD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2.2.2.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A55F" w14:textId="7AEAEFAC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 xml:space="preserve">по соглашению с  </w:t>
            </w:r>
            <w:proofErr w:type="spellStart"/>
            <w:r w:rsidRPr="004422B9">
              <w:rPr>
                <w:szCs w:val="24"/>
              </w:rPr>
              <w:t>Aalto</w:t>
            </w:r>
            <w:proofErr w:type="spellEnd"/>
            <w:r w:rsidRPr="004422B9">
              <w:rPr>
                <w:szCs w:val="24"/>
              </w:rPr>
              <w:t xml:space="preserve"> </w:t>
            </w:r>
            <w:proofErr w:type="spellStart"/>
            <w:r w:rsidRPr="004422B9">
              <w:rPr>
                <w:szCs w:val="24"/>
              </w:rPr>
              <w:t>Univeristy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1DFC" w14:textId="21F9A2AE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F263" w14:textId="00E2B72B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8F63" w14:textId="1499AAD1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B77B" w14:textId="663ABE42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E6D1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A071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E75E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Долгосрочные программы</w:t>
            </w:r>
          </w:p>
          <w:p w14:paraId="3C35ED32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Численность студентов, принявших участие в долгосрочных программах</w:t>
            </w:r>
          </w:p>
          <w:p w14:paraId="7C76D195" w14:textId="7BD96E4D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2016 г</w:t>
            </w:r>
            <w:r w:rsidRPr="004422B9">
              <w:rPr>
                <w:szCs w:val="24"/>
              </w:rPr>
              <w:t xml:space="preserve">. – 0, 2017 г. – 2, 2018 г. – 1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4CB8" w14:textId="5F6989B0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</w:tc>
      </w:tr>
      <w:tr w:rsidR="00C82EBD" w:rsidRPr="004422B9" w14:paraId="70E6475F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58F0" w14:textId="6ED41FBE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2.2.3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D2D7" w14:textId="5AD2B10F" w:rsidR="00C82EBD" w:rsidRPr="004422B9" w:rsidRDefault="00C82EBD" w:rsidP="004422B9">
            <w:pPr>
              <w:spacing w:line="240" w:lineRule="auto"/>
              <w:ind w:firstLine="0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по</w:t>
            </w:r>
            <w:r w:rsidRPr="004422B9">
              <w:rPr>
                <w:szCs w:val="24"/>
                <w:lang w:val="en-US"/>
              </w:rPr>
              <w:t xml:space="preserve"> </w:t>
            </w:r>
            <w:r w:rsidRPr="004422B9">
              <w:rPr>
                <w:szCs w:val="24"/>
              </w:rPr>
              <w:t>соглашению</w:t>
            </w:r>
            <w:r w:rsidRPr="004422B9">
              <w:rPr>
                <w:szCs w:val="24"/>
                <w:lang w:val="en-US"/>
              </w:rPr>
              <w:t xml:space="preserve"> </w:t>
            </w:r>
            <w:r w:rsidRPr="004422B9">
              <w:rPr>
                <w:szCs w:val="24"/>
              </w:rPr>
              <w:t>с</w:t>
            </w:r>
            <w:r w:rsidRPr="004422B9">
              <w:rPr>
                <w:szCs w:val="24"/>
                <w:lang w:val="en-US"/>
              </w:rPr>
              <w:t xml:space="preserve"> </w:t>
            </w:r>
            <w:proofErr w:type="spellStart"/>
            <w:r w:rsidRPr="004422B9">
              <w:rPr>
                <w:szCs w:val="24"/>
                <w:lang w:val="en-US"/>
              </w:rPr>
              <w:t>École</w:t>
            </w:r>
            <w:proofErr w:type="spellEnd"/>
            <w:r w:rsidRPr="004422B9">
              <w:rPr>
                <w:szCs w:val="24"/>
                <w:lang w:val="en-US"/>
              </w:rPr>
              <w:t xml:space="preserve"> </w:t>
            </w:r>
            <w:proofErr w:type="spellStart"/>
            <w:r w:rsidRPr="004422B9">
              <w:rPr>
                <w:szCs w:val="24"/>
                <w:lang w:val="en-US"/>
              </w:rPr>
              <w:t>normale</w:t>
            </w:r>
            <w:proofErr w:type="spellEnd"/>
            <w:r w:rsidRPr="004422B9">
              <w:rPr>
                <w:szCs w:val="24"/>
                <w:lang w:val="en-US"/>
              </w:rPr>
              <w:t xml:space="preserve"> </w:t>
            </w:r>
            <w:proofErr w:type="spellStart"/>
            <w:r w:rsidRPr="004422B9">
              <w:rPr>
                <w:szCs w:val="24"/>
                <w:lang w:val="en-US"/>
              </w:rPr>
              <w:t>supérieure</w:t>
            </w:r>
            <w:proofErr w:type="spellEnd"/>
            <w:r w:rsidRPr="004422B9">
              <w:rPr>
                <w:szCs w:val="24"/>
                <w:lang w:val="en-US"/>
              </w:rPr>
              <w:t xml:space="preserve"> – Paris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7247" w14:textId="5FDF8229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BE0D" w14:textId="1C914673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AB4C" w14:textId="0C485E4E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73C0" w14:textId="4F569679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713B" w14:textId="47D78C61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AE2A" w14:textId="333138B6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5EEF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Долгосрочные программы</w:t>
            </w:r>
          </w:p>
          <w:p w14:paraId="399BAEDF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Численность студентов и аспирантов, принявших участие в долгосрочных программах</w:t>
            </w:r>
          </w:p>
          <w:p w14:paraId="12FA50E9" w14:textId="249075C3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4422B9">
              <w:rPr>
                <w:szCs w:val="24"/>
              </w:rPr>
              <w:t>2016 г. – 0, 2017 г. – 1, 2018 г. – 1, 2019 г. – 1, 2020 г. – 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B158" w14:textId="55026EAA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</w:tc>
      </w:tr>
      <w:tr w:rsidR="00C82EBD" w:rsidRPr="004422B9" w14:paraId="1F6CDCEA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EF83" w14:textId="595C4BC5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2.2.4.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52ED" w14:textId="44D3A081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 xml:space="preserve">Другие типы мобильности (инициативная, по грантам ВШЭ, по грантам других организаций и т.д.)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1BE0" w14:textId="05C149D6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28AE" w14:textId="633A4978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7FEA" w14:textId="4E21594F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12A4" w14:textId="706C07EF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073A" w14:textId="7B794CAA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1A41" w14:textId="777F04E0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ED99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Краткосрочные программы (до 1 месяца)</w:t>
            </w:r>
          </w:p>
          <w:p w14:paraId="75A9F9E5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Численность студентов и аспирантов, принявших участие в краткосрочных программах</w:t>
            </w:r>
          </w:p>
          <w:p w14:paraId="14E4B4F0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2016 г. – 1, 2017 г. – 2, 2018 г. – 2, 2019 г. – 2, 2020 г. – 2</w:t>
            </w:r>
          </w:p>
          <w:p w14:paraId="24FE20A6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Долгосрочные программы</w:t>
            </w:r>
          </w:p>
          <w:p w14:paraId="44374264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Численность студентов и аспирантов, принявших участие в долгосрочных программах</w:t>
            </w:r>
          </w:p>
          <w:p w14:paraId="246815D1" w14:textId="16FAD81D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4422B9">
              <w:rPr>
                <w:szCs w:val="24"/>
              </w:rPr>
              <w:t>2016 г. – 2, 2017 г. – 3, 2018 г. – 3, 2019 г. – 3, 2020 г. – 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C379" w14:textId="30418596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</w:tc>
      </w:tr>
      <w:tr w:rsidR="00C82EBD" w:rsidRPr="004422B9" w14:paraId="6BC39392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BC53" w14:textId="5CAE960B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2.3.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8249" w14:textId="30BF19EF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Привлечение талантливых абитуриентов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04F6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0E0E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343C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B319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7CA2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0F52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86AC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2BB5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82EBD" w:rsidRPr="004422B9" w14:paraId="5D186D89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398E" w14:textId="2E52BBEB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2.3.1.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DD9E" w14:textId="36FFF4E6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Мероприятия по привлечению иностранных абитуриентов бакалавриата, магистратуры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D8DB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16F6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A732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FC1C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9AEF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97B8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3FF7" w14:textId="1462DCD2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4422B9">
              <w:rPr>
                <w:szCs w:val="24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C391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82EBD" w:rsidRPr="004422B9" w14:paraId="626B3CFE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1523" w14:textId="2FBE1FC9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2.3.1.1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9690" w14:textId="2BD61E0A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 xml:space="preserve">Проведение онлайн </w:t>
            </w:r>
            <w:proofErr w:type="spellStart"/>
            <w:r w:rsidRPr="004422B9">
              <w:rPr>
                <w:szCs w:val="24"/>
              </w:rPr>
              <w:t>вебинаров</w:t>
            </w:r>
            <w:proofErr w:type="spellEnd"/>
            <w:r w:rsidRPr="004422B9">
              <w:rPr>
                <w:szCs w:val="24"/>
              </w:rPr>
              <w:t xml:space="preserve"> ОП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EAA7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E86D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7CAF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0C4F" w14:textId="504B2C11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F828" w14:textId="6EE6581F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FEFC" w14:textId="15CF9633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DC98" w14:textId="77777777" w:rsidR="00C82EBD" w:rsidRPr="004422B9" w:rsidRDefault="00C82EBD" w:rsidP="004422B9">
            <w:pPr>
              <w:spacing w:line="240" w:lineRule="auto"/>
              <w:ind w:firstLine="0"/>
              <w:rPr>
                <w:rFonts w:eastAsia="Times New Roman"/>
                <w:i/>
                <w:szCs w:val="24"/>
              </w:rPr>
            </w:pPr>
            <w:r w:rsidRPr="004422B9">
              <w:rPr>
                <w:rFonts w:eastAsia="Times New Roman"/>
                <w:i/>
                <w:szCs w:val="24"/>
              </w:rPr>
              <w:t xml:space="preserve">Количество проведенных </w:t>
            </w:r>
            <w:proofErr w:type="spellStart"/>
            <w:r w:rsidRPr="004422B9">
              <w:rPr>
                <w:rFonts w:eastAsia="Times New Roman"/>
                <w:i/>
                <w:szCs w:val="24"/>
              </w:rPr>
              <w:t>оналайн</w:t>
            </w:r>
            <w:proofErr w:type="spellEnd"/>
            <w:r w:rsidRPr="004422B9">
              <w:rPr>
                <w:rFonts w:eastAsia="Times New Roman"/>
                <w:i/>
                <w:szCs w:val="24"/>
              </w:rPr>
              <w:t xml:space="preserve"> </w:t>
            </w:r>
            <w:proofErr w:type="spellStart"/>
            <w:r w:rsidRPr="004422B9">
              <w:rPr>
                <w:rFonts w:eastAsia="Times New Roman"/>
                <w:i/>
                <w:szCs w:val="24"/>
              </w:rPr>
              <w:t>вебинаров</w:t>
            </w:r>
            <w:proofErr w:type="spellEnd"/>
            <w:r w:rsidRPr="004422B9">
              <w:rPr>
                <w:rFonts w:eastAsia="Times New Roman"/>
                <w:i/>
                <w:szCs w:val="24"/>
              </w:rPr>
              <w:t xml:space="preserve"> ОП</w:t>
            </w:r>
          </w:p>
          <w:p w14:paraId="10BBC4F8" w14:textId="705CA086" w:rsidR="00C82EBD" w:rsidRPr="004422B9" w:rsidRDefault="00C82EBD" w:rsidP="004422B9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4422B9">
              <w:rPr>
                <w:szCs w:val="24"/>
              </w:rPr>
              <w:t>2018 г. – 2, 2019 г. – 2, 2020 г. – 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1325" w14:textId="629874FC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</w:tc>
      </w:tr>
      <w:tr w:rsidR="00C82EBD" w:rsidRPr="004422B9" w14:paraId="3461E509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D236" w14:textId="0DCCCFB3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2.3.1.2.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37B6" w14:textId="0548CBF0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Запуск информационных страниц САЕ и ОП в социальных сетях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0FA5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EE34" w14:textId="54C47BB8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22BF" w14:textId="10CB3144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DBC4" w14:textId="5E2DB500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DAFF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5EF3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9CCA" w14:textId="77777777" w:rsidR="00C82EBD" w:rsidRPr="004422B9" w:rsidRDefault="00C82EBD" w:rsidP="004422B9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4422B9">
              <w:rPr>
                <w:rFonts w:eastAsia="Times New Roman"/>
                <w:szCs w:val="24"/>
              </w:rPr>
              <w:t>2016 год – подготовка рекламных материалов;</w:t>
            </w:r>
          </w:p>
          <w:p w14:paraId="63BE62D9" w14:textId="2C871AA9" w:rsidR="00C82EBD" w:rsidRPr="004422B9" w:rsidRDefault="00C82EBD" w:rsidP="004422B9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4422B9">
              <w:rPr>
                <w:rFonts w:eastAsia="Times New Roman"/>
                <w:szCs w:val="24"/>
              </w:rPr>
              <w:t>2017 год -  запуск работы англоязычных страниц в соц. сетях.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FF1E" w14:textId="3846FD9E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</w:tc>
      </w:tr>
      <w:tr w:rsidR="00C82EBD" w:rsidRPr="004422B9" w14:paraId="24C26D89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5A85" w14:textId="167C5B43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2.3.1.3.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6866" w14:textId="3BC5CA0B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 xml:space="preserve">Переформатирование регулярной школы по </w:t>
            </w:r>
            <w:proofErr w:type="spellStart"/>
            <w:r w:rsidRPr="004422B9">
              <w:rPr>
                <w:szCs w:val="24"/>
              </w:rPr>
              <w:t>НейроТехнологиям</w:t>
            </w:r>
            <w:proofErr w:type="spellEnd"/>
            <w:r w:rsidRPr="004422B9">
              <w:rPr>
                <w:szCs w:val="24"/>
              </w:rPr>
              <w:t xml:space="preserve"> в международную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E0DA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F632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9E54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BEE8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7B36" w14:textId="2DE4E462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918C" w14:textId="411A5C04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EC2E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 xml:space="preserve">Численность иностранных участников школы по </w:t>
            </w:r>
            <w:proofErr w:type="spellStart"/>
            <w:r w:rsidRPr="004422B9">
              <w:rPr>
                <w:i/>
                <w:szCs w:val="24"/>
              </w:rPr>
              <w:t>НейроТехнологиям</w:t>
            </w:r>
            <w:proofErr w:type="spellEnd"/>
          </w:p>
          <w:p w14:paraId="322673EA" w14:textId="5616811D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 xml:space="preserve"> 2019 г. – 5, 2020 г. – 10</w:t>
            </w:r>
            <w:r w:rsidRPr="004422B9">
              <w:rPr>
                <w:szCs w:val="24"/>
              </w:rPr>
              <w:tab/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12F0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Ключарев В.А.</w:t>
            </w:r>
          </w:p>
          <w:p w14:paraId="539A7B65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  <w:p w14:paraId="08399980" w14:textId="38640675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Драгой О.В.</w:t>
            </w:r>
          </w:p>
        </w:tc>
      </w:tr>
      <w:tr w:rsidR="00C82EBD" w:rsidRPr="004422B9" w14:paraId="2607D766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F6C9" w14:textId="1345E124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2.3.1.4.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6AF1" w14:textId="7ADAD254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Продвижение программы «</w:t>
            </w:r>
            <w:r w:rsidRPr="004422B9">
              <w:rPr>
                <w:szCs w:val="24"/>
                <w:lang w:val="en-US"/>
              </w:rPr>
              <w:t>Cognitive</w:t>
            </w:r>
            <w:r w:rsidRPr="004422B9">
              <w:rPr>
                <w:szCs w:val="24"/>
              </w:rPr>
              <w:t xml:space="preserve"> </w:t>
            </w:r>
            <w:r w:rsidRPr="004422B9">
              <w:rPr>
                <w:szCs w:val="24"/>
                <w:lang w:val="en-US"/>
              </w:rPr>
              <w:t>Sciences</w:t>
            </w:r>
            <w:r w:rsidRPr="004422B9">
              <w:rPr>
                <w:szCs w:val="24"/>
              </w:rPr>
              <w:t xml:space="preserve"> </w:t>
            </w:r>
            <w:r w:rsidRPr="004422B9">
              <w:rPr>
                <w:szCs w:val="24"/>
                <w:lang w:val="en-US"/>
              </w:rPr>
              <w:t>and</w:t>
            </w:r>
            <w:r w:rsidRPr="004422B9">
              <w:rPr>
                <w:szCs w:val="24"/>
              </w:rPr>
              <w:t xml:space="preserve"> </w:t>
            </w:r>
            <w:r w:rsidRPr="004422B9">
              <w:rPr>
                <w:szCs w:val="24"/>
                <w:lang w:val="en-US"/>
              </w:rPr>
              <w:t>Technologies</w:t>
            </w:r>
            <w:r w:rsidRPr="004422B9">
              <w:rPr>
                <w:szCs w:val="24"/>
              </w:rPr>
              <w:t xml:space="preserve">: </w:t>
            </w:r>
            <w:r w:rsidRPr="004422B9">
              <w:rPr>
                <w:szCs w:val="24"/>
                <w:lang w:val="en-US"/>
              </w:rPr>
              <w:t>From</w:t>
            </w:r>
            <w:r w:rsidRPr="004422B9">
              <w:rPr>
                <w:szCs w:val="24"/>
              </w:rPr>
              <w:t xml:space="preserve"> </w:t>
            </w:r>
            <w:r w:rsidRPr="004422B9">
              <w:rPr>
                <w:szCs w:val="24"/>
                <w:lang w:val="en-US"/>
              </w:rPr>
              <w:t>Neuron</w:t>
            </w:r>
            <w:r w:rsidRPr="004422B9">
              <w:rPr>
                <w:szCs w:val="24"/>
              </w:rPr>
              <w:t xml:space="preserve"> </w:t>
            </w:r>
            <w:r w:rsidRPr="004422B9">
              <w:rPr>
                <w:szCs w:val="24"/>
                <w:lang w:val="en-US"/>
              </w:rPr>
              <w:t>to</w:t>
            </w:r>
            <w:r w:rsidRPr="004422B9">
              <w:rPr>
                <w:szCs w:val="24"/>
              </w:rPr>
              <w:t xml:space="preserve"> </w:t>
            </w:r>
            <w:r w:rsidRPr="004422B9">
              <w:rPr>
                <w:szCs w:val="24"/>
                <w:lang w:val="en-US"/>
              </w:rPr>
              <w:t>Cognition</w:t>
            </w:r>
            <w:r w:rsidRPr="004422B9">
              <w:rPr>
                <w:szCs w:val="24"/>
              </w:rPr>
              <w:t xml:space="preserve">» на профильных конференциях и профессиональных порталах, на европейском и североамериканском рынках в партнерстве с образовательными программами </w:t>
            </w:r>
            <w:proofErr w:type="spellStart"/>
            <w:r w:rsidRPr="004422B9">
              <w:rPr>
                <w:szCs w:val="24"/>
              </w:rPr>
              <w:t>École</w:t>
            </w:r>
            <w:proofErr w:type="spellEnd"/>
            <w:r w:rsidRPr="004422B9">
              <w:rPr>
                <w:szCs w:val="24"/>
              </w:rPr>
              <w:t xml:space="preserve"> </w:t>
            </w:r>
            <w:proofErr w:type="spellStart"/>
            <w:r w:rsidRPr="004422B9">
              <w:rPr>
                <w:szCs w:val="24"/>
              </w:rPr>
              <w:t>normale</w:t>
            </w:r>
            <w:proofErr w:type="spellEnd"/>
            <w:r w:rsidRPr="004422B9">
              <w:rPr>
                <w:szCs w:val="24"/>
              </w:rPr>
              <w:t xml:space="preserve"> </w:t>
            </w:r>
            <w:proofErr w:type="spellStart"/>
            <w:r w:rsidRPr="004422B9">
              <w:rPr>
                <w:szCs w:val="24"/>
              </w:rPr>
              <w:t>supérieure</w:t>
            </w:r>
            <w:proofErr w:type="spellEnd"/>
            <w:r w:rsidRPr="004422B9">
              <w:rPr>
                <w:szCs w:val="24"/>
              </w:rPr>
              <w:t xml:space="preserve"> (Париж),  продвижение на рынках Латинской Америки и Азии (Индия, Иран и др.) в партнерстве с исследовательскими центрами САЕ.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64F0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064E" w14:textId="37C3DFD2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C43C" w14:textId="706E4624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3333" w14:textId="5185BE86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F99A" w14:textId="12EB06CE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6D20" w14:textId="5D70C46E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A79F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Численность иностранных абитуриентов, подавших документы на ОП</w:t>
            </w:r>
          </w:p>
          <w:p w14:paraId="2E275BAD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2016 г. –20, 2017 г. – не менее 20, 2018 г. – не менее 20, 2019 г. – не менее 20, 2020 г. – не менее 20</w:t>
            </w:r>
          </w:p>
          <w:p w14:paraId="36F4B851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i/>
                <w:szCs w:val="24"/>
              </w:rPr>
            </w:pPr>
          </w:p>
          <w:p w14:paraId="73C638EB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767A" w14:textId="654FC54E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</w:tc>
      </w:tr>
      <w:tr w:rsidR="00C82EBD" w:rsidRPr="004422B9" w14:paraId="325087AF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3CEC" w14:textId="40511EEC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2.3.2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ED8C" w14:textId="031C188F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Мероприятия по привлечению российских абитуриентов бакалавриата, магистратуры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D618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4670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09DC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083A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619B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2430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3E13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2350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82EBD" w:rsidRPr="004422B9" w14:paraId="15B83A5B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1353" w14:textId="67E6CABD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2.3.2.1.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2D51" w14:textId="1BFC959F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 xml:space="preserve">Проведение дней открытых дверей лабораторий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7847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45BC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2692" w14:textId="4404C0E4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90BE" w14:textId="0568B34A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C3D4" w14:textId="1CB2C3CD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910D" w14:textId="110E3F81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FBE5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Численность участников мероприятия</w:t>
            </w:r>
          </w:p>
          <w:p w14:paraId="37A59549" w14:textId="705896EF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2017 г. – 50, 2018 г. – 50, 2019 г. – 50, 2020 г. – 50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091D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Ключарев В.А.</w:t>
            </w:r>
          </w:p>
          <w:p w14:paraId="52845E46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Белянин А. В.</w:t>
            </w:r>
          </w:p>
          <w:p w14:paraId="3B217ADF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Драгой О.В.</w:t>
            </w:r>
          </w:p>
          <w:p w14:paraId="0E7395E1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Уточкин И.С.</w:t>
            </w:r>
          </w:p>
          <w:p w14:paraId="665CEB35" w14:textId="03499C8D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</w:tc>
      </w:tr>
      <w:tr w:rsidR="00C82EBD" w:rsidRPr="004422B9" w14:paraId="58175EAA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7053" w14:textId="3A078F76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2.3.2.2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13FE" w14:textId="4F176B39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Запуск информационных страниц в социальных сетях на русском языке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CA12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E35E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43EC" w14:textId="507953E1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861B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9DAF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47A6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758F" w14:textId="5993C756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4422B9">
              <w:rPr>
                <w:szCs w:val="24"/>
              </w:rPr>
              <w:t xml:space="preserve">В 2017 году -  запуск страниц в социальных сетях </w:t>
            </w:r>
            <w:r w:rsidRPr="004422B9">
              <w:rPr>
                <w:rFonts w:eastAsia="Times New Roman"/>
                <w:szCs w:val="24"/>
              </w:rPr>
              <w:t xml:space="preserve">в </w:t>
            </w:r>
            <w:proofErr w:type="spellStart"/>
            <w:r w:rsidRPr="004422B9">
              <w:rPr>
                <w:rFonts w:eastAsia="Times New Roman"/>
                <w:szCs w:val="24"/>
              </w:rPr>
              <w:t>Фейсбуке</w:t>
            </w:r>
            <w:proofErr w:type="spellEnd"/>
            <w:r w:rsidRPr="004422B9">
              <w:rPr>
                <w:rFonts w:eastAsia="Times New Roman"/>
                <w:szCs w:val="24"/>
              </w:rPr>
              <w:t xml:space="preserve"> и </w:t>
            </w:r>
            <w:proofErr w:type="spellStart"/>
            <w:r w:rsidRPr="004422B9">
              <w:rPr>
                <w:rFonts w:eastAsia="Times New Roman"/>
                <w:szCs w:val="24"/>
              </w:rPr>
              <w:t>Вконтакте</w:t>
            </w:r>
            <w:proofErr w:type="spellEnd"/>
            <w:r w:rsidRPr="004422B9">
              <w:rPr>
                <w:rFonts w:eastAsia="Times New Roman"/>
                <w:szCs w:val="24"/>
              </w:rPr>
              <w:t>, запуск видеоархива ОП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C903" w14:textId="15531DF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</w:tc>
      </w:tr>
      <w:tr w:rsidR="00C82EBD" w:rsidRPr="004422B9" w14:paraId="21ED9DE5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933A" w14:textId="30B1398A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lastRenderedPageBreak/>
              <w:t>2.3.2.3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C806" w14:textId="19F92E70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Проведение  научно-популярных мероприятиях на крупных площадках (ВДНХ, ЗИЛ и др.)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719D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48EF" w14:textId="07774739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DBCE" w14:textId="05F40298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45A6" w14:textId="7D142D20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ED03" w14:textId="0A140F6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61BC" w14:textId="3E9F8FC0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8E79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Количество проведенных мероприятий на открытых площадках</w:t>
            </w:r>
          </w:p>
          <w:p w14:paraId="4F1863A4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2016 г. – 4, 2017 г. – 4, 2018 г. – 4, 2019 г. – 4, 2020 г. – 4</w:t>
            </w:r>
          </w:p>
          <w:p w14:paraId="75B36071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</w:p>
          <w:p w14:paraId="7D87D565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Численность участников мероприятий</w:t>
            </w:r>
          </w:p>
          <w:p w14:paraId="6836345F" w14:textId="11A34643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2016 г. – 200, 2017 г. – 300, 2018 г. – 300, 2019 г. – 300, 2020 г. – 400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601D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Ключарев В.А.</w:t>
            </w:r>
          </w:p>
          <w:p w14:paraId="6A272614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Белянин А. В.</w:t>
            </w:r>
          </w:p>
          <w:p w14:paraId="7AECBCAE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Драгой О.В.</w:t>
            </w:r>
          </w:p>
          <w:p w14:paraId="670F633C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Уточкин И.С.</w:t>
            </w:r>
          </w:p>
          <w:p w14:paraId="028420DE" w14:textId="545ED0BC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</w:tc>
      </w:tr>
      <w:tr w:rsidR="00C82EBD" w:rsidRPr="004422B9" w14:paraId="299AC90F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2B58" w14:textId="547A9144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2.3.2.4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8E96" w14:textId="7D23B6CA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 xml:space="preserve">Проведение регулярной школы по </w:t>
            </w:r>
            <w:proofErr w:type="spellStart"/>
            <w:r w:rsidRPr="004422B9">
              <w:rPr>
                <w:szCs w:val="24"/>
              </w:rPr>
              <w:t>НейроТехнологиям</w:t>
            </w:r>
            <w:proofErr w:type="spellEnd"/>
            <w:r w:rsidRPr="004422B9">
              <w:rPr>
                <w:szCs w:val="24"/>
              </w:rPr>
              <w:t xml:space="preserve"> в партнёрстве с ведущими </w:t>
            </w:r>
            <w:proofErr w:type="spellStart"/>
            <w:r w:rsidRPr="004422B9">
              <w:rPr>
                <w:szCs w:val="24"/>
              </w:rPr>
              <w:t>нейротехнологическими</w:t>
            </w:r>
            <w:proofErr w:type="spellEnd"/>
            <w:r w:rsidRPr="004422B9">
              <w:rPr>
                <w:szCs w:val="24"/>
              </w:rPr>
              <w:t xml:space="preserve"> компаниями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CC24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24AB" w14:textId="5E286276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98AE" w14:textId="4E56251A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0C8D" w14:textId="59DA4749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3FB1" w14:textId="25EDAA7E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11D4" w14:textId="29B257A0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6347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 xml:space="preserve">Численность участников школы по </w:t>
            </w:r>
            <w:proofErr w:type="spellStart"/>
            <w:r w:rsidRPr="004422B9">
              <w:rPr>
                <w:i/>
                <w:szCs w:val="24"/>
              </w:rPr>
              <w:t>НейроТехнологиям</w:t>
            </w:r>
            <w:proofErr w:type="spellEnd"/>
          </w:p>
          <w:p w14:paraId="57B3C6DF" w14:textId="3FCB407F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2016 г. – 20, 2017 г. – 20, 2018 г. – 20, 2019 г. – 20, 2020 г. – 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3AD5" w14:textId="751080DC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</w:t>
            </w:r>
          </w:p>
        </w:tc>
      </w:tr>
      <w:tr w:rsidR="00C82EBD" w:rsidRPr="004422B9" w14:paraId="38BD4D7B" w14:textId="77777777" w:rsidTr="00C82EB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02A5" w14:textId="23EEE23D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422B9">
              <w:rPr>
                <w:b/>
                <w:szCs w:val="24"/>
              </w:rPr>
              <w:t>3. План развития научно-исследовательской и инновационной деятельности</w:t>
            </w:r>
          </w:p>
        </w:tc>
      </w:tr>
      <w:tr w:rsidR="00C82EBD" w:rsidRPr="004422B9" w14:paraId="42FAFB5B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43D8" w14:textId="6DDBF7AD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3.1.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9F57" w14:textId="2AB99D30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Реализация научных проектов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BFB2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E980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CB88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2028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9332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B7E3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4752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F60B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82EBD" w:rsidRPr="004422B9" w14:paraId="7C6A762C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B976" w14:textId="2DCFFF4C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3.1.1.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DDAE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i/>
                <w:szCs w:val="24"/>
              </w:rPr>
              <w:t>Проект:</w:t>
            </w:r>
            <w:r w:rsidRPr="004422B9">
              <w:rPr>
                <w:szCs w:val="24"/>
              </w:rPr>
              <w:t xml:space="preserve"> (а) </w:t>
            </w:r>
            <w:proofErr w:type="spellStart"/>
            <w:r w:rsidRPr="004422B9">
              <w:rPr>
                <w:szCs w:val="24"/>
              </w:rPr>
              <w:t>Нейроэкономические</w:t>
            </w:r>
            <w:proofErr w:type="spellEnd"/>
            <w:r w:rsidRPr="004422B9">
              <w:rPr>
                <w:szCs w:val="24"/>
              </w:rPr>
              <w:t xml:space="preserve"> модели принятия решения в различных социальных контекстах.</w:t>
            </w:r>
          </w:p>
          <w:p w14:paraId="5422123C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3A226037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53D1DE58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354BB0EF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33CF87EF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3B9E9DC3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4F1715AF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43A7BE3B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1539A73E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5FD1A5C7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08D19C3D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6C637493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3E7C0FE2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387A1AE8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3F670CE6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50F44EEA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0B9CB0D2" w14:textId="186EFC6E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 xml:space="preserve">(б) </w:t>
            </w:r>
            <w:proofErr w:type="spellStart"/>
            <w:r w:rsidRPr="004422B9">
              <w:rPr>
                <w:szCs w:val="24"/>
              </w:rPr>
              <w:t>Просоциальное</w:t>
            </w:r>
            <w:proofErr w:type="spellEnd"/>
            <w:r w:rsidRPr="004422B9">
              <w:rPr>
                <w:szCs w:val="24"/>
              </w:rPr>
              <w:t xml:space="preserve"> и антиобщественное поведение: мотивы, факторы, приложения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30AC" w14:textId="74D6C3AD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FBCB" w14:textId="6E1DBB22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7543" w14:textId="05A0E7CA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4F00" w14:textId="08E8DB2C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8DA9" w14:textId="682CCF98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845B" w14:textId="1A24E54B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3761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 xml:space="preserve">Тематика проекта: </w:t>
            </w:r>
            <w:proofErr w:type="spellStart"/>
            <w:r w:rsidRPr="004422B9">
              <w:rPr>
                <w:szCs w:val="24"/>
              </w:rPr>
              <w:t>Нейроэкономические</w:t>
            </w:r>
            <w:proofErr w:type="spellEnd"/>
            <w:r w:rsidRPr="004422B9">
              <w:rPr>
                <w:szCs w:val="24"/>
              </w:rPr>
              <w:t xml:space="preserve"> модели принятия решения в различных социальных контекстах</w:t>
            </w:r>
          </w:p>
          <w:p w14:paraId="22C24281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  <w:lang w:val="en-US"/>
              </w:rPr>
            </w:pPr>
            <w:r w:rsidRPr="004422B9">
              <w:rPr>
                <w:i/>
                <w:color w:val="000000" w:themeColor="text1"/>
                <w:szCs w:val="24"/>
              </w:rPr>
              <w:t>Партнеры</w:t>
            </w:r>
            <w:r w:rsidRPr="004422B9">
              <w:rPr>
                <w:i/>
                <w:color w:val="000000" w:themeColor="text1"/>
                <w:szCs w:val="24"/>
                <w:lang w:val="en-US"/>
              </w:rPr>
              <w:t xml:space="preserve"> </w:t>
            </w:r>
          </w:p>
          <w:p w14:paraId="117E2688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000000" w:themeColor="text1"/>
                <w:szCs w:val="24"/>
                <w:lang w:val="en-US"/>
              </w:rPr>
            </w:pPr>
            <w:r w:rsidRPr="004422B9">
              <w:rPr>
                <w:i/>
                <w:color w:val="000000" w:themeColor="text1"/>
                <w:szCs w:val="24"/>
              </w:rPr>
              <w:t>Вузы</w:t>
            </w:r>
            <w:r w:rsidRPr="004422B9">
              <w:rPr>
                <w:i/>
                <w:color w:val="000000" w:themeColor="text1"/>
                <w:szCs w:val="24"/>
                <w:lang w:val="en-US"/>
              </w:rPr>
              <w:t>:</w:t>
            </w:r>
            <w:r w:rsidRPr="004422B9">
              <w:rPr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4422B9">
              <w:rPr>
                <w:szCs w:val="24"/>
                <w:lang w:val="en-US"/>
              </w:rPr>
              <w:t>École</w:t>
            </w:r>
            <w:proofErr w:type="spellEnd"/>
            <w:r w:rsidRPr="004422B9">
              <w:rPr>
                <w:szCs w:val="24"/>
                <w:lang w:val="en-US"/>
              </w:rPr>
              <w:t xml:space="preserve"> </w:t>
            </w:r>
            <w:proofErr w:type="spellStart"/>
            <w:r w:rsidRPr="004422B9">
              <w:rPr>
                <w:szCs w:val="24"/>
                <w:lang w:val="en-US"/>
              </w:rPr>
              <w:t>normale</w:t>
            </w:r>
            <w:proofErr w:type="spellEnd"/>
            <w:r w:rsidRPr="004422B9">
              <w:rPr>
                <w:szCs w:val="24"/>
                <w:lang w:val="en-US"/>
              </w:rPr>
              <w:t xml:space="preserve"> </w:t>
            </w:r>
            <w:proofErr w:type="spellStart"/>
            <w:r w:rsidRPr="004422B9">
              <w:rPr>
                <w:szCs w:val="24"/>
                <w:lang w:val="en-US"/>
              </w:rPr>
              <w:t>supérieure</w:t>
            </w:r>
            <w:proofErr w:type="spellEnd"/>
            <w:r w:rsidRPr="004422B9">
              <w:rPr>
                <w:szCs w:val="24"/>
                <w:lang w:val="en-US"/>
              </w:rPr>
              <w:t xml:space="preserve"> – Paris, </w:t>
            </w:r>
            <w:proofErr w:type="spellStart"/>
            <w:r w:rsidRPr="004422B9">
              <w:rPr>
                <w:szCs w:val="24"/>
                <w:lang w:val="en-US"/>
              </w:rPr>
              <w:t>Charité</w:t>
            </w:r>
            <w:proofErr w:type="spellEnd"/>
            <w:r w:rsidRPr="004422B9">
              <w:rPr>
                <w:szCs w:val="24"/>
                <w:lang w:val="en-US"/>
              </w:rPr>
              <w:t xml:space="preserve"> - </w:t>
            </w:r>
            <w:proofErr w:type="spellStart"/>
            <w:r w:rsidRPr="004422B9">
              <w:rPr>
                <w:szCs w:val="24"/>
                <w:lang w:val="en-US"/>
              </w:rPr>
              <w:t>Universitätsmedizin</w:t>
            </w:r>
            <w:proofErr w:type="spellEnd"/>
            <w:r w:rsidRPr="004422B9">
              <w:rPr>
                <w:szCs w:val="24"/>
                <w:lang w:val="en-US"/>
              </w:rPr>
              <w:t xml:space="preserve"> Berlin</w:t>
            </w:r>
          </w:p>
          <w:p w14:paraId="2F98F6D0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Исследовательские организации:</w:t>
            </w:r>
            <w:r w:rsidRPr="004422B9">
              <w:rPr>
                <w:color w:val="000000" w:themeColor="text1"/>
                <w:szCs w:val="24"/>
              </w:rPr>
              <w:t xml:space="preserve"> </w:t>
            </w:r>
            <w:r w:rsidRPr="004422B9">
              <w:rPr>
                <w:szCs w:val="24"/>
              </w:rPr>
              <w:t xml:space="preserve">НЦН Неврологии  </w:t>
            </w:r>
          </w:p>
          <w:p w14:paraId="1A416760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Публикации по проекту</w:t>
            </w:r>
          </w:p>
          <w:p w14:paraId="5A27913C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2016 г</w:t>
            </w:r>
            <w:r w:rsidRPr="004422B9">
              <w:rPr>
                <w:szCs w:val="24"/>
              </w:rPr>
              <w:t>. – 1, 2017 г. – 2, 2018 г. – 3, 2019 г. – 3, 2020 г. – 3.</w:t>
            </w:r>
          </w:p>
          <w:p w14:paraId="3AFB8FF3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Выступления с докладами по проекту на конференциях</w:t>
            </w:r>
          </w:p>
          <w:p w14:paraId="5FCE3F5B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2016 г. – 3, 2017 г. – 3, 2018 г. – 3, 2019 г. – 3, 2020 г. – 3</w:t>
            </w:r>
          </w:p>
          <w:p w14:paraId="06617D59" w14:textId="77777777" w:rsidR="00C82EBD" w:rsidRPr="004422B9" w:rsidRDefault="00C82EBD" w:rsidP="004422B9">
            <w:pPr>
              <w:tabs>
                <w:tab w:val="left" w:pos="284"/>
              </w:tabs>
              <w:spacing w:line="240" w:lineRule="auto"/>
              <w:ind w:left="51" w:firstLine="0"/>
              <w:rPr>
                <w:szCs w:val="24"/>
              </w:rPr>
            </w:pPr>
            <w:r w:rsidRPr="004422B9">
              <w:rPr>
                <w:i/>
                <w:szCs w:val="24"/>
              </w:rPr>
              <w:t>Описание: Ожидаемые результаты под проекта</w:t>
            </w:r>
            <w:r w:rsidRPr="004422B9">
              <w:rPr>
                <w:szCs w:val="24"/>
              </w:rPr>
              <w:t>:</w:t>
            </w:r>
          </w:p>
          <w:p w14:paraId="65127966" w14:textId="77777777" w:rsidR="00C82EBD" w:rsidRPr="004422B9" w:rsidRDefault="00C82EBD" w:rsidP="004422B9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40" w:lineRule="auto"/>
              <w:ind w:left="51" w:firstLine="0"/>
              <w:contextualSpacing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Модель принятия решения в группе в ситуации социального влияния, проясняющая роль медиальной префронтальной коры в процессе конформизма</w:t>
            </w:r>
          </w:p>
          <w:p w14:paraId="10C8357E" w14:textId="77777777" w:rsidR="00C82EBD" w:rsidRPr="004422B9" w:rsidRDefault="00C82EBD" w:rsidP="004422B9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40" w:lineRule="auto"/>
              <w:ind w:left="51" w:firstLine="0"/>
              <w:contextualSpacing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Модель принятия финансовых решений в ситуации влияния норм справедливости</w:t>
            </w:r>
          </w:p>
          <w:p w14:paraId="6BB8EAC7" w14:textId="77777777" w:rsidR="00C82EBD" w:rsidRPr="004422B9" w:rsidRDefault="00C82EBD" w:rsidP="004422B9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40" w:lineRule="auto"/>
              <w:ind w:left="51" w:firstLine="0"/>
              <w:contextualSpacing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 xml:space="preserve">Модель </w:t>
            </w:r>
            <w:proofErr w:type="spellStart"/>
            <w:r w:rsidRPr="004422B9">
              <w:rPr>
                <w:szCs w:val="24"/>
              </w:rPr>
              <w:t>нейробиологичеих</w:t>
            </w:r>
            <w:proofErr w:type="spellEnd"/>
            <w:r w:rsidRPr="004422B9">
              <w:rPr>
                <w:szCs w:val="24"/>
              </w:rPr>
              <w:t xml:space="preserve"> механизмов оценки субъективной ценности альтернатив при принятии решений</w:t>
            </w:r>
          </w:p>
          <w:p w14:paraId="3013C37D" w14:textId="77777777" w:rsidR="00C82EBD" w:rsidRPr="004422B9" w:rsidRDefault="00C82EBD" w:rsidP="004422B9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40" w:lineRule="auto"/>
              <w:ind w:left="51" w:firstLine="0"/>
              <w:contextualSpacing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 xml:space="preserve">Разработаны </w:t>
            </w:r>
            <w:proofErr w:type="spellStart"/>
            <w:r w:rsidRPr="004422B9">
              <w:rPr>
                <w:szCs w:val="24"/>
              </w:rPr>
              <w:t>нейротехнологии</w:t>
            </w:r>
            <w:proofErr w:type="spellEnd"/>
            <w:r w:rsidRPr="004422B9">
              <w:rPr>
                <w:szCs w:val="24"/>
              </w:rPr>
              <w:t xml:space="preserve"> позволяющие оптимизировать процессы принятия решений, создать прикладные модели и технологии позволяющие изучать поведения потребителя. </w:t>
            </w:r>
          </w:p>
          <w:p w14:paraId="31C4F63C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  <w:p w14:paraId="6C272AD8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 xml:space="preserve">Тематика проекта: </w:t>
            </w:r>
            <w:proofErr w:type="spellStart"/>
            <w:r w:rsidRPr="004422B9">
              <w:rPr>
                <w:szCs w:val="24"/>
              </w:rPr>
              <w:t>Просоциальное</w:t>
            </w:r>
            <w:proofErr w:type="spellEnd"/>
            <w:r w:rsidRPr="004422B9">
              <w:rPr>
                <w:szCs w:val="24"/>
              </w:rPr>
              <w:t xml:space="preserve"> и антиобщественное поведение: мотивы, факторы, приложения</w:t>
            </w:r>
          </w:p>
          <w:p w14:paraId="35A39283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 xml:space="preserve">Партнеры </w:t>
            </w:r>
          </w:p>
          <w:p w14:paraId="5F3870BF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Вузы:</w:t>
            </w:r>
            <w:r w:rsidRPr="004422B9">
              <w:rPr>
                <w:color w:val="000000" w:themeColor="text1"/>
                <w:szCs w:val="24"/>
              </w:rPr>
              <w:t xml:space="preserve"> </w:t>
            </w:r>
            <w:r w:rsidRPr="004422B9">
              <w:rPr>
                <w:szCs w:val="24"/>
              </w:rPr>
              <w:t xml:space="preserve">университет Бонна, университет Джорджа </w:t>
            </w:r>
            <w:proofErr w:type="spellStart"/>
            <w:r w:rsidRPr="004422B9">
              <w:rPr>
                <w:szCs w:val="24"/>
              </w:rPr>
              <w:t>Мейсона</w:t>
            </w:r>
            <w:proofErr w:type="spellEnd"/>
            <w:r w:rsidRPr="004422B9">
              <w:rPr>
                <w:szCs w:val="24"/>
              </w:rPr>
              <w:t xml:space="preserve"> (США)</w:t>
            </w:r>
          </w:p>
          <w:p w14:paraId="134A4254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Исследовательские организации:</w:t>
            </w:r>
            <w:r w:rsidRPr="004422B9">
              <w:rPr>
                <w:color w:val="000000" w:themeColor="text1"/>
                <w:szCs w:val="24"/>
              </w:rPr>
              <w:t xml:space="preserve"> </w:t>
            </w:r>
            <w:r w:rsidRPr="004422B9">
              <w:rPr>
                <w:szCs w:val="24"/>
              </w:rPr>
              <w:t>институт мировой экономики Киля</w:t>
            </w:r>
          </w:p>
          <w:p w14:paraId="22DF5C6C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Компании, организации:</w:t>
            </w:r>
            <w:r w:rsidRPr="004422B9">
              <w:rPr>
                <w:color w:val="000000" w:themeColor="text1"/>
                <w:szCs w:val="24"/>
              </w:rPr>
              <w:t xml:space="preserve"> </w:t>
            </w:r>
            <w:r w:rsidRPr="004422B9">
              <w:rPr>
                <w:szCs w:val="24"/>
              </w:rPr>
              <w:t>Европейская комиссия</w:t>
            </w:r>
          </w:p>
          <w:p w14:paraId="6DE94EC8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Публикации по проекту</w:t>
            </w:r>
          </w:p>
          <w:p w14:paraId="2A804DA9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2016 г. – 1, 2017 г. – 2, 2018 г. – 2, 2019 г. – 2, 2020 г. – 2.</w:t>
            </w:r>
          </w:p>
          <w:p w14:paraId="173021BE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Выступления с докладами по проекту на конференциях</w:t>
            </w:r>
          </w:p>
          <w:p w14:paraId="2C8B253B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2016 г. – 3, 2017 г. – 3, 2018 г. – 4, 2019 г. – 4, 2020 г. – 5.</w:t>
            </w:r>
          </w:p>
          <w:p w14:paraId="71200C8A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 xml:space="preserve">Описание: </w:t>
            </w:r>
            <w:r w:rsidRPr="004422B9">
              <w:rPr>
                <w:szCs w:val="24"/>
              </w:rPr>
              <w:t xml:space="preserve">Основные результаты </w:t>
            </w:r>
            <w:proofErr w:type="spellStart"/>
            <w:r w:rsidRPr="004422B9">
              <w:rPr>
                <w:szCs w:val="24"/>
              </w:rPr>
              <w:t>подпроекта</w:t>
            </w:r>
            <w:proofErr w:type="spellEnd"/>
            <w:r w:rsidRPr="004422B9">
              <w:rPr>
                <w:szCs w:val="24"/>
              </w:rPr>
              <w:t>:</w:t>
            </w:r>
          </w:p>
          <w:p w14:paraId="758E0E9A" w14:textId="77777777" w:rsidR="00C82EBD" w:rsidRPr="004422B9" w:rsidRDefault="00C82EBD" w:rsidP="004422B9">
            <w:pPr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 xml:space="preserve">Разработана и протестирована классификация мотивов </w:t>
            </w:r>
            <w:proofErr w:type="spellStart"/>
            <w:r w:rsidRPr="004422B9">
              <w:rPr>
                <w:szCs w:val="24"/>
              </w:rPr>
              <w:t>просоциального</w:t>
            </w:r>
            <w:proofErr w:type="spellEnd"/>
            <w:r w:rsidRPr="004422B9">
              <w:rPr>
                <w:szCs w:val="24"/>
              </w:rPr>
              <w:t xml:space="preserve"> и антиобщественного поведения в контексте игр на создание общественного блага</w:t>
            </w:r>
          </w:p>
          <w:p w14:paraId="65D32F8A" w14:textId="77777777" w:rsidR="00C82EBD" w:rsidRPr="004422B9" w:rsidRDefault="00C82EBD" w:rsidP="004422B9">
            <w:pPr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 xml:space="preserve">Исследованы нейробиологические корреляты </w:t>
            </w:r>
            <w:proofErr w:type="spellStart"/>
            <w:r w:rsidRPr="004422B9">
              <w:rPr>
                <w:szCs w:val="24"/>
              </w:rPr>
              <w:t>просоциальных</w:t>
            </w:r>
            <w:proofErr w:type="spellEnd"/>
            <w:r w:rsidRPr="004422B9">
              <w:rPr>
                <w:szCs w:val="24"/>
              </w:rPr>
              <w:t xml:space="preserve"> и антиобщественных действий</w:t>
            </w:r>
          </w:p>
          <w:p w14:paraId="71D3BC3D" w14:textId="77777777" w:rsidR="00C82EBD" w:rsidRPr="004422B9" w:rsidRDefault="00C82EBD" w:rsidP="004422B9">
            <w:pPr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 xml:space="preserve">Проведены </w:t>
            </w:r>
            <w:proofErr w:type="spellStart"/>
            <w:r w:rsidRPr="004422B9">
              <w:rPr>
                <w:szCs w:val="24"/>
              </w:rPr>
              <w:t>межстрановые</w:t>
            </w:r>
            <w:proofErr w:type="spellEnd"/>
            <w:r w:rsidRPr="004422B9">
              <w:rPr>
                <w:szCs w:val="24"/>
              </w:rPr>
              <w:t xml:space="preserve"> сопоставления и составлена карта мотивов для представителей разных культур.</w:t>
            </w:r>
          </w:p>
          <w:p w14:paraId="62E95AB5" w14:textId="77777777" w:rsidR="00C82EBD" w:rsidRPr="004422B9" w:rsidRDefault="00C82EBD" w:rsidP="004422B9">
            <w:pPr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 xml:space="preserve">Составлена и протестирована теоретическая модель зависимости стратегий </w:t>
            </w:r>
            <w:proofErr w:type="spellStart"/>
            <w:r w:rsidRPr="004422B9">
              <w:rPr>
                <w:szCs w:val="24"/>
              </w:rPr>
              <w:lastRenderedPageBreak/>
              <w:t>кооперативности</w:t>
            </w:r>
            <w:proofErr w:type="spellEnd"/>
            <w:r w:rsidRPr="004422B9">
              <w:rPr>
                <w:szCs w:val="24"/>
              </w:rPr>
              <w:t xml:space="preserve"> и наказания от представлений, предпочтений, психологических и нейробиологических характеристик</w:t>
            </w:r>
          </w:p>
          <w:p w14:paraId="154E698F" w14:textId="384079DB" w:rsidR="00C82EBD" w:rsidRPr="004422B9" w:rsidRDefault="00C82EBD" w:rsidP="004422B9">
            <w:pPr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Изучены вариации мотивов наказаний в разных игровых контекстах (доверие, ультиматум, общественные блага).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A43B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lastRenderedPageBreak/>
              <w:t>Шестакова А.Н., Ключарев В.А.</w:t>
            </w:r>
          </w:p>
          <w:p w14:paraId="40925E99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Белянин А. В.</w:t>
            </w:r>
          </w:p>
          <w:p w14:paraId="7C3445E6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82EBD" w:rsidRPr="004422B9" w14:paraId="600FA614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6C4C" w14:textId="4A43F4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lastRenderedPageBreak/>
              <w:t>3.1.2.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4DC0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i/>
                <w:szCs w:val="24"/>
              </w:rPr>
              <w:t>Проект:</w:t>
            </w:r>
            <w:r w:rsidRPr="004422B9">
              <w:rPr>
                <w:szCs w:val="24"/>
              </w:rPr>
              <w:t xml:space="preserve"> Динамическая </w:t>
            </w:r>
            <w:proofErr w:type="spellStart"/>
            <w:r w:rsidRPr="004422B9">
              <w:rPr>
                <w:szCs w:val="24"/>
              </w:rPr>
              <w:t>коннектомика</w:t>
            </w:r>
            <w:proofErr w:type="spellEnd"/>
            <w:r w:rsidRPr="004422B9">
              <w:rPr>
                <w:szCs w:val="24"/>
              </w:rPr>
              <w:t xml:space="preserve"> головного мозга в норме и патологии: алгоритмы, экспериментальные парадигмы и инструменты</w:t>
            </w:r>
          </w:p>
          <w:p w14:paraId="08E19466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2AFB7242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0EDE" w14:textId="5106B1C5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19AA" w14:textId="08DEAC8F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5F61" w14:textId="618EA331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F72A" w14:textId="38178650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C173" w14:textId="79887A09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45A6" w14:textId="03BE9659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772D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 xml:space="preserve">Тематика проекта: </w:t>
            </w:r>
            <w:r w:rsidRPr="004422B9">
              <w:rPr>
                <w:szCs w:val="24"/>
              </w:rPr>
              <w:t xml:space="preserve">Динамическая </w:t>
            </w:r>
            <w:proofErr w:type="spellStart"/>
            <w:r w:rsidRPr="004422B9">
              <w:rPr>
                <w:szCs w:val="24"/>
              </w:rPr>
              <w:t>коннектомика</w:t>
            </w:r>
            <w:proofErr w:type="spellEnd"/>
            <w:r w:rsidRPr="004422B9">
              <w:rPr>
                <w:szCs w:val="24"/>
              </w:rPr>
              <w:t xml:space="preserve"> головного мозга в норме и патологии: алгоритмы, экспериментальные парадигмы и инструменты</w:t>
            </w:r>
          </w:p>
          <w:p w14:paraId="5DDABE94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 xml:space="preserve">Партнеры </w:t>
            </w:r>
          </w:p>
          <w:p w14:paraId="2BCE2DAD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Вузы:</w:t>
            </w:r>
            <w:r w:rsidRPr="004422B9">
              <w:rPr>
                <w:color w:val="000000" w:themeColor="text1"/>
                <w:szCs w:val="24"/>
              </w:rPr>
              <w:t xml:space="preserve"> </w:t>
            </w:r>
            <w:r w:rsidRPr="004422B9">
              <w:rPr>
                <w:szCs w:val="24"/>
              </w:rPr>
              <w:t>МЭГ-центр (МГППУ)</w:t>
            </w:r>
          </w:p>
          <w:p w14:paraId="1FBB0DA2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Исследовательские организации:</w:t>
            </w:r>
            <w:r w:rsidRPr="004422B9">
              <w:rPr>
                <w:color w:val="000000" w:themeColor="text1"/>
                <w:szCs w:val="24"/>
              </w:rPr>
              <w:t xml:space="preserve"> </w:t>
            </w:r>
            <w:r w:rsidRPr="004422B9">
              <w:rPr>
                <w:szCs w:val="24"/>
              </w:rPr>
              <w:t>МЭГ и НИИ нейрохирургии имени Н. Н. Бурденко</w:t>
            </w:r>
          </w:p>
          <w:p w14:paraId="6606B3C6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i/>
                <w:szCs w:val="24"/>
              </w:rPr>
              <w:t>Компании:</w:t>
            </w:r>
            <w:r w:rsidRPr="004422B9">
              <w:rPr>
                <w:szCs w:val="24"/>
              </w:rPr>
              <w:t xml:space="preserve"> ООО «НЭТ», ООО «</w:t>
            </w:r>
            <w:proofErr w:type="spellStart"/>
            <w:r w:rsidRPr="004422B9">
              <w:rPr>
                <w:szCs w:val="24"/>
              </w:rPr>
              <w:t>Нейроботикс</w:t>
            </w:r>
            <w:proofErr w:type="spellEnd"/>
            <w:r w:rsidRPr="004422B9">
              <w:rPr>
                <w:szCs w:val="24"/>
              </w:rPr>
              <w:t>»</w:t>
            </w:r>
          </w:p>
          <w:p w14:paraId="2A2BAE6A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Публикации по проекту</w:t>
            </w:r>
          </w:p>
          <w:p w14:paraId="68CED92B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2016 г. – 1, 2017 г. – 2, 2018 г. – 3, 2019 г. – 3, 2020 г. – 3</w:t>
            </w:r>
          </w:p>
          <w:p w14:paraId="626E3D75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Выступления с докладами по проекту на конференциях</w:t>
            </w:r>
          </w:p>
          <w:p w14:paraId="3A388E7E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2016 г. – 2, 2017 г. – 2, 2018 г. – 2, 2019 г. – 2, 2020 г. – 2.</w:t>
            </w:r>
          </w:p>
          <w:p w14:paraId="26BF3B36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Описание:</w:t>
            </w:r>
            <w:r w:rsidRPr="004422B9">
              <w:rPr>
                <w:color w:val="FF0000"/>
                <w:szCs w:val="24"/>
              </w:rPr>
              <w:t xml:space="preserve"> </w:t>
            </w:r>
            <w:r w:rsidRPr="004422B9">
              <w:rPr>
                <w:szCs w:val="24"/>
              </w:rPr>
              <w:t>Основные результаты проекта:</w:t>
            </w:r>
          </w:p>
          <w:p w14:paraId="114F4C61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1.</w:t>
            </w:r>
            <w:r w:rsidRPr="004422B9">
              <w:rPr>
                <w:szCs w:val="24"/>
              </w:rPr>
              <w:tab/>
              <w:t xml:space="preserve">Создано вычислительное ядро, которое ляжет в основу нового поколения программного обеспечения картирования мозга, где в качестве основного объекта будут рассматриваться динамические сети. </w:t>
            </w:r>
          </w:p>
          <w:p w14:paraId="2A31DCD6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2.</w:t>
            </w:r>
            <w:r w:rsidRPr="004422B9">
              <w:rPr>
                <w:szCs w:val="24"/>
              </w:rPr>
              <w:tab/>
              <w:t>Разработанные методики, реализованные в виде такого высокоэффективного вычислительного ядра (</w:t>
            </w:r>
            <w:proofErr w:type="spellStart"/>
            <w:r w:rsidRPr="004422B9">
              <w:rPr>
                <w:szCs w:val="24"/>
              </w:rPr>
              <w:t>engine</w:t>
            </w:r>
            <w:proofErr w:type="spellEnd"/>
            <w:r w:rsidRPr="004422B9">
              <w:rPr>
                <w:szCs w:val="24"/>
              </w:rPr>
              <w:t xml:space="preserve">) и встроенные в существующие пакеты обработки данных будут использованы в целях исследования функциональных нейронных сетей, обеспечивающих речевые функции, избирательное восприятие и внимание, принятие решений, сопровождающих эмоциональные состояния, а также для диагностики и предоперационного картирования пациентов. </w:t>
            </w:r>
          </w:p>
          <w:p w14:paraId="79AAC84B" w14:textId="3AC2A7C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3.</w:t>
            </w:r>
            <w:r w:rsidRPr="004422B9">
              <w:rPr>
                <w:szCs w:val="24"/>
              </w:rPr>
              <w:tab/>
              <w:t xml:space="preserve">Обнаруженные закономерности сформируют основу для нового поколения интерфейсов мозг-компьютер, основанных на активности распределённых сетей.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8F8B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Осадчий А.</w:t>
            </w:r>
          </w:p>
          <w:p w14:paraId="27D2E108" w14:textId="02AFAA55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Никулин В.</w:t>
            </w:r>
          </w:p>
        </w:tc>
      </w:tr>
      <w:tr w:rsidR="00C82EBD" w:rsidRPr="004422B9" w14:paraId="343A6FD4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339E" w14:textId="28262266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3.1.3.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5A47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i/>
                <w:szCs w:val="24"/>
              </w:rPr>
              <w:t>Проект:</w:t>
            </w:r>
            <w:r w:rsidRPr="004422B9">
              <w:rPr>
                <w:szCs w:val="24"/>
              </w:rPr>
              <w:t xml:space="preserve"> </w:t>
            </w:r>
          </w:p>
          <w:p w14:paraId="274E419E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 xml:space="preserve">(а) Статистические репрезентации информации в восприятии и зрительной памяти </w:t>
            </w:r>
          </w:p>
          <w:p w14:paraId="00380C7D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0143D2D5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21FBEA6F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585D56E3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0FDB2839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65A2B971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2EB120BC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5C41895D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593F900C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7685FF56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0DA1846D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0861F895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318A1B56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1A47765B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429438CE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4B541612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73DF8535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610625D5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1FC012E3" w14:textId="640DAC51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lastRenderedPageBreak/>
              <w:t xml:space="preserve">(б) </w:t>
            </w:r>
            <w:proofErr w:type="spellStart"/>
            <w:r w:rsidRPr="004422B9">
              <w:rPr>
                <w:szCs w:val="24"/>
              </w:rPr>
              <w:t>Предвнимательные</w:t>
            </w:r>
            <w:proofErr w:type="spellEnd"/>
            <w:r w:rsidRPr="004422B9">
              <w:rPr>
                <w:szCs w:val="24"/>
              </w:rPr>
              <w:t xml:space="preserve"> (сенсорные) и </w:t>
            </w:r>
            <w:proofErr w:type="spellStart"/>
            <w:r w:rsidRPr="004422B9">
              <w:rPr>
                <w:szCs w:val="24"/>
              </w:rPr>
              <w:t>мнемические</w:t>
            </w:r>
            <w:proofErr w:type="spellEnd"/>
            <w:r w:rsidRPr="004422B9">
              <w:rPr>
                <w:szCs w:val="24"/>
              </w:rPr>
              <w:t xml:space="preserve"> факторы управляемого зрительного поиска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43D1" w14:textId="7B989489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lastRenderedPageBreak/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68FE" w14:textId="2787484D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975C" w14:textId="0BED879F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A261" w14:textId="3278837A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23AC" w14:textId="5458B94F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85C8" w14:textId="6AC9EB4E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06D8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 xml:space="preserve">Тематика проекта: </w:t>
            </w:r>
            <w:r w:rsidRPr="004422B9">
              <w:rPr>
                <w:szCs w:val="24"/>
              </w:rPr>
              <w:t>Статистические репрезентации информации в восприятии и зрительной памяти</w:t>
            </w:r>
          </w:p>
          <w:p w14:paraId="5BF481E1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  <w:lang w:val="en-US"/>
              </w:rPr>
            </w:pPr>
            <w:r w:rsidRPr="004422B9">
              <w:rPr>
                <w:i/>
                <w:color w:val="000000" w:themeColor="text1"/>
                <w:szCs w:val="24"/>
              </w:rPr>
              <w:t>Партнеры</w:t>
            </w:r>
            <w:r w:rsidRPr="004422B9">
              <w:rPr>
                <w:i/>
                <w:color w:val="000000" w:themeColor="text1"/>
                <w:szCs w:val="24"/>
                <w:lang w:val="en-US"/>
              </w:rPr>
              <w:t xml:space="preserve"> </w:t>
            </w:r>
          </w:p>
          <w:p w14:paraId="4E2786C7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000000" w:themeColor="text1"/>
                <w:szCs w:val="24"/>
                <w:lang w:val="en-US"/>
              </w:rPr>
            </w:pPr>
            <w:r w:rsidRPr="004422B9">
              <w:rPr>
                <w:i/>
                <w:color w:val="000000" w:themeColor="text1"/>
                <w:szCs w:val="24"/>
              </w:rPr>
              <w:t>Вузы</w:t>
            </w:r>
            <w:r w:rsidRPr="004422B9">
              <w:rPr>
                <w:i/>
                <w:color w:val="000000" w:themeColor="text1"/>
                <w:szCs w:val="24"/>
                <w:lang w:val="en-US"/>
              </w:rPr>
              <w:t>:</w:t>
            </w:r>
            <w:r w:rsidRPr="004422B9">
              <w:rPr>
                <w:color w:val="000000" w:themeColor="text1"/>
                <w:szCs w:val="24"/>
                <w:lang w:val="en-US"/>
              </w:rPr>
              <w:t xml:space="preserve"> </w:t>
            </w:r>
            <w:r w:rsidRPr="004422B9">
              <w:rPr>
                <w:szCs w:val="24"/>
                <w:lang w:val="en-US"/>
              </w:rPr>
              <w:t>Harvard Medical School (</w:t>
            </w:r>
            <w:r w:rsidRPr="004422B9">
              <w:rPr>
                <w:szCs w:val="24"/>
              </w:rPr>
              <w:t>США</w:t>
            </w:r>
            <w:r w:rsidRPr="004422B9">
              <w:rPr>
                <w:szCs w:val="24"/>
                <w:lang w:val="en-US"/>
              </w:rPr>
              <w:t>), University of California San Diego (</w:t>
            </w:r>
            <w:r w:rsidRPr="004422B9">
              <w:rPr>
                <w:szCs w:val="24"/>
              </w:rPr>
              <w:t>США</w:t>
            </w:r>
            <w:r w:rsidRPr="004422B9">
              <w:rPr>
                <w:szCs w:val="24"/>
                <w:lang w:val="en-US"/>
              </w:rPr>
              <w:t>), Goldsmiths College (</w:t>
            </w:r>
            <w:r w:rsidRPr="004422B9">
              <w:rPr>
                <w:szCs w:val="24"/>
              </w:rPr>
              <w:t>Великобритания</w:t>
            </w:r>
            <w:r w:rsidRPr="004422B9">
              <w:rPr>
                <w:szCs w:val="24"/>
                <w:lang w:val="en-US"/>
              </w:rPr>
              <w:t>)</w:t>
            </w:r>
          </w:p>
          <w:p w14:paraId="5D6A6BAA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Публикации по проекту</w:t>
            </w:r>
          </w:p>
          <w:p w14:paraId="56B13DC3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 xml:space="preserve">2016 г. – </w:t>
            </w:r>
            <w:r w:rsidRPr="004422B9">
              <w:rPr>
                <w:szCs w:val="24"/>
              </w:rPr>
              <w:t>2, 2017 г. – 3, 2018 г. – 3, 2019 г. – 3, 2020 г. – 3.</w:t>
            </w:r>
          </w:p>
          <w:p w14:paraId="689B35FB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Выступления с докладами по проекту на конференциях</w:t>
            </w:r>
          </w:p>
          <w:p w14:paraId="2572DDB7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2016 г. – 6, 2017 г. – 5, 2018 г. – 6, 2019 г. – 6, 2020 г. – 7.</w:t>
            </w:r>
          </w:p>
          <w:p w14:paraId="42B06ECD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Описание:</w:t>
            </w:r>
            <w:r w:rsidRPr="004422B9">
              <w:rPr>
                <w:color w:val="FF0000"/>
                <w:szCs w:val="24"/>
              </w:rPr>
              <w:t xml:space="preserve"> </w:t>
            </w:r>
            <w:r w:rsidRPr="004422B9">
              <w:rPr>
                <w:szCs w:val="24"/>
              </w:rPr>
              <w:t xml:space="preserve">Основные результаты </w:t>
            </w:r>
            <w:proofErr w:type="spellStart"/>
            <w:r w:rsidRPr="004422B9">
              <w:rPr>
                <w:szCs w:val="24"/>
              </w:rPr>
              <w:t>подпроекта</w:t>
            </w:r>
            <w:proofErr w:type="spellEnd"/>
            <w:r w:rsidRPr="004422B9">
              <w:rPr>
                <w:szCs w:val="24"/>
              </w:rPr>
              <w:t>:</w:t>
            </w:r>
          </w:p>
          <w:p w14:paraId="05978698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1. Произведена экспериментальная проверка теоретического предсказания (</w:t>
            </w:r>
            <w:proofErr w:type="spellStart"/>
            <w:r w:rsidRPr="004422B9">
              <w:rPr>
                <w:szCs w:val="24"/>
                <w:lang w:val="en-US"/>
              </w:rPr>
              <w:t>Utochkin</w:t>
            </w:r>
            <w:proofErr w:type="spellEnd"/>
            <w:r w:rsidRPr="004422B9">
              <w:rPr>
                <w:szCs w:val="24"/>
              </w:rPr>
              <w:t>, 2015) о механизме мгновенной категоризации множественных объектов на основе оценки количества пиков в распределении признаков этих объектов</w:t>
            </w:r>
          </w:p>
          <w:p w14:paraId="211319B6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2. Разработана диагностическая методика для тестирования индивидуальных различий в точности зрительных статистических репрезентаций; с ее помощью получены данные о связи зрительных статистик с другими зрительными и незрительными способностями (в т.ч. на психогенетическом уровне)</w:t>
            </w:r>
          </w:p>
          <w:p w14:paraId="74CE2033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3. Получены новые данные о механизмах увеличения объема и точности зрительной кратковременной и долговременной памяти на основе поиска статистических регулярностей в запоминаемом материале.</w:t>
            </w:r>
          </w:p>
          <w:p w14:paraId="22B63080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  <w:p w14:paraId="47597E65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lastRenderedPageBreak/>
              <w:t xml:space="preserve">Тематика проекта: </w:t>
            </w:r>
            <w:proofErr w:type="spellStart"/>
            <w:r w:rsidRPr="004422B9">
              <w:rPr>
                <w:szCs w:val="24"/>
              </w:rPr>
              <w:t>Предвнимательные</w:t>
            </w:r>
            <w:proofErr w:type="spellEnd"/>
            <w:r w:rsidRPr="004422B9">
              <w:rPr>
                <w:szCs w:val="24"/>
              </w:rPr>
              <w:t xml:space="preserve"> (сенсорные) и </w:t>
            </w:r>
            <w:proofErr w:type="spellStart"/>
            <w:r w:rsidRPr="004422B9">
              <w:rPr>
                <w:szCs w:val="24"/>
              </w:rPr>
              <w:t>мнемические</w:t>
            </w:r>
            <w:proofErr w:type="spellEnd"/>
            <w:r w:rsidRPr="004422B9">
              <w:rPr>
                <w:szCs w:val="24"/>
              </w:rPr>
              <w:t xml:space="preserve"> факторы управляемого зрительного поиска</w:t>
            </w:r>
          </w:p>
          <w:p w14:paraId="4F52D2F0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  <w:lang w:val="en-US"/>
              </w:rPr>
            </w:pPr>
            <w:r w:rsidRPr="004422B9">
              <w:rPr>
                <w:i/>
                <w:color w:val="000000" w:themeColor="text1"/>
                <w:szCs w:val="24"/>
              </w:rPr>
              <w:t>Партнеры</w:t>
            </w:r>
            <w:r w:rsidRPr="004422B9">
              <w:rPr>
                <w:i/>
                <w:color w:val="000000" w:themeColor="text1"/>
                <w:szCs w:val="24"/>
                <w:lang w:val="en-US"/>
              </w:rPr>
              <w:t xml:space="preserve"> </w:t>
            </w:r>
          </w:p>
          <w:p w14:paraId="377330C2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  <w:lang w:val="en-US"/>
              </w:rPr>
            </w:pPr>
            <w:r w:rsidRPr="004422B9">
              <w:rPr>
                <w:i/>
                <w:szCs w:val="24"/>
              </w:rPr>
              <w:t>Вузы</w:t>
            </w:r>
            <w:r w:rsidRPr="004422B9">
              <w:rPr>
                <w:i/>
                <w:szCs w:val="24"/>
                <w:lang w:val="en-US"/>
              </w:rPr>
              <w:t>:</w:t>
            </w:r>
            <w:r w:rsidRPr="004422B9">
              <w:rPr>
                <w:szCs w:val="24"/>
                <w:lang w:val="en-US"/>
              </w:rPr>
              <w:t xml:space="preserve"> Harvard Medical School (</w:t>
            </w:r>
            <w:r w:rsidRPr="004422B9">
              <w:rPr>
                <w:szCs w:val="24"/>
              </w:rPr>
              <w:t>США</w:t>
            </w:r>
            <w:r w:rsidRPr="004422B9">
              <w:rPr>
                <w:szCs w:val="24"/>
                <w:lang w:val="en-US"/>
              </w:rPr>
              <w:t>), MIT  (</w:t>
            </w:r>
            <w:r w:rsidRPr="004422B9">
              <w:rPr>
                <w:szCs w:val="24"/>
              </w:rPr>
              <w:t>США</w:t>
            </w:r>
            <w:r w:rsidRPr="004422B9">
              <w:rPr>
                <w:szCs w:val="24"/>
                <w:lang w:val="en-US"/>
              </w:rPr>
              <w:t>), Brigham &amp; Women’s Hospital (</w:t>
            </w:r>
            <w:r w:rsidRPr="004422B9">
              <w:rPr>
                <w:szCs w:val="24"/>
              </w:rPr>
              <w:t>запланирован</w:t>
            </w:r>
            <w:r w:rsidRPr="004422B9">
              <w:rPr>
                <w:szCs w:val="24"/>
                <w:lang w:val="en-US"/>
              </w:rPr>
              <w:t>)</w:t>
            </w:r>
          </w:p>
          <w:p w14:paraId="592247B6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Публикации по проекту</w:t>
            </w:r>
          </w:p>
          <w:p w14:paraId="1325E4AA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2016 г. – 1, 2017 г. – 2, 2018 г. – 2, 2019 г. – 2, 2020 г. – 2.</w:t>
            </w:r>
          </w:p>
          <w:p w14:paraId="2FC2158A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Выступления с докладами по проекту на конференциях</w:t>
            </w:r>
          </w:p>
          <w:p w14:paraId="43C1296C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2016 г. – 2, 2017 г. – 2, 2018 г. – 2, 2019 г. – 2, 2020 г. – 2.</w:t>
            </w:r>
          </w:p>
          <w:p w14:paraId="645EE95A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Описание:</w:t>
            </w:r>
            <w:r w:rsidRPr="004422B9">
              <w:rPr>
                <w:color w:val="FF0000"/>
                <w:szCs w:val="24"/>
              </w:rPr>
              <w:t xml:space="preserve"> </w:t>
            </w:r>
          </w:p>
          <w:p w14:paraId="282B08B9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 xml:space="preserve">Основные результаты </w:t>
            </w:r>
            <w:proofErr w:type="spellStart"/>
            <w:r w:rsidRPr="004422B9">
              <w:rPr>
                <w:szCs w:val="24"/>
              </w:rPr>
              <w:t>подпроекта</w:t>
            </w:r>
            <w:proofErr w:type="spellEnd"/>
            <w:r w:rsidRPr="004422B9">
              <w:rPr>
                <w:szCs w:val="24"/>
              </w:rPr>
              <w:t>:</w:t>
            </w:r>
          </w:p>
          <w:p w14:paraId="15FA71AF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 xml:space="preserve">1. Впервые систематически исследованы эффекты тренировки эффективного (очень быстрого) зрительного поиска – увеличение скорости, т.н. асимметрия поиска, перенос на поиск других объектов, возникновение контрастных иллюзий на тренируемые признаки. Это даст возможность ответить на прежде не разрешенный фундаментальный вопрос: формируются ли в ходе развития активного восприятия </w:t>
            </w:r>
            <w:proofErr w:type="spellStart"/>
            <w:r w:rsidRPr="004422B9">
              <w:rPr>
                <w:szCs w:val="24"/>
              </w:rPr>
              <w:t>предвнимательные</w:t>
            </w:r>
            <w:proofErr w:type="spellEnd"/>
            <w:r w:rsidRPr="004422B9">
              <w:rPr>
                <w:szCs w:val="24"/>
              </w:rPr>
              <w:t xml:space="preserve"> детекторы «сложных» признаков (т.е. целых объектов), наряду с детекторами базовых признаков (цвета, ориентации, движения и пр.)</w:t>
            </w:r>
          </w:p>
          <w:p w14:paraId="43E7FD32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2. Получены данные о механизмах использования долговременной памяти на объекты и сцены в повторном поиске в тех же сценах, управляемом памятью</w:t>
            </w:r>
          </w:p>
          <w:p w14:paraId="4A620CB7" w14:textId="58AB5D80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3. Проверена новая гипотеза о природе т.н. «иллюзорных соединений» (ИС) зрительных признаков – ошибочном восприятии объектов, состоящих из отдельных частей или признаков реально предъявленных объектов, как правило, на периферии поля зрения. Согласно данной гипотезе, причиной ИС является возрастающая к периферии погрешность пространственной локализации регистрируемых признаков, что ведет к повышению вероятности ошибочного приписывания одному и тому же месту признаков, локализованных в разных местах.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D97D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lastRenderedPageBreak/>
              <w:t>Уточкин И.С.</w:t>
            </w:r>
          </w:p>
          <w:p w14:paraId="2E8EB820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82EBD" w:rsidRPr="004422B9" w14:paraId="5CA00ACE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E771" w14:textId="244B6E5F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lastRenderedPageBreak/>
              <w:t xml:space="preserve"> 3.1.4.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A236" w14:textId="7CD603CE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i/>
                <w:szCs w:val="24"/>
              </w:rPr>
              <w:t>Проект:</w:t>
            </w:r>
            <w:r w:rsidRPr="004422B9">
              <w:rPr>
                <w:szCs w:val="24"/>
              </w:rPr>
              <w:t xml:space="preserve"> Универсальный «мозг-компьютер интерфейс» с обратной связью для индивидуального и коллективного пользования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A206" w14:textId="395CF91C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80B2" w14:textId="3ECD8A01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EF34" w14:textId="6E34123D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5CC1" w14:textId="5EACB21B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412A" w14:textId="2239B111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B50F" w14:textId="1A4AAB4D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5F72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 xml:space="preserve">Тематика проекта: </w:t>
            </w:r>
            <w:r w:rsidRPr="004422B9">
              <w:rPr>
                <w:szCs w:val="24"/>
              </w:rPr>
              <w:t>Универсальный «мозг-компьютер интерфейс» с обратной связью для индивидуального и коллективного пользования</w:t>
            </w:r>
          </w:p>
          <w:p w14:paraId="664C7446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 xml:space="preserve">Партнеры </w:t>
            </w:r>
          </w:p>
          <w:p w14:paraId="1E1595CC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Вузы:</w:t>
            </w:r>
            <w:r w:rsidRPr="004422B9">
              <w:rPr>
                <w:color w:val="000000" w:themeColor="text1"/>
                <w:szCs w:val="24"/>
              </w:rPr>
              <w:t xml:space="preserve"> </w:t>
            </w:r>
            <w:r w:rsidRPr="004422B9">
              <w:rPr>
                <w:szCs w:val="24"/>
              </w:rPr>
              <w:t xml:space="preserve">университет им. Н.И. Лобачевского, Медицинский Центр </w:t>
            </w:r>
            <w:proofErr w:type="spellStart"/>
            <w:r w:rsidRPr="004422B9">
              <w:rPr>
                <w:szCs w:val="24"/>
              </w:rPr>
              <w:t>Duke</w:t>
            </w:r>
            <w:proofErr w:type="spellEnd"/>
            <w:r w:rsidRPr="004422B9">
              <w:rPr>
                <w:szCs w:val="24"/>
              </w:rPr>
              <w:t xml:space="preserve"> </w:t>
            </w:r>
            <w:proofErr w:type="spellStart"/>
            <w:r w:rsidRPr="004422B9">
              <w:rPr>
                <w:szCs w:val="24"/>
              </w:rPr>
              <w:t>University</w:t>
            </w:r>
            <w:proofErr w:type="spellEnd"/>
            <w:r w:rsidRPr="004422B9">
              <w:rPr>
                <w:szCs w:val="24"/>
              </w:rPr>
              <w:t xml:space="preserve"> (запланирован)</w:t>
            </w:r>
          </w:p>
          <w:p w14:paraId="3D2069F5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Публикации по проекту</w:t>
            </w:r>
          </w:p>
          <w:p w14:paraId="1F8DB459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 xml:space="preserve">2016 г. </w:t>
            </w:r>
            <w:r w:rsidRPr="004422B9">
              <w:rPr>
                <w:szCs w:val="24"/>
              </w:rPr>
              <w:t>– 2, 2017 г. – 2, 2018 г. – 2, 2019 г. – 2, 2020 г. – 2.</w:t>
            </w:r>
          </w:p>
          <w:p w14:paraId="1A4C73BB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Выступления с докладами по проекту на конференциях</w:t>
            </w:r>
          </w:p>
          <w:p w14:paraId="020085A9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 xml:space="preserve">2016 г. </w:t>
            </w:r>
            <w:r w:rsidRPr="004422B9">
              <w:rPr>
                <w:szCs w:val="24"/>
              </w:rPr>
              <w:t>– 2, 2017 г. – 2, 2018 г. – 2, 2019 г. – 2, 2020 г. – 2.</w:t>
            </w:r>
          </w:p>
          <w:p w14:paraId="691444C3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Описание:</w:t>
            </w:r>
            <w:r w:rsidRPr="004422B9">
              <w:rPr>
                <w:color w:val="FF0000"/>
                <w:szCs w:val="24"/>
              </w:rPr>
              <w:t xml:space="preserve"> </w:t>
            </w:r>
            <w:r w:rsidRPr="004422B9">
              <w:rPr>
                <w:szCs w:val="24"/>
              </w:rPr>
              <w:t>Основные результаты проекта:</w:t>
            </w:r>
          </w:p>
          <w:p w14:paraId="499ED8AA" w14:textId="77777777" w:rsidR="00C82EBD" w:rsidRPr="004422B9" w:rsidRDefault="00C82EBD" w:rsidP="004422B9">
            <w:pPr>
              <w:tabs>
                <w:tab w:val="left" w:pos="284"/>
              </w:tabs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 xml:space="preserve">В результате проекта будет создан универсальный интерфейс со следующим компонентами: </w:t>
            </w:r>
          </w:p>
          <w:p w14:paraId="6DEACAD8" w14:textId="77777777" w:rsidR="00C82EBD" w:rsidRPr="004422B9" w:rsidRDefault="00C82EBD" w:rsidP="004422B9">
            <w:pPr>
              <w:numPr>
                <w:ilvl w:val="0"/>
                <w:numId w:val="13"/>
              </w:numPr>
              <w:tabs>
                <w:tab w:val="left" w:pos="284"/>
                <w:tab w:val="left" w:pos="751"/>
              </w:tabs>
              <w:spacing w:line="240" w:lineRule="auto"/>
              <w:ind w:left="609" w:hanging="449"/>
              <w:contextualSpacing/>
              <w:rPr>
                <w:szCs w:val="24"/>
              </w:rPr>
            </w:pPr>
            <w:r w:rsidRPr="004422B9">
              <w:rPr>
                <w:szCs w:val="24"/>
              </w:rPr>
              <w:t xml:space="preserve">Миоэлектрический интерфейс для генерации письма. </w:t>
            </w:r>
          </w:p>
          <w:p w14:paraId="6374BF8C" w14:textId="77777777" w:rsidR="00C82EBD" w:rsidRPr="004422B9" w:rsidRDefault="00C82EBD" w:rsidP="004422B9">
            <w:pPr>
              <w:numPr>
                <w:ilvl w:val="0"/>
                <w:numId w:val="13"/>
              </w:numPr>
              <w:tabs>
                <w:tab w:val="left" w:pos="284"/>
                <w:tab w:val="left" w:pos="751"/>
              </w:tabs>
              <w:spacing w:line="240" w:lineRule="auto"/>
              <w:ind w:left="609" w:hanging="449"/>
              <w:contextualSpacing/>
              <w:rPr>
                <w:szCs w:val="24"/>
              </w:rPr>
            </w:pPr>
            <w:r w:rsidRPr="004422B9">
              <w:rPr>
                <w:szCs w:val="24"/>
              </w:rPr>
              <w:t xml:space="preserve">ЭЭГ интерфейс с обратной связью. </w:t>
            </w:r>
          </w:p>
          <w:p w14:paraId="10E53A19" w14:textId="77777777" w:rsidR="00C82EBD" w:rsidRPr="004422B9" w:rsidRDefault="00C82EBD" w:rsidP="004422B9">
            <w:pPr>
              <w:numPr>
                <w:ilvl w:val="0"/>
                <w:numId w:val="13"/>
              </w:numPr>
              <w:tabs>
                <w:tab w:val="left" w:pos="284"/>
                <w:tab w:val="left" w:pos="751"/>
              </w:tabs>
              <w:spacing w:line="240" w:lineRule="auto"/>
              <w:ind w:left="609" w:hanging="449"/>
              <w:contextualSpacing/>
              <w:rPr>
                <w:szCs w:val="24"/>
              </w:rPr>
            </w:pPr>
            <w:r w:rsidRPr="004422B9">
              <w:rPr>
                <w:szCs w:val="24"/>
              </w:rPr>
              <w:t xml:space="preserve">Многоканальный </w:t>
            </w:r>
            <w:proofErr w:type="spellStart"/>
            <w:r w:rsidRPr="004422B9">
              <w:rPr>
                <w:szCs w:val="24"/>
              </w:rPr>
              <w:t>ЭКоГ</w:t>
            </w:r>
            <w:proofErr w:type="spellEnd"/>
            <w:r w:rsidRPr="004422B9">
              <w:rPr>
                <w:szCs w:val="24"/>
              </w:rPr>
              <w:t xml:space="preserve"> интерфейс с обратной связью. обратную связь. </w:t>
            </w:r>
          </w:p>
          <w:p w14:paraId="44F29B90" w14:textId="77777777" w:rsidR="00C82EBD" w:rsidRPr="004422B9" w:rsidRDefault="00C82EBD" w:rsidP="004422B9">
            <w:pPr>
              <w:numPr>
                <w:ilvl w:val="0"/>
                <w:numId w:val="13"/>
              </w:numPr>
              <w:tabs>
                <w:tab w:val="left" w:pos="284"/>
                <w:tab w:val="left" w:pos="751"/>
              </w:tabs>
              <w:spacing w:line="240" w:lineRule="auto"/>
              <w:ind w:left="609" w:hanging="449"/>
              <w:contextualSpacing/>
              <w:rPr>
                <w:szCs w:val="24"/>
              </w:rPr>
            </w:pPr>
            <w:r w:rsidRPr="004422B9">
              <w:rPr>
                <w:szCs w:val="24"/>
              </w:rPr>
              <w:t xml:space="preserve">Интерфейс для </w:t>
            </w:r>
            <w:proofErr w:type="spellStart"/>
            <w:r w:rsidRPr="004422B9">
              <w:rPr>
                <w:szCs w:val="24"/>
              </w:rPr>
              <w:t>транскраниальной</w:t>
            </w:r>
            <w:proofErr w:type="spellEnd"/>
            <w:r w:rsidRPr="004422B9">
              <w:rPr>
                <w:szCs w:val="24"/>
              </w:rPr>
              <w:t xml:space="preserve"> магнитной стимуляции (ТМС). </w:t>
            </w:r>
          </w:p>
          <w:p w14:paraId="2A46ABEB" w14:textId="77777777" w:rsidR="00C82EBD" w:rsidRPr="004422B9" w:rsidRDefault="00C82EBD" w:rsidP="004422B9">
            <w:pPr>
              <w:numPr>
                <w:ilvl w:val="0"/>
                <w:numId w:val="13"/>
              </w:numPr>
              <w:tabs>
                <w:tab w:val="left" w:pos="284"/>
                <w:tab w:val="left" w:pos="751"/>
              </w:tabs>
              <w:spacing w:line="240" w:lineRule="auto"/>
              <w:ind w:left="609" w:hanging="449"/>
              <w:contextualSpacing/>
              <w:rPr>
                <w:szCs w:val="24"/>
              </w:rPr>
            </w:pPr>
            <w:r w:rsidRPr="004422B9">
              <w:rPr>
                <w:szCs w:val="24"/>
              </w:rPr>
              <w:t>Интерфейс для электрической стимуляции мозга.</w:t>
            </w:r>
          </w:p>
          <w:p w14:paraId="6745E141" w14:textId="412EDA08" w:rsidR="00C82EBD" w:rsidRPr="004422B9" w:rsidRDefault="00C82EBD" w:rsidP="004422B9">
            <w:pPr>
              <w:tabs>
                <w:tab w:val="left" w:pos="284"/>
              </w:tabs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 xml:space="preserve"> Все эти задачи будут решены через единый интерфейс с использованием единых протоколов, что существенно упростит и ускорит каждую отдельную разработку, а также позволит создавать гибридные схемы, в которых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B8A5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proofErr w:type="spellStart"/>
            <w:r w:rsidRPr="004422B9">
              <w:rPr>
                <w:szCs w:val="24"/>
              </w:rPr>
              <w:t>Оссадчий</w:t>
            </w:r>
            <w:proofErr w:type="spellEnd"/>
            <w:r w:rsidRPr="004422B9">
              <w:rPr>
                <w:szCs w:val="24"/>
              </w:rPr>
              <w:t xml:space="preserve"> А.</w:t>
            </w:r>
          </w:p>
          <w:p w14:paraId="7EDF6E86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82EBD" w:rsidRPr="004422B9" w14:paraId="55368C1A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720F" w14:textId="31EA56CD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lastRenderedPageBreak/>
              <w:t>3.1.5.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CD8B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i/>
                <w:szCs w:val="24"/>
              </w:rPr>
              <w:t>Проект:</w:t>
            </w:r>
            <w:r w:rsidRPr="004422B9">
              <w:rPr>
                <w:szCs w:val="24"/>
              </w:rPr>
              <w:t xml:space="preserve"> (а) </w:t>
            </w:r>
            <w:proofErr w:type="spellStart"/>
            <w:r w:rsidRPr="004422B9">
              <w:rPr>
                <w:szCs w:val="24"/>
              </w:rPr>
              <w:t>Нейрональные</w:t>
            </w:r>
            <w:proofErr w:type="spellEnd"/>
            <w:r w:rsidRPr="004422B9">
              <w:rPr>
                <w:szCs w:val="24"/>
              </w:rPr>
              <w:t xml:space="preserve"> основы грамматики языка: универсальные и </w:t>
            </w:r>
            <w:proofErr w:type="spellStart"/>
            <w:r w:rsidRPr="004422B9">
              <w:rPr>
                <w:szCs w:val="24"/>
              </w:rPr>
              <w:t>частноязыковые</w:t>
            </w:r>
            <w:proofErr w:type="spellEnd"/>
            <w:r w:rsidRPr="004422B9">
              <w:rPr>
                <w:szCs w:val="24"/>
              </w:rPr>
              <w:t xml:space="preserve"> эффекты </w:t>
            </w:r>
          </w:p>
          <w:p w14:paraId="4DAA0385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0E55DDBC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0F2835AA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149F6F5C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437FE387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1C489A58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2855F5D1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04C41039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70AEFE25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0458CE6D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5DF3DE2C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6F9F2F20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48DFC31B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4B4CAC9D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51E3482B" w14:textId="67C90ED3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 xml:space="preserve">(б) Мозговые основы патологии речи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8599" w14:textId="274A99CF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FF3F" w14:textId="73FB55EA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E45C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7A68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D195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06E3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E94C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 xml:space="preserve">Тематика проекта: </w:t>
            </w:r>
            <w:proofErr w:type="spellStart"/>
            <w:r w:rsidRPr="004422B9">
              <w:rPr>
                <w:szCs w:val="24"/>
              </w:rPr>
              <w:t>Нейрональные</w:t>
            </w:r>
            <w:proofErr w:type="spellEnd"/>
            <w:r w:rsidRPr="004422B9">
              <w:rPr>
                <w:szCs w:val="24"/>
              </w:rPr>
              <w:t xml:space="preserve"> основы грамматики языка: универсальные и </w:t>
            </w:r>
            <w:proofErr w:type="spellStart"/>
            <w:r w:rsidRPr="004422B9">
              <w:rPr>
                <w:szCs w:val="24"/>
              </w:rPr>
              <w:t>частноязыковые</w:t>
            </w:r>
            <w:proofErr w:type="spellEnd"/>
            <w:r w:rsidRPr="004422B9">
              <w:rPr>
                <w:szCs w:val="24"/>
              </w:rPr>
              <w:t xml:space="preserve"> эффекты</w:t>
            </w:r>
          </w:p>
          <w:p w14:paraId="25D1C2AE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 xml:space="preserve">Партнеры </w:t>
            </w:r>
          </w:p>
          <w:p w14:paraId="7B265E48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Вузы:</w:t>
            </w:r>
            <w:r w:rsidRPr="004422B9">
              <w:rPr>
                <w:color w:val="000000" w:themeColor="text1"/>
                <w:szCs w:val="24"/>
              </w:rPr>
              <w:t xml:space="preserve"> </w:t>
            </w:r>
            <w:r w:rsidRPr="004422B9">
              <w:rPr>
                <w:szCs w:val="24"/>
              </w:rPr>
              <w:t xml:space="preserve">Университет </w:t>
            </w:r>
            <w:proofErr w:type="spellStart"/>
            <w:r w:rsidRPr="004422B9">
              <w:rPr>
                <w:szCs w:val="24"/>
              </w:rPr>
              <w:t>Питтсбурга</w:t>
            </w:r>
            <w:proofErr w:type="spellEnd"/>
            <w:r w:rsidRPr="004422B9">
              <w:rPr>
                <w:szCs w:val="24"/>
              </w:rPr>
              <w:t xml:space="preserve"> (США), Гарвардский Университете (запланирован)</w:t>
            </w:r>
          </w:p>
          <w:p w14:paraId="09FBDE87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Публикации по проекту</w:t>
            </w:r>
          </w:p>
          <w:p w14:paraId="1E94A9F3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2016 г. – 7</w:t>
            </w:r>
          </w:p>
          <w:p w14:paraId="48489F00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Выступления с докладами по проекту на конференциях</w:t>
            </w:r>
          </w:p>
          <w:p w14:paraId="2508A708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2016 г. – 7, 2017 г. – 7, 2018 г. – 7, 2019 г. – 7, 2020 г. – 7.</w:t>
            </w:r>
          </w:p>
          <w:p w14:paraId="57FCA430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Описание:</w:t>
            </w:r>
            <w:r w:rsidRPr="004422B9">
              <w:rPr>
                <w:color w:val="FF0000"/>
                <w:szCs w:val="24"/>
              </w:rPr>
              <w:t xml:space="preserve"> </w:t>
            </w:r>
            <w:r w:rsidRPr="004422B9">
              <w:rPr>
                <w:szCs w:val="24"/>
              </w:rPr>
              <w:t xml:space="preserve">Планируется выявление специфических мозговых механизмов нарушения речи при различных заболеваниях и путей компенсаторной реорганизации речевой функции в мозге. </w:t>
            </w:r>
          </w:p>
          <w:p w14:paraId="1233ADD1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 xml:space="preserve">Разработка объективных </w:t>
            </w:r>
            <w:proofErr w:type="spellStart"/>
            <w:r w:rsidRPr="004422B9">
              <w:rPr>
                <w:szCs w:val="24"/>
              </w:rPr>
              <w:t>неинвазивных</w:t>
            </w:r>
            <w:proofErr w:type="spellEnd"/>
            <w:r w:rsidRPr="004422B9">
              <w:rPr>
                <w:szCs w:val="24"/>
              </w:rPr>
              <w:t xml:space="preserve"> методов оценки когнитивных функций (внимания, лексико-семантический памяти и др.), а также оптимальных протоколов для </w:t>
            </w:r>
            <w:proofErr w:type="spellStart"/>
            <w:r w:rsidRPr="004422B9">
              <w:rPr>
                <w:szCs w:val="24"/>
              </w:rPr>
              <w:t>неинвазивного</w:t>
            </w:r>
            <w:proofErr w:type="spellEnd"/>
            <w:r w:rsidRPr="004422B9">
              <w:rPr>
                <w:szCs w:val="24"/>
              </w:rPr>
              <w:t xml:space="preserve"> картирования </w:t>
            </w:r>
            <w:proofErr w:type="spellStart"/>
            <w:r w:rsidRPr="004422B9">
              <w:rPr>
                <w:szCs w:val="24"/>
              </w:rPr>
              <w:t>нейрональной</w:t>
            </w:r>
            <w:proofErr w:type="spellEnd"/>
            <w:r w:rsidRPr="004422B9">
              <w:rPr>
                <w:szCs w:val="24"/>
              </w:rPr>
              <w:t xml:space="preserve"> активности, связанной с восприятием и продукцией речи, как в норме, так и в патологии (например, при афазии) методами МЭГ, </w:t>
            </w:r>
            <w:proofErr w:type="spellStart"/>
            <w:r w:rsidRPr="004422B9">
              <w:rPr>
                <w:szCs w:val="24"/>
              </w:rPr>
              <w:t>фМРТ</w:t>
            </w:r>
            <w:proofErr w:type="spellEnd"/>
            <w:r w:rsidRPr="004422B9">
              <w:rPr>
                <w:szCs w:val="24"/>
              </w:rPr>
              <w:t xml:space="preserve"> и ТМС.</w:t>
            </w:r>
          </w:p>
          <w:p w14:paraId="639FDF60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  <w:p w14:paraId="46DF4196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Тематика проекта:</w:t>
            </w:r>
            <w:r w:rsidRPr="004422B9">
              <w:rPr>
                <w:szCs w:val="24"/>
              </w:rPr>
              <w:t xml:space="preserve"> Мозговые основы патологии речи</w:t>
            </w:r>
            <w:r w:rsidRPr="004422B9">
              <w:rPr>
                <w:i/>
                <w:color w:val="000000" w:themeColor="text1"/>
                <w:szCs w:val="24"/>
              </w:rPr>
              <w:t xml:space="preserve"> </w:t>
            </w:r>
          </w:p>
          <w:p w14:paraId="7DE3E424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 xml:space="preserve">Партнеры </w:t>
            </w:r>
          </w:p>
          <w:p w14:paraId="2AB43250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Вузы:</w:t>
            </w:r>
            <w:r w:rsidRPr="004422B9">
              <w:rPr>
                <w:color w:val="000000" w:themeColor="text1"/>
                <w:szCs w:val="24"/>
              </w:rPr>
              <w:t xml:space="preserve"> </w:t>
            </w:r>
            <w:r w:rsidRPr="004422B9">
              <w:rPr>
                <w:szCs w:val="24"/>
              </w:rPr>
              <w:t xml:space="preserve">Университет </w:t>
            </w:r>
            <w:proofErr w:type="spellStart"/>
            <w:r w:rsidRPr="004422B9">
              <w:rPr>
                <w:szCs w:val="24"/>
              </w:rPr>
              <w:t>Гронингена</w:t>
            </w:r>
            <w:proofErr w:type="spellEnd"/>
            <w:r w:rsidRPr="004422B9">
              <w:rPr>
                <w:szCs w:val="24"/>
              </w:rPr>
              <w:t xml:space="preserve"> (Нидерланды); Королевский Колледж Лондона, (Великобритания)</w:t>
            </w:r>
          </w:p>
          <w:p w14:paraId="5DFAFD01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Исследовательские организации:</w:t>
            </w:r>
            <w:r w:rsidRPr="004422B9">
              <w:rPr>
                <w:color w:val="000000" w:themeColor="text1"/>
                <w:szCs w:val="24"/>
              </w:rPr>
              <w:t xml:space="preserve"> </w:t>
            </w:r>
            <w:r w:rsidRPr="004422B9">
              <w:rPr>
                <w:szCs w:val="24"/>
              </w:rPr>
              <w:t>Институт Передовых Исследований (</w:t>
            </w:r>
            <w:proofErr w:type="spellStart"/>
            <w:r w:rsidRPr="004422B9">
              <w:rPr>
                <w:szCs w:val="24"/>
              </w:rPr>
              <w:t>Павия</w:t>
            </w:r>
            <w:proofErr w:type="spellEnd"/>
            <w:r w:rsidRPr="004422B9">
              <w:rPr>
                <w:szCs w:val="24"/>
              </w:rPr>
              <w:t>, Италия)</w:t>
            </w:r>
          </w:p>
          <w:p w14:paraId="00C8F652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Публикации по проекту</w:t>
            </w:r>
          </w:p>
          <w:p w14:paraId="389E4AEE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2017 г. – 5, 2018 г. – 5, 2019 г. – 5, 2020 г. – 5.</w:t>
            </w:r>
          </w:p>
          <w:p w14:paraId="2BAD6D92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Выступления с докладами по проекту на конференциях</w:t>
            </w:r>
          </w:p>
          <w:p w14:paraId="37514891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2016 г. – 7, 2017 г. – 7, 2018 г. – 7, 2019 г. – 7, 2020 г. – 7.</w:t>
            </w:r>
          </w:p>
          <w:p w14:paraId="4459A3F0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FF0000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Описание:</w:t>
            </w:r>
          </w:p>
          <w:p w14:paraId="3DF3100B" w14:textId="77777777" w:rsidR="00C82EBD" w:rsidRPr="004422B9" w:rsidRDefault="00C82EBD" w:rsidP="004422B9">
            <w:pPr>
              <w:pStyle w:val="ac"/>
              <w:numPr>
                <w:ilvl w:val="0"/>
                <w:numId w:val="23"/>
              </w:numPr>
              <w:spacing w:line="240" w:lineRule="auto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Цель проекта: соотнесение языковых нарушений со спецификой поражения мозговых структур и механизмов их интеграции.</w:t>
            </w:r>
          </w:p>
          <w:p w14:paraId="30BB5861" w14:textId="77777777" w:rsidR="00C82EBD" w:rsidRPr="004422B9" w:rsidRDefault="00C82EBD" w:rsidP="004422B9">
            <w:pPr>
              <w:pStyle w:val="ac"/>
              <w:numPr>
                <w:ilvl w:val="0"/>
                <w:numId w:val="23"/>
              </w:numPr>
              <w:spacing w:line="240" w:lineRule="auto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Реорганизация связи с языком мозгового субстрата при поражении мозга.</w:t>
            </w:r>
          </w:p>
          <w:p w14:paraId="4170106D" w14:textId="6F163BA8" w:rsidR="00C82EBD" w:rsidRPr="004422B9" w:rsidRDefault="00C82EBD" w:rsidP="004422B9">
            <w:pPr>
              <w:pStyle w:val="ac"/>
              <w:numPr>
                <w:ilvl w:val="0"/>
                <w:numId w:val="23"/>
              </w:numPr>
              <w:spacing w:line="240" w:lineRule="auto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Разработка стратегий реабилитации речи.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616F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Драгой О.В.</w:t>
            </w:r>
          </w:p>
          <w:p w14:paraId="0332F6E6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82EBD" w:rsidRPr="004422B9" w14:paraId="46AEF59F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A448" w14:textId="6D92B1E5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3.1.6.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7E7A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 xml:space="preserve">Прикладные Проекты: </w:t>
            </w:r>
          </w:p>
          <w:p w14:paraId="6063D188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 xml:space="preserve">(а) </w:t>
            </w:r>
            <w:proofErr w:type="spellStart"/>
            <w:r w:rsidRPr="004422B9">
              <w:rPr>
                <w:szCs w:val="24"/>
              </w:rPr>
              <w:t>Госконтракт</w:t>
            </w:r>
            <w:proofErr w:type="spellEnd"/>
            <w:r w:rsidRPr="004422B9">
              <w:rPr>
                <w:szCs w:val="24"/>
              </w:rPr>
              <w:t>. Соглашение между МОН и НИУ ВШЭ о предоставлении субсидии от «14» октября 2015 № 14.608.21.0001, ФЦП «Исследования и  разработки по приоритетным направлениям развития научно-технологического комплекса России на 2014 - 2020 годы» Приоритетное направление «Науки о жизни»</w:t>
            </w:r>
          </w:p>
          <w:p w14:paraId="706A259F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  <w:p w14:paraId="33322F16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</w:p>
          <w:p w14:paraId="27452F3E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</w:p>
          <w:p w14:paraId="2432259B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</w:p>
          <w:p w14:paraId="32D97B1C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</w:p>
          <w:p w14:paraId="5C54A5CE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</w:p>
          <w:p w14:paraId="3669B85D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</w:p>
          <w:p w14:paraId="10D28A2D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</w:p>
          <w:p w14:paraId="04AA4FE8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lastRenderedPageBreak/>
              <w:t>(б) Проект «</w:t>
            </w:r>
            <w:r w:rsidRPr="004422B9">
              <w:rPr>
                <w:szCs w:val="24"/>
              </w:rPr>
              <w:t>Система регистрации и декодирования биоэлектрической активности мозга и мышц человека (СРД-1)</w:t>
            </w:r>
            <w:r w:rsidRPr="004422B9">
              <w:rPr>
                <w:color w:val="000000" w:themeColor="text1"/>
                <w:szCs w:val="24"/>
              </w:rPr>
              <w:t>»</w:t>
            </w:r>
          </w:p>
          <w:p w14:paraId="0F1018AE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795D" w14:textId="14C8284A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lastRenderedPageBreak/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E0CA" w14:textId="5DBE4A6A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96E7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D684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3B14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3FCA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B2CD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 xml:space="preserve">Тематика: </w:t>
            </w:r>
            <w:r w:rsidRPr="004422B9">
              <w:rPr>
                <w:szCs w:val="24"/>
              </w:rPr>
              <w:t xml:space="preserve">Разработка технологий для репрезентации функций кортикальных структур </w:t>
            </w:r>
            <w:proofErr w:type="spellStart"/>
            <w:r w:rsidRPr="004422B9">
              <w:rPr>
                <w:szCs w:val="24"/>
              </w:rPr>
              <w:t>in</w:t>
            </w:r>
            <w:proofErr w:type="spellEnd"/>
            <w:r w:rsidRPr="004422B9">
              <w:rPr>
                <w:szCs w:val="24"/>
              </w:rPr>
              <w:t xml:space="preserve"> </w:t>
            </w:r>
            <w:proofErr w:type="spellStart"/>
            <w:r w:rsidRPr="004422B9">
              <w:rPr>
                <w:szCs w:val="24"/>
              </w:rPr>
              <w:t>silico</w:t>
            </w:r>
            <w:proofErr w:type="spellEnd"/>
          </w:p>
          <w:p w14:paraId="088D4AB4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 xml:space="preserve">Партнер: </w:t>
            </w:r>
            <w:r w:rsidRPr="004422B9">
              <w:rPr>
                <w:szCs w:val="24"/>
              </w:rPr>
              <w:t>ННГУ, ИПФ РАН</w:t>
            </w:r>
          </w:p>
          <w:p w14:paraId="2F7781E8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proofErr w:type="spellStart"/>
            <w:r w:rsidRPr="004422B9">
              <w:rPr>
                <w:i/>
                <w:szCs w:val="24"/>
              </w:rPr>
              <w:t>РИДы</w:t>
            </w:r>
            <w:proofErr w:type="spellEnd"/>
            <w:r w:rsidRPr="004422B9">
              <w:rPr>
                <w:i/>
                <w:szCs w:val="24"/>
              </w:rPr>
              <w:t xml:space="preserve">: </w:t>
            </w:r>
            <w:r w:rsidRPr="004422B9">
              <w:rPr>
                <w:szCs w:val="24"/>
              </w:rPr>
              <w:t>3</w:t>
            </w:r>
            <w:r w:rsidRPr="004422B9">
              <w:rPr>
                <w:i/>
                <w:color w:val="000000" w:themeColor="text1"/>
                <w:szCs w:val="24"/>
              </w:rPr>
              <w:t xml:space="preserve"> </w:t>
            </w:r>
          </w:p>
          <w:p w14:paraId="16BF62B2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Публикации по проекту</w:t>
            </w:r>
          </w:p>
          <w:p w14:paraId="473A1018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 xml:space="preserve">2016 г. – 3 </w:t>
            </w:r>
          </w:p>
          <w:p w14:paraId="198842DC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Выступления с докладами по проекту на конференциях</w:t>
            </w:r>
          </w:p>
          <w:p w14:paraId="1B79B91B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 xml:space="preserve">2016 г. – 2 </w:t>
            </w:r>
          </w:p>
          <w:p w14:paraId="27BF09B7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FF0000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Описание:</w:t>
            </w:r>
          </w:p>
          <w:p w14:paraId="66E48134" w14:textId="77777777" w:rsidR="00C82EBD" w:rsidRPr="004422B9" w:rsidRDefault="00C82EBD" w:rsidP="004422B9">
            <w:pPr>
              <w:pStyle w:val="ac"/>
              <w:numPr>
                <w:ilvl w:val="0"/>
                <w:numId w:val="24"/>
              </w:numPr>
              <w:spacing w:line="240" w:lineRule="auto"/>
              <w:rPr>
                <w:i/>
                <w:color w:val="000000" w:themeColor="text1"/>
                <w:szCs w:val="24"/>
              </w:rPr>
            </w:pPr>
            <w:r w:rsidRPr="004422B9">
              <w:rPr>
                <w:szCs w:val="24"/>
              </w:rPr>
              <w:t>Цель проекта: Разработка математической модели обработки сигналов в нейронах и глиальных клетках (</w:t>
            </w:r>
            <w:proofErr w:type="spellStart"/>
            <w:r w:rsidRPr="004422B9">
              <w:rPr>
                <w:szCs w:val="24"/>
              </w:rPr>
              <w:t>астроцитах</w:t>
            </w:r>
            <w:proofErr w:type="spellEnd"/>
            <w:r w:rsidRPr="004422B9">
              <w:rPr>
                <w:szCs w:val="24"/>
              </w:rPr>
              <w:t xml:space="preserve">) </w:t>
            </w:r>
          </w:p>
          <w:p w14:paraId="673D8BEB" w14:textId="77777777" w:rsidR="00C82EBD" w:rsidRPr="004422B9" w:rsidRDefault="00C82EBD" w:rsidP="004422B9">
            <w:pPr>
              <w:pStyle w:val="ac"/>
              <w:numPr>
                <w:ilvl w:val="0"/>
                <w:numId w:val="24"/>
              </w:numPr>
              <w:spacing w:line="240" w:lineRule="auto"/>
              <w:rPr>
                <w:i/>
                <w:color w:val="000000" w:themeColor="text1"/>
                <w:szCs w:val="24"/>
              </w:rPr>
            </w:pPr>
            <w:r w:rsidRPr="004422B9">
              <w:rPr>
                <w:szCs w:val="24"/>
              </w:rPr>
              <w:t xml:space="preserve">Разработка экспериментального образца программного обеспечения, обеспечивающих компьютерное моделирование передачи нервной активности в сверхбольших нейрон-глиальных сетях кортикальных структур головного мозга </w:t>
            </w:r>
          </w:p>
          <w:p w14:paraId="3F2DA304" w14:textId="77777777" w:rsidR="00C82EBD" w:rsidRPr="004422B9" w:rsidRDefault="00C82EBD" w:rsidP="004422B9">
            <w:pPr>
              <w:spacing w:line="240" w:lineRule="auto"/>
              <w:rPr>
                <w:i/>
                <w:color w:val="000000" w:themeColor="text1"/>
                <w:szCs w:val="24"/>
              </w:rPr>
            </w:pPr>
          </w:p>
          <w:p w14:paraId="54D3B8D4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lastRenderedPageBreak/>
              <w:t xml:space="preserve">Тематика: </w:t>
            </w:r>
            <w:r w:rsidRPr="004422B9">
              <w:rPr>
                <w:szCs w:val="24"/>
              </w:rPr>
              <w:t>Система регистрации и декодирования биоэлектрической активности мозга и мышц человека (СРД-1)</w:t>
            </w:r>
          </w:p>
          <w:p w14:paraId="596677D4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 xml:space="preserve">Партнер: </w:t>
            </w:r>
            <w:r w:rsidRPr="004422B9">
              <w:rPr>
                <w:szCs w:val="24"/>
              </w:rPr>
              <w:t>ННГУ</w:t>
            </w:r>
          </w:p>
          <w:p w14:paraId="4B0FDF8D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Результаты проекта</w:t>
            </w:r>
          </w:p>
          <w:p w14:paraId="3AFFEE67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 xml:space="preserve">2016 г. – Программное обеспечение (ПО) многокомнатного идеомоторного интерфейса.  </w:t>
            </w:r>
          </w:p>
          <w:p w14:paraId="0769B884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FF0000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Описание:</w:t>
            </w:r>
          </w:p>
          <w:p w14:paraId="6514F3D5" w14:textId="6DED91AA" w:rsidR="00C82EBD" w:rsidRPr="004422B9" w:rsidRDefault="00C82EBD" w:rsidP="004422B9">
            <w:pPr>
              <w:pStyle w:val="ac"/>
              <w:spacing w:line="240" w:lineRule="auto"/>
              <w:ind w:left="18"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szCs w:val="24"/>
              </w:rPr>
              <w:t>Разработка и ис</w:t>
            </w:r>
            <w:bookmarkStart w:id="0" w:name="_GoBack"/>
            <w:bookmarkEnd w:id="0"/>
            <w:r w:rsidRPr="004422B9">
              <w:rPr>
                <w:szCs w:val="24"/>
              </w:rPr>
              <w:t>следование экспериментального образца программно-аппаратного комплекса СРД-1, обеспечивающего регистрацию сигналов биоэлектрической активности человека и их интерпретацию в управляющие команды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3788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proofErr w:type="spellStart"/>
            <w:r w:rsidRPr="004422B9">
              <w:rPr>
                <w:szCs w:val="24"/>
              </w:rPr>
              <w:lastRenderedPageBreak/>
              <w:t>Гуткин</w:t>
            </w:r>
            <w:proofErr w:type="spellEnd"/>
            <w:r w:rsidRPr="004422B9">
              <w:rPr>
                <w:szCs w:val="24"/>
              </w:rPr>
              <w:t xml:space="preserve"> Б.С.</w:t>
            </w:r>
          </w:p>
          <w:p w14:paraId="2B3B55B7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  <w:p w14:paraId="1E542A52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  <w:p w14:paraId="1DE8414A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  <w:p w14:paraId="721D81E1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  <w:p w14:paraId="710C984F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  <w:p w14:paraId="0B3C0D68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  <w:p w14:paraId="19DB0841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  <w:p w14:paraId="02D8654E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  <w:p w14:paraId="42B323F3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  <w:p w14:paraId="6D76E71C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  <w:p w14:paraId="058D191B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  <w:p w14:paraId="1108E512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  <w:p w14:paraId="1D48A93A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  <w:p w14:paraId="0790C6B4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  <w:p w14:paraId="6FDB2F35" w14:textId="58239672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Осадчий А.О.</w:t>
            </w:r>
          </w:p>
        </w:tc>
      </w:tr>
      <w:tr w:rsidR="00C82EBD" w:rsidRPr="004422B9" w14:paraId="452C4BC2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A7DC" w14:textId="6201E9C3" w:rsidR="00C82EBD" w:rsidRPr="004422B9" w:rsidRDefault="00C82EBD" w:rsidP="00011D63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lastRenderedPageBreak/>
              <w:t>3.1.</w:t>
            </w:r>
            <w:r w:rsidR="00011D63">
              <w:rPr>
                <w:szCs w:val="24"/>
              </w:rPr>
              <w:t>7</w:t>
            </w:r>
            <w:r w:rsidRPr="004422B9">
              <w:rPr>
                <w:szCs w:val="24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6741" w14:textId="4A86A3A1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 xml:space="preserve">Развитие прикладных исследований и разработок, участие в грантах Российского Научного Фонда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1BA0" w14:textId="2A4035F9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C25B" w14:textId="7C636D2A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195E" w14:textId="0D5FF10D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EBBC" w14:textId="34AF3EE3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7B2A" w14:textId="420C6906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DB5E" w14:textId="7125EDDC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DDE5" w14:textId="7E71B979" w:rsidR="00C82EBD" w:rsidRPr="004422B9" w:rsidRDefault="00BD4C4A" w:rsidP="00BD4C4A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138</w:t>
            </w:r>
            <w:r w:rsidR="00011D63">
              <w:rPr>
                <w:szCs w:val="24"/>
              </w:rPr>
              <w:t xml:space="preserve"> </w:t>
            </w:r>
            <w:r>
              <w:rPr>
                <w:szCs w:val="24"/>
              </w:rPr>
              <w:t>млн.руб. на период</w:t>
            </w:r>
            <w:r w:rsidRPr="00256457">
              <w:rPr>
                <w:szCs w:val="24"/>
              </w:rPr>
              <w:t xml:space="preserve"> </w:t>
            </w:r>
            <w:r w:rsidRPr="00BD4C4A">
              <w:rPr>
                <w:szCs w:val="24"/>
              </w:rPr>
              <w:t xml:space="preserve">2017-2020 г.  </w:t>
            </w:r>
            <w:r w:rsidR="00C82EBD" w:rsidRPr="004422B9">
              <w:rPr>
                <w:szCs w:val="24"/>
              </w:rPr>
              <w:t>включая:</w:t>
            </w:r>
          </w:p>
          <w:p w14:paraId="2B2294A0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 xml:space="preserve">- Гранты РНФ. Направление: когнитивная </w:t>
            </w:r>
            <w:proofErr w:type="spellStart"/>
            <w:r w:rsidRPr="004422B9">
              <w:rPr>
                <w:szCs w:val="24"/>
              </w:rPr>
              <w:t>нейробиология</w:t>
            </w:r>
            <w:proofErr w:type="spellEnd"/>
            <w:r w:rsidRPr="004422B9">
              <w:rPr>
                <w:szCs w:val="24"/>
              </w:rPr>
              <w:t xml:space="preserve"> (</w:t>
            </w:r>
            <w:proofErr w:type="spellStart"/>
            <w:r w:rsidRPr="004422B9">
              <w:rPr>
                <w:szCs w:val="24"/>
              </w:rPr>
              <w:t>нейроэкономика</w:t>
            </w:r>
            <w:proofErr w:type="spellEnd"/>
            <w:r w:rsidRPr="004422B9">
              <w:rPr>
                <w:szCs w:val="24"/>
              </w:rPr>
              <w:t>, психолингвистика, когнитивные процессы)</w:t>
            </w:r>
          </w:p>
          <w:p w14:paraId="68AC9078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и/или</w:t>
            </w:r>
          </w:p>
          <w:p w14:paraId="1B9E6836" w14:textId="3F2F3D56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4422B9">
              <w:rPr>
                <w:szCs w:val="24"/>
              </w:rPr>
              <w:t xml:space="preserve">Государственные контракты ФЦП, договоры на выполнение научно-прикладных разработок . Направление: </w:t>
            </w:r>
            <w:proofErr w:type="spellStart"/>
            <w:r w:rsidRPr="004422B9">
              <w:rPr>
                <w:szCs w:val="24"/>
              </w:rPr>
              <w:t>нейротехнологии</w:t>
            </w:r>
            <w:proofErr w:type="spellEnd"/>
            <w:r w:rsidRPr="004422B9">
              <w:rPr>
                <w:szCs w:val="24"/>
              </w:rPr>
              <w:t xml:space="preserve"> (оптимизация и моделирование работы мозга в норме и патологии)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DBBF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  <w:p w14:paraId="430AD726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Белянин А. В.</w:t>
            </w:r>
          </w:p>
          <w:p w14:paraId="11EC9F74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Драгой О.В.</w:t>
            </w:r>
          </w:p>
          <w:p w14:paraId="3DADE607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Уточкин И.С.</w:t>
            </w:r>
          </w:p>
          <w:p w14:paraId="2710A8E6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82EBD" w:rsidRPr="004422B9" w14:paraId="64A49E34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20E6" w14:textId="535E7FEC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3.2.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0613" w14:textId="6B5E515B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Проведение научных мероприятий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DDAB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D000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5289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36FF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BDB0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D5BD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9478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8D25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82EBD" w:rsidRPr="004422B9" w14:paraId="19E6D59D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21F6" w14:textId="1C63FAFC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3.2.1.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9183" w14:textId="42A050D1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Проведение конференций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42CE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A830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FAA1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A703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0498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1847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4C8F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F1F3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82EBD" w:rsidRPr="004422B9" w14:paraId="3B941EEF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5E3" w14:textId="1B492F6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3.2.1.1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94BE" w14:textId="61AC5536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Организация и проведение крупных международных конференций с участием ведущих зарубежных специалистов и экспертов в тематической области САЕ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F73F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E489" w14:textId="2B4DEDCE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1B89" w14:textId="67A8D4F8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rFonts w:eastAsia="Times New Roman"/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2059" w14:textId="52FF25D4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rFonts w:eastAsia="Times New Roman"/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DE69" w14:textId="215B19E6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rFonts w:eastAsia="Times New Roman"/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2129" w14:textId="3EFD44E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rFonts w:eastAsia="Times New Roman"/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1C2D" w14:textId="77777777" w:rsidR="00C82EBD" w:rsidRPr="004422B9" w:rsidRDefault="00C82EBD" w:rsidP="004422B9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422B9">
              <w:rPr>
                <w:szCs w:val="24"/>
              </w:rPr>
              <w:t>Организация и проведение международной конференции (</w:t>
            </w:r>
            <w:proofErr w:type="spellStart"/>
            <w:r w:rsidRPr="004422B9">
              <w:rPr>
                <w:szCs w:val="24"/>
              </w:rPr>
              <w:t>Cognition</w:t>
            </w:r>
            <w:proofErr w:type="spellEnd"/>
            <w:r w:rsidRPr="004422B9">
              <w:rPr>
                <w:szCs w:val="24"/>
              </w:rPr>
              <w:t xml:space="preserve">, </w:t>
            </w:r>
            <w:proofErr w:type="spellStart"/>
            <w:r w:rsidRPr="004422B9">
              <w:rPr>
                <w:szCs w:val="24"/>
              </w:rPr>
              <w:t>Computation</w:t>
            </w:r>
            <w:proofErr w:type="spellEnd"/>
            <w:r w:rsidRPr="004422B9">
              <w:rPr>
                <w:szCs w:val="24"/>
              </w:rPr>
              <w:t xml:space="preserve">, </w:t>
            </w:r>
            <w:proofErr w:type="spellStart"/>
            <w:r w:rsidRPr="004422B9">
              <w:rPr>
                <w:szCs w:val="24"/>
              </w:rPr>
              <w:t>Communication</w:t>
            </w:r>
            <w:proofErr w:type="spellEnd"/>
            <w:r w:rsidRPr="004422B9">
              <w:rPr>
                <w:szCs w:val="24"/>
              </w:rPr>
              <w:t xml:space="preserve"> </w:t>
            </w:r>
            <w:proofErr w:type="spellStart"/>
            <w:r w:rsidRPr="004422B9">
              <w:rPr>
                <w:szCs w:val="24"/>
              </w:rPr>
              <w:t>and</w:t>
            </w:r>
            <w:proofErr w:type="spellEnd"/>
            <w:r w:rsidRPr="004422B9">
              <w:rPr>
                <w:szCs w:val="24"/>
              </w:rPr>
              <w:t xml:space="preserve"> </w:t>
            </w:r>
            <w:proofErr w:type="spellStart"/>
            <w:r w:rsidRPr="004422B9">
              <w:rPr>
                <w:szCs w:val="24"/>
              </w:rPr>
              <w:t>Perception</w:t>
            </w:r>
            <w:proofErr w:type="spellEnd"/>
            <w:r w:rsidRPr="004422B9">
              <w:rPr>
                <w:szCs w:val="24"/>
              </w:rPr>
              <w:t>) на базе САЕ: не реже 1 раза в год.</w:t>
            </w:r>
          </w:p>
          <w:p w14:paraId="30CA9E0D" w14:textId="77777777" w:rsidR="00C82EBD" w:rsidRPr="004422B9" w:rsidRDefault="00C82EBD" w:rsidP="004422B9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422B9">
              <w:rPr>
                <w:szCs w:val="24"/>
              </w:rPr>
              <w:t xml:space="preserve">Численность участников/зарубежных участников мероприятия </w:t>
            </w:r>
          </w:p>
          <w:p w14:paraId="681E18EF" w14:textId="77777777" w:rsidR="00C82EBD" w:rsidRPr="004422B9" w:rsidRDefault="00C82EBD" w:rsidP="004422B9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422B9">
              <w:rPr>
                <w:szCs w:val="24"/>
              </w:rPr>
              <w:t>2016 г. – 50/10, 2017 г. – 50/10,  2018 г. – 50/10, 2019 г. – 50/10, 2020 г. – 50/10</w:t>
            </w:r>
          </w:p>
          <w:p w14:paraId="65AF7C36" w14:textId="77777777" w:rsidR="00C82EBD" w:rsidRPr="004422B9" w:rsidRDefault="00C82EBD" w:rsidP="004422B9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422B9">
              <w:rPr>
                <w:szCs w:val="24"/>
              </w:rPr>
              <w:t>Участие в организации и проведении крупных международных конференций (панелей, секций по тематике САЕ)</w:t>
            </w:r>
          </w:p>
          <w:p w14:paraId="183D1955" w14:textId="77777777" w:rsidR="00C82EBD" w:rsidRPr="004422B9" w:rsidRDefault="00C82EBD" w:rsidP="004422B9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422B9">
              <w:rPr>
                <w:szCs w:val="24"/>
              </w:rPr>
              <w:t>Количество международных конференций (панелей, секций по тематике САЕ), в организации и проведение которых приняли участие работники САЕ</w:t>
            </w:r>
          </w:p>
          <w:p w14:paraId="7B019310" w14:textId="77777777" w:rsidR="00C82EBD" w:rsidRPr="004422B9" w:rsidRDefault="00C82EBD" w:rsidP="004422B9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422B9">
              <w:rPr>
                <w:szCs w:val="24"/>
              </w:rPr>
              <w:t>2016 г. – 2 , 2017 г. – 3  ,  2018 г. – 3  , 2019 г. 3, 2020 г. – 4</w:t>
            </w:r>
          </w:p>
          <w:p w14:paraId="0673CE11" w14:textId="77777777" w:rsidR="00C82EBD" w:rsidRPr="004422B9" w:rsidRDefault="00C82EBD" w:rsidP="004422B9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422B9">
              <w:rPr>
                <w:szCs w:val="24"/>
              </w:rPr>
              <w:t>Проведение и организация летних школ с международным участием на базе САЕ: не менее одной в год.</w:t>
            </w:r>
          </w:p>
          <w:p w14:paraId="23B52264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 xml:space="preserve">Численность </w:t>
            </w:r>
            <w:r w:rsidRPr="004422B9">
              <w:rPr>
                <w:i/>
                <w:szCs w:val="24"/>
              </w:rPr>
              <w:t>участников/зарубежных участников мероприятия (не менее)</w:t>
            </w:r>
          </w:p>
          <w:p w14:paraId="76F5235A" w14:textId="77777777" w:rsidR="00C82EBD" w:rsidRPr="004422B9" w:rsidRDefault="00C82EBD" w:rsidP="004422B9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422B9">
              <w:rPr>
                <w:szCs w:val="24"/>
              </w:rPr>
              <w:t>2016 г. – 60/20, 2017 г. – 60/20,  2018 г. – 60/20, 2019 г. – 100/50 2020 г. – 100/50</w:t>
            </w:r>
          </w:p>
          <w:p w14:paraId="355A2969" w14:textId="77777777" w:rsidR="00C82EBD" w:rsidRPr="004422B9" w:rsidRDefault="00C82EBD" w:rsidP="004422B9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4422B9">
              <w:rPr>
                <w:szCs w:val="24"/>
              </w:rPr>
              <w:t>Участие, организация и проведение международных семинаров по тематике САЕ.</w:t>
            </w:r>
          </w:p>
          <w:p w14:paraId="5EF36268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i/>
                <w:szCs w:val="24"/>
              </w:rPr>
              <w:t xml:space="preserve">Численность участников/зарубежных участников мероприятия </w:t>
            </w:r>
          </w:p>
          <w:p w14:paraId="60A9F284" w14:textId="3A1311A3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4422B9">
              <w:rPr>
                <w:szCs w:val="24"/>
              </w:rPr>
              <w:t>2016 г. – 520/130, 2017 г. – 600/150,  2018 г. – 600/150, 2019 г. – 600/150, 2020 г. – 600/150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7C99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Ключарев В.А.</w:t>
            </w:r>
          </w:p>
          <w:p w14:paraId="5CF0C003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Белянин А. В.</w:t>
            </w:r>
          </w:p>
          <w:p w14:paraId="1B032967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Драгой О.В.</w:t>
            </w:r>
          </w:p>
          <w:p w14:paraId="635826FD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Уточкин И.С.</w:t>
            </w:r>
          </w:p>
          <w:p w14:paraId="72C99CDF" w14:textId="47DC9831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</w:tc>
      </w:tr>
      <w:tr w:rsidR="00C82EBD" w:rsidRPr="004422B9" w14:paraId="11F4DCF1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7D7B" w14:textId="74C7794C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3.2.2.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BC8A" w14:textId="23854F39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Проведение регулярных научных семинаров, экспертных семинаров/рабочих групп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C058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AB03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7106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D257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214F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9509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6317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6E0F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82EBD" w:rsidRPr="004422B9" w14:paraId="1DF40470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B275" w14:textId="4C3D05DD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3.2.2.1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3973" w14:textId="5C16C60D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 xml:space="preserve">Развитие регулярного семинара САЕ с приглашением ведущих международных исследователей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CFDD" w14:textId="70B8C799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1804" w14:textId="7BCE217A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3D47" w14:textId="2DE750EA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rFonts w:eastAsia="Times New Roman"/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8EF4" w14:textId="1E17E3C5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rFonts w:eastAsia="Times New Roman"/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0F63" w14:textId="1589D05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rFonts w:eastAsia="Times New Roman"/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46A0" w14:textId="630A4FED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rFonts w:eastAsia="Times New Roman"/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2B64" w14:textId="77777777" w:rsidR="00C82EBD" w:rsidRPr="004422B9" w:rsidRDefault="00C82EBD" w:rsidP="004422B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 xml:space="preserve">Численность участников/зарубежных участников мероприятия </w:t>
            </w:r>
          </w:p>
          <w:p w14:paraId="7DF24B34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2017 г. – 70/30,  2018 г. – 70/30, 2019 г. – 70/30, 2020 г. – 70/30</w:t>
            </w:r>
          </w:p>
          <w:p w14:paraId="533C0CB7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color w:val="000000" w:themeColor="text1"/>
                <w:szCs w:val="24"/>
              </w:rPr>
            </w:pPr>
            <w:r w:rsidRPr="004422B9">
              <w:rPr>
                <w:i/>
                <w:color w:val="000000" w:themeColor="text1"/>
                <w:szCs w:val="24"/>
              </w:rPr>
              <w:t>Численность приглашенных международных экспертов</w:t>
            </w:r>
          </w:p>
          <w:p w14:paraId="6AF10CC3" w14:textId="4DFA15E0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 xml:space="preserve">2016 г. </w:t>
            </w:r>
            <w:r w:rsidRPr="004422B9">
              <w:rPr>
                <w:szCs w:val="24"/>
              </w:rPr>
              <w:t>– 26,  2017 г. – 30,  2018 г. – 30, 2019 г. 30, 2020 г. – 40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6BA3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Ключарев В.А.</w:t>
            </w:r>
          </w:p>
          <w:p w14:paraId="1FFFF8F3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Белянин А. В.</w:t>
            </w:r>
          </w:p>
          <w:p w14:paraId="39FE469D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Драгой О.В.</w:t>
            </w:r>
          </w:p>
          <w:p w14:paraId="6AE7C1AF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Уточкин И.С.</w:t>
            </w:r>
          </w:p>
          <w:p w14:paraId="3C838E39" w14:textId="57FE4FCF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</w:t>
            </w:r>
          </w:p>
        </w:tc>
      </w:tr>
      <w:tr w:rsidR="00C82EBD" w:rsidRPr="004422B9" w14:paraId="2BED21D6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0D76" w14:textId="52488E24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3.3.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3A5E" w14:textId="4481E208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Содействие публикационной активности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DB19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3BB4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43BA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2086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6229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A28D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C507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742A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82EBD" w:rsidRPr="004422B9" w14:paraId="654AC287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D985" w14:textId="45C91669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3.3.1.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A7CB" w14:textId="4E6D9B40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 xml:space="preserve">Выпуск препринтов на английском языке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06D7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35C0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0A2D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2AE7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AF7F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4ADE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F52D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809C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82EBD" w:rsidRPr="004422B9" w14:paraId="05304486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976E" w14:textId="5DE9CFAC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3.3.1.1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F707" w14:textId="6DD0E920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Тематика «Экономика», «Психология»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BDDA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5AC5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F3BC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47AB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49D5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3AA2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6332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Число выпущенных препринтов на английском языке</w:t>
            </w:r>
          </w:p>
          <w:p w14:paraId="473D32EA" w14:textId="5EC61E4C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4422B9">
              <w:rPr>
                <w:szCs w:val="24"/>
              </w:rPr>
              <w:t xml:space="preserve">2016 г. – 5, 2017 г. – 5, 2018 г. – 5, 2019 г. – 5, 2020 г. – </w:t>
            </w:r>
            <w:r w:rsidRPr="004422B9">
              <w:rPr>
                <w:szCs w:val="24"/>
                <w:lang w:val="en-US"/>
              </w:rPr>
              <w:t>5</w:t>
            </w:r>
            <w:r w:rsidRPr="004422B9">
              <w:rPr>
                <w:szCs w:val="24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3F19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Ключарев В.А.</w:t>
            </w:r>
          </w:p>
          <w:p w14:paraId="1FD28BBC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Белянин А. В.</w:t>
            </w:r>
          </w:p>
          <w:p w14:paraId="6B476344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lastRenderedPageBreak/>
              <w:t>Драгой О.В.</w:t>
            </w:r>
          </w:p>
          <w:p w14:paraId="2CB81BD8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Уточкин И.С.</w:t>
            </w:r>
          </w:p>
          <w:p w14:paraId="11D72196" w14:textId="2E10F5ED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</w:t>
            </w:r>
          </w:p>
        </w:tc>
      </w:tr>
      <w:tr w:rsidR="00C82EBD" w:rsidRPr="004422B9" w14:paraId="2FD34804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8793" w14:textId="5BB75160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lastRenderedPageBreak/>
              <w:t>3.3.2.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C1694" w14:textId="22B9A645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Включение сотрудников САЕ в редколлегии ведущих мировых журналов по тематике САЕ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EF20" w14:textId="472C691A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83C8" w14:textId="0DC8E19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4B87" w14:textId="6E831AD8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328A" w14:textId="36A9CB21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B052" w14:textId="2AE271CE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31FA" w14:textId="4C34A3E2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E9D9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Численность работников, входящих в редколлегии ведущих журналов</w:t>
            </w:r>
          </w:p>
          <w:p w14:paraId="383AEE05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2016 г. – 6, 2017 г. – 6, 2018 г. – 6, 2019 г. – 6 (уточнить), 2020 г. – 6 (уточнить)</w:t>
            </w:r>
          </w:p>
          <w:p w14:paraId="47C9F488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  <w:p w14:paraId="7D5C04C8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E085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Ключарев В.А.</w:t>
            </w:r>
          </w:p>
          <w:p w14:paraId="67D0235C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Белянин А. В.</w:t>
            </w:r>
          </w:p>
          <w:p w14:paraId="36E9607B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Драгой О.В.</w:t>
            </w:r>
          </w:p>
          <w:p w14:paraId="32272347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Уточкин И.С.</w:t>
            </w:r>
          </w:p>
          <w:p w14:paraId="4E305901" w14:textId="22813768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</w:tc>
      </w:tr>
      <w:tr w:rsidR="00C82EBD" w:rsidRPr="004422B9" w14:paraId="00DF97C6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9453" w14:textId="523757BD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3.4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09F2" w14:textId="302DC806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rFonts w:eastAsia="Times New Roman"/>
                <w:szCs w:val="24"/>
              </w:rPr>
              <w:t>Проведение регулярной международной экспертизы результатов научной деятельности САЕ в рамках деятельности Международного наблюдательного совета (</w:t>
            </w:r>
            <w:proofErr w:type="spellStart"/>
            <w:r w:rsidRPr="004422B9">
              <w:rPr>
                <w:rFonts w:eastAsia="Times New Roman"/>
                <w:szCs w:val="24"/>
              </w:rPr>
              <w:t>International</w:t>
            </w:r>
            <w:proofErr w:type="spellEnd"/>
            <w:r w:rsidRPr="004422B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4422B9">
              <w:rPr>
                <w:rFonts w:eastAsia="Times New Roman"/>
                <w:szCs w:val="24"/>
              </w:rPr>
              <w:t>Advisory</w:t>
            </w:r>
            <w:proofErr w:type="spellEnd"/>
            <w:r w:rsidRPr="004422B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4422B9">
              <w:rPr>
                <w:rFonts w:eastAsia="Times New Roman"/>
                <w:szCs w:val="24"/>
              </w:rPr>
              <w:t>Board</w:t>
            </w:r>
            <w:proofErr w:type="spellEnd"/>
            <w:r w:rsidRPr="004422B9">
              <w:rPr>
                <w:rFonts w:eastAsia="Times New Roman"/>
                <w:szCs w:val="24"/>
              </w:rPr>
              <w:t>)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61EE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B935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069D" w14:textId="675F6A44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rFonts w:eastAsia="Times New Roman"/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7F24" w14:textId="527C959C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rFonts w:eastAsia="Times New Roman"/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5434" w14:textId="10845286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rFonts w:eastAsia="Times New Roman"/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3DB5" w14:textId="3F5E91C8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rFonts w:eastAsia="Times New Roman"/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7ADA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Рецензирование отчетов по научным проектам САЕ.</w:t>
            </w:r>
          </w:p>
          <w:p w14:paraId="00053B66" w14:textId="1574C4D4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4422B9">
              <w:rPr>
                <w:szCs w:val="24"/>
              </w:rPr>
              <w:t>Протоколы заседаний Международного экспертного совета САЕ с оценкой и рекомендациями.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683B" w14:textId="3BAFC55E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Штыров Ю.Ю.</w:t>
            </w:r>
          </w:p>
        </w:tc>
      </w:tr>
      <w:tr w:rsidR="00C82EBD" w:rsidRPr="004422B9" w14:paraId="433267F9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3D55" w14:textId="61338482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3.5.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9469" w14:textId="106F5582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 xml:space="preserve">Создание информационной платформы для развития межфакультетских проектов НИУ ВШЭ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5DC5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13B1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2337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AFC3" w14:textId="1A300D62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rFonts w:eastAsia="Times New Roman"/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A590" w14:textId="407E2212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rFonts w:eastAsia="Times New Roman"/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9195" w14:textId="41EDF29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rFonts w:eastAsia="Times New Roman"/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B5CD" w14:textId="608073D4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4422B9">
              <w:rPr>
                <w:szCs w:val="24"/>
              </w:rPr>
              <w:t xml:space="preserve">Создание алгоритма по запуску межфакультетских (междисциплинарных) проектов и информационной </w:t>
            </w:r>
            <w:r w:rsidRPr="004422B9">
              <w:rPr>
                <w:szCs w:val="24"/>
                <w:lang w:val="en-US"/>
              </w:rPr>
              <w:t>WEB</w:t>
            </w:r>
            <w:r w:rsidRPr="004422B9">
              <w:rPr>
                <w:szCs w:val="24"/>
              </w:rPr>
              <w:t xml:space="preserve"> страницы для информирования сотрудников НИУ ВШЭ о существующих возможностях. Создание цикла  межфакультетских семинаров.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6DEA" w14:textId="3AE87836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Ключарев В.А.</w:t>
            </w:r>
          </w:p>
        </w:tc>
      </w:tr>
      <w:tr w:rsidR="00C82EBD" w:rsidRPr="004422B9" w14:paraId="11D97147" w14:textId="77777777" w:rsidTr="00C82EB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B0E8" w14:textId="417EDBCA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422B9">
              <w:rPr>
                <w:b/>
                <w:szCs w:val="24"/>
              </w:rPr>
              <w:t>4. Развитие кадровой политики</w:t>
            </w:r>
          </w:p>
        </w:tc>
      </w:tr>
      <w:tr w:rsidR="00C82EBD" w:rsidRPr="004422B9" w14:paraId="6B537296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5EB9" w14:textId="6528142E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4.1.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C64F" w14:textId="4D9B1A60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 xml:space="preserve">Наем научно-педагогических работников (преподавателей, исследователей) на международном академическом рынке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9C24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E9F1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ACB9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1DE2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376D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1FA6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EEFC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FE8E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82EBD" w:rsidRPr="004422B9" w14:paraId="661D968E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DEFF" w14:textId="524FC3C5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4.1.1.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2FCF" w14:textId="77777777" w:rsidR="00C82EBD" w:rsidRPr="004422B9" w:rsidRDefault="00C82EBD" w:rsidP="004422B9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Наем научно-педагогических работников (преподавателей, исследователей) на международном академическом рынке</w:t>
            </w:r>
            <w:r w:rsidRPr="004422B9">
              <w:rPr>
                <w:rFonts w:eastAsia="Times New Roman"/>
                <w:szCs w:val="24"/>
              </w:rPr>
              <w:t xml:space="preserve"> </w:t>
            </w:r>
          </w:p>
          <w:p w14:paraId="433510D5" w14:textId="77777777" w:rsidR="00C82EBD" w:rsidRPr="004422B9" w:rsidRDefault="00C82EBD" w:rsidP="004422B9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</w:p>
          <w:p w14:paraId="27FADC3E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F6E3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3D6D" w14:textId="65D3A626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6C12" w14:textId="0399F9CB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B08D" w14:textId="45108922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C0A" w14:textId="2669B385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F4CD" w14:textId="4018CACF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4AB5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Численность научно-педагогических работников (преподавателей, исследователей, нанятых на международном академическом рынке</w:t>
            </w:r>
          </w:p>
          <w:p w14:paraId="0C0E4D05" w14:textId="78A1D608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2016 г. – 3, 2017 г. – 3, 2018 г. – 4, 2019 г. – 4, 2020 г. – 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BAF4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Ключарев В.А.</w:t>
            </w:r>
          </w:p>
          <w:p w14:paraId="7A79F476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Белянин А. В.</w:t>
            </w:r>
          </w:p>
          <w:p w14:paraId="33A43A32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Драгой О.В.</w:t>
            </w:r>
          </w:p>
          <w:p w14:paraId="3E595639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Уточкин И.С.</w:t>
            </w:r>
          </w:p>
          <w:p w14:paraId="1BAD658D" w14:textId="044D9C2E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</w:tc>
      </w:tr>
      <w:tr w:rsidR="00C82EBD" w:rsidRPr="004422B9" w14:paraId="4C92A488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B89B" w14:textId="306D5186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4.2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6016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Привлечение преподавателей и исследователей из ведущих профильных центров, практиков реального сектора экономики  для чтения отдельных курсов, совместных ОП</w:t>
            </w:r>
          </w:p>
          <w:p w14:paraId="7A27BED0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2DB8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C4F0" w14:textId="03BC271A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DD8B" w14:textId="6434D4B4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D35E" w14:textId="59D0E970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ADFD" w14:textId="3E9844AE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B1E1" w14:textId="728F9CA0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A907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Численность научно-педагогических работников (преподавателей, исследователей, нанятых на международном академическом рынке</w:t>
            </w:r>
          </w:p>
          <w:p w14:paraId="3E70DEF4" w14:textId="739CE724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2016 г. – 3, 2017 г. – 3, 2018 г. – 4, 2019 г. – 4, 2020 г. – 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ECC3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Ключарев В.А.</w:t>
            </w:r>
          </w:p>
          <w:p w14:paraId="38B7CC6F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Белянин А. В.</w:t>
            </w:r>
          </w:p>
          <w:p w14:paraId="7E2A7EC2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Драгой О.В.</w:t>
            </w:r>
          </w:p>
          <w:p w14:paraId="3F4DE0C6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Уточкин И.С.</w:t>
            </w:r>
          </w:p>
          <w:p w14:paraId="0B2604CB" w14:textId="29B4CEFE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</w:tc>
      </w:tr>
      <w:tr w:rsidR="00C82EBD" w:rsidRPr="004422B9" w14:paraId="705A28C8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C581" w14:textId="1875AF8E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4.2.1.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A6C9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ОП</w:t>
            </w:r>
            <w:r w:rsidRPr="004422B9">
              <w:rPr>
                <w:szCs w:val="24"/>
                <w:lang w:val="en-US"/>
              </w:rPr>
              <w:t xml:space="preserve">: «Cognitive Sciences and Technologies: From Neuron to Cognition» </w:t>
            </w:r>
          </w:p>
          <w:p w14:paraId="21ABC660" w14:textId="2CF762CF" w:rsidR="00C82EBD" w:rsidRPr="004422B9" w:rsidRDefault="00C82EBD" w:rsidP="004422B9">
            <w:pPr>
              <w:spacing w:line="240" w:lineRule="auto"/>
              <w:ind w:firstLine="0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Рынки</w:t>
            </w:r>
            <w:r w:rsidRPr="004422B9">
              <w:rPr>
                <w:szCs w:val="24"/>
                <w:lang w:val="en-US"/>
              </w:rPr>
              <w:t xml:space="preserve">: Goldsmiths, University of London, </w:t>
            </w:r>
            <w:r w:rsidRPr="004422B9">
              <w:rPr>
                <w:szCs w:val="24"/>
              </w:rPr>
              <w:t>МЭГ</w:t>
            </w:r>
            <w:r w:rsidRPr="004422B9">
              <w:rPr>
                <w:szCs w:val="24"/>
                <w:lang w:val="en-US"/>
              </w:rPr>
              <w:t xml:space="preserve"> </w:t>
            </w:r>
            <w:r w:rsidRPr="004422B9">
              <w:rPr>
                <w:szCs w:val="24"/>
              </w:rPr>
              <w:t>Центр</w:t>
            </w:r>
            <w:r w:rsidRPr="004422B9">
              <w:rPr>
                <w:szCs w:val="24"/>
                <w:lang w:val="en-US"/>
              </w:rPr>
              <w:t xml:space="preserve"> </w:t>
            </w:r>
            <w:r w:rsidRPr="004422B9">
              <w:rPr>
                <w:szCs w:val="24"/>
              </w:rPr>
              <w:t>МГППУ</w:t>
            </w:r>
            <w:r w:rsidRPr="004422B9">
              <w:rPr>
                <w:szCs w:val="24"/>
                <w:lang w:val="en-US"/>
              </w:rPr>
              <w:t xml:space="preserve">, </w:t>
            </w:r>
            <w:proofErr w:type="spellStart"/>
            <w:r w:rsidRPr="004422B9">
              <w:rPr>
                <w:szCs w:val="24"/>
                <w:lang w:val="en-US"/>
              </w:rPr>
              <w:t>Ecole</w:t>
            </w:r>
            <w:proofErr w:type="spellEnd"/>
            <w:r w:rsidRPr="004422B9">
              <w:rPr>
                <w:szCs w:val="24"/>
                <w:lang w:val="en-US"/>
              </w:rPr>
              <w:t xml:space="preserve"> </w:t>
            </w:r>
            <w:proofErr w:type="spellStart"/>
            <w:r w:rsidRPr="004422B9">
              <w:rPr>
                <w:szCs w:val="24"/>
                <w:lang w:val="en-US"/>
              </w:rPr>
              <w:t>normale</w:t>
            </w:r>
            <w:proofErr w:type="spellEnd"/>
            <w:r w:rsidRPr="004422B9">
              <w:rPr>
                <w:szCs w:val="24"/>
                <w:lang w:val="en-US"/>
              </w:rPr>
              <w:t xml:space="preserve"> </w:t>
            </w:r>
            <w:proofErr w:type="spellStart"/>
            <w:r w:rsidRPr="004422B9">
              <w:rPr>
                <w:szCs w:val="24"/>
                <w:lang w:val="en-US"/>
              </w:rPr>
              <w:t>superieure</w:t>
            </w:r>
            <w:proofErr w:type="spellEnd"/>
            <w:r w:rsidRPr="004422B9">
              <w:rPr>
                <w:szCs w:val="24"/>
                <w:lang w:val="en-US"/>
              </w:rPr>
              <w:t xml:space="preserve"> Paris, Institute for advanced studies, Pavia, Italy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028D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C578" w14:textId="2996675B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7C2A" w14:textId="0A07E4D4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1C91" w14:textId="6BE2598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C130" w14:textId="659178F1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3876" w14:textId="18D99AC8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AD57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Численность преподавателей привлеченных для чтения отдельных курсов, проведение НИС, в том числе иностранных:</w:t>
            </w:r>
          </w:p>
          <w:p w14:paraId="60EDD5C5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2016 г. –  1, 2017 г. – 2, 2018 г. – 3, 2019 г. – 3, 2020 г. – 3</w:t>
            </w:r>
          </w:p>
          <w:p w14:paraId="1F2EC773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Число курсов, читаемых  привлеченными преподавателями и исследователями из ведущих профильных центров, практиками реального сектора экономики:</w:t>
            </w:r>
          </w:p>
          <w:p w14:paraId="66EEE187" w14:textId="655C4231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2016 г. –  1, 2017 г. – 2, 2018 г. – 2, 2019 г. – 2, 2020 г. – 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B0B2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Белянин А. В.</w:t>
            </w:r>
          </w:p>
          <w:p w14:paraId="54F8504A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Драгой О.В.</w:t>
            </w:r>
          </w:p>
          <w:p w14:paraId="552D067E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Уточкин И.С.</w:t>
            </w:r>
          </w:p>
          <w:p w14:paraId="754EF000" w14:textId="3B5EE0EC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</w:tc>
      </w:tr>
      <w:tr w:rsidR="00C82EBD" w:rsidRPr="004422B9" w14:paraId="4A6AA10F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795D" w14:textId="41E78CB6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4.2.2.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D699" w14:textId="6B0DE6D3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Привлечение представителей компаний в советы образовательных программ и САЕ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A869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B5AA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F55B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5930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489A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FE55" w14:textId="0F5D1C26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3634" w14:textId="1F644438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Численность представителей компаний в советах ОП</w:t>
            </w:r>
          </w:p>
          <w:p w14:paraId="204FDA2C" w14:textId="6499D9D4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 xml:space="preserve">2020 г. – 2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7FEA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Белянин А. В.</w:t>
            </w:r>
          </w:p>
          <w:p w14:paraId="3982F3C6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Драгой О.В.</w:t>
            </w:r>
          </w:p>
          <w:p w14:paraId="6FCEBC82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Уточкин И.С.</w:t>
            </w:r>
          </w:p>
          <w:p w14:paraId="327194EA" w14:textId="6922AF4D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</w:tc>
      </w:tr>
      <w:tr w:rsidR="00C82EBD" w:rsidRPr="004422B9" w14:paraId="34A19B6D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A44C" w14:textId="72AC0259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4.3.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EE5E" w14:textId="7D4690C6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rFonts w:eastAsia="Times New Roman"/>
                <w:szCs w:val="24"/>
              </w:rPr>
            </w:pPr>
            <w:r w:rsidRPr="004422B9">
              <w:rPr>
                <w:szCs w:val="24"/>
              </w:rPr>
              <w:t xml:space="preserve">Привлечение специалистов из ведущих профильных центров, практиков реального сектора экономики  для реализации исследовательских проектов.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889C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70E9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62DF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091C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5A01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A23F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021C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C0FE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82EBD" w:rsidRPr="004422B9" w14:paraId="3C633E19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858E" w14:textId="5F9C9959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4.3.1.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CCE4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rFonts w:eastAsia="Times New Roman"/>
                <w:szCs w:val="24"/>
              </w:rPr>
            </w:pPr>
            <w:r w:rsidRPr="004422B9">
              <w:rPr>
                <w:i/>
                <w:szCs w:val="24"/>
              </w:rPr>
              <w:t>Проект</w:t>
            </w:r>
            <w:r w:rsidRPr="004422B9">
              <w:rPr>
                <w:szCs w:val="24"/>
              </w:rPr>
              <w:t xml:space="preserve"> «</w:t>
            </w:r>
            <w:proofErr w:type="spellStart"/>
            <w:r w:rsidRPr="004422B9">
              <w:rPr>
                <w:szCs w:val="24"/>
              </w:rPr>
              <w:t>Нейроэкономические</w:t>
            </w:r>
            <w:proofErr w:type="spellEnd"/>
            <w:r w:rsidRPr="004422B9">
              <w:rPr>
                <w:szCs w:val="24"/>
              </w:rPr>
              <w:t xml:space="preserve"> модели принятия решения в различных социальных контекстах»</w:t>
            </w:r>
          </w:p>
          <w:p w14:paraId="12147414" w14:textId="2DC80D56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 xml:space="preserve">Рынки: </w:t>
            </w:r>
            <w:proofErr w:type="spellStart"/>
            <w:r w:rsidRPr="004422B9">
              <w:rPr>
                <w:szCs w:val="24"/>
              </w:rPr>
              <w:t>нейротехнологии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CE6D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F70E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8430" w14:textId="6EB47328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16CD" w14:textId="1BB2BA59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AFDB" w14:textId="32A3A2B4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4849" w14:textId="4AA599F9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C357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Численность специалистов из ведущих профильных центров, практиков реального сектора экономики, привлеченных для реализации исследовательских проектов, в том числе иностранных:</w:t>
            </w:r>
          </w:p>
          <w:p w14:paraId="43C60FA8" w14:textId="172CF850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2017 г. – 1, 2018 г. – 1, 2019 г. – 1, 2020 г. – 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72AE" w14:textId="76C431A3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</w:tc>
      </w:tr>
      <w:tr w:rsidR="00C82EBD" w:rsidRPr="004422B9" w14:paraId="293C5C83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2A76" w14:textId="5FB1431B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4.3.2.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5D9E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i/>
                <w:szCs w:val="24"/>
              </w:rPr>
              <w:t>Проект «</w:t>
            </w:r>
            <w:r w:rsidRPr="004422B9">
              <w:rPr>
                <w:szCs w:val="24"/>
              </w:rPr>
              <w:t xml:space="preserve">Динамическая </w:t>
            </w:r>
            <w:proofErr w:type="spellStart"/>
            <w:r w:rsidRPr="004422B9">
              <w:rPr>
                <w:szCs w:val="24"/>
              </w:rPr>
              <w:t>коннектомика</w:t>
            </w:r>
            <w:proofErr w:type="spellEnd"/>
            <w:r w:rsidRPr="004422B9">
              <w:rPr>
                <w:szCs w:val="24"/>
              </w:rPr>
              <w:t xml:space="preserve"> головного </w:t>
            </w:r>
            <w:r w:rsidRPr="004422B9">
              <w:rPr>
                <w:szCs w:val="24"/>
              </w:rPr>
              <w:lastRenderedPageBreak/>
              <w:t>мозга в норме и патологии: алгоритмы, экспериментальные парадигмы и инструменты»</w:t>
            </w:r>
          </w:p>
          <w:p w14:paraId="5933C17D" w14:textId="74DC4512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 xml:space="preserve">Рынки: </w:t>
            </w:r>
            <w:proofErr w:type="spellStart"/>
            <w:r w:rsidRPr="004422B9">
              <w:rPr>
                <w:szCs w:val="24"/>
              </w:rPr>
              <w:t>нейротехнологии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C356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756F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1033" w14:textId="4152B91A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2515" w14:textId="1D93F423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6514" w14:textId="5009A673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90EC" w14:textId="1D436B69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689F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 xml:space="preserve">Численность специалистов из ведущих профильных центров, практиков реального </w:t>
            </w:r>
            <w:r w:rsidRPr="004422B9">
              <w:rPr>
                <w:i/>
                <w:szCs w:val="24"/>
              </w:rPr>
              <w:lastRenderedPageBreak/>
              <w:t>сектора экономики, привлеченных для реализации исследовательских проектов, в том числе иностранных:</w:t>
            </w:r>
          </w:p>
          <w:p w14:paraId="6DB593DC" w14:textId="333EDC9F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2016 г. –  1, 2017 г. – 1, 2018 г. – 1, 2019 г. – 1, 2020 г. – 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4EDD" w14:textId="6584B310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lastRenderedPageBreak/>
              <w:t>Шестакова А.Н.</w:t>
            </w:r>
          </w:p>
        </w:tc>
      </w:tr>
      <w:tr w:rsidR="00C82EBD" w:rsidRPr="004422B9" w14:paraId="62897AE4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DA78" w14:textId="2ED6648D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lastRenderedPageBreak/>
              <w:t>4.3.3.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EF01" w14:textId="71DC32BC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i/>
                <w:szCs w:val="24"/>
              </w:rPr>
              <w:t>Проект «Статистические репрезентации информации в восприятии и зрительной памяти» -</w:t>
            </w:r>
            <w:r w:rsidRPr="004422B9">
              <w:rPr>
                <w:szCs w:val="24"/>
              </w:rPr>
              <w:t xml:space="preserve"> Рынки: </w:t>
            </w:r>
            <w:r w:rsidRPr="004422B9">
              <w:rPr>
                <w:szCs w:val="24"/>
                <w:lang w:val="en-US"/>
              </w:rPr>
              <w:t>Harvard</w:t>
            </w:r>
            <w:r w:rsidRPr="004422B9">
              <w:rPr>
                <w:szCs w:val="24"/>
              </w:rPr>
              <w:t xml:space="preserve"> </w:t>
            </w:r>
            <w:r w:rsidRPr="004422B9">
              <w:rPr>
                <w:szCs w:val="24"/>
                <w:lang w:val="en-US"/>
              </w:rPr>
              <w:t>Medical</w:t>
            </w:r>
            <w:r w:rsidRPr="004422B9">
              <w:rPr>
                <w:szCs w:val="24"/>
              </w:rPr>
              <w:t xml:space="preserve"> </w:t>
            </w:r>
            <w:r w:rsidRPr="004422B9">
              <w:rPr>
                <w:szCs w:val="24"/>
                <w:lang w:val="en-US"/>
              </w:rPr>
              <w:t>School</w:t>
            </w:r>
            <w:r w:rsidRPr="004422B9">
              <w:rPr>
                <w:szCs w:val="24"/>
              </w:rPr>
              <w:t xml:space="preserve">, </w:t>
            </w:r>
            <w:r w:rsidRPr="004422B9">
              <w:rPr>
                <w:szCs w:val="24"/>
                <w:lang w:val="en-US"/>
              </w:rPr>
              <w:t>USA</w:t>
            </w:r>
            <w:r w:rsidRPr="004422B9">
              <w:rPr>
                <w:szCs w:val="24"/>
              </w:rPr>
              <w:t xml:space="preserve"> (</w:t>
            </w:r>
            <w:r w:rsidRPr="004422B9">
              <w:rPr>
                <w:szCs w:val="24"/>
                <w:lang w:val="en-US"/>
              </w:rPr>
              <w:t>H</w:t>
            </w:r>
            <w:r w:rsidRPr="004422B9">
              <w:rPr>
                <w:szCs w:val="24"/>
              </w:rPr>
              <w:t>.</w:t>
            </w:r>
            <w:r w:rsidRPr="004422B9">
              <w:rPr>
                <w:szCs w:val="24"/>
                <w:lang w:val="en-US"/>
              </w:rPr>
              <w:t>Y</w:t>
            </w:r>
            <w:r w:rsidRPr="004422B9">
              <w:rPr>
                <w:szCs w:val="24"/>
              </w:rPr>
              <w:t xml:space="preserve">. </w:t>
            </w:r>
            <w:proofErr w:type="spellStart"/>
            <w:r w:rsidRPr="004422B9">
              <w:rPr>
                <w:szCs w:val="24"/>
                <w:lang w:val="en-US"/>
              </w:rPr>
              <w:t>Im</w:t>
            </w:r>
            <w:proofErr w:type="spellEnd"/>
            <w:r w:rsidRPr="004422B9">
              <w:rPr>
                <w:szCs w:val="24"/>
              </w:rPr>
              <w:t xml:space="preserve">), </w:t>
            </w:r>
            <w:r w:rsidRPr="004422B9">
              <w:rPr>
                <w:szCs w:val="24"/>
                <w:lang w:val="en-US"/>
              </w:rPr>
              <w:t>University</w:t>
            </w:r>
            <w:r w:rsidRPr="004422B9">
              <w:rPr>
                <w:szCs w:val="24"/>
              </w:rPr>
              <w:t xml:space="preserve"> </w:t>
            </w:r>
            <w:r w:rsidRPr="004422B9">
              <w:rPr>
                <w:szCs w:val="24"/>
                <w:lang w:val="en-US"/>
              </w:rPr>
              <w:t>of</w:t>
            </w:r>
            <w:r w:rsidRPr="004422B9">
              <w:rPr>
                <w:szCs w:val="24"/>
              </w:rPr>
              <w:t xml:space="preserve"> </w:t>
            </w:r>
            <w:r w:rsidRPr="004422B9">
              <w:rPr>
                <w:szCs w:val="24"/>
                <w:lang w:val="en-US"/>
              </w:rPr>
              <w:t>California</w:t>
            </w:r>
            <w:r w:rsidRPr="004422B9">
              <w:rPr>
                <w:szCs w:val="24"/>
              </w:rPr>
              <w:t xml:space="preserve"> </w:t>
            </w:r>
            <w:r w:rsidRPr="004422B9">
              <w:rPr>
                <w:szCs w:val="24"/>
                <w:lang w:val="en-US"/>
              </w:rPr>
              <w:t>San</w:t>
            </w:r>
            <w:r w:rsidRPr="004422B9">
              <w:rPr>
                <w:szCs w:val="24"/>
              </w:rPr>
              <w:t xml:space="preserve"> </w:t>
            </w:r>
            <w:r w:rsidRPr="004422B9">
              <w:rPr>
                <w:szCs w:val="24"/>
                <w:lang w:val="en-US"/>
              </w:rPr>
              <w:t>Diego</w:t>
            </w:r>
            <w:r w:rsidRPr="004422B9">
              <w:rPr>
                <w:szCs w:val="24"/>
              </w:rPr>
              <w:t xml:space="preserve">, </w:t>
            </w:r>
            <w:r w:rsidRPr="004422B9">
              <w:rPr>
                <w:szCs w:val="24"/>
                <w:lang w:val="en-US"/>
              </w:rPr>
              <w:t>USA</w:t>
            </w:r>
            <w:r w:rsidRPr="004422B9">
              <w:rPr>
                <w:szCs w:val="24"/>
              </w:rPr>
              <w:t xml:space="preserve"> (</w:t>
            </w:r>
            <w:r w:rsidRPr="004422B9">
              <w:rPr>
                <w:szCs w:val="24"/>
                <w:lang w:val="en-US"/>
              </w:rPr>
              <w:t>T</w:t>
            </w:r>
            <w:r w:rsidRPr="004422B9">
              <w:rPr>
                <w:szCs w:val="24"/>
              </w:rPr>
              <w:t xml:space="preserve">. </w:t>
            </w:r>
            <w:r w:rsidRPr="004422B9">
              <w:rPr>
                <w:szCs w:val="24"/>
                <w:lang w:val="en-US"/>
              </w:rPr>
              <w:t>Brady</w:t>
            </w:r>
            <w:r w:rsidRPr="004422B9">
              <w:rPr>
                <w:szCs w:val="24"/>
              </w:rPr>
              <w:t xml:space="preserve">), </w:t>
            </w:r>
            <w:r w:rsidRPr="004422B9">
              <w:rPr>
                <w:szCs w:val="24"/>
                <w:lang w:val="en-US"/>
              </w:rPr>
              <w:t>Goldsmiths</w:t>
            </w:r>
            <w:r w:rsidRPr="004422B9">
              <w:rPr>
                <w:szCs w:val="24"/>
              </w:rPr>
              <w:t xml:space="preserve"> </w:t>
            </w:r>
            <w:r w:rsidRPr="004422B9">
              <w:rPr>
                <w:szCs w:val="24"/>
                <w:lang w:val="en-US"/>
              </w:rPr>
              <w:t>College</w:t>
            </w:r>
            <w:r w:rsidRPr="004422B9">
              <w:rPr>
                <w:szCs w:val="24"/>
              </w:rPr>
              <w:t xml:space="preserve">, </w:t>
            </w:r>
            <w:r w:rsidRPr="004422B9">
              <w:rPr>
                <w:szCs w:val="24"/>
                <w:lang w:val="en-US"/>
              </w:rPr>
              <w:t>UK</w:t>
            </w:r>
            <w:r w:rsidRPr="004422B9">
              <w:rPr>
                <w:szCs w:val="24"/>
              </w:rPr>
              <w:t xml:space="preserve"> (</w:t>
            </w:r>
            <w:r w:rsidRPr="004422B9">
              <w:rPr>
                <w:szCs w:val="24"/>
                <w:lang w:val="en-US"/>
              </w:rPr>
              <w:t>Y</w:t>
            </w:r>
            <w:r w:rsidRPr="004422B9">
              <w:rPr>
                <w:szCs w:val="24"/>
              </w:rPr>
              <w:t xml:space="preserve">. </w:t>
            </w:r>
            <w:proofErr w:type="spellStart"/>
            <w:r w:rsidRPr="004422B9">
              <w:rPr>
                <w:szCs w:val="24"/>
                <w:lang w:val="en-US"/>
              </w:rPr>
              <w:t>Kovas</w:t>
            </w:r>
            <w:proofErr w:type="spellEnd"/>
            <w:r w:rsidRPr="004422B9">
              <w:rPr>
                <w:szCs w:val="24"/>
              </w:rPr>
              <w:t xml:space="preserve">, </w:t>
            </w:r>
            <w:r w:rsidRPr="004422B9">
              <w:rPr>
                <w:szCs w:val="24"/>
                <w:lang w:val="en-US"/>
              </w:rPr>
              <w:t>M</w:t>
            </w:r>
            <w:r w:rsidRPr="004422B9">
              <w:rPr>
                <w:szCs w:val="24"/>
              </w:rPr>
              <w:t xml:space="preserve">. </w:t>
            </w:r>
            <w:proofErr w:type="spellStart"/>
            <w:r w:rsidRPr="004422B9">
              <w:rPr>
                <w:szCs w:val="24"/>
                <w:lang w:val="en-US"/>
              </w:rPr>
              <w:t>Tosto</w:t>
            </w:r>
            <w:proofErr w:type="spellEnd"/>
            <w:r w:rsidRPr="004422B9">
              <w:rPr>
                <w:szCs w:val="24"/>
              </w:rPr>
              <w:t>)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E929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7DAB" w14:textId="27935B5F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6AA" w14:textId="5B2515C4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C707" w14:textId="38C0DA45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2744" w14:textId="5982494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3FBC" w14:textId="76421C2E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066C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Численность специалистов из ведущих профильных центров, практиков реального сектора экономики, привлеченных для реализации исследовательских проектов, в том числе иностранных:</w:t>
            </w:r>
          </w:p>
          <w:p w14:paraId="172CD595" w14:textId="0DA28526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2016 г. –  1, 2017 г. –, 2018 г. – 3, 2019 г. – 2, 2020 г. – 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8DC7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Уточкин И.С.</w:t>
            </w:r>
          </w:p>
          <w:p w14:paraId="2E0A7724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82EBD" w:rsidRPr="004422B9" w14:paraId="40D3D759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5C5C" w14:textId="530CEDD3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4.3.4.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8C06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Проект «</w:t>
            </w:r>
            <w:proofErr w:type="spellStart"/>
            <w:r w:rsidRPr="004422B9">
              <w:rPr>
                <w:i/>
                <w:szCs w:val="24"/>
              </w:rPr>
              <w:t>Предвнимательные</w:t>
            </w:r>
            <w:proofErr w:type="spellEnd"/>
            <w:r w:rsidRPr="004422B9">
              <w:rPr>
                <w:i/>
                <w:szCs w:val="24"/>
              </w:rPr>
              <w:t xml:space="preserve"> (сенсорные) и </w:t>
            </w:r>
            <w:proofErr w:type="spellStart"/>
            <w:r w:rsidRPr="004422B9">
              <w:rPr>
                <w:i/>
                <w:szCs w:val="24"/>
              </w:rPr>
              <w:t>мнемические</w:t>
            </w:r>
            <w:proofErr w:type="spellEnd"/>
            <w:r w:rsidRPr="004422B9">
              <w:rPr>
                <w:i/>
                <w:szCs w:val="24"/>
              </w:rPr>
              <w:t xml:space="preserve"> факторы управляемого зрительного поиска» </w:t>
            </w:r>
          </w:p>
          <w:p w14:paraId="59B025F7" w14:textId="266489E3" w:rsidR="00C82EBD" w:rsidRPr="004422B9" w:rsidRDefault="00C82EBD" w:rsidP="004422B9">
            <w:pPr>
              <w:spacing w:line="240" w:lineRule="auto"/>
              <w:ind w:firstLine="0"/>
              <w:rPr>
                <w:szCs w:val="24"/>
                <w:lang w:val="en-US"/>
              </w:rPr>
            </w:pPr>
            <w:r w:rsidRPr="004422B9">
              <w:rPr>
                <w:i/>
                <w:szCs w:val="24"/>
              </w:rPr>
              <w:t xml:space="preserve"> </w:t>
            </w:r>
            <w:r w:rsidRPr="004422B9">
              <w:rPr>
                <w:szCs w:val="24"/>
              </w:rPr>
              <w:t>Рынки</w:t>
            </w:r>
            <w:r w:rsidRPr="004422B9">
              <w:rPr>
                <w:szCs w:val="24"/>
                <w:lang w:val="en-US"/>
              </w:rPr>
              <w:t xml:space="preserve">: Brigham &amp; Women’s Hospital, Harvard Medical School, USA (J. Wolfe), Massachusetts Institute of Technology, USA (R. </w:t>
            </w:r>
            <w:proofErr w:type="spellStart"/>
            <w:r w:rsidRPr="004422B9">
              <w:rPr>
                <w:szCs w:val="24"/>
                <w:lang w:val="en-US"/>
              </w:rPr>
              <w:t>Rosenholtz</w:t>
            </w:r>
            <w:proofErr w:type="spellEnd"/>
            <w:r w:rsidRPr="004422B9">
              <w:rPr>
                <w:szCs w:val="24"/>
                <w:lang w:val="en-US"/>
              </w:rPr>
              <w:t>)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D47D3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5459" w14:textId="7A0A9CC8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CD59" w14:textId="042DA443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A247" w14:textId="66035EB4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5A8E" w14:textId="2A54FA5B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CE7A" w14:textId="19153C2B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FF8E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Численность специалистов из ведущих профильных центров, практиков реального сектора экономики, привлеченных для реализации исследовательских проектов, в том числе иностранных:</w:t>
            </w:r>
          </w:p>
          <w:p w14:paraId="417116CE" w14:textId="2EDABDED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2016 г. –  1, 2017 г. – 2, 2018 г. – 2, 2019 г. – 2, 2020 г. – 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F060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Уточкин И.С.</w:t>
            </w:r>
          </w:p>
          <w:p w14:paraId="2A84B9AC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82EBD" w:rsidRPr="004422B9" w14:paraId="0AACF4EB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3F56" w14:textId="0E835112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4.3.5.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7D18" w14:textId="5EC9C9DF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proofErr w:type="spellStart"/>
            <w:r w:rsidRPr="004422B9">
              <w:rPr>
                <w:szCs w:val="24"/>
              </w:rPr>
              <w:t>Нейрональные</w:t>
            </w:r>
            <w:proofErr w:type="spellEnd"/>
            <w:r w:rsidRPr="004422B9">
              <w:rPr>
                <w:szCs w:val="24"/>
              </w:rPr>
              <w:t xml:space="preserve"> основы грамматики языка: универсальные и </w:t>
            </w:r>
            <w:proofErr w:type="spellStart"/>
            <w:r w:rsidRPr="004422B9">
              <w:rPr>
                <w:szCs w:val="24"/>
              </w:rPr>
              <w:t>частноязыковые</w:t>
            </w:r>
            <w:proofErr w:type="spellEnd"/>
            <w:r w:rsidRPr="004422B9">
              <w:rPr>
                <w:szCs w:val="24"/>
              </w:rPr>
              <w:t xml:space="preserve"> эффекты</w:t>
            </w:r>
            <w:r w:rsidRPr="004422B9" w:rsidDel="00964B37">
              <w:rPr>
                <w:i/>
                <w:szCs w:val="24"/>
              </w:rPr>
              <w:t xml:space="preserve"> </w:t>
            </w:r>
            <w:r w:rsidRPr="004422B9">
              <w:rPr>
                <w:szCs w:val="24"/>
              </w:rPr>
              <w:t xml:space="preserve">Рынки: </w:t>
            </w:r>
            <w:r w:rsidRPr="004422B9">
              <w:rPr>
                <w:i/>
                <w:szCs w:val="24"/>
              </w:rPr>
              <w:t xml:space="preserve">Центр патологии речи и </w:t>
            </w:r>
            <w:proofErr w:type="spellStart"/>
            <w:r w:rsidRPr="004422B9">
              <w:rPr>
                <w:i/>
                <w:szCs w:val="24"/>
              </w:rPr>
              <w:t>нейрореабилитации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B3B3" w14:textId="7E5261E6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936D" w14:textId="3982B85B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7552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9186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8723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322A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4203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Численность специалистов из ведущих профильных центров, практиков реального сектора экономики, привлеченных для реализации исследовательских проектов, в том числе иностранных:</w:t>
            </w:r>
          </w:p>
          <w:p w14:paraId="0836570B" w14:textId="18B4ECA4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2016 г. –  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8A100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Драгой О.В.</w:t>
            </w:r>
          </w:p>
          <w:p w14:paraId="27B5F60C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82EBD" w:rsidRPr="004422B9" w14:paraId="587D761A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8495" w14:textId="4FC5277C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4.3.6.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9983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szCs w:val="24"/>
              </w:rPr>
              <w:t>Мозговые основы патологии речи</w:t>
            </w:r>
            <w:r w:rsidRPr="004422B9" w:rsidDel="00964B37">
              <w:rPr>
                <w:i/>
                <w:szCs w:val="24"/>
              </w:rPr>
              <w:t xml:space="preserve"> </w:t>
            </w:r>
            <w:r w:rsidRPr="004422B9">
              <w:rPr>
                <w:i/>
                <w:szCs w:val="24"/>
              </w:rPr>
              <w:t xml:space="preserve"> </w:t>
            </w:r>
          </w:p>
          <w:p w14:paraId="68760BC8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szCs w:val="24"/>
              </w:rPr>
              <w:t xml:space="preserve">Рынки: </w:t>
            </w:r>
            <w:r w:rsidRPr="004422B9">
              <w:rPr>
                <w:i/>
                <w:szCs w:val="24"/>
              </w:rPr>
              <w:t xml:space="preserve"> Центр патологии речи и </w:t>
            </w:r>
            <w:proofErr w:type="spellStart"/>
            <w:r w:rsidRPr="004422B9">
              <w:rPr>
                <w:i/>
                <w:szCs w:val="24"/>
              </w:rPr>
              <w:t>нейрореабилитации</w:t>
            </w:r>
            <w:proofErr w:type="spellEnd"/>
            <w:r w:rsidRPr="004422B9">
              <w:rPr>
                <w:i/>
                <w:szCs w:val="24"/>
              </w:rPr>
              <w:t xml:space="preserve">, НИИ нейрохирургии им. Бурденко, </w:t>
            </w:r>
            <w:proofErr w:type="spellStart"/>
            <w:r w:rsidRPr="004422B9">
              <w:rPr>
                <w:i/>
                <w:szCs w:val="24"/>
              </w:rPr>
              <w:t>эпилептологический</w:t>
            </w:r>
            <w:proofErr w:type="spellEnd"/>
            <w:r w:rsidRPr="004422B9">
              <w:rPr>
                <w:i/>
                <w:szCs w:val="24"/>
              </w:rPr>
              <w:t xml:space="preserve"> центр «</w:t>
            </w:r>
            <w:proofErr w:type="spellStart"/>
            <w:r w:rsidRPr="004422B9">
              <w:rPr>
                <w:i/>
                <w:szCs w:val="24"/>
              </w:rPr>
              <w:t>Эпилепси</w:t>
            </w:r>
            <w:proofErr w:type="spellEnd"/>
            <w:r w:rsidRPr="004422B9">
              <w:rPr>
                <w:i/>
                <w:szCs w:val="24"/>
              </w:rPr>
              <w:t>».</w:t>
            </w:r>
          </w:p>
          <w:p w14:paraId="34B71E39" w14:textId="13AEE5A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 xml:space="preserve">Рынки: </w:t>
            </w:r>
            <w:proofErr w:type="spellStart"/>
            <w:r w:rsidRPr="004422B9">
              <w:rPr>
                <w:szCs w:val="24"/>
              </w:rPr>
              <w:t>нейротехнологии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3F3B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A210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FB61" w14:textId="37AD0405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A197" w14:textId="0380112E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E052" w14:textId="631FD19F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61AF" w14:textId="56B9BEA4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796A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Численность специалистов из ведущих профильных центров, практиков реального сектора экономики, привлеченных для реализации исследовательских проектов, в том числе иностранных:</w:t>
            </w:r>
          </w:p>
          <w:p w14:paraId="1E8F63C0" w14:textId="6D82B8CF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2017 г. – 3, 2018 г. – 3, 2019 г. – 3, 2020 г. – 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424EA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Драгой О.В.</w:t>
            </w:r>
          </w:p>
          <w:p w14:paraId="7DF26E46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82EBD" w:rsidRPr="004422B9" w14:paraId="3A6CD9F9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BB41" w14:textId="2B88FA94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4.4.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9777" w14:textId="4101C3E0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Развитие программы постдоков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6474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A722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99E4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B82A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F24F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8C60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2A40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97E4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82EBD" w:rsidRPr="004422B9" w14:paraId="2DB82CA9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FE9E" w14:textId="7BC4467B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4.4.1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F973" w14:textId="33D0E248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Наем постдоков на международном рынке труда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629A" w14:textId="6F85B8E6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A620" w14:textId="78133A1A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2750" w14:textId="14A8DCAD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147C" w14:textId="2D269B9C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AC85" w14:textId="3D2C8371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2B20" w14:textId="6FBB62BC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A97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Численность нанятых постдоков</w:t>
            </w:r>
          </w:p>
          <w:p w14:paraId="22CE6F66" w14:textId="4AF8DFE0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2016 г. –  5, 2017 г. – 7, 2018 г. – 6, 2019 г. – 6, 2020  г. – 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62DE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Ключарев В.А.</w:t>
            </w:r>
          </w:p>
          <w:p w14:paraId="3BD791D3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Белянин А. В.</w:t>
            </w:r>
          </w:p>
          <w:p w14:paraId="580227D0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Драгой О.В.</w:t>
            </w:r>
          </w:p>
          <w:p w14:paraId="65BE406F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Уточкин И.С.</w:t>
            </w:r>
          </w:p>
          <w:p w14:paraId="649470CC" w14:textId="4EBAD56A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</w:tc>
      </w:tr>
      <w:tr w:rsidR="00C82EBD" w:rsidRPr="004422B9" w14:paraId="69624C38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0E1D" w14:textId="709A1D58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4.5.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2349" w14:textId="6364B101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Организация исходящей академической мобильности научно-педагогических работников (преподавателей, исследователей)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7C90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8060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911C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956C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1731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8D2A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6058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F2E0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82EBD" w:rsidRPr="004422B9" w14:paraId="1C6F9107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002B" w14:textId="28E74CE8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4.5.1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6D2E" w14:textId="4C7E1614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По соглашениям: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456A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ED32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4A0B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4849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EC84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4F2E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7FA4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6795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82EBD" w:rsidRPr="004422B9" w14:paraId="3B75915D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8178" w14:textId="1C21E724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4.5.1.1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1CCE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proofErr w:type="spellStart"/>
            <w:r w:rsidRPr="004422B9">
              <w:rPr>
                <w:szCs w:val="24"/>
                <w:lang w:val="en-US"/>
              </w:rPr>
              <w:t>Ecole</w:t>
            </w:r>
            <w:proofErr w:type="spellEnd"/>
            <w:r w:rsidRPr="004422B9">
              <w:rPr>
                <w:szCs w:val="24"/>
              </w:rPr>
              <w:t xml:space="preserve"> </w:t>
            </w:r>
            <w:proofErr w:type="spellStart"/>
            <w:r w:rsidRPr="004422B9">
              <w:rPr>
                <w:szCs w:val="24"/>
                <w:lang w:val="en-US"/>
              </w:rPr>
              <w:t>normale</w:t>
            </w:r>
            <w:proofErr w:type="spellEnd"/>
            <w:r w:rsidRPr="004422B9">
              <w:rPr>
                <w:szCs w:val="24"/>
              </w:rPr>
              <w:t xml:space="preserve"> </w:t>
            </w:r>
            <w:proofErr w:type="spellStart"/>
            <w:r w:rsidRPr="004422B9">
              <w:rPr>
                <w:szCs w:val="24"/>
                <w:lang w:val="en-US"/>
              </w:rPr>
              <w:t>superieure</w:t>
            </w:r>
            <w:proofErr w:type="spellEnd"/>
            <w:r w:rsidRPr="004422B9">
              <w:rPr>
                <w:szCs w:val="24"/>
              </w:rPr>
              <w:t xml:space="preserve"> </w:t>
            </w:r>
            <w:r w:rsidRPr="004422B9">
              <w:rPr>
                <w:szCs w:val="24"/>
                <w:lang w:val="en-US"/>
              </w:rPr>
              <w:t>Paris</w:t>
            </w:r>
          </w:p>
          <w:p w14:paraId="5D42E72E" w14:textId="1B36E4AD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Цель:</w:t>
            </w:r>
            <w:r w:rsidRPr="004422B9">
              <w:rPr>
                <w:color w:val="FF0000"/>
                <w:szCs w:val="24"/>
              </w:rPr>
              <w:t xml:space="preserve"> </w:t>
            </w:r>
            <w:r w:rsidRPr="004422B9">
              <w:rPr>
                <w:szCs w:val="24"/>
              </w:rPr>
              <w:t>повышение квалификации и совместная проектная работа в области теоретической нейробиологии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C306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ABEC" w14:textId="23EF9286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6869" w14:textId="38D4D1B5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384B" w14:textId="577DDAFA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7F45" w14:textId="12469AF0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54BA" w14:textId="39B2B52A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ED25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Долгосрочная мобильность</w:t>
            </w:r>
          </w:p>
          <w:p w14:paraId="1182529A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Численность работников, принявших участие в долгосрочных программах</w:t>
            </w:r>
          </w:p>
          <w:p w14:paraId="7A295B87" w14:textId="25259509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2016 г. –  1, 2017 г. – 1, 2018г. – 1, 2019 г. – 1, 2020 г. – 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B525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Ключарев В.А.</w:t>
            </w:r>
          </w:p>
          <w:p w14:paraId="12EF4CCC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Белянин А. В.</w:t>
            </w:r>
          </w:p>
          <w:p w14:paraId="0161E75C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Драгой О.В.</w:t>
            </w:r>
          </w:p>
          <w:p w14:paraId="23F55F35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Уточкин И.С.</w:t>
            </w:r>
          </w:p>
          <w:p w14:paraId="1FA942D4" w14:textId="1752433B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</w:t>
            </w:r>
          </w:p>
        </w:tc>
      </w:tr>
      <w:tr w:rsidR="00C82EBD" w:rsidRPr="004422B9" w14:paraId="536B1575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682A" w14:textId="49E9FEA5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4.5.1.2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D7B9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  <w:lang w:val="en-US"/>
              </w:rPr>
              <w:t>Aalto</w:t>
            </w:r>
            <w:r w:rsidRPr="004422B9">
              <w:rPr>
                <w:szCs w:val="24"/>
              </w:rPr>
              <w:t xml:space="preserve"> </w:t>
            </w:r>
            <w:r w:rsidRPr="004422B9">
              <w:rPr>
                <w:szCs w:val="24"/>
                <w:lang w:val="en-US"/>
              </w:rPr>
              <w:t>university</w:t>
            </w:r>
          </w:p>
          <w:p w14:paraId="15E6E2C2" w14:textId="569292D9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Цель:</w:t>
            </w:r>
            <w:r w:rsidRPr="004422B9">
              <w:rPr>
                <w:color w:val="FF0000"/>
                <w:szCs w:val="24"/>
              </w:rPr>
              <w:t xml:space="preserve"> </w:t>
            </w:r>
            <w:r w:rsidRPr="004422B9">
              <w:rPr>
                <w:szCs w:val="24"/>
              </w:rPr>
              <w:t xml:space="preserve">повышение квалификации и совместная проектная работа в области </w:t>
            </w:r>
            <w:proofErr w:type="spellStart"/>
            <w:r w:rsidRPr="004422B9">
              <w:rPr>
                <w:szCs w:val="24"/>
              </w:rPr>
              <w:t>нейротехнологий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FB9A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1597" w14:textId="501862FA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291A" w14:textId="5299E9FC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D656" w14:textId="75B2483A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7FE1" w14:textId="5389D78C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9E07" w14:textId="6A1F0713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4F5A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Долгосрочная мобильность</w:t>
            </w:r>
          </w:p>
          <w:p w14:paraId="3A73F54E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Численность работников, принявших участие в долгосрочных программах</w:t>
            </w:r>
          </w:p>
          <w:p w14:paraId="74F82A5D" w14:textId="2DD32FCF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2016 г. –  1, 2017 г. – 1, 2018г. – 1, 2019 г. – 1, 2020 г. – 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7FF6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Ключарев В.А.</w:t>
            </w:r>
          </w:p>
          <w:p w14:paraId="6F52DC87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Белянин А. В.</w:t>
            </w:r>
          </w:p>
          <w:p w14:paraId="58E310EA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Драгой О.В.</w:t>
            </w:r>
          </w:p>
          <w:p w14:paraId="1A0CD42D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Уточкин И.С.</w:t>
            </w:r>
          </w:p>
          <w:p w14:paraId="6F7E17FC" w14:textId="79347CCA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</w:t>
            </w:r>
          </w:p>
        </w:tc>
      </w:tr>
      <w:tr w:rsidR="00C82EBD" w:rsidRPr="004422B9" w14:paraId="4E4634DC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0D88" w14:textId="6DA4454B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4.5.1.3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4E73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  <w:lang w:val="en-US"/>
              </w:rPr>
            </w:pPr>
            <w:r w:rsidRPr="004422B9">
              <w:rPr>
                <w:szCs w:val="24"/>
                <w:lang w:val="en-US"/>
              </w:rPr>
              <w:t>Center for Aphasia and Related Disorders, US</w:t>
            </w:r>
          </w:p>
          <w:p w14:paraId="31CB070E" w14:textId="63E56386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Цель:</w:t>
            </w:r>
            <w:r w:rsidRPr="004422B9">
              <w:rPr>
                <w:color w:val="FF0000"/>
                <w:szCs w:val="24"/>
              </w:rPr>
              <w:t xml:space="preserve"> </w:t>
            </w:r>
            <w:r w:rsidRPr="004422B9">
              <w:rPr>
                <w:szCs w:val="24"/>
              </w:rPr>
              <w:t>повышение квалификации и совместная проектная работа в области нейролингвистики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6619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A7E5" w14:textId="7227EC09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DBB9" w14:textId="009705BE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38BF" w14:textId="3CC3EFDD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F0D8" w14:textId="43D5C0B6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793E" w14:textId="7A4ED9BC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F669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Долгосрочная мобильность</w:t>
            </w:r>
          </w:p>
          <w:p w14:paraId="3910F063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Численность работников, принявших участие в долгосрочных программах</w:t>
            </w:r>
          </w:p>
          <w:p w14:paraId="5FD71337" w14:textId="19DDD681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4422B9">
              <w:rPr>
                <w:szCs w:val="24"/>
              </w:rPr>
              <w:t>2016 г. –  1, 2017 г. – 1, 2018г. – 1, 2019 г. – 1, 2020 г. – 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4EFB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Ключарев В.А.</w:t>
            </w:r>
          </w:p>
          <w:p w14:paraId="7C83D5C9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Белянин А. В.</w:t>
            </w:r>
          </w:p>
          <w:p w14:paraId="68AD81B8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Драгой О.В.</w:t>
            </w:r>
          </w:p>
          <w:p w14:paraId="635659DE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Уточкин И.С.</w:t>
            </w:r>
          </w:p>
          <w:p w14:paraId="5909210F" w14:textId="02C27451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lastRenderedPageBreak/>
              <w:t>Шестакова А.Н</w:t>
            </w:r>
          </w:p>
        </w:tc>
      </w:tr>
      <w:tr w:rsidR="00C82EBD" w:rsidRPr="004422B9" w14:paraId="3A1BB97E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B1C9" w14:textId="78F4F2A8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lastRenderedPageBreak/>
              <w:t>4.5.1.4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0FD1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  <w:lang w:val="en-US"/>
              </w:rPr>
              <w:t>King</w:t>
            </w:r>
            <w:r w:rsidRPr="004422B9">
              <w:rPr>
                <w:szCs w:val="24"/>
              </w:rPr>
              <w:t>’</w:t>
            </w:r>
            <w:r w:rsidRPr="004422B9">
              <w:rPr>
                <w:szCs w:val="24"/>
                <w:lang w:val="en-US"/>
              </w:rPr>
              <w:t>s</w:t>
            </w:r>
            <w:r w:rsidRPr="004422B9">
              <w:rPr>
                <w:szCs w:val="24"/>
              </w:rPr>
              <w:t xml:space="preserve"> </w:t>
            </w:r>
            <w:r w:rsidRPr="004422B9">
              <w:rPr>
                <w:szCs w:val="24"/>
                <w:lang w:val="en-US"/>
              </w:rPr>
              <w:t>College</w:t>
            </w:r>
            <w:r w:rsidRPr="004422B9">
              <w:rPr>
                <w:szCs w:val="24"/>
              </w:rPr>
              <w:t xml:space="preserve"> </w:t>
            </w:r>
            <w:r w:rsidRPr="004422B9">
              <w:rPr>
                <w:szCs w:val="24"/>
                <w:lang w:val="en-US"/>
              </w:rPr>
              <w:t>London</w:t>
            </w:r>
          </w:p>
          <w:p w14:paraId="5CBF725D" w14:textId="7E81AE59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Цель:</w:t>
            </w:r>
            <w:r w:rsidRPr="004422B9">
              <w:rPr>
                <w:color w:val="FF0000"/>
                <w:szCs w:val="24"/>
              </w:rPr>
              <w:t xml:space="preserve"> </w:t>
            </w:r>
            <w:r w:rsidRPr="004422B9">
              <w:rPr>
                <w:szCs w:val="24"/>
              </w:rPr>
              <w:t>повышение квалификации и совместная проектная работа в области нейролингвистики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4DDA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6589" w14:textId="500A7BF9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FB3C" w14:textId="3D42F22C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E4B1" w14:textId="4C515F58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477A" w14:textId="68C3993E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B976" w14:textId="32DADD6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9841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Долгосрочная мобильность</w:t>
            </w:r>
          </w:p>
          <w:p w14:paraId="0E19B54E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Численность работников, принявших участие в долгосрочных программах</w:t>
            </w:r>
          </w:p>
          <w:p w14:paraId="4BA6A8CD" w14:textId="0B4D33F3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4422B9">
              <w:rPr>
                <w:szCs w:val="24"/>
              </w:rPr>
              <w:t>2016 г. –  0, 2017 г. – 1, 2018г. –1, 2019 г. – 1, 2020 г. – 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B71D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Ключарев В.А.</w:t>
            </w:r>
          </w:p>
          <w:p w14:paraId="3453921A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Белянин А. В.</w:t>
            </w:r>
          </w:p>
          <w:p w14:paraId="0518BCA0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Драгой О.В.</w:t>
            </w:r>
          </w:p>
          <w:p w14:paraId="2108FD0D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Уточкин И.С.</w:t>
            </w:r>
          </w:p>
          <w:p w14:paraId="53A69E82" w14:textId="70E094AA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</w:t>
            </w:r>
          </w:p>
        </w:tc>
      </w:tr>
      <w:tr w:rsidR="00C82EBD" w:rsidRPr="004422B9" w14:paraId="72560403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7EF90" w14:textId="72B43FC1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4.5.1.5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D504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  <w:lang w:val="en-US"/>
              </w:rPr>
            </w:pPr>
            <w:r w:rsidRPr="004422B9">
              <w:rPr>
                <w:szCs w:val="24"/>
                <w:lang w:val="en-US"/>
              </w:rPr>
              <w:t>University of California San Diego Brigham &amp; Harvard Medical School &amp; Women’s Hospital (</w:t>
            </w:r>
            <w:r w:rsidRPr="004422B9">
              <w:rPr>
                <w:szCs w:val="24"/>
              </w:rPr>
              <w:t>запланирован</w:t>
            </w:r>
            <w:r w:rsidRPr="004422B9">
              <w:rPr>
                <w:szCs w:val="24"/>
                <w:lang w:val="en-US"/>
              </w:rPr>
              <w:t>)</w:t>
            </w:r>
          </w:p>
          <w:p w14:paraId="499E4A84" w14:textId="563E9E58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Цель:</w:t>
            </w:r>
            <w:r w:rsidRPr="004422B9">
              <w:rPr>
                <w:color w:val="FF0000"/>
                <w:szCs w:val="24"/>
              </w:rPr>
              <w:t xml:space="preserve"> </w:t>
            </w:r>
            <w:r w:rsidRPr="004422B9">
              <w:rPr>
                <w:szCs w:val="24"/>
              </w:rPr>
              <w:t>повышение квалификации и совместная проектная работа в области нейролингвистики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96AC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33D4" w14:textId="3B4D7008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22B6" w14:textId="24CFC97C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59AB" w14:textId="52716713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956A" w14:textId="638C1340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E85C" w14:textId="0FCB65CE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</w:rPr>
              <w:t>Х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445D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Долгосрочная мобильность</w:t>
            </w:r>
          </w:p>
          <w:p w14:paraId="5D0463EC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Численность работников, принявших участие в долгосрочных программах</w:t>
            </w:r>
          </w:p>
          <w:p w14:paraId="332DFDFE" w14:textId="0C7A4129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4422B9">
              <w:rPr>
                <w:szCs w:val="24"/>
              </w:rPr>
              <w:t>2016 г. –  1, 2017 г. – 0, 2018г. – 1, 2019 г. – 1, 2020 г. – 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6F00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Ключарев В.А.</w:t>
            </w:r>
          </w:p>
          <w:p w14:paraId="49093A2D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Белянин А. В.</w:t>
            </w:r>
          </w:p>
          <w:p w14:paraId="0209AEC3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Драгой О.В.</w:t>
            </w:r>
          </w:p>
          <w:p w14:paraId="48821D38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Уточкин И.С.</w:t>
            </w:r>
          </w:p>
          <w:p w14:paraId="0675DAC2" w14:textId="42A7D7E5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</w:tc>
      </w:tr>
      <w:tr w:rsidR="00C82EBD" w:rsidRPr="004422B9" w14:paraId="28CF4D80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E87D" w14:textId="3C1241E9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4.6.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F7ED" w14:textId="237759B1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>Организация входящей академической мобильности для участия в образовательной и исследовательской деятельности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03E2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C534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1609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2F4F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DF69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A6B1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D58D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68CD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C82EBD" w:rsidRPr="004422B9" w14:paraId="7721BFA8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F6DA" w14:textId="34B8B12B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4.6.1.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19E9B" w14:textId="77777777" w:rsidR="00C82EBD" w:rsidRPr="004422B9" w:rsidRDefault="00C82EBD" w:rsidP="004422B9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4422B9">
              <w:rPr>
                <w:rFonts w:eastAsia="Cambria"/>
                <w:szCs w:val="24"/>
              </w:rPr>
              <w:t xml:space="preserve">Приглашение </w:t>
            </w:r>
            <w:r w:rsidRPr="004422B9">
              <w:rPr>
                <w:rFonts w:eastAsia="Times New Roman"/>
                <w:szCs w:val="24"/>
              </w:rPr>
              <w:t>профессоров и научных сотрудников для чтения лекций и проведения исследований</w:t>
            </w:r>
          </w:p>
          <w:p w14:paraId="3EF6CA62" w14:textId="1DDE6DF0" w:rsidR="00C82EBD" w:rsidRPr="004422B9" w:rsidRDefault="00C82EBD" w:rsidP="004422B9">
            <w:pPr>
              <w:spacing w:line="240" w:lineRule="auto"/>
              <w:ind w:firstLine="0"/>
              <w:rPr>
                <w:szCs w:val="24"/>
                <w:lang w:val="en-US"/>
              </w:rPr>
            </w:pPr>
            <w:r w:rsidRPr="004422B9">
              <w:rPr>
                <w:rFonts w:eastAsia="Times New Roman"/>
                <w:szCs w:val="24"/>
              </w:rPr>
              <w:t>Рынки</w:t>
            </w:r>
            <w:r w:rsidRPr="004422B9">
              <w:rPr>
                <w:rFonts w:eastAsia="Times New Roman"/>
                <w:szCs w:val="24"/>
                <w:lang w:val="en-US"/>
              </w:rPr>
              <w:t xml:space="preserve">: </w:t>
            </w:r>
            <w:r w:rsidRPr="004422B9">
              <w:rPr>
                <w:rFonts w:eastAsia="Cambria"/>
                <w:szCs w:val="24"/>
                <w:lang w:val="en-US"/>
              </w:rPr>
              <w:t xml:space="preserve">Goldsmiths, University of London, </w:t>
            </w:r>
            <w:r w:rsidRPr="004422B9">
              <w:rPr>
                <w:rFonts w:eastAsia="Cambria"/>
                <w:szCs w:val="24"/>
              </w:rPr>
              <w:t>МЭГ</w:t>
            </w:r>
            <w:r w:rsidRPr="004422B9">
              <w:rPr>
                <w:rFonts w:eastAsia="Cambria"/>
                <w:szCs w:val="24"/>
                <w:lang w:val="en-US"/>
              </w:rPr>
              <w:t xml:space="preserve"> </w:t>
            </w:r>
            <w:r w:rsidRPr="004422B9">
              <w:rPr>
                <w:rFonts w:eastAsia="Cambria"/>
                <w:szCs w:val="24"/>
              </w:rPr>
              <w:t>Центр</w:t>
            </w:r>
            <w:r w:rsidRPr="004422B9">
              <w:rPr>
                <w:rFonts w:eastAsia="Cambria"/>
                <w:szCs w:val="24"/>
                <w:lang w:val="en-US"/>
              </w:rPr>
              <w:t xml:space="preserve"> </w:t>
            </w:r>
            <w:r w:rsidRPr="004422B9">
              <w:rPr>
                <w:rFonts w:eastAsia="Cambria"/>
                <w:szCs w:val="24"/>
              </w:rPr>
              <w:t>МГППУ</w:t>
            </w:r>
            <w:r w:rsidRPr="004422B9">
              <w:rPr>
                <w:rFonts w:eastAsia="Cambria"/>
                <w:szCs w:val="24"/>
                <w:lang w:val="en-US"/>
              </w:rPr>
              <w:t xml:space="preserve">, </w:t>
            </w:r>
            <w:proofErr w:type="spellStart"/>
            <w:r w:rsidRPr="004422B9">
              <w:rPr>
                <w:rFonts w:eastAsia="Cambria"/>
                <w:szCs w:val="24"/>
                <w:lang w:val="en-US"/>
              </w:rPr>
              <w:t>Ecole</w:t>
            </w:r>
            <w:proofErr w:type="spellEnd"/>
            <w:r w:rsidRPr="004422B9">
              <w:rPr>
                <w:rFonts w:eastAsia="Cambria"/>
                <w:szCs w:val="24"/>
                <w:lang w:val="en-US"/>
              </w:rPr>
              <w:t xml:space="preserve"> </w:t>
            </w:r>
            <w:proofErr w:type="spellStart"/>
            <w:r w:rsidRPr="004422B9">
              <w:rPr>
                <w:rFonts w:eastAsia="Cambria"/>
                <w:szCs w:val="24"/>
                <w:lang w:val="en-US"/>
              </w:rPr>
              <w:t>normale</w:t>
            </w:r>
            <w:proofErr w:type="spellEnd"/>
            <w:r w:rsidRPr="004422B9">
              <w:rPr>
                <w:rFonts w:eastAsia="Cambria"/>
                <w:szCs w:val="24"/>
                <w:lang w:val="en-US"/>
              </w:rPr>
              <w:t xml:space="preserve"> </w:t>
            </w:r>
            <w:proofErr w:type="spellStart"/>
            <w:r w:rsidRPr="004422B9">
              <w:rPr>
                <w:rFonts w:eastAsia="Cambria"/>
                <w:szCs w:val="24"/>
                <w:lang w:val="en-US"/>
              </w:rPr>
              <w:t>superieure</w:t>
            </w:r>
            <w:proofErr w:type="spellEnd"/>
            <w:r w:rsidRPr="004422B9">
              <w:rPr>
                <w:rFonts w:eastAsia="Cambria"/>
                <w:szCs w:val="24"/>
                <w:lang w:val="en-US"/>
              </w:rPr>
              <w:t xml:space="preserve"> Paris, Northern California Health Care System, Vita-Salute San </w:t>
            </w:r>
            <w:proofErr w:type="spellStart"/>
            <w:r w:rsidRPr="004422B9">
              <w:rPr>
                <w:rFonts w:eastAsia="Cambria"/>
                <w:szCs w:val="24"/>
                <w:lang w:val="en-US"/>
              </w:rPr>
              <w:t>Raffaele</w:t>
            </w:r>
            <w:proofErr w:type="spellEnd"/>
            <w:r w:rsidRPr="004422B9">
              <w:rPr>
                <w:rFonts w:eastAsia="Cambria"/>
                <w:szCs w:val="24"/>
                <w:lang w:val="en-US"/>
              </w:rPr>
              <w:t xml:space="preserve"> University, George Mason University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EC7E" w14:textId="792C4A8E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5DE9" w14:textId="33351688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A011" w14:textId="16AE3D72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7FA6" w14:textId="3577F051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C41F" w14:textId="554B2C3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914F" w14:textId="3FEC1D30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4422B9">
              <w:rPr>
                <w:szCs w:val="24"/>
                <w:lang w:val="en-US"/>
              </w:rPr>
              <w:t>X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80CB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 xml:space="preserve">Численность </w:t>
            </w:r>
            <w:r w:rsidRPr="004422B9">
              <w:rPr>
                <w:rFonts w:eastAsia="Times New Roman"/>
                <w:i/>
                <w:szCs w:val="24"/>
              </w:rPr>
              <w:t>профессоров и научных сотрудников, приглашенных для чтения лекций и проведения исследований</w:t>
            </w:r>
          </w:p>
          <w:p w14:paraId="329B5872" w14:textId="0CE1DB18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4422B9">
              <w:rPr>
                <w:szCs w:val="24"/>
              </w:rPr>
              <w:t>2016 г. –  8, 2017 г. – 13, 2018г. – 7, 2019 г. – 10, 2020 г. – 10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D80C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Ключарев В.А.</w:t>
            </w:r>
          </w:p>
          <w:p w14:paraId="1BD32445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Белянин А. В.</w:t>
            </w:r>
          </w:p>
          <w:p w14:paraId="0E2331BA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Драгой О.В.</w:t>
            </w:r>
          </w:p>
          <w:p w14:paraId="77376B0F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Уточкин И.С.</w:t>
            </w:r>
          </w:p>
          <w:p w14:paraId="0C9CD19A" w14:textId="24130B06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</w:tc>
      </w:tr>
      <w:tr w:rsidR="00C82EBD" w:rsidRPr="004422B9" w14:paraId="016250A1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9181" w14:textId="099AA04D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4.7.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FD46" w14:textId="0C046984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rFonts w:eastAsia="Times New Roman"/>
                <w:szCs w:val="24"/>
              </w:rPr>
              <w:t>Реализация программ повышения квалификации и профессионального развития научно-педагогических работников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2020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4038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80F4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FDF7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0BC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0205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5CB8" w14:textId="77777777" w:rsidR="00C82EBD" w:rsidRPr="004422B9" w:rsidRDefault="00C82EBD" w:rsidP="004422B9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A1A1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Ключарев В.А.</w:t>
            </w:r>
          </w:p>
          <w:p w14:paraId="50556B90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Белянин А. В.</w:t>
            </w:r>
          </w:p>
          <w:p w14:paraId="780C577D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Драгой О.В.</w:t>
            </w:r>
          </w:p>
          <w:p w14:paraId="0C8550FF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Уточкин И.С.</w:t>
            </w:r>
          </w:p>
          <w:p w14:paraId="03EEF60F" w14:textId="7181006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</w:tc>
      </w:tr>
      <w:tr w:rsidR="00C82EBD" w:rsidRPr="004422B9" w14:paraId="5E7BC89F" w14:textId="77777777" w:rsidTr="00EE73B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71AB" w14:textId="7CF9715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4.7.1.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159D" w14:textId="77777777" w:rsidR="00C82EBD" w:rsidRPr="004422B9" w:rsidRDefault="00C82EBD" w:rsidP="004422B9">
            <w:pPr>
              <w:spacing w:line="240" w:lineRule="auto"/>
              <w:ind w:left="34" w:firstLine="0"/>
              <w:rPr>
                <w:color w:val="000000" w:themeColor="text1"/>
                <w:szCs w:val="24"/>
              </w:rPr>
            </w:pPr>
            <w:r w:rsidRPr="004422B9">
              <w:rPr>
                <w:color w:val="000000" w:themeColor="text1"/>
                <w:szCs w:val="24"/>
              </w:rPr>
              <w:t xml:space="preserve">Повышение квалификации научно-педагогических работников </w:t>
            </w:r>
          </w:p>
          <w:p w14:paraId="43326E4F" w14:textId="77777777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A797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0BFF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FBB3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BAA3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CEAD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A1B5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D703" w14:textId="77777777" w:rsidR="00C82EBD" w:rsidRPr="004422B9" w:rsidRDefault="00C82EBD" w:rsidP="004422B9">
            <w:pPr>
              <w:spacing w:line="240" w:lineRule="auto"/>
              <w:ind w:firstLine="0"/>
              <w:rPr>
                <w:i/>
                <w:szCs w:val="24"/>
              </w:rPr>
            </w:pPr>
            <w:r w:rsidRPr="004422B9">
              <w:rPr>
                <w:i/>
                <w:szCs w:val="24"/>
              </w:rPr>
              <w:t>Численность НПР, прошедших повышение квалификации</w:t>
            </w:r>
          </w:p>
          <w:p w14:paraId="18D974F2" w14:textId="6E7ADAD4" w:rsidR="00C82EBD" w:rsidRPr="004422B9" w:rsidRDefault="00C82EBD" w:rsidP="004422B9">
            <w:pPr>
              <w:spacing w:line="240" w:lineRule="auto"/>
              <w:ind w:firstLine="0"/>
              <w:rPr>
                <w:szCs w:val="24"/>
              </w:rPr>
            </w:pPr>
            <w:r w:rsidRPr="004422B9">
              <w:rPr>
                <w:szCs w:val="24"/>
              </w:rPr>
              <w:t>2016 г. –  55, 2017 г. – 60, 2018г. – 60, 2019 г. – 60, 2020 г. 80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CC4A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Ключарев В.А.</w:t>
            </w:r>
          </w:p>
          <w:p w14:paraId="0D1110FF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Белянин А. В.</w:t>
            </w:r>
          </w:p>
          <w:p w14:paraId="62C5BF81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Драгой О.В.</w:t>
            </w:r>
          </w:p>
          <w:p w14:paraId="5750B2E5" w14:textId="77777777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Уточкин И.С.</w:t>
            </w:r>
          </w:p>
          <w:p w14:paraId="696839BC" w14:textId="4DEBDEC5" w:rsidR="00C82EBD" w:rsidRPr="004422B9" w:rsidRDefault="00C82EBD" w:rsidP="004422B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422B9">
              <w:rPr>
                <w:szCs w:val="24"/>
              </w:rPr>
              <w:t>Шестакова А.Н.</w:t>
            </w:r>
          </w:p>
        </w:tc>
      </w:tr>
    </w:tbl>
    <w:p w14:paraId="38F424E7" w14:textId="6361D055" w:rsidR="005E08B6" w:rsidRDefault="009F1B19" w:rsidP="00877445">
      <w:pPr>
        <w:ind w:firstLine="0"/>
        <w:rPr>
          <w:rFonts w:eastAsia="MS Mincho"/>
          <w:b/>
          <w:szCs w:val="24"/>
        </w:rPr>
      </w:pPr>
      <w:r w:rsidRPr="000B2D9C">
        <w:rPr>
          <w:sz w:val="22"/>
        </w:rPr>
        <w:t>* - Результат исполнения календарного плана мероприятий</w:t>
      </w:r>
      <w:r w:rsidRPr="000B2D9C">
        <w:rPr>
          <w:rFonts w:eastAsia="SimSun"/>
          <w:sz w:val="22"/>
          <w:lang w:eastAsia="zh-CN" w:bidi="hi-IN"/>
        </w:rPr>
        <w:t xml:space="preserve"> выступает в качестве ориентировочного и может меняться в связи с динамикой внешней и внутренней организационной среды</w:t>
      </w:r>
    </w:p>
    <w:p w14:paraId="093890EE" w14:textId="77777777" w:rsidR="005E08B6" w:rsidRDefault="005E08B6" w:rsidP="00877445">
      <w:pPr>
        <w:ind w:firstLine="0"/>
        <w:rPr>
          <w:rFonts w:eastAsia="MS Mincho"/>
          <w:b/>
          <w:szCs w:val="24"/>
        </w:rPr>
      </w:pPr>
    </w:p>
    <w:p w14:paraId="5A1CBA39" w14:textId="77777777" w:rsidR="005E08B6" w:rsidRPr="007E08EC" w:rsidRDefault="005E08B6" w:rsidP="00CC0F46">
      <w:pPr>
        <w:rPr>
          <w:sz w:val="2"/>
          <w:szCs w:val="2"/>
        </w:rPr>
      </w:pPr>
    </w:p>
    <w:sectPr w:rsidR="005E08B6" w:rsidRPr="007E08EC" w:rsidSect="00C82EBD">
      <w:footerReference w:type="default" r:id="rId10"/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818D9" w14:textId="77777777" w:rsidR="004422B9" w:rsidRDefault="004422B9" w:rsidP="00D152C1">
      <w:pPr>
        <w:spacing w:line="240" w:lineRule="auto"/>
      </w:pPr>
      <w:r>
        <w:separator/>
      </w:r>
    </w:p>
  </w:endnote>
  <w:endnote w:type="continuationSeparator" w:id="0">
    <w:p w14:paraId="1602497C" w14:textId="77777777" w:rsidR="004422B9" w:rsidRDefault="004422B9" w:rsidP="00D152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244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84C0D6" w14:textId="77777777" w:rsidR="004422B9" w:rsidRDefault="004422B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D6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EE6776D" w14:textId="77777777" w:rsidR="004422B9" w:rsidRDefault="004422B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10CA7" w14:textId="77777777" w:rsidR="004422B9" w:rsidRDefault="004422B9" w:rsidP="00D152C1">
      <w:pPr>
        <w:spacing w:line="240" w:lineRule="auto"/>
      </w:pPr>
      <w:r>
        <w:separator/>
      </w:r>
    </w:p>
  </w:footnote>
  <w:footnote w:type="continuationSeparator" w:id="0">
    <w:p w14:paraId="3A53828B" w14:textId="77777777" w:rsidR="004422B9" w:rsidRDefault="004422B9" w:rsidP="00D152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826DF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7033C"/>
    <w:multiLevelType w:val="hybridMultilevel"/>
    <w:tmpl w:val="7756A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A27E4"/>
    <w:multiLevelType w:val="hybridMultilevel"/>
    <w:tmpl w:val="78F03132"/>
    <w:lvl w:ilvl="0" w:tplc="940059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43667"/>
    <w:multiLevelType w:val="hybridMultilevel"/>
    <w:tmpl w:val="B22836D0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6A4D15"/>
    <w:multiLevelType w:val="multilevel"/>
    <w:tmpl w:val="C4E8822A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5">
    <w:nsid w:val="1888482C"/>
    <w:multiLevelType w:val="hybridMultilevel"/>
    <w:tmpl w:val="F4924020"/>
    <w:lvl w:ilvl="0" w:tplc="7FB0E7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3045BA"/>
    <w:multiLevelType w:val="hybridMultilevel"/>
    <w:tmpl w:val="54060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348C0"/>
    <w:multiLevelType w:val="multilevel"/>
    <w:tmpl w:val="4B2655C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244C21F2"/>
    <w:multiLevelType w:val="hybridMultilevel"/>
    <w:tmpl w:val="DA50C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222D"/>
    <w:multiLevelType w:val="hybridMultilevel"/>
    <w:tmpl w:val="9132B728"/>
    <w:lvl w:ilvl="0" w:tplc="87D6A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FB5AE6"/>
    <w:multiLevelType w:val="hybridMultilevel"/>
    <w:tmpl w:val="DE8E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DE108C"/>
    <w:multiLevelType w:val="hybridMultilevel"/>
    <w:tmpl w:val="58C262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73F0F"/>
    <w:multiLevelType w:val="hybridMultilevel"/>
    <w:tmpl w:val="BF803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F6C46"/>
    <w:multiLevelType w:val="hybridMultilevel"/>
    <w:tmpl w:val="0E42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A6CF7"/>
    <w:multiLevelType w:val="hybridMultilevel"/>
    <w:tmpl w:val="8FB6A594"/>
    <w:lvl w:ilvl="0" w:tplc="97B444B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FB4FC0"/>
    <w:multiLevelType w:val="hybridMultilevel"/>
    <w:tmpl w:val="FF98344A"/>
    <w:lvl w:ilvl="0" w:tplc="D1289C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9E3757"/>
    <w:multiLevelType w:val="hybridMultilevel"/>
    <w:tmpl w:val="3E14DD1C"/>
    <w:lvl w:ilvl="0" w:tplc="0ADAB2E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327EC2"/>
    <w:multiLevelType w:val="multilevel"/>
    <w:tmpl w:val="A9FCD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07C79A9"/>
    <w:multiLevelType w:val="hybridMultilevel"/>
    <w:tmpl w:val="53B6E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24B37"/>
    <w:multiLevelType w:val="hybridMultilevel"/>
    <w:tmpl w:val="8612C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41BB6"/>
    <w:multiLevelType w:val="hybridMultilevel"/>
    <w:tmpl w:val="78F03132"/>
    <w:lvl w:ilvl="0" w:tplc="940059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45AC7"/>
    <w:multiLevelType w:val="hybridMultilevel"/>
    <w:tmpl w:val="ACE44ABE"/>
    <w:lvl w:ilvl="0" w:tplc="0409000F">
      <w:start w:val="1"/>
      <w:numFmt w:val="decimal"/>
      <w:lvlText w:val="%1."/>
      <w:lvlJc w:val="left"/>
      <w:pPr>
        <w:ind w:left="868" w:hanging="360"/>
      </w:pPr>
    </w:lvl>
    <w:lvl w:ilvl="1" w:tplc="04090019" w:tentative="1">
      <w:start w:val="1"/>
      <w:numFmt w:val="lowerLetter"/>
      <w:lvlText w:val="%2."/>
      <w:lvlJc w:val="left"/>
      <w:pPr>
        <w:ind w:left="1588" w:hanging="360"/>
      </w:pPr>
    </w:lvl>
    <w:lvl w:ilvl="2" w:tplc="0409001B" w:tentative="1">
      <w:start w:val="1"/>
      <w:numFmt w:val="lowerRoman"/>
      <w:lvlText w:val="%3."/>
      <w:lvlJc w:val="right"/>
      <w:pPr>
        <w:ind w:left="2308" w:hanging="180"/>
      </w:pPr>
    </w:lvl>
    <w:lvl w:ilvl="3" w:tplc="0409000F" w:tentative="1">
      <w:start w:val="1"/>
      <w:numFmt w:val="decimal"/>
      <w:lvlText w:val="%4."/>
      <w:lvlJc w:val="left"/>
      <w:pPr>
        <w:ind w:left="3028" w:hanging="360"/>
      </w:pPr>
    </w:lvl>
    <w:lvl w:ilvl="4" w:tplc="04090019" w:tentative="1">
      <w:start w:val="1"/>
      <w:numFmt w:val="lowerLetter"/>
      <w:lvlText w:val="%5."/>
      <w:lvlJc w:val="left"/>
      <w:pPr>
        <w:ind w:left="3748" w:hanging="360"/>
      </w:pPr>
    </w:lvl>
    <w:lvl w:ilvl="5" w:tplc="0409001B" w:tentative="1">
      <w:start w:val="1"/>
      <w:numFmt w:val="lowerRoman"/>
      <w:lvlText w:val="%6."/>
      <w:lvlJc w:val="right"/>
      <w:pPr>
        <w:ind w:left="4468" w:hanging="180"/>
      </w:pPr>
    </w:lvl>
    <w:lvl w:ilvl="6" w:tplc="0409000F" w:tentative="1">
      <w:start w:val="1"/>
      <w:numFmt w:val="decimal"/>
      <w:lvlText w:val="%7."/>
      <w:lvlJc w:val="left"/>
      <w:pPr>
        <w:ind w:left="5188" w:hanging="360"/>
      </w:pPr>
    </w:lvl>
    <w:lvl w:ilvl="7" w:tplc="04090019" w:tentative="1">
      <w:start w:val="1"/>
      <w:numFmt w:val="lowerLetter"/>
      <w:lvlText w:val="%8."/>
      <w:lvlJc w:val="left"/>
      <w:pPr>
        <w:ind w:left="5908" w:hanging="360"/>
      </w:pPr>
    </w:lvl>
    <w:lvl w:ilvl="8" w:tplc="040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22">
    <w:nsid w:val="69BD370D"/>
    <w:multiLevelType w:val="hybridMultilevel"/>
    <w:tmpl w:val="8DB83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F266A7"/>
    <w:multiLevelType w:val="hybridMultilevel"/>
    <w:tmpl w:val="0D1EA354"/>
    <w:lvl w:ilvl="0" w:tplc="1EE24C22">
      <w:start w:val="2016"/>
      <w:numFmt w:val="decimal"/>
      <w:lvlText w:val="%1"/>
      <w:lvlJc w:val="left"/>
      <w:pPr>
        <w:ind w:left="840" w:hanging="4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419F7"/>
    <w:multiLevelType w:val="hybridMultilevel"/>
    <w:tmpl w:val="7756A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B4448A"/>
    <w:multiLevelType w:val="hybridMultilevel"/>
    <w:tmpl w:val="78F03132"/>
    <w:lvl w:ilvl="0" w:tplc="940059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2"/>
  </w:num>
  <w:num w:numId="5">
    <w:abstractNumId w:val="7"/>
  </w:num>
  <w:num w:numId="6">
    <w:abstractNumId w:val="22"/>
  </w:num>
  <w:num w:numId="7">
    <w:abstractNumId w:val="24"/>
  </w:num>
  <w:num w:numId="8">
    <w:abstractNumId w:val="21"/>
  </w:num>
  <w:num w:numId="9">
    <w:abstractNumId w:val="19"/>
  </w:num>
  <w:num w:numId="10">
    <w:abstractNumId w:val="11"/>
  </w:num>
  <w:num w:numId="11">
    <w:abstractNumId w:val="14"/>
  </w:num>
  <w:num w:numId="12">
    <w:abstractNumId w:val="3"/>
  </w:num>
  <w:num w:numId="13">
    <w:abstractNumId w:val="10"/>
  </w:num>
  <w:num w:numId="14">
    <w:abstractNumId w:val="0"/>
  </w:num>
  <w:num w:numId="15">
    <w:abstractNumId w:val="8"/>
  </w:num>
  <w:num w:numId="16">
    <w:abstractNumId w:val="13"/>
  </w:num>
  <w:num w:numId="17">
    <w:abstractNumId w:val="1"/>
  </w:num>
  <w:num w:numId="18">
    <w:abstractNumId w:val="9"/>
  </w:num>
  <w:num w:numId="19">
    <w:abstractNumId w:val="6"/>
  </w:num>
  <w:num w:numId="20">
    <w:abstractNumId w:val="23"/>
  </w:num>
  <w:num w:numId="21">
    <w:abstractNumId w:val="15"/>
  </w:num>
  <w:num w:numId="22">
    <w:abstractNumId w:val="16"/>
  </w:num>
  <w:num w:numId="23">
    <w:abstractNumId w:val="20"/>
  </w:num>
  <w:num w:numId="24">
    <w:abstractNumId w:val="25"/>
  </w:num>
  <w:num w:numId="25">
    <w:abstractNumId w:val="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FF"/>
    <w:rsid w:val="000031EE"/>
    <w:rsid w:val="00011D63"/>
    <w:rsid w:val="00024A03"/>
    <w:rsid w:val="0002653E"/>
    <w:rsid w:val="00033816"/>
    <w:rsid w:val="00034FAF"/>
    <w:rsid w:val="00036D1C"/>
    <w:rsid w:val="000602A5"/>
    <w:rsid w:val="0006617A"/>
    <w:rsid w:val="0006723F"/>
    <w:rsid w:val="00071940"/>
    <w:rsid w:val="000867EF"/>
    <w:rsid w:val="000C4654"/>
    <w:rsid w:val="000E4231"/>
    <w:rsid w:val="000F175D"/>
    <w:rsid w:val="001075DA"/>
    <w:rsid w:val="00107D5A"/>
    <w:rsid w:val="001125EA"/>
    <w:rsid w:val="00143459"/>
    <w:rsid w:val="00144200"/>
    <w:rsid w:val="0015173A"/>
    <w:rsid w:val="00157117"/>
    <w:rsid w:val="00192386"/>
    <w:rsid w:val="00193D60"/>
    <w:rsid w:val="0019476D"/>
    <w:rsid w:val="001B0436"/>
    <w:rsid w:val="001B13B3"/>
    <w:rsid w:val="001E2199"/>
    <w:rsid w:val="001E7612"/>
    <w:rsid w:val="001E796B"/>
    <w:rsid w:val="001F1AFA"/>
    <w:rsid w:val="001F7A1B"/>
    <w:rsid w:val="002018BE"/>
    <w:rsid w:val="00217C95"/>
    <w:rsid w:val="002320C4"/>
    <w:rsid w:val="00232F35"/>
    <w:rsid w:val="0024315E"/>
    <w:rsid w:val="00256457"/>
    <w:rsid w:val="002572A0"/>
    <w:rsid w:val="002576C6"/>
    <w:rsid w:val="002601F0"/>
    <w:rsid w:val="002843FE"/>
    <w:rsid w:val="0029422A"/>
    <w:rsid w:val="002A2B80"/>
    <w:rsid w:val="002A41B1"/>
    <w:rsid w:val="002A58E8"/>
    <w:rsid w:val="002A7BD1"/>
    <w:rsid w:val="002B04A0"/>
    <w:rsid w:val="002C30D3"/>
    <w:rsid w:val="002D0D56"/>
    <w:rsid w:val="002E07DA"/>
    <w:rsid w:val="002E0B2C"/>
    <w:rsid w:val="002E19E9"/>
    <w:rsid w:val="002E7BC7"/>
    <w:rsid w:val="002F4C30"/>
    <w:rsid w:val="002F7C94"/>
    <w:rsid w:val="00304CE9"/>
    <w:rsid w:val="00307A7C"/>
    <w:rsid w:val="0031094B"/>
    <w:rsid w:val="003236CC"/>
    <w:rsid w:val="00340423"/>
    <w:rsid w:val="00355A78"/>
    <w:rsid w:val="003665E6"/>
    <w:rsid w:val="00377D95"/>
    <w:rsid w:val="00390406"/>
    <w:rsid w:val="00391703"/>
    <w:rsid w:val="003B1047"/>
    <w:rsid w:val="003C5269"/>
    <w:rsid w:val="003D50BF"/>
    <w:rsid w:val="003D5F31"/>
    <w:rsid w:val="003D6F2D"/>
    <w:rsid w:val="003F0A97"/>
    <w:rsid w:val="003F3EE4"/>
    <w:rsid w:val="004030FF"/>
    <w:rsid w:val="004422B9"/>
    <w:rsid w:val="0045022A"/>
    <w:rsid w:val="00451254"/>
    <w:rsid w:val="00451351"/>
    <w:rsid w:val="004558D9"/>
    <w:rsid w:val="0049438D"/>
    <w:rsid w:val="004A117C"/>
    <w:rsid w:val="004A503D"/>
    <w:rsid w:val="004B0308"/>
    <w:rsid w:val="004D4BC2"/>
    <w:rsid w:val="004E4204"/>
    <w:rsid w:val="004F69ED"/>
    <w:rsid w:val="005150B2"/>
    <w:rsid w:val="00542DBF"/>
    <w:rsid w:val="00547B79"/>
    <w:rsid w:val="00577323"/>
    <w:rsid w:val="00584AC3"/>
    <w:rsid w:val="005858C0"/>
    <w:rsid w:val="0059248E"/>
    <w:rsid w:val="00593CF6"/>
    <w:rsid w:val="005962C9"/>
    <w:rsid w:val="005B461A"/>
    <w:rsid w:val="005D0587"/>
    <w:rsid w:val="005D2324"/>
    <w:rsid w:val="005D3B1C"/>
    <w:rsid w:val="005D4B38"/>
    <w:rsid w:val="005E08B6"/>
    <w:rsid w:val="005E2D36"/>
    <w:rsid w:val="005E5FEB"/>
    <w:rsid w:val="005F1888"/>
    <w:rsid w:val="00613C5A"/>
    <w:rsid w:val="00625D9C"/>
    <w:rsid w:val="00631E37"/>
    <w:rsid w:val="00635EC5"/>
    <w:rsid w:val="006630A7"/>
    <w:rsid w:val="006975A5"/>
    <w:rsid w:val="006A4CA4"/>
    <w:rsid w:val="006A50B4"/>
    <w:rsid w:val="006C5277"/>
    <w:rsid w:val="006D558E"/>
    <w:rsid w:val="006E1DD0"/>
    <w:rsid w:val="006F4DC9"/>
    <w:rsid w:val="00716787"/>
    <w:rsid w:val="00744241"/>
    <w:rsid w:val="00745F2E"/>
    <w:rsid w:val="00752AED"/>
    <w:rsid w:val="00774406"/>
    <w:rsid w:val="007914C6"/>
    <w:rsid w:val="00791A65"/>
    <w:rsid w:val="007A587D"/>
    <w:rsid w:val="007E08EC"/>
    <w:rsid w:val="007F4B14"/>
    <w:rsid w:val="008131A3"/>
    <w:rsid w:val="00816680"/>
    <w:rsid w:val="00817AF5"/>
    <w:rsid w:val="0083007B"/>
    <w:rsid w:val="00830148"/>
    <w:rsid w:val="0085259A"/>
    <w:rsid w:val="00870AD9"/>
    <w:rsid w:val="0087205B"/>
    <w:rsid w:val="00876ECC"/>
    <w:rsid w:val="00877445"/>
    <w:rsid w:val="008806F2"/>
    <w:rsid w:val="00883983"/>
    <w:rsid w:val="008856B3"/>
    <w:rsid w:val="00892103"/>
    <w:rsid w:val="008B4C03"/>
    <w:rsid w:val="008B53F9"/>
    <w:rsid w:val="008C2482"/>
    <w:rsid w:val="008C6FCF"/>
    <w:rsid w:val="008F5AC5"/>
    <w:rsid w:val="00925490"/>
    <w:rsid w:val="009628F1"/>
    <w:rsid w:val="00962D60"/>
    <w:rsid w:val="00976F96"/>
    <w:rsid w:val="009851A3"/>
    <w:rsid w:val="0099681F"/>
    <w:rsid w:val="009A249A"/>
    <w:rsid w:val="009A3961"/>
    <w:rsid w:val="009D1AC3"/>
    <w:rsid w:val="009D38C5"/>
    <w:rsid w:val="009D3B18"/>
    <w:rsid w:val="009F1B19"/>
    <w:rsid w:val="00A07D98"/>
    <w:rsid w:val="00A24A6F"/>
    <w:rsid w:val="00A35B42"/>
    <w:rsid w:val="00A432D7"/>
    <w:rsid w:val="00A43437"/>
    <w:rsid w:val="00A52581"/>
    <w:rsid w:val="00A61A3E"/>
    <w:rsid w:val="00A63D5D"/>
    <w:rsid w:val="00A82687"/>
    <w:rsid w:val="00A93033"/>
    <w:rsid w:val="00A95BE4"/>
    <w:rsid w:val="00AB21F5"/>
    <w:rsid w:val="00AC45CC"/>
    <w:rsid w:val="00AC46FC"/>
    <w:rsid w:val="00AC5AEF"/>
    <w:rsid w:val="00AD4839"/>
    <w:rsid w:val="00AE3585"/>
    <w:rsid w:val="00AE41E2"/>
    <w:rsid w:val="00B015B5"/>
    <w:rsid w:val="00B129BA"/>
    <w:rsid w:val="00B173BF"/>
    <w:rsid w:val="00B178A4"/>
    <w:rsid w:val="00B30C9F"/>
    <w:rsid w:val="00B50FEC"/>
    <w:rsid w:val="00B52E05"/>
    <w:rsid w:val="00B6583C"/>
    <w:rsid w:val="00BA0C1D"/>
    <w:rsid w:val="00BA40E6"/>
    <w:rsid w:val="00BB37C9"/>
    <w:rsid w:val="00BC4AEC"/>
    <w:rsid w:val="00BD00FF"/>
    <w:rsid w:val="00BD4C4A"/>
    <w:rsid w:val="00BD6D66"/>
    <w:rsid w:val="00BE57FB"/>
    <w:rsid w:val="00C135CC"/>
    <w:rsid w:val="00C13D8D"/>
    <w:rsid w:val="00C30F02"/>
    <w:rsid w:val="00C77C6B"/>
    <w:rsid w:val="00C82EBD"/>
    <w:rsid w:val="00C863D0"/>
    <w:rsid w:val="00C97664"/>
    <w:rsid w:val="00CA1A19"/>
    <w:rsid w:val="00CA5743"/>
    <w:rsid w:val="00CB6860"/>
    <w:rsid w:val="00CC0F46"/>
    <w:rsid w:val="00CC1E96"/>
    <w:rsid w:val="00CD059D"/>
    <w:rsid w:val="00CD7475"/>
    <w:rsid w:val="00CE3BFC"/>
    <w:rsid w:val="00D016F2"/>
    <w:rsid w:val="00D01A90"/>
    <w:rsid w:val="00D027A4"/>
    <w:rsid w:val="00D152C1"/>
    <w:rsid w:val="00D42CAA"/>
    <w:rsid w:val="00D4410E"/>
    <w:rsid w:val="00D642DB"/>
    <w:rsid w:val="00D6698A"/>
    <w:rsid w:val="00D91DA1"/>
    <w:rsid w:val="00DA3132"/>
    <w:rsid w:val="00DA447A"/>
    <w:rsid w:val="00DB1770"/>
    <w:rsid w:val="00DB5808"/>
    <w:rsid w:val="00DB6233"/>
    <w:rsid w:val="00DC242B"/>
    <w:rsid w:val="00DC2C50"/>
    <w:rsid w:val="00DC666B"/>
    <w:rsid w:val="00DD0FC3"/>
    <w:rsid w:val="00E01CA3"/>
    <w:rsid w:val="00E1263E"/>
    <w:rsid w:val="00E1536F"/>
    <w:rsid w:val="00E22648"/>
    <w:rsid w:val="00E44E69"/>
    <w:rsid w:val="00E50C38"/>
    <w:rsid w:val="00E56CB3"/>
    <w:rsid w:val="00E5700A"/>
    <w:rsid w:val="00E5787E"/>
    <w:rsid w:val="00E57D1F"/>
    <w:rsid w:val="00EB36CF"/>
    <w:rsid w:val="00EB5827"/>
    <w:rsid w:val="00EC10BB"/>
    <w:rsid w:val="00EC39FC"/>
    <w:rsid w:val="00EE73B1"/>
    <w:rsid w:val="00EF5949"/>
    <w:rsid w:val="00F176CC"/>
    <w:rsid w:val="00F205B0"/>
    <w:rsid w:val="00F20F27"/>
    <w:rsid w:val="00F24BD5"/>
    <w:rsid w:val="00F33ACC"/>
    <w:rsid w:val="00F355D2"/>
    <w:rsid w:val="00F4176A"/>
    <w:rsid w:val="00F72B19"/>
    <w:rsid w:val="00F76A4A"/>
    <w:rsid w:val="00FC3EE1"/>
    <w:rsid w:val="00FD43C6"/>
    <w:rsid w:val="00FD465A"/>
    <w:rsid w:val="00FD67E6"/>
    <w:rsid w:val="00FE6B57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2A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3F"/>
    <w:pPr>
      <w:spacing w:line="276" w:lineRule="auto"/>
      <w:ind w:firstLine="709"/>
      <w:jc w:val="both"/>
    </w:pPr>
    <w:rPr>
      <w:rFonts w:ascii="Times New Roman" w:hAnsi="Times New Roman"/>
      <w:sz w:val="24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06723F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67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41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A41B1"/>
    <w:rPr>
      <w:rFonts w:ascii="Tahoma" w:eastAsia="Calibri" w:hAnsi="Tahoma" w:cs="Tahoma"/>
      <w:sz w:val="16"/>
      <w:szCs w:val="16"/>
    </w:rPr>
  </w:style>
  <w:style w:type="paragraph" w:customStyle="1" w:styleId="-11">
    <w:name w:val="Цветной список - Акцент 11"/>
    <w:basedOn w:val="a"/>
    <w:link w:val="1"/>
    <w:uiPriority w:val="34"/>
    <w:qFormat/>
    <w:rsid w:val="00F24BD5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character" w:customStyle="1" w:styleId="1">
    <w:name w:val="Цветной список — акцент 1 Знак"/>
    <w:link w:val="-11"/>
    <w:uiPriority w:val="34"/>
    <w:locked/>
    <w:rsid w:val="00F24BD5"/>
  </w:style>
  <w:style w:type="character" w:customStyle="1" w:styleId="link">
    <w:name w:val="link"/>
    <w:basedOn w:val="a0"/>
    <w:rsid w:val="00A432D7"/>
  </w:style>
  <w:style w:type="character" w:styleId="a6">
    <w:name w:val="Hyperlink"/>
    <w:uiPriority w:val="99"/>
    <w:unhideWhenUsed/>
    <w:rsid w:val="008806F2"/>
    <w:rPr>
      <w:color w:val="0000FF"/>
      <w:u w:val="single"/>
    </w:rPr>
  </w:style>
  <w:style w:type="character" w:styleId="a7">
    <w:name w:val="annotation reference"/>
    <w:uiPriority w:val="99"/>
    <w:semiHidden/>
    <w:unhideWhenUsed/>
    <w:rsid w:val="000867E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867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0867EF"/>
    <w:rPr>
      <w:rFonts w:ascii="Times New Roman" w:eastAsia="Calibri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67EF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0867EF"/>
    <w:rPr>
      <w:rFonts w:ascii="Times New Roman" w:eastAsia="Calibri" w:hAnsi="Times New Roman" w:cs="Times New Roman"/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CA1A19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D152C1"/>
    <w:pPr>
      <w:tabs>
        <w:tab w:val="center" w:pos="4844"/>
        <w:tab w:val="right" w:pos="9689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152C1"/>
    <w:rPr>
      <w:rFonts w:ascii="Times New Roman" w:hAnsi="Times New Roman"/>
      <w:sz w:val="24"/>
      <w:szCs w:val="22"/>
      <w:lang w:val="ru-RU" w:eastAsia="en-US"/>
    </w:rPr>
  </w:style>
  <w:style w:type="paragraph" w:styleId="af">
    <w:name w:val="footer"/>
    <w:basedOn w:val="a"/>
    <w:link w:val="af0"/>
    <w:uiPriority w:val="99"/>
    <w:unhideWhenUsed/>
    <w:rsid w:val="00D152C1"/>
    <w:pPr>
      <w:tabs>
        <w:tab w:val="center" w:pos="4844"/>
        <w:tab w:val="right" w:pos="9689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152C1"/>
    <w:rPr>
      <w:rFonts w:ascii="Times New Roman" w:hAnsi="Times New Roman"/>
      <w:sz w:val="24"/>
      <w:szCs w:val="22"/>
      <w:lang w:val="ru-RU" w:eastAsia="en-US"/>
    </w:rPr>
  </w:style>
  <w:style w:type="paragraph" w:styleId="af1">
    <w:name w:val="Title"/>
    <w:basedOn w:val="a"/>
    <w:next w:val="a"/>
    <w:link w:val="af2"/>
    <w:qFormat/>
    <w:rsid w:val="002A2B80"/>
    <w:pPr>
      <w:keepNext/>
      <w:keepLines/>
      <w:spacing w:before="480" w:after="120"/>
      <w:contextualSpacing/>
    </w:pPr>
    <w:rPr>
      <w:rFonts w:eastAsia="Times New Roman"/>
      <w:b/>
      <w:color w:val="000000"/>
      <w:sz w:val="72"/>
      <w:szCs w:val="72"/>
      <w:lang w:eastAsia="ru-RU"/>
    </w:rPr>
  </w:style>
  <w:style w:type="character" w:customStyle="1" w:styleId="af2">
    <w:name w:val="Название Знак"/>
    <w:basedOn w:val="a0"/>
    <w:link w:val="af1"/>
    <w:rsid w:val="002A2B80"/>
    <w:rPr>
      <w:rFonts w:ascii="Times New Roman" w:eastAsia="Times New Roman" w:hAnsi="Times New Roman"/>
      <w:b/>
      <w:color w:val="000000"/>
      <w:sz w:val="72"/>
      <w:szCs w:val="7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3F"/>
    <w:pPr>
      <w:spacing w:line="276" w:lineRule="auto"/>
      <w:ind w:firstLine="709"/>
      <w:jc w:val="both"/>
    </w:pPr>
    <w:rPr>
      <w:rFonts w:ascii="Times New Roman" w:hAnsi="Times New Roman"/>
      <w:sz w:val="24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06723F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67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41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A41B1"/>
    <w:rPr>
      <w:rFonts w:ascii="Tahoma" w:eastAsia="Calibri" w:hAnsi="Tahoma" w:cs="Tahoma"/>
      <w:sz w:val="16"/>
      <w:szCs w:val="16"/>
    </w:rPr>
  </w:style>
  <w:style w:type="paragraph" w:customStyle="1" w:styleId="-11">
    <w:name w:val="Цветной список - Акцент 11"/>
    <w:basedOn w:val="a"/>
    <w:link w:val="1"/>
    <w:uiPriority w:val="34"/>
    <w:qFormat/>
    <w:rsid w:val="00F24BD5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character" w:customStyle="1" w:styleId="1">
    <w:name w:val="Цветной список — акцент 1 Знак"/>
    <w:link w:val="-11"/>
    <w:uiPriority w:val="34"/>
    <w:locked/>
    <w:rsid w:val="00F24BD5"/>
  </w:style>
  <w:style w:type="character" w:customStyle="1" w:styleId="link">
    <w:name w:val="link"/>
    <w:basedOn w:val="a0"/>
    <w:rsid w:val="00A432D7"/>
  </w:style>
  <w:style w:type="character" w:styleId="a6">
    <w:name w:val="Hyperlink"/>
    <w:uiPriority w:val="99"/>
    <w:unhideWhenUsed/>
    <w:rsid w:val="008806F2"/>
    <w:rPr>
      <w:color w:val="0000FF"/>
      <w:u w:val="single"/>
    </w:rPr>
  </w:style>
  <w:style w:type="character" w:styleId="a7">
    <w:name w:val="annotation reference"/>
    <w:uiPriority w:val="99"/>
    <w:semiHidden/>
    <w:unhideWhenUsed/>
    <w:rsid w:val="000867E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867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0867EF"/>
    <w:rPr>
      <w:rFonts w:ascii="Times New Roman" w:eastAsia="Calibri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67EF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0867EF"/>
    <w:rPr>
      <w:rFonts w:ascii="Times New Roman" w:eastAsia="Calibri" w:hAnsi="Times New Roman" w:cs="Times New Roman"/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CA1A19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D152C1"/>
    <w:pPr>
      <w:tabs>
        <w:tab w:val="center" w:pos="4844"/>
        <w:tab w:val="right" w:pos="9689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152C1"/>
    <w:rPr>
      <w:rFonts w:ascii="Times New Roman" w:hAnsi="Times New Roman"/>
      <w:sz w:val="24"/>
      <w:szCs w:val="22"/>
      <w:lang w:val="ru-RU" w:eastAsia="en-US"/>
    </w:rPr>
  </w:style>
  <w:style w:type="paragraph" w:styleId="af">
    <w:name w:val="footer"/>
    <w:basedOn w:val="a"/>
    <w:link w:val="af0"/>
    <w:uiPriority w:val="99"/>
    <w:unhideWhenUsed/>
    <w:rsid w:val="00D152C1"/>
    <w:pPr>
      <w:tabs>
        <w:tab w:val="center" w:pos="4844"/>
        <w:tab w:val="right" w:pos="9689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152C1"/>
    <w:rPr>
      <w:rFonts w:ascii="Times New Roman" w:hAnsi="Times New Roman"/>
      <w:sz w:val="24"/>
      <w:szCs w:val="22"/>
      <w:lang w:val="ru-RU" w:eastAsia="en-US"/>
    </w:rPr>
  </w:style>
  <w:style w:type="paragraph" w:styleId="af1">
    <w:name w:val="Title"/>
    <w:basedOn w:val="a"/>
    <w:next w:val="a"/>
    <w:link w:val="af2"/>
    <w:qFormat/>
    <w:rsid w:val="002A2B80"/>
    <w:pPr>
      <w:keepNext/>
      <w:keepLines/>
      <w:spacing w:before="480" w:after="120"/>
      <w:contextualSpacing/>
    </w:pPr>
    <w:rPr>
      <w:rFonts w:eastAsia="Times New Roman"/>
      <w:b/>
      <w:color w:val="000000"/>
      <w:sz w:val="72"/>
      <w:szCs w:val="72"/>
      <w:lang w:eastAsia="ru-RU"/>
    </w:rPr>
  </w:style>
  <w:style w:type="character" w:customStyle="1" w:styleId="af2">
    <w:name w:val="Название Знак"/>
    <w:basedOn w:val="a0"/>
    <w:link w:val="af1"/>
    <w:rsid w:val="002A2B80"/>
    <w:rPr>
      <w:rFonts w:ascii="Times New Roman" w:eastAsia="Times New Roman" w:hAnsi="Times New Roman"/>
      <w:b/>
      <w:color w:val="000000"/>
      <w:sz w:val="72"/>
      <w:szCs w:val="7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hse.ru/en/ma/cogito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29695-65DE-4F6D-B0B2-0302FD7F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5998</Words>
  <Characters>34193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NRU HSE</Company>
  <LinksUpToDate>false</LinksUpToDate>
  <CharactersWithSpaces>40111</CharactersWithSpaces>
  <SharedDoc>false</SharedDoc>
  <HLinks>
    <vt:vector size="12" baseType="variant">
      <vt:variant>
        <vt:i4>4325397</vt:i4>
      </vt:variant>
      <vt:variant>
        <vt:i4>3</vt:i4>
      </vt:variant>
      <vt:variant>
        <vt:i4>0</vt:i4>
      </vt:variant>
      <vt:variant>
        <vt:i4>5</vt:i4>
      </vt:variant>
      <vt:variant>
        <vt:lpwstr>https://strategyunits.hse.ru/en/neurobiology</vt:lpwstr>
      </vt:variant>
      <vt:variant>
        <vt:lpwstr/>
      </vt:variant>
      <vt:variant>
        <vt:i4>4325397</vt:i4>
      </vt:variant>
      <vt:variant>
        <vt:i4>0</vt:i4>
      </vt:variant>
      <vt:variant>
        <vt:i4>0</vt:i4>
      </vt:variant>
      <vt:variant>
        <vt:i4>5</vt:i4>
      </vt:variant>
      <vt:variant>
        <vt:lpwstr>https://strategyunits.hse.ru/en/neurobiology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Данник</dc:creator>
  <cp:lastModifiedBy>Евгения Данник</cp:lastModifiedBy>
  <cp:revision>3</cp:revision>
  <cp:lastPrinted>2016-09-13T10:07:00Z</cp:lastPrinted>
  <dcterms:created xsi:type="dcterms:W3CDTF">2016-11-30T08:26:00Z</dcterms:created>
  <dcterms:modified xsi:type="dcterms:W3CDTF">2016-11-30T09:04:00Z</dcterms:modified>
</cp:coreProperties>
</file>