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2661B" w14:textId="77777777" w:rsidR="00132244" w:rsidRPr="00132244" w:rsidRDefault="00132244" w:rsidP="001C79C6">
      <w:pPr>
        <w:spacing w:line="240" w:lineRule="auto"/>
        <w:ind w:firstLine="0"/>
        <w:rPr>
          <w:b/>
          <w:lang w:val="en-US"/>
        </w:rPr>
      </w:pPr>
      <w:r>
        <w:rPr>
          <w:b/>
          <w:lang w:val="en-US"/>
        </w:rPr>
        <w:t>Roadmap of STRA-U “Challenges for Social Development”</w:t>
      </w:r>
    </w:p>
    <w:p w14:paraId="22B3FE5D" w14:textId="77777777" w:rsidR="001C79C6" w:rsidRPr="00B24332" w:rsidRDefault="001C79C6" w:rsidP="001C79C6">
      <w:pPr>
        <w:spacing w:line="240" w:lineRule="auto"/>
        <w:ind w:firstLine="0"/>
        <w:rPr>
          <w:lang w:val="en-US"/>
        </w:rPr>
      </w:pPr>
    </w:p>
    <w:p w14:paraId="6E32067B" w14:textId="14BE6A3D" w:rsidR="009952D9" w:rsidRPr="009952D9" w:rsidRDefault="009952D9" w:rsidP="009952D9">
      <w:pPr>
        <w:spacing w:line="23" w:lineRule="atLeast"/>
        <w:ind w:firstLine="0"/>
        <w:rPr>
          <w:rFonts w:eastAsia="MS Mincho"/>
          <w:lang w:val="en-US"/>
        </w:rPr>
      </w:pPr>
      <w:r w:rsidRPr="009952D9">
        <w:rPr>
          <w:rFonts w:eastAsia="MS Mincho"/>
          <w:b/>
          <w:lang w:val="en-US" w:bidi="en-US"/>
        </w:rPr>
        <w:t xml:space="preserve">I. Goal: </w:t>
      </w:r>
      <w:r w:rsidR="005F575A">
        <w:rPr>
          <w:rFonts w:eastAsia="MS Mincho"/>
          <w:lang w:val="en-US" w:bidi="en-US"/>
        </w:rPr>
        <w:t>Creation</w:t>
      </w:r>
      <w:r w:rsidRPr="009952D9">
        <w:rPr>
          <w:rFonts w:eastAsia="MS Mincho"/>
          <w:lang w:val="en-US" w:bidi="en-US"/>
        </w:rPr>
        <w:t xml:space="preserve"> and advancement of the clusters of cutting-edge interdisciplinary studies, educational programs and applied research in order to provide solutions to the challenges of global and national social development</w:t>
      </w:r>
      <w:r w:rsidRPr="009952D9">
        <w:rPr>
          <w:rFonts w:eastAsia="MS Mincho"/>
          <w:lang w:val="en-US"/>
        </w:rPr>
        <w:t>.</w:t>
      </w:r>
    </w:p>
    <w:p w14:paraId="102F8E94" w14:textId="77777777" w:rsidR="009952D9" w:rsidRPr="00A975D8" w:rsidRDefault="009952D9" w:rsidP="009952D9">
      <w:pPr>
        <w:rPr>
          <w:rFonts w:eastAsia="MS Mincho"/>
          <w:lang w:val="en-US"/>
        </w:rPr>
      </w:pPr>
    </w:p>
    <w:p w14:paraId="0B7D7AD7" w14:textId="77777777" w:rsidR="009952D9" w:rsidRPr="009952D9" w:rsidRDefault="009952D9" w:rsidP="009952D9">
      <w:pPr>
        <w:ind w:firstLine="0"/>
        <w:rPr>
          <w:rFonts w:eastAsia="MS Mincho"/>
          <w:b/>
          <w:lang w:val="en-US"/>
        </w:rPr>
      </w:pPr>
      <w:r w:rsidRPr="009952D9">
        <w:rPr>
          <w:rFonts w:eastAsia="MS Mincho"/>
          <w:b/>
          <w:lang w:val="en-US" w:bidi="en-US"/>
        </w:rPr>
        <w:t>II. Main objectives:</w:t>
      </w:r>
    </w:p>
    <w:p w14:paraId="67DE50FC" w14:textId="3EDFCF6B" w:rsidR="009952D9" w:rsidRPr="00A975D8" w:rsidRDefault="009952D9" w:rsidP="009952D9">
      <w:pPr>
        <w:rPr>
          <w:rFonts w:eastAsia="MS Mincho"/>
          <w:lang w:val="en-US"/>
        </w:rPr>
      </w:pPr>
      <w:r w:rsidRPr="00A975D8">
        <w:rPr>
          <w:rFonts w:eastAsia="MS Mincho"/>
          <w:lang w:val="en-US" w:bidi="en-US"/>
        </w:rPr>
        <w:t xml:space="preserve">- </w:t>
      </w:r>
      <w:r w:rsidR="009B2D20">
        <w:rPr>
          <w:rFonts w:eastAsia="MS Mincho"/>
          <w:lang w:val="en-US" w:bidi="en-US"/>
        </w:rPr>
        <w:t>I</w:t>
      </w:r>
      <w:r w:rsidRPr="00A975D8">
        <w:rPr>
          <w:rFonts w:eastAsia="MS Mincho"/>
          <w:lang w:val="en-US" w:bidi="en-US"/>
        </w:rPr>
        <w:t xml:space="preserve">mplement a program of studies on global issues that focuses on Russia's national priorities in the areas of social policy, demographic and migration policy, comparative analysis of transitional societies, social psychology, economic sociology, global and national risks of social and political destabilization, etc.; </w:t>
      </w:r>
    </w:p>
    <w:p w14:paraId="56D5CD4E" w14:textId="2B24FF15" w:rsidR="009952D9" w:rsidRPr="00A975D8" w:rsidRDefault="009952D9" w:rsidP="009952D9">
      <w:pPr>
        <w:rPr>
          <w:rFonts w:eastAsia="MS Mincho"/>
          <w:lang w:val="en-US"/>
        </w:rPr>
      </w:pPr>
      <w:r w:rsidRPr="00A975D8">
        <w:rPr>
          <w:rFonts w:eastAsia="MS Mincho"/>
          <w:lang w:val="en-US" w:bidi="en-US"/>
        </w:rPr>
        <w:t xml:space="preserve">- </w:t>
      </w:r>
      <w:r w:rsidR="009B2D20">
        <w:rPr>
          <w:rFonts w:eastAsia="MS Mincho"/>
          <w:lang w:val="en-US" w:bidi="en-US"/>
        </w:rPr>
        <w:t>P</w:t>
      </w:r>
      <w:r w:rsidRPr="00A975D8">
        <w:rPr>
          <w:rFonts w:eastAsia="MS Mincho"/>
          <w:lang w:val="en-US" w:bidi="en-US"/>
        </w:rPr>
        <w:t xml:space="preserve">articipate in international comparative studies on global issues of social development and social policy; </w:t>
      </w:r>
    </w:p>
    <w:p w14:paraId="6332098B" w14:textId="455A9FD8" w:rsidR="009952D9" w:rsidRPr="00A975D8" w:rsidRDefault="009952D9" w:rsidP="009952D9">
      <w:pPr>
        <w:rPr>
          <w:rFonts w:eastAsia="MS Mincho"/>
          <w:lang w:val="en-US"/>
        </w:rPr>
      </w:pPr>
      <w:r w:rsidRPr="00A975D8">
        <w:rPr>
          <w:rFonts w:eastAsia="MS Mincho"/>
          <w:lang w:val="en-US" w:bidi="en-US"/>
        </w:rPr>
        <w:t xml:space="preserve">- </w:t>
      </w:r>
      <w:r w:rsidR="009B2D20">
        <w:rPr>
          <w:rFonts w:eastAsia="MS Mincho"/>
          <w:lang w:val="en-US" w:bidi="en-US"/>
        </w:rPr>
        <w:t>I</w:t>
      </w:r>
      <w:r w:rsidRPr="00A975D8">
        <w:rPr>
          <w:rFonts w:eastAsia="MS Mincho"/>
          <w:lang w:val="en-US" w:bidi="en-US"/>
        </w:rPr>
        <w:t>mplement an effective system of networking and management for interdisciplinary studies and educational projects on the issues of contemporary social development in order to raise the quality of research and in turn strengthen the quality of academic degree programs;</w:t>
      </w:r>
    </w:p>
    <w:p w14:paraId="11A4FC08" w14:textId="335DE4F1" w:rsidR="009952D9" w:rsidRPr="00A975D8" w:rsidRDefault="009952D9" w:rsidP="009952D9">
      <w:pPr>
        <w:rPr>
          <w:rFonts w:eastAsia="MS Mincho"/>
          <w:lang w:val="en-US"/>
        </w:rPr>
      </w:pPr>
      <w:r w:rsidRPr="00A975D8">
        <w:rPr>
          <w:rFonts w:eastAsia="MS Mincho"/>
          <w:lang w:val="en-US" w:bidi="en-US"/>
        </w:rPr>
        <w:t>- Transfer the results of the cutting-edge studies on the issues of contemporary social development to the educational process, as well as expert support of modernization of programs of economic and social policy and public administration in the Russian Federation;</w:t>
      </w:r>
    </w:p>
    <w:p w14:paraId="01656CEB" w14:textId="77A20B91" w:rsidR="009952D9" w:rsidRPr="00A975D8" w:rsidRDefault="009952D9" w:rsidP="009952D9">
      <w:pPr>
        <w:rPr>
          <w:rFonts w:eastAsia="MS Mincho"/>
          <w:lang w:val="en-US"/>
        </w:rPr>
      </w:pPr>
      <w:r w:rsidRPr="00A975D8">
        <w:rPr>
          <w:rFonts w:eastAsia="MS Mincho"/>
          <w:lang w:val="en-US" w:bidi="en-US"/>
        </w:rPr>
        <w:t xml:space="preserve">- </w:t>
      </w:r>
      <w:r w:rsidR="009B2D20">
        <w:rPr>
          <w:rFonts w:eastAsia="MS Mincho"/>
          <w:lang w:val="en-US" w:bidi="en-US"/>
        </w:rPr>
        <w:t>I</w:t>
      </w:r>
      <w:r w:rsidRPr="00A975D8">
        <w:rPr>
          <w:rFonts w:eastAsia="MS Mincho"/>
          <w:lang w:val="en-US" w:bidi="en-US"/>
        </w:rPr>
        <w:t xml:space="preserve">ncrease the research productivity of </w:t>
      </w:r>
      <w:r w:rsidR="009B2D20">
        <w:rPr>
          <w:rFonts w:eastAsia="MS Mincho"/>
          <w:lang w:val="en-US" w:bidi="en-US"/>
        </w:rPr>
        <w:t xml:space="preserve">the </w:t>
      </w:r>
      <w:r w:rsidRPr="00A975D8">
        <w:rPr>
          <w:rFonts w:eastAsia="MS Mincho"/>
          <w:lang w:val="en-US" w:bidi="en-US"/>
        </w:rPr>
        <w:t>interdisciplinary clusters on STRA-U priority issues expressed in the increasing number of scientific publications in leading peer-reviewed journals indexed in the Web of Science and Scopus databases, as well as improvement of the position of the HSE in the QS Rankings by subject;</w:t>
      </w:r>
    </w:p>
    <w:p w14:paraId="2B1014B7" w14:textId="0A793DA6" w:rsidR="009952D9" w:rsidRDefault="009952D9" w:rsidP="009952D9">
      <w:pPr>
        <w:rPr>
          <w:rFonts w:eastAsia="MS Mincho"/>
          <w:lang w:val="en-US" w:bidi="en-US"/>
        </w:rPr>
      </w:pPr>
      <w:r w:rsidRPr="00A975D8">
        <w:rPr>
          <w:rFonts w:eastAsia="MS Mincho"/>
          <w:lang w:val="en-US" w:bidi="en-US"/>
        </w:rPr>
        <w:t xml:space="preserve">- </w:t>
      </w:r>
      <w:r w:rsidR="00535464">
        <w:rPr>
          <w:rFonts w:eastAsia="MS Mincho"/>
          <w:lang w:val="en-US" w:bidi="en-US"/>
        </w:rPr>
        <w:t>D</w:t>
      </w:r>
      <w:r w:rsidRPr="00A975D8">
        <w:rPr>
          <w:rFonts w:eastAsia="MS Mincho"/>
          <w:lang w:val="en-US" w:bidi="en-US"/>
        </w:rPr>
        <w:t>evelop interdisciplinary educational programs, including master's programs in English in the areas of the STRA-U, to improve their competitiveness in the Russian and global educational markets, contribute to financial stability of the university and strengthen their research quality.</w:t>
      </w:r>
    </w:p>
    <w:p w14:paraId="22F783CE" w14:textId="77777777" w:rsidR="009952D9" w:rsidRPr="00A975D8" w:rsidRDefault="009952D9" w:rsidP="009952D9">
      <w:pPr>
        <w:rPr>
          <w:rFonts w:eastAsia="MS Mincho"/>
          <w:lang w:val="en-US"/>
        </w:rPr>
      </w:pPr>
    </w:p>
    <w:p w14:paraId="0C883438" w14:textId="683ECC4A" w:rsidR="009952D9" w:rsidRPr="009952D9" w:rsidRDefault="009952D9" w:rsidP="009952D9">
      <w:pPr>
        <w:ind w:firstLine="0"/>
        <w:rPr>
          <w:rFonts w:eastAsia="MS Mincho"/>
          <w:b/>
          <w:lang w:val="en-US"/>
        </w:rPr>
      </w:pPr>
      <w:r w:rsidRPr="009952D9">
        <w:rPr>
          <w:rFonts w:eastAsia="MS Mincho"/>
          <w:b/>
          <w:lang w:val="en-US" w:bidi="en-US"/>
        </w:rPr>
        <w:t xml:space="preserve">III. </w:t>
      </w:r>
      <w:r w:rsidR="00535464">
        <w:rPr>
          <w:rFonts w:eastAsia="MS Mincho"/>
          <w:b/>
          <w:lang w:val="en-US" w:bidi="en-US"/>
        </w:rPr>
        <w:t xml:space="preserve">Expected </w:t>
      </w:r>
      <w:r w:rsidRPr="009952D9">
        <w:rPr>
          <w:rFonts w:eastAsia="MS Mincho"/>
          <w:b/>
          <w:lang w:val="en-US" w:bidi="en-US"/>
        </w:rPr>
        <w:t>Outcomes:</w:t>
      </w:r>
    </w:p>
    <w:p w14:paraId="6047F0EA" w14:textId="77777777" w:rsidR="009952D9" w:rsidRPr="00A975D8" w:rsidRDefault="009952D9" w:rsidP="009952D9">
      <w:pPr>
        <w:tabs>
          <w:tab w:val="left" w:pos="993"/>
        </w:tabs>
        <w:rPr>
          <w:rFonts w:eastAsia="MS Mincho"/>
          <w:lang w:val="en-US"/>
        </w:rPr>
      </w:pPr>
      <w:r w:rsidRPr="00A975D8">
        <w:rPr>
          <w:rFonts w:eastAsia="MS Mincho"/>
          <w:lang w:val="en-US" w:bidi="en-US"/>
        </w:rPr>
        <w:t>-</w:t>
      </w:r>
      <w:r w:rsidRPr="00A975D8">
        <w:rPr>
          <w:rFonts w:eastAsia="MS Mincho"/>
          <w:lang w:val="en-US" w:bidi="en-US"/>
        </w:rPr>
        <w:tab/>
        <w:t>Advanced interdisciplinary comparative studies of global and national issues of social development, particularly in transitional societies, recognized by the international academic community, with the special focus on:</w:t>
      </w:r>
    </w:p>
    <w:p w14:paraId="42F23BC7" w14:textId="0670057C" w:rsidR="009952D9" w:rsidRPr="00A975D8" w:rsidRDefault="009952D9" w:rsidP="009952D9">
      <w:pPr>
        <w:pStyle w:val="ab"/>
        <w:numPr>
          <w:ilvl w:val="0"/>
          <w:numId w:val="29"/>
        </w:numPr>
        <w:tabs>
          <w:tab w:val="left" w:pos="993"/>
        </w:tabs>
        <w:rPr>
          <w:rFonts w:eastAsia="MS Mincho"/>
          <w:lang w:val="en-US"/>
        </w:rPr>
      </w:pPr>
      <w:r w:rsidRPr="00A975D8">
        <w:rPr>
          <w:rFonts w:eastAsia="MS Mincho"/>
          <w:lang w:val="en-US" w:bidi="en-US"/>
        </w:rPr>
        <w:t xml:space="preserve">Mechanisms of reproduction </w:t>
      </w:r>
      <w:r>
        <w:rPr>
          <w:rFonts w:eastAsia="MS Mincho"/>
          <w:lang w:val="en-US" w:bidi="en-US"/>
        </w:rPr>
        <w:t xml:space="preserve">of </w:t>
      </w:r>
      <w:r w:rsidRPr="00A975D8">
        <w:rPr>
          <w:rFonts w:eastAsia="MS Mincho"/>
          <w:lang w:val="en-US" w:bidi="en-US"/>
        </w:rPr>
        <w:t>elites in transitional societies;</w:t>
      </w:r>
    </w:p>
    <w:p w14:paraId="61EC1FB3" w14:textId="3B4BC1A4" w:rsidR="009952D9" w:rsidRPr="00A975D8" w:rsidRDefault="009952D9" w:rsidP="009952D9">
      <w:pPr>
        <w:pStyle w:val="ab"/>
        <w:numPr>
          <w:ilvl w:val="0"/>
          <w:numId w:val="29"/>
        </w:numPr>
        <w:tabs>
          <w:tab w:val="left" w:pos="993"/>
        </w:tabs>
        <w:rPr>
          <w:rFonts w:eastAsia="MS Mincho"/>
          <w:lang w:val="en-US"/>
        </w:rPr>
      </w:pPr>
      <w:r w:rsidRPr="00A975D8">
        <w:rPr>
          <w:rFonts w:eastAsia="MS Mincho"/>
          <w:lang w:val="en-US" w:bidi="en-US"/>
        </w:rPr>
        <w:t>Models for measuring of political status and influence of states and their groups in the modern world;</w:t>
      </w:r>
    </w:p>
    <w:p w14:paraId="3A891123" w14:textId="64508518" w:rsidR="009952D9" w:rsidRPr="00A975D8" w:rsidRDefault="009952D9" w:rsidP="009952D9">
      <w:pPr>
        <w:pStyle w:val="ab"/>
        <w:numPr>
          <w:ilvl w:val="0"/>
          <w:numId w:val="29"/>
        </w:numPr>
        <w:tabs>
          <w:tab w:val="left" w:pos="993"/>
        </w:tabs>
        <w:rPr>
          <w:rFonts w:eastAsia="MS Mincho"/>
          <w:lang w:val="en-US"/>
        </w:rPr>
      </w:pPr>
      <w:r w:rsidRPr="00A975D8">
        <w:rPr>
          <w:rFonts w:eastAsia="MS Mincho"/>
          <w:lang w:val="en-US" w:bidi="en-US"/>
        </w:rPr>
        <w:t>Patterns and risks of social and political destabilization at the global, regional and national levels;</w:t>
      </w:r>
    </w:p>
    <w:p w14:paraId="37632FE7" w14:textId="77777777" w:rsidR="009952D9" w:rsidRPr="00A975D8" w:rsidRDefault="009952D9" w:rsidP="009952D9">
      <w:pPr>
        <w:pStyle w:val="ab"/>
        <w:numPr>
          <w:ilvl w:val="0"/>
          <w:numId w:val="29"/>
        </w:numPr>
        <w:tabs>
          <w:tab w:val="left" w:pos="993"/>
        </w:tabs>
        <w:rPr>
          <w:rFonts w:eastAsia="MS Mincho"/>
          <w:lang w:val="en-US"/>
        </w:rPr>
      </w:pPr>
      <w:r w:rsidRPr="00A975D8">
        <w:rPr>
          <w:rFonts w:eastAsia="MS Mincho"/>
          <w:lang w:val="en-US" w:bidi="en-US"/>
        </w:rPr>
        <w:t>Factors of poverty and inequality conditioned by technological, demographic, geopolitical, and other changes in the modern world;</w:t>
      </w:r>
    </w:p>
    <w:p w14:paraId="73316FA1" w14:textId="000EE5BB" w:rsidR="009952D9" w:rsidRPr="00A975D8" w:rsidRDefault="009952D9" w:rsidP="009952D9">
      <w:pPr>
        <w:pStyle w:val="ab"/>
        <w:numPr>
          <w:ilvl w:val="0"/>
          <w:numId w:val="29"/>
        </w:numPr>
        <w:tabs>
          <w:tab w:val="left" w:pos="993"/>
        </w:tabs>
        <w:rPr>
          <w:rFonts w:eastAsia="MS Mincho"/>
          <w:lang w:val="en-US"/>
        </w:rPr>
      </w:pPr>
      <w:r w:rsidRPr="00A975D8">
        <w:rPr>
          <w:rFonts w:eastAsia="MS Mincho"/>
          <w:lang w:val="en-US" w:bidi="en-US"/>
        </w:rPr>
        <w:t>Patterns of contemporary demographic and migration processes and their implications for global and national development;</w:t>
      </w:r>
    </w:p>
    <w:p w14:paraId="4A9474F7" w14:textId="67EA494B" w:rsidR="009952D9" w:rsidRPr="00A975D8" w:rsidRDefault="009952D9" w:rsidP="009952D9">
      <w:pPr>
        <w:pStyle w:val="ab"/>
        <w:numPr>
          <w:ilvl w:val="0"/>
          <w:numId w:val="29"/>
        </w:numPr>
        <w:tabs>
          <w:tab w:val="left" w:pos="993"/>
        </w:tabs>
        <w:rPr>
          <w:rFonts w:eastAsia="MS Mincho"/>
          <w:lang w:val="en-US"/>
        </w:rPr>
      </w:pPr>
      <w:r w:rsidRPr="00A975D8">
        <w:rPr>
          <w:rFonts w:eastAsia="MS Mincho"/>
          <w:lang w:val="en-US" w:bidi="en-US"/>
        </w:rPr>
        <w:t>Social and psychological mechanisms of personal development in the times of crisis.</w:t>
      </w:r>
    </w:p>
    <w:p w14:paraId="3C57FCC6" w14:textId="77777777" w:rsidR="009952D9" w:rsidRPr="00A975D8" w:rsidRDefault="009952D9" w:rsidP="009952D9">
      <w:pPr>
        <w:tabs>
          <w:tab w:val="left" w:pos="993"/>
        </w:tabs>
        <w:rPr>
          <w:rFonts w:eastAsia="MS Mincho"/>
          <w:lang w:val="en-US"/>
        </w:rPr>
      </w:pPr>
      <w:r w:rsidRPr="00A975D8">
        <w:rPr>
          <w:rFonts w:eastAsia="MS Mincho"/>
          <w:lang w:val="en-US" w:bidi="en-US"/>
        </w:rPr>
        <w:t>-</w:t>
      </w:r>
      <w:r w:rsidRPr="00A975D8">
        <w:rPr>
          <w:rFonts w:eastAsia="MS Mincho"/>
          <w:lang w:val="en-US" w:bidi="en-US"/>
        </w:rPr>
        <w:tab/>
        <w:t>Assuming the role of a leading Russian center of expertise and consultancy in the areas of social and economic policy and public administration based on the results of the cutting-edge interdisciplinary studies;</w:t>
      </w:r>
    </w:p>
    <w:p w14:paraId="168917FE" w14:textId="77777777" w:rsidR="009952D9" w:rsidRPr="00A975D8" w:rsidRDefault="009952D9" w:rsidP="009952D9">
      <w:pPr>
        <w:tabs>
          <w:tab w:val="left" w:pos="993"/>
        </w:tabs>
        <w:rPr>
          <w:rFonts w:eastAsia="MS Mincho"/>
          <w:lang w:val="en-US"/>
        </w:rPr>
      </w:pPr>
      <w:r w:rsidRPr="00A975D8">
        <w:rPr>
          <w:rFonts w:eastAsia="MS Mincho"/>
          <w:lang w:val="en-US" w:bidi="en-US"/>
        </w:rPr>
        <w:t>-</w:t>
      </w:r>
      <w:r w:rsidRPr="00A975D8">
        <w:rPr>
          <w:rFonts w:eastAsia="MS Mincho"/>
          <w:lang w:val="en-US" w:bidi="en-US"/>
        </w:rPr>
        <w:tab/>
        <w:t>Nationally and globally competitive educational programs in STRA-U areas, which actively use the results of the cutting-edge research from the STRA-U’s interdisciplinary clusters in the educational process;</w:t>
      </w:r>
    </w:p>
    <w:p w14:paraId="246A1982" w14:textId="060DED1F" w:rsidR="009952D9" w:rsidRPr="00A975D8" w:rsidRDefault="009952D9" w:rsidP="009952D9">
      <w:pPr>
        <w:tabs>
          <w:tab w:val="left" w:pos="993"/>
        </w:tabs>
        <w:rPr>
          <w:rFonts w:eastAsia="MS Mincho"/>
          <w:lang w:val="en-US"/>
        </w:rPr>
      </w:pPr>
      <w:r w:rsidRPr="00A975D8">
        <w:rPr>
          <w:rFonts w:eastAsia="MS Mincho"/>
          <w:lang w:val="en-US" w:bidi="en-US"/>
        </w:rPr>
        <w:t>-</w:t>
      </w:r>
      <w:r w:rsidRPr="00A975D8">
        <w:rPr>
          <w:rFonts w:eastAsia="MS Mincho"/>
          <w:lang w:val="en-US" w:bidi="en-US"/>
        </w:rPr>
        <w:tab/>
        <w:t>System of professional training in the areas of the STRA-U based on the model of integrated educational track ”Master – PhD“</w:t>
      </w:r>
      <w:r w:rsidR="004C5647" w:rsidRPr="004C5647">
        <w:rPr>
          <w:rFonts w:eastAsia="MS Mincho"/>
          <w:lang w:val="en-US" w:bidi="en-US"/>
        </w:rPr>
        <w:t xml:space="preserve"> </w:t>
      </w:r>
      <w:bookmarkStart w:id="0" w:name="_GoBack"/>
      <w:bookmarkEnd w:id="0"/>
      <w:r>
        <w:rPr>
          <w:rFonts w:eastAsia="MS Mincho"/>
          <w:lang w:val="en-US" w:bidi="en-US"/>
        </w:rPr>
        <w:t xml:space="preserve">and </w:t>
      </w:r>
      <w:r w:rsidRPr="00A975D8">
        <w:rPr>
          <w:rFonts w:eastAsia="MS Mincho"/>
          <w:lang w:val="en-US" w:bidi="en-US"/>
        </w:rPr>
        <w:t>awarding of own degrees by the HSE</w:t>
      </w:r>
      <w:r>
        <w:rPr>
          <w:rFonts w:eastAsia="MS Mincho"/>
          <w:lang w:val="en-US" w:bidi="en-US"/>
        </w:rPr>
        <w:t xml:space="preserve"> with the potential to replicate this model</w:t>
      </w:r>
      <w:r w:rsidRPr="00A975D8">
        <w:rPr>
          <w:rFonts w:eastAsia="MS Mincho"/>
          <w:lang w:val="en-US" w:bidi="en-US"/>
        </w:rPr>
        <w:t>;</w:t>
      </w:r>
    </w:p>
    <w:p w14:paraId="1561467A" w14:textId="4EBC3E2E" w:rsidR="009952D9" w:rsidRDefault="009952D9" w:rsidP="009952D9">
      <w:pPr>
        <w:tabs>
          <w:tab w:val="left" w:pos="993"/>
        </w:tabs>
        <w:rPr>
          <w:rFonts w:eastAsia="MS Mincho"/>
          <w:lang w:val="en-US" w:bidi="en-US"/>
        </w:rPr>
      </w:pPr>
      <w:r w:rsidRPr="00A975D8">
        <w:rPr>
          <w:rFonts w:eastAsia="MS Mincho"/>
          <w:lang w:val="en-US" w:bidi="en-US"/>
        </w:rPr>
        <w:t>-</w:t>
      </w:r>
      <w:r w:rsidRPr="00A975D8">
        <w:rPr>
          <w:rFonts w:eastAsia="MS Mincho"/>
          <w:lang w:val="en-US" w:bidi="en-US"/>
        </w:rPr>
        <w:tab/>
        <w:t xml:space="preserve">HSE international academic reputation </w:t>
      </w:r>
      <w:r>
        <w:rPr>
          <w:rFonts w:eastAsia="MS Mincho"/>
          <w:lang w:val="en-US" w:bidi="en-US"/>
        </w:rPr>
        <w:t>is</w:t>
      </w:r>
      <w:r w:rsidRPr="00A975D8">
        <w:rPr>
          <w:rFonts w:eastAsia="MS Mincho"/>
          <w:lang w:val="en-US" w:bidi="en-US"/>
        </w:rPr>
        <w:t xml:space="preserve"> confirmed by entering the Top 100 of the QS World University Rankings for “Social Sciences &amp; Management”, “Development Studies” and “Sociology”</w:t>
      </w:r>
      <w:r w:rsidR="007F59A1">
        <w:rPr>
          <w:rFonts w:eastAsia="MS Mincho"/>
          <w:lang w:val="en-US" w:bidi="en-US"/>
        </w:rPr>
        <w:t xml:space="preserve">; and two other programs, </w:t>
      </w:r>
      <w:r w:rsidRPr="00A975D8">
        <w:rPr>
          <w:rFonts w:eastAsia="MS Mincho"/>
          <w:lang w:val="en-US" w:bidi="en-US"/>
        </w:rPr>
        <w:t xml:space="preserve">“Politics &amp; International </w:t>
      </w:r>
      <w:r w:rsidRPr="00A975D8">
        <w:rPr>
          <w:rFonts w:eastAsia="MS Mincho"/>
          <w:lang w:val="en-US"/>
        </w:rPr>
        <w:t>Studies”</w:t>
      </w:r>
      <w:r w:rsidR="007F59A1">
        <w:rPr>
          <w:rFonts w:eastAsia="MS Mincho"/>
          <w:lang w:val="en-US" w:bidi="en-US"/>
        </w:rPr>
        <w:t xml:space="preserve"> and </w:t>
      </w:r>
      <w:r w:rsidRPr="00A975D8">
        <w:rPr>
          <w:rFonts w:eastAsia="MS Mincho"/>
          <w:lang w:val="en-US" w:bidi="en-US"/>
        </w:rPr>
        <w:t>“Psychology”</w:t>
      </w:r>
      <w:r w:rsidR="007F59A1">
        <w:rPr>
          <w:rFonts w:eastAsia="MS Mincho"/>
          <w:lang w:val="en-US" w:bidi="en-US"/>
        </w:rPr>
        <w:t xml:space="preserve"> are ranked in the Top 150 </w:t>
      </w:r>
      <w:r w:rsidR="007F59A1" w:rsidRPr="00A975D8">
        <w:rPr>
          <w:rFonts w:eastAsia="MS Mincho"/>
          <w:lang w:val="en-US" w:bidi="en-US"/>
        </w:rPr>
        <w:t>of the QS World University Rankings</w:t>
      </w:r>
      <w:r w:rsidRPr="00A975D8">
        <w:rPr>
          <w:rFonts w:eastAsia="MS Mincho"/>
          <w:lang w:val="en-US" w:bidi="en-US"/>
        </w:rPr>
        <w:t>.</w:t>
      </w:r>
    </w:p>
    <w:p w14:paraId="4FD97D47" w14:textId="77777777" w:rsidR="009952D9" w:rsidRPr="009952D9" w:rsidRDefault="009952D9" w:rsidP="001C79C6">
      <w:pPr>
        <w:spacing w:line="240" w:lineRule="auto"/>
        <w:ind w:firstLine="0"/>
        <w:rPr>
          <w:lang w:val="en-US"/>
        </w:rPr>
      </w:pPr>
    </w:p>
    <w:p w14:paraId="65A7E728" w14:textId="77777777" w:rsidR="00604C23" w:rsidRPr="00343189" w:rsidRDefault="00604C23" w:rsidP="00A155E2">
      <w:pPr>
        <w:spacing w:line="240" w:lineRule="auto"/>
        <w:ind w:firstLine="0"/>
        <w:rPr>
          <w:b/>
          <w:lang w:val="en-US"/>
        </w:rPr>
      </w:pPr>
      <w:r>
        <w:rPr>
          <w:b/>
          <w:lang w:val="en-US"/>
        </w:rPr>
        <w:t>IV</w:t>
      </w:r>
      <w:r w:rsidR="00A155E2" w:rsidRPr="009952D9">
        <w:rPr>
          <w:b/>
          <w:lang w:val="en-US"/>
        </w:rPr>
        <w:t xml:space="preserve">. </w:t>
      </w:r>
      <w:r w:rsidR="00BA4446">
        <w:rPr>
          <w:rFonts w:eastAsia="SimSun"/>
          <w:b/>
          <w:sz w:val="21"/>
          <w:szCs w:val="21"/>
          <w:lang w:val="en-US" w:eastAsia="zh-CN" w:bidi="hi-IN"/>
        </w:rPr>
        <w:t xml:space="preserve">STRA-U </w:t>
      </w:r>
      <w:r w:rsidR="00343189">
        <w:rPr>
          <w:rFonts w:eastAsia="SimSun"/>
          <w:b/>
          <w:sz w:val="21"/>
          <w:szCs w:val="21"/>
          <w:lang w:val="en-US" w:eastAsia="zh-CN" w:bidi="hi-IN"/>
        </w:rPr>
        <w:t>Target Indicators</w:t>
      </w:r>
    </w:p>
    <w:tbl>
      <w:tblPr>
        <w:tblStyle w:val="af5"/>
        <w:tblW w:w="5000" w:type="pct"/>
        <w:tblLook w:val="04A0" w:firstRow="1" w:lastRow="0" w:firstColumn="1" w:lastColumn="0" w:noHBand="0" w:noVBand="1"/>
      </w:tblPr>
      <w:tblGrid>
        <w:gridCol w:w="535"/>
        <w:gridCol w:w="7212"/>
        <w:gridCol w:w="2799"/>
        <w:gridCol w:w="1671"/>
        <w:gridCol w:w="3848"/>
        <w:gridCol w:w="1423"/>
        <w:gridCol w:w="1423"/>
        <w:gridCol w:w="1423"/>
        <w:gridCol w:w="1428"/>
      </w:tblGrid>
      <w:tr w:rsidR="00604C23" w14:paraId="26134554" w14:textId="77777777" w:rsidTr="007F59A1">
        <w:tc>
          <w:tcPr>
            <w:tcW w:w="123" w:type="pct"/>
            <w:vMerge w:val="restart"/>
          </w:tcPr>
          <w:p w14:paraId="755BC59D" w14:textId="77777777" w:rsidR="00604C23" w:rsidRDefault="00604C23" w:rsidP="001C79C6">
            <w:pPr>
              <w:spacing w:line="240" w:lineRule="auto"/>
              <w:ind w:firstLine="0"/>
              <w:rPr>
                <w:b/>
              </w:rPr>
            </w:pPr>
            <w:r>
              <w:rPr>
                <w:b/>
              </w:rPr>
              <w:t>№</w:t>
            </w:r>
          </w:p>
        </w:tc>
        <w:tc>
          <w:tcPr>
            <w:tcW w:w="1657" w:type="pct"/>
            <w:vMerge w:val="restart"/>
          </w:tcPr>
          <w:p w14:paraId="5CB9214D" w14:textId="77777777" w:rsidR="00604C23" w:rsidRPr="00DB6236" w:rsidRDefault="00DB6236" w:rsidP="00503AF4">
            <w:pPr>
              <w:spacing w:line="240" w:lineRule="auto"/>
              <w:ind w:firstLine="0"/>
              <w:jc w:val="center"/>
              <w:rPr>
                <w:b/>
                <w:lang w:val="en-US"/>
              </w:rPr>
            </w:pPr>
            <w:r>
              <w:rPr>
                <w:b/>
                <w:lang w:val="en-US"/>
              </w:rPr>
              <w:t>Indicators</w:t>
            </w:r>
          </w:p>
        </w:tc>
        <w:tc>
          <w:tcPr>
            <w:tcW w:w="643" w:type="pct"/>
            <w:vMerge w:val="restart"/>
          </w:tcPr>
          <w:p w14:paraId="453F7E2F" w14:textId="77777777" w:rsidR="00604C23" w:rsidRPr="00BA4446" w:rsidRDefault="00BA4446" w:rsidP="00107A15">
            <w:pPr>
              <w:spacing w:line="240" w:lineRule="auto"/>
              <w:ind w:firstLine="0"/>
              <w:jc w:val="center"/>
              <w:rPr>
                <w:b/>
                <w:lang w:val="en-US"/>
              </w:rPr>
            </w:pPr>
            <w:r>
              <w:rPr>
                <w:b/>
                <w:lang w:val="en-US"/>
              </w:rPr>
              <w:t>Unit of Measurement</w:t>
            </w:r>
          </w:p>
        </w:tc>
        <w:tc>
          <w:tcPr>
            <w:tcW w:w="2577" w:type="pct"/>
            <w:gridSpan w:val="6"/>
          </w:tcPr>
          <w:p w14:paraId="2FD8AA8A" w14:textId="77777777" w:rsidR="00604C23" w:rsidRPr="00AA6F37" w:rsidRDefault="00AA6F37" w:rsidP="00604C23">
            <w:pPr>
              <w:spacing w:line="240" w:lineRule="auto"/>
              <w:ind w:firstLine="0"/>
              <w:jc w:val="center"/>
              <w:rPr>
                <w:b/>
                <w:lang w:val="en-US"/>
              </w:rPr>
            </w:pPr>
            <w:r>
              <w:rPr>
                <w:b/>
                <w:lang w:val="en-US"/>
              </w:rPr>
              <w:t>Key Results</w:t>
            </w:r>
          </w:p>
        </w:tc>
      </w:tr>
      <w:tr w:rsidR="00604C23" w14:paraId="053388DD" w14:textId="77777777" w:rsidTr="007F59A1">
        <w:tc>
          <w:tcPr>
            <w:tcW w:w="123" w:type="pct"/>
            <w:vMerge/>
          </w:tcPr>
          <w:p w14:paraId="4C576F26" w14:textId="77777777" w:rsidR="00604C23" w:rsidRDefault="00604C23" w:rsidP="001C79C6">
            <w:pPr>
              <w:spacing w:line="240" w:lineRule="auto"/>
              <w:ind w:firstLine="0"/>
              <w:rPr>
                <w:b/>
              </w:rPr>
            </w:pPr>
          </w:p>
        </w:tc>
        <w:tc>
          <w:tcPr>
            <w:tcW w:w="1657" w:type="pct"/>
            <w:vMerge/>
          </w:tcPr>
          <w:p w14:paraId="514FD128" w14:textId="77777777" w:rsidR="00604C23" w:rsidRDefault="00604C23" w:rsidP="001C79C6">
            <w:pPr>
              <w:spacing w:line="240" w:lineRule="auto"/>
              <w:ind w:firstLine="0"/>
              <w:rPr>
                <w:b/>
              </w:rPr>
            </w:pPr>
          </w:p>
        </w:tc>
        <w:tc>
          <w:tcPr>
            <w:tcW w:w="643" w:type="pct"/>
            <w:vMerge/>
          </w:tcPr>
          <w:p w14:paraId="7E17C8E3" w14:textId="77777777" w:rsidR="00604C23" w:rsidRDefault="00604C23" w:rsidP="001C79C6">
            <w:pPr>
              <w:spacing w:line="240" w:lineRule="auto"/>
              <w:ind w:firstLine="0"/>
              <w:rPr>
                <w:b/>
              </w:rPr>
            </w:pPr>
          </w:p>
        </w:tc>
        <w:tc>
          <w:tcPr>
            <w:tcW w:w="384" w:type="pct"/>
          </w:tcPr>
          <w:p w14:paraId="7182B91A" w14:textId="77777777" w:rsidR="00604C23" w:rsidRPr="00BA4446" w:rsidRDefault="00BA4446" w:rsidP="00604C23">
            <w:pPr>
              <w:spacing w:line="240" w:lineRule="auto"/>
              <w:ind w:firstLine="0"/>
              <w:jc w:val="center"/>
              <w:rPr>
                <w:b/>
                <w:lang w:val="en-US"/>
              </w:rPr>
            </w:pPr>
            <w:r>
              <w:rPr>
                <w:b/>
                <w:lang w:val="en-US"/>
              </w:rPr>
              <w:t>Actual 2015</w:t>
            </w:r>
          </w:p>
        </w:tc>
        <w:tc>
          <w:tcPr>
            <w:tcW w:w="884" w:type="pct"/>
          </w:tcPr>
          <w:p w14:paraId="3F041866" w14:textId="77777777" w:rsidR="00604C23" w:rsidRPr="00BA4446" w:rsidRDefault="00BA4446" w:rsidP="00BF087F">
            <w:pPr>
              <w:spacing w:line="240" w:lineRule="auto"/>
              <w:ind w:firstLine="0"/>
              <w:jc w:val="center"/>
              <w:rPr>
                <w:b/>
                <w:lang w:val="en-US"/>
              </w:rPr>
            </w:pPr>
            <w:r>
              <w:rPr>
                <w:b/>
                <w:lang w:val="en-US"/>
              </w:rPr>
              <w:t>Actual 2016</w:t>
            </w:r>
          </w:p>
        </w:tc>
        <w:tc>
          <w:tcPr>
            <w:tcW w:w="327" w:type="pct"/>
          </w:tcPr>
          <w:p w14:paraId="1B28E7EF" w14:textId="77777777" w:rsidR="00604C23" w:rsidRPr="00BA4446" w:rsidRDefault="00BA4446" w:rsidP="00604C23">
            <w:pPr>
              <w:spacing w:line="240" w:lineRule="auto"/>
              <w:ind w:firstLine="0"/>
              <w:jc w:val="center"/>
              <w:rPr>
                <w:b/>
                <w:lang w:val="en-US"/>
              </w:rPr>
            </w:pPr>
            <w:r>
              <w:rPr>
                <w:b/>
                <w:lang w:val="en-US"/>
              </w:rPr>
              <w:t>Plan 2017</w:t>
            </w:r>
          </w:p>
        </w:tc>
        <w:tc>
          <w:tcPr>
            <w:tcW w:w="327" w:type="pct"/>
          </w:tcPr>
          <w:p w14:paraId="0B567E5D" w14:textId="77777777" w:rsidR="00604C23" w:rsidRPr="008000B1" w:rsidRDefault="008000B1" w:rsidP="00604C23">
            <w:pPr>
              <w:spacing w:line="240" w:lineRule="auto"/>
              <w:ind w:firstLine="0"/>
              <w:jc w:val="center"/>
              <w:rPr>
                <w:b/>
                <w:lang w:val="en-US"/>
              </w:rPr>
            </w:pPr>
            <w:r>
              <w:rPr>
                <w:b/>
                <w:lang w:val="en-US"/>
              </w:rPr>
              <w:t>Plan 2018</w:t>
            </w:r>
          </w:p>
        </w:tc>
        <w:tc>
          <w:tcPr>
            <w:tcW w:w="327" w:type="pct"/>
          </w:tcPr>
          <w:p w14:paraId="103A74A7" w14:textId="77777777" w:rsidR="00604C23" w:rsidRPr="008000B1" w:rsidRDefault="008000B1" w:rsidP="00604C23">
            <w:pPr>
              <w:spacing w:line="240" w:lineRule="auto"/>
              <w:ind w:firstLine="0"/>
              <w:jc w:val="center"/>
              <w:rPr>
                <w:b/>
                <w:lang w:val="en-US"/>
              </w:rPr>
            </w:pPr>
            <w:r>
              <w:rPr>
                <w:b/>
                <w:lang w:val="en-US"/>
              </w:rPr>
              <w:t>Plan 2019</w:t>
            </w:r>
          </w:p>
        </w:tc>
        <w:tc>
          <w:tcPr>
            <w:tcW w:w="328" w:type="pct"/>
          </w:tcPr>
          <w:p w14:paraId="2D99ED5B" w14:textId="77777777" w:rsidR="00604C23" w:rsidRPr="008000B1" w:rsidRDefault="008000B1" w:rsidP="00604C23">
            <w:pPr>
              <w:spacing w:line="240" w:lineRule="auto"/>
              <w:ind w:firstLine="0"/>
              <w:jc w:val="center"/>
              <w:rPr>
                <w:b/>
                <w:lang w:val="en-US"/>
              </w:rPr>
            </w:pPr>
            <w:r>
              <w:rPr>
                <w:b/>
                <w:lang w:val="en-US"/>
              </w:rPr>
              <w:t>Plan 2020</w:t>
            </w:r>
          </w:p>
        </w:tc>
      </w:tr>
      <w:tr w:rsidR="00604C23" w:rsidRPr="00604C23" w14:paraId="3BC178FA" w14:textId="77777777" w:rsidTr="007F59A1">
        <w:tc>
          <w:tcPr>
            <w:tcW w:w="123" w:type="pct"/>
          </w:tcPr>
          <w:p w14:paraId="251640BB" w14:textId="77777777" w:rsidR="00604C23" w:rsidRPr="00604C23" w:rsidRDefault="00604C23" w:rsidP="00A155E2">
            <w:pPr>
              <w:spacing w:line="240" w:lineRule="auto"/>
              <w:ind w:firstLine="0"/>
            </w:pPr>
            <w:r w:rsidRPr="00604C23">
              <w:t>1.</w:t>
            </w:r>
          </w:p>
        </w:tc>
        <w:tc>
          <w:tcPr>
            <w:tcW w:w="1657" w:type="pct"/>
          </w:tcPr>
          <w:p w14:paraId="61BE137C" w14:textId="77777777" w:rsidR="00604C23" w:rsidRPr="008000B1" w:rsidRDefault="00343189" w:rsidP="00343189">
            <w:pPr>
              <w:ind w:firstLine="0"/>
              <w:rPr>
                <w:lang w:val="en-US"/>
              </w:rPr>
            </w:pPr>
            <w:r>
              <w:rPr>
                <w:lang w:val="en-US"/>
              </w:rPr>
              <w:t xml:space="preserve">Position in the QS </w:t>
            </w:r>
            <w:r w:rsidR="008000B1">
              <w:rPr>
                <w:lang w:val="en-US"/>
              </w:rPr>
              <w:t>Ra</w:t>
            </w:r>
            <w:r w:rsidR="006372E6">
              <w:rPr>
                <w:lang w:val="en-US"/>
              </w:rPr>
              <w:t>nking</w:t>
            </w:r>
            <w:r>
              <w:rPr>
                <w:lang w:val="en-US"/>
              </w:rPr>
              <w:t>: Social Sciences and Management</w:t>
            </w:r>
          </w:p>
        </w:tc>
        <w:tc>
          <w:tcPr>
            <w:tcW w:w="643" w:type="pct"/>
          </w:tcPr>
          <w:p w14:paraId="53FE55CF" w14:textId="26AA4A06" w:rsidR="00604C23" w:rsidRPr="00421CA4" w:rsidRDefault="007F59A1" w:rsidP="00A155E2">
            <w:pPr>
              <w:spacing w:line="240" w:lineRule="auto"/>
              <w:ind w:firstLine="0"/>
              <w:jc w:val="center"/>
              <w:rPr>
                <w:lang w:val="en-US"/>
              </w:rPr>
            </w:pPr>
            <w:r>
              <w:rPr>
                <w:lang w:val="en-US"/>
              </w:rPr>
              <w:t>rank</w:t>
            </w:r>
          </w:p>
        </w:tc>
        <w:tc>
          <w:tcPr>
            <w:tcW w:w="384" w:type="pct"/>
            <w:vAlign w:val="center"/>
          </w:tcPr>
          <w:p w14:paraId="5F2ED744" w14:textId="77777777" w:rsidR="00604C23" w:rsidRPr="00604C23" w:rsidRDefault="00604C23" w:rsidP="00A155E2">
            <w:pPr>
              <w:spacing w:line="240" w:lineRule="auto"/>
              <w:ind w:firstLine="0"/>
              <w:jc w:val="center"/>
            </w:pPr>
            <w:r w:rsidRPr="00604C23">
              <w:t>161</w:t>
            </w:r>
          </w:p>
        </w:tc>
        <w:tc>
          <w:tcPr>
            <w:tcW w:w="884" w:type="pct"/>
            <w:vAlign w:val="center"/>
          </w:tcPr>
          <w:p w14:paraId="23052937" w14:textId="77777777" w:rsidR="00604C23" w:rsidRPr="00604C23" w:rsidRDefault="00604C23" w:rsidP="00691C6A">
            <w:pPr>
              <w:spacing w:line="240" w:lineRule="auto"/>
              <w:ind w:firstLine="0"/>
              <w:jc w:val="center"/>
            </w:pPr>
            <w:r w:rsidRPr="00604C23">
              <w:t>151-200</w:t>
            </w:r>
            <w:r w:rsidR="00CA3DEE">
              <w:t xml:space="preserve"> (</w:t>
            </w:r>
            <w:r w:rsidR="00691C6A">
              <w:rPr>
                <w:lang w:val="en-US"/>
              </w:rPr>
              <w:t>plan</w:t>
            </w:r>
            <w:r w:rsidR="00CA3DEE">
              <w:t>)</w:t>
            </w:r>
          </w:p>
        </w:tc>
        <w:tc>
          <w:tcPr>
            <w:tcW w:w="327" w:type="pct"/>
            <w:vAlign w:val="center"/>
          </w:tcPr>
          <w:p w14:paraId="180AF0D5" w14:textId="77777777" w:rsidR="00604C23" w:rsidRPr="00604C23" w:rsidRDefault="00604C23" w:rsidP="00A155E2">
            <w:pPr>
              <w:spacing w:line="240" w:lineRule="auto"/>
              <w:ind w:firstLine="0"/>
              <w:jc w:val="center"/>
              <w:rPr>
                <w:lang w:val="en-US"/>
              </w:rPr>
            </w:pPr>
            <w:r w:rsidRPr="00604C23">
              <w:t>151-200</w:t>
            </w:r>
          </w:p>
        </w:tc>
        <w:tc>
          <w:tcPr>
            <w:tcW w:w="327" w:type="pct"/>
            <w:vAlign w:val="center"/>
          </w:tcPr>
          <w:p w14:paraId="76C5EAA6" w14:textId="77777777" w:rsidR="00604C23" w:rsidRPr="00604C23" w:rsidRDefault="00604C23" w:rsidP="00A155E2">
            <w:pPr>
              <w:spacing w:line="240" w:lineRule="auto"/>
              <w:ind w:firstLine="0"/>
              <w:jc w:val="center"/>
            </w:pPr>
            <w:r>
              <w:t>101-150</w:t>
            </w:r>
          </w:p>
        </w:tc>
        <w:tc>
          <w:tcPr>
            <w:tcW w:w="327" w:type="pct"/>
            <w:vAlign w:val="center"/>
          </w:tcPr>
          <w:p w14:paraId="21C7E941" w14:textId="77777777" w:rsidR="00604C23" w:rsidRPr="00604C23" w:rsidRDefault="00604C23" w:rsidP="00A155E2">
            <w:pPr>
              <w:spacing w:line="240" w:lineRule="auto"/>
              <w:ind w:firstLine="0"/>
              <w:jc w:val="center"/>
            </w:pPr>
            <w:r>
              <w:t>51-100</w:t>
            </w:r>
          </w:p>
        </w:tc>
        <w:tc>
          <w:tcPr>
            <w:tcW w:w="328" w:type="pct"/>
            <w:vAlign w:val="center"/>
          </w:tcPr>
          <w:p w14:paraId="0D4C1B56" w14:textId="77777777" w:rsidR="00604C23" w:rsidRPr="00604C23" w:rsidRDefault="00604C23" w:rsidP="00A155E2">
            <w:pPr>
              <w:spacing w:line="240" w:lineRule="auto"/>
              <w:ind w:firstLine="0"/>
              <w:jc w:val="center"/>
            </w:pPr>
            <w:r>
              <w:t>51-100</w:t>
            </w:r>
          </w:p>
        </w:tc>
      </w:tr>
      <w:tr w:rsidR="007F59A1" w14:paraId="3A5005E2" w14:textId="77777777" w:rsidTr="007F59A1">
        <w:tc>
          <w:tcPr>
            <w:tcW w:w="123" w:type="pct"/>
          </w:tcPr>
          <w:p w14:paraId="084AD448" w14:textId="77777777" w:rsidR="007F59A1" w:rsidRPr="00604C23" w:rsidRDefault="007F59A1" w:rsidP="00A155E2">
            <w:pPr>
              <w:spacing w:line="240" w:lineRule="auto"/>
              <w:ind w:firstLine="0"/>
            </w:pPr>
            <w:r w:rsidRPr="00604C23">
              <w:t>2.</w:t>
            </w:r>
          </w:p>
        </w:tc>
        <w:tc>
          <w:tcPr>
            <w:tcW w:w="1657" w:type="pct"/>
          </w:tcPr>
          <w:p w14:paraId="39BE903E" w14:textId="77777777" w:rsidR="007F59A1" w:rsidRPr="00D61B81" w:rsidRDefault="007F59A1" w:rsidP="00343189">
            <w:pPr>
              <w:ind w:firstLine="0"/>
              <w:rPr>
                <w:lang w:val="en-US"/>
              </w:rPr>
            </w:pPr>
            <w:r>
              <w:rPr>
                <w:lang w:val="en-US"/>
              </w:rPr>
              <w:t>Position in the QS Ranking: Development Studies</w:t>
            </w:r>
          </w:p>
        </w:tc>
        <w:tc>
          <w:tcPr>
            <w:tcW w:w="643" w:type="pct"/>
          </w:tcPr>
          <w:p w14:paraId="5EB07C4E" w14:textId="6DE67D74" w:rsidR="007F59A1" w:rsidRDefault="007F59A1" w:rsidP="00A155E2">
            <w:pPr>
              <w:spacing w:line="240" w:lineRule="auto"/>
              <w:ind w:firstLine="0"/>
              <w:jc w:val="center"/>
              <w:rPr>
                <w:b/>
              </w:rPr>
            </w:pPr>
            <w:r w:rsidRPr="00746F24">
              <w:rPr>
                <w:lang w:val="en-US"/>
              </w:rPr>
              <w:t>rank</w:t>
            </w:r>
          </w:p>
        </w:tc>
        <w:tc>
          <w:tcPr>
            <w:tcW w:w="384" w:type="pct"/>
            <w:vAlign w:val="center"/>
          </w:tcPr>
          <w:p w14:paraId="339D97C0" w14:textId="77777777" w:rsidR="007F59A1" w:rsidRPr="00A155E2" w:rsidRDefault="007F59A1" w:rsidP="00A155E2">
            <w:pPr>
              <w:spacing w:line="240" w:lineRule="auto"/>
              <w:ind w:firstLine="0"/>
              <w:jc w:val="center"/>
            </w:pPr>
            <w:r w:rsidRPr="00A155E2">
              <w:t>51-100</w:t>
            </w:r>
          </w:p>
        </w:tc>
        <w:tc>
          <w:tcPr>
            <w:tcW w:w="884" w:type="pct"/>
            <w:vAlign w:val="center"/>
          </w:tcPr>
          <w:p w14:paraId="3FD36B4E" w14:textId="77777777" w:rsidR="007F59A1" w:rsidRPr="00225CE9" w:rsidRDefault="007F59A1" w:rsidP="00A155E2">
            <w:pPr>
              <w:spacing w:line="240" w:lineRule="auto"/>
              <w:ind w:firstLine="0"/>
              <w:jc w:val="center"/>
            </w:pPr>
            <w:r w:rsidRPr="00225CE9">
              <w:t>-</w:t>
            </w:r>
          </w:p>
        </w:tc>
        <w:tc>
          <w:tcPr>
            <w:tcW w:w="327" w:type="pct"/>
            <w:vAlign w:val="center"/>
          </w:tcPr>
          <w:p w14:paraId="2CC85EE9" w14:textId="77777777" w:rsidR="007F59A1" w:rsidRPr="00225CE9" w:rsidRDefault="007F59A1" w:rsidP="00A155E2">
            <w:pPr>
              <w:spacing w:line="240" w:lineRule="auto"/>
              <w:ind w:firstLine="0"/>
              <w:jc w:val="center"/>
            </w:pPr>
            <w:r w:rsidRPr="00225CE9">
              <w:t>51-100</w:t>
            </w:r>
          </w:p>
        </w:tc>
        <w:tc>
          <w:tcPr>
            <w:tcW w:w="327" w:type="pct"/>
            <w:vAlign w:val="center"/>
          </w:tcPr>
          <w:p w14:paraId="1DEDE6BD" w14:textId="77777777" w:rsidR="007F59A1" w:rsidRPr="00225CE9" w:rsidRDefault="007F59A1" w:rsidP="00A155E2">
            <w:pPr>
              <w:spacing w:line="240" w:lineRule="auto"/>
              <w:ind w:firstLine="0"/>
              <w:jc w:val="center"/>
            </w:pPr>
            <w:r w:rsidRPr="00225CE9">
              <w:t>51-100</w:t>
            </w:r>
          </w:p>
        </w:tc>
        <w:tc>
          <w:tcPr>
            <w:tcW w:w="327" w:type="pct"/>
            <w:vAlign w:val="center"/>
          </w:tcPr>
          <w:p w14:paraId="4AB9AF2F" w14:textId="77777777" w:rsidR="007F59A1" w:rsidRPr="00225CE9" w:rsidRDefault="007F59A1" w:rsidP="00A155E2">
            <w:pPr>
              <w:spacing w:line="240" w:lineRule="auto"/>
              <w:ind w:firstLine="0"/>
              <w:jc w:val="center"/>
            </w:pPr>
            <w:r w:rsidRPr="00225CE9">
              <w:t>51-100</w:t>
            </w:r>
          </w:p>
        </w:tc>
        <w:tc>
          <w:tcPr>
            <w:tcW w:w="328" w:type="pct"/>
            <w:vAlign w:val="center"/>
          </w:tcPr>
          <w:p w14:paraId="508285B3" w14:textId="77777777" w:rsidR="007F59A1" w:rsidRPr="00A155E2" w:rsidRDefault="007F59A1" w:rsidP="00A155E2">
            <w:pPr>
              <w:spacing w:line="240" w:lineRule="auto"/>
              <w:ind w:firstLine="0"/>
              <w:jc w:val="center"/>
            </w:pPr>
            <w:r w:rsidRPr="00A155E2">
              <w:t>51-100</w:t>
            </w:r>
          </w:p>
        </w:tc>
      </w:tr>
      <w:tr w:rsidR="007F59A1" w14:paraId="3AF30AF5" w14:textId="77777777" w:rsidTr="007F59A1">
        <w:trPr>
          <w:trHeight w:val="305"/>
        </w:trPr>
        <w:tc>
          <w:tcPr>
            <w:tcW w:w="123" w:type="pct"/>
          </w:tcPr>
          <w:p w14:paraId="2AFE917C" w14:textId="77777777" w:rsidR="007F59A1" w:rsidRPr="00604C23" w:rsidRDefault="007F59A1" w:rsidP="00A155E2">
            <w:pPr>
              <w:spacing w:line="240" w:lineRule="auto"/>
              <w:ind w:firstLine="0"/>
            </w:pPr>
            <w:r w:rsidRPr="00604C23">
              <w:t>3.</w:t>
            </w:r>
          </w:p>
        </w:tc>
        <w:tc>
          <w:tcPr>
            <w:tcW w:w="1657" w:type="pct"/>
          </w:tcPr>
          <w:p w14:paraId="0320087C" w14:textId="77777777" w:rsidR="007F59A1" w:rsidRPr="00AA1A63" w:rsidRDefault="007F59A1" w:rsidP="00343189">
            <w:pPr>
              <w:ind w:firstLine="0"/>
              <w:rPr>
                <w:lang w:val="en-US"/>
              </w:rPr>
            </w:pPr>
            <w:r>
              <w:rPr>
                <w:lang w:val="en-US"/>
              </w:rPr>
              <w:t>Position in the QS Ranking: Sociology</w:t>
            </w:r>
          </w:p>
        </w:tc>
        <w:tc>
          <w:tcPr>
            <w:tcW w:w="643" w:type="pct"/>
          </w:tcPr>
          <w:p w14:paraId="7EF226A1" w14:textId="3E67AA9A" w:rsidR="007F59A1" w:rsidRDefault="007F59A1" w:rsidP="00A155E2">
            <w:pPr>
              <w:spacing w:line="240" w:lineRule="auto"/>
              <w:ind w:firstLine="0"/>
              <w:jc w:val="center"/>
              <w:rPr>
                <w:b/>
              </w:rPr>
            </w:pPr>
            <w:r w:rsidRPr="00746F24">
              <w:rPr>
                <w:lang w:val="en-US"/>
              </w:rPr>
              <w:t>rank</w:t>
            </w:r>
          </w:p>
        </w:tc>
        <w:tc>
          <w:tcPr>
            <w:tcW w:w="384" w:type="pct"/>
            <w:vAlign w:val="center"/>
          </w:tcPr>
          <w:p w14:paraId="2AC0E76D" w14:textId="77777777" w:rsidR="007F59A1" w:rsidRPr="008D6514" w:rsidRDefault="007F59A1" w:rsidP="00A155E2">
            <w:pPr>
              <w:spacing w:line="240" w:lineRule="auto"/>
              <w:ind w:firstLine="0"/>
              <w:jc w:val="center"/>
              <w:rPr>
                <w:lang w:val="en-US"/>
              </w:rPr>
            </w:pPr>
            <w:r w:rsidRPr="008D6514">
              <w:rPr>
                <w:lang w:val="en-US"/>
              </w:rPr>
              <w:t>151-200</w:t>
            </w:r>
          </w:p>
        </w:tc>
        <w:tc>
          <w:tcPr>
            <w:tcW w:w="884" w:type="pct"/>
            <w:vAlign w:val="center"/>
          </w:tcPr>
          <w:p w14:paraId="457B1198" w14:textId="77777777" w:rsidR="007F59A1" w:rsidRDefault="007F59A1" w:rsidP="00107A15">
            <w:pPr>
              <w:spacing w:line="240" w:lineRule="auto"/>
              <w:ind w:firstLine="0"/>
              <w:jc w:val="center"/>
              <w:rPr>
                <w:lang w:val="en-US"/>
              </w:rPr>
            </w:pPr>
            <w:r w:rsidRPr="00A30AE7">
              <w:t>151-200</w:t>
            </w:r>
            <w:r>
              <w:t xml:space="preserve"> (</w:t>
            </w:r>
            <w:r>
              <w:rPr>
                <w:lang w:val="en-US"/>
              </w:rPr>
              <w:t>plan</w:t>
            </w:r>
            <w:r>
              <w:t>)</w:t>
            </w:r>
            <w:r w:rsidRPr="00A30AE7">
              <w:t xml:space="preserve"> </w:t>
            </w:r>
          </w:p>
          <w:p w14:paraId="1D5EDB9F" w14:textId="77777777" w:rsidR="007F59A1" w:rsidRPr="00107A15" w:rsidRDefault="007F59A1" w:rsidP="00107A15">
            <w:pPr>
              <w:spacing w:line="240" w:lineRule="auto"/>
              <w:ind w:firstLine="0"/>
              <w:jc w:val="center"/>
              <w:rPr>
                <w:lang w:val="en-US"/>
              </w:rPr>
            </w:pPr>
            <w:r w:rsidRPr="00A30AE7">
              <w:rPr>
                <w:lang w:val="en-US"/>
              </w:rPr>
              <w:t>101</w:t>
            </w:r>
            <w:r w:rsidRPr="00A30AE7">
              <w:t>-150</w:t>
            </w:r>
            <w:r>
              <w:rPr>
                <w:lang w:val="en-US"/>
              </w:rPr>
              <w:t xml:space="preserve"> (actual)</w:t>
            </w:r>
          </w:p>
        </w:tc>
        <w:tc>
          <w:tcPr>
            <w:tcW w:w="327" w:type="pct"/>
            <w:vAlign w:val="center"/>
          </w:tcPr>
          <w:p w14:paraId="5B1C2FB6" w14:textId="77777777" w:rsidR="007F59A1" w:rsidRPr="008D6514" w:rsidRDefault="007F59A1" w:rsidP="00A155E2">
            <w:pPr>
              <w:spacing w:line="240" w:lineRule="auto"/>
              <w:ind w:firstLine="0"/>
              <w:jc w:val="center"/>
              <w:rPr>
                <w:lang w:val="en-US"/>
              </w:rPr>
            </w:pPr>
            <w:r w:rsidRPr="008D6514">
              <w:t>151-200</w:t>
            </w:r>
          </w:p>
        </w:tc>
        <w:tc>
          <w:tcPr>
            <w:tcW w:w="327" w:type="pct"/>
            <w:vAlign w:val="center"/>
          </w:tcPr>
          <w:p w14:paraId="635F47DC" w14:textId="77777777" w:rsidR="007F59A1" w:rsidRPr="008D6514" w:rsidRDefault="007F59A1" w:rsidP="00A155E2">
            <w:pPr>
              <w:spacing w:line="240" w:lineRule="auto"/>
              <w:ind w:firstLine="0"/>
              <w:jc w:val="center"/>
              <w:rPr>
                <w:lang w:val="en-US"/>
              </w:rPr>
            </w:pPr>
            <w:r w:rsidRPr="008D6514">
              <w:rPr>
                <w:lang w:val="en-US"/>
              </w:rPr>
              <w:t>101-150</w:t>
            </w:r>
          </w:p>
        </w:tc>
        <w:tc>
          <w:tcPr>
            <w:tcW w:w="327" w:type="pct"/>
            <w:vAlign w:val="center"/>
          </w:tcPr>
          <w:p w14:paraId="5954AE98" w14:textId="77777777" w:rsidR="007F59A1" w:rsidRPr="008D6514" w:rsidRDefault="007F59A1" w:rsidP="00A155E2">
            <w:pPr>
              <w:spacing w:line="240" w:lineRule="auto"/>
              <w:ind w:firstLine="0"/>
              <w:jc w:val="center"/>
              <w:rPr>
                <w:lang w:val="en-US"/>
              </w:rPr>
            </w:pPr>
            <w:r w:rsidRPr="008D6514">
              <w:rPr>
                <w:lang w:val="en-US"/>
              </w:rPr>
              <w:t>101-150</w:t>
            </w:r>
          </w:p>
        </w:tc>
        <w:tc>
          <w:tcPr>
            <w:tcW w:w="328" w:type="pct"/>
            <w:vAlign w:val="center"/>
          </w:tcPr>
          <w:p w14:paraId="20BAD7BC" w14:textId="77777777" w:rsidR="007F59A1" w:rsidRPr="008D6514" w:rsidRDefault="007F59A1" w:rsidP="00A155E2">
            <w:pPr>
              <w:spacing w:line="240" w:lineRule="auto"/>
              <w:ind w:firstLine="0"/>
              <w:jc w:val="center"/>
              <w:rPr>
                <w:lang w:val="en-US"/>
              </w:rPr>
            </w:pPr>
            <w:r w:rsidRPr="008D6514">
              <w:rPr>
                <w:lang w:val="en-US"/>
              </w:rPr>
              <w:t>51-100</w:t>
            </w:r>
          </w:p>
        </w:tc>
      </w:tr>
      <w:tr w:rsidR="007F59A1" w:rsidRPr="00604C23" w14:paraId="7A280092" w14:textId="77777777" w:rsidTr="007F59A1">
        <w:tc>
          <w:tcPr>
            <w:tcW w:w="123" w:type="pct"/>
          </w:tcPr>
          <w:p w14:paraId="18F833AB" w14:textId="77777777" w:rsidR="007F59A1" w:rsidRPr="00604C23" w:rsidRDefault="007F59A1" w:rsidP="00A155E2">
            <w:pPr>
              <w:spacing w:line="240" w:lineRule="auto"/>
              <w:ind w:firstLine="0"/>
            </w:pPr>
            <w:r w:rsidRPr="00604C23">
              <w:t>4.</w:t>
            </w:r>
          </w:p>
        </w:tc>
        <w:tc>
          <w:tcPr>
            <w:tcW w:w="1657" w:type="pct"/>
          </w:tcPr>
          <w:p w14:paraId="04E2F8B9" w14:textId="77777777" w:rsidR="007F59A1" w:rsidRPr="00490957" w:rsidRDefault="007F59A1" w:rsidP="00343189">
            <w:pPr>
              <w:ind w:firstLine="0"/>
              <w:rPr>
                <w:lang w:val="en-US"/>
              </w:rPr>
            </w:pPr>
            <w:r>
              <w:rPr>
                <w:lang w:val="en-US"/>
              </w:rPr>
              <w:t>Position in the QS Ranking: Politics &amp; International Studies</w:t>
            </w:r>
          </w:p>
        </w:tc>
        <w:tc>
          <w:tcPr>
            <w:tcW w:w="643" w:type="pct"/>
          </w:tcPr>
          <w:p w14:paraId="126C7D45" w14:textId="2A08994F" w:rsidR="007F59A1" w:rsidRPr="00604C23" w:rsidRDefault="007F59A1" w:rsidP="00A155E2">
            <w:pPr>
              <w:spacing w:line="240" w:lineRule="auto"/>
              <w:ind w:firstLine="0"/>
              <w:jc w:val="center"/>
              <w:rPr>
                <w:b/>
                <w:lang w:val="en-US"/>
              </w:rPr>
            </w:pPr>
            <w:r w:rsidRPr="00746F24">
              <w:rPr>
                <w:lang w:val="en-US"/>
              </w:rPr>
              <w:t>rank</w:t>
            </w:r>
          </w:p>
        </w:tc>
        <w:tc>
          <w:tcPr>
            <w:tcW w:w="384" w:type="pct"/>
            <w:vAlign w:val="center"/>
          </w:tcPr>
          <w:p w14:paraId="670E6C0C" w14:textId="77777777" w:rsidR="007F59A1" w:rsidRPr="008D6514" w:rsidRDefault="007F59A1" w:rsidP="00A155E2">
            <w:pPr>
              <w:spacing w:line="240" w:lineRule="auto"/>
              <w:ind w:firstLine="0"/>
              <w:jc w:val="center"/>
              <w:rPr>
                <w:lang w:val="en-US"/>
              </w:rPr>
            </w:pPr>
            <w:r w:rsidRPr="008D6514">
              <w:rPr>
                <w:lang w:val="en-US"/>
              </w:rPr>
              <w:t>-</w:t>
            </w:r>
          </w:p>
        </w:tc>
        <w:tc>
          <w:tcPr>
            <w:tcW w:w="884" w:type="pct"/>
            <w:vAlign w:val="center"/>
          </w:tcPr>
          <w:p w14:paraId="2F53FA1A" w14:textId="77777777" w:rsidR="007F59A1" w:rsidRDefault="007F59A1" w:rsidP="00A155E2">
            <w:pPr>
              <w:spacing w:line="240" w:lineRule="auto"/>
              <w:ind w:firstLine="0"/>
              <w:jc w:val="center"/>
              <w:rPr>
                <w:lang w:val="en-US"/>
              </w:rPr>
            </w:pPr>
            <w:r w:rsidRPr="00A30AE7">
              <w:t xml:space="preserve">- </w:t>
            </w:r>
            <w:r w:rsidRPr="00A30AE7">
              <w:rPr>
                <w:lang w:val="en-US"/>
              </w:rPr>
              <w:t>&lt; 200</w:t>
            </w:r>
            <w:r>
              <w:rPr>
                <w:lang w:val="en-US"/>
              </w:rPr>
              <w:t xml:space="preserve"> </w:t>
            </w:r>
            <w:r>
              <w:t xml:space="preserve"> (</w:t>
            </w:r>
            <w:r>
              <w:rPr>
                <w:lang w:val="en-US"/>
              </w:rPr>
              <w:t>plan</w:t>
            </w:r>
            <w:r>
              <w:t>)</w:t>
            </w:r>
          </w:p>
          <w:p w14:paraId="43AE86F2" w14:textId="77777777" w:rsidR="007F59A1" w:rsidRPr="00107A15" w:rsidRDefault="007F59A1" w:rsidP="00A155E2">
            <w:pPr>
              <w:spacing w:line="240" w:lineRule="auto"/>
              <w:ind w:firstLine="0"/>
              <w:jc w:val="center"/>
              <w:rPr>
                <w:highlight w:val="yellow"/>
                <w:lang w:val="en-US"/>
              </w:rPr>
            </w:pPr>
            <w:r w:rsidRPr="00A30AE7">
              <w:t>101-150</w:t>
            </w:r>
            <w:r>
              <w:rPr>
                <w:lang w:val="en-US"/>
              </w:rPr>
              <w:t xml:space="preserve"> (actual)</w:t>
            </w:r>
          </w:p>
        </w:tc>
        <w:tc>
          <w:tcPr>
            <w:tcW w:w="327" w:type="pct"/>
            <w:vAlign w:val="center"/>
          </w:tcPr>
          <w:p w14:paraId="197BC10B" w14:textId="77777777" w:rsidR="007F59A1" w:rsidRPr="008D6514" w:rsidRDefault="007F59A1" w:rsidP="00A155E2">
            <w:pPr>
              <w:spacing w:line="240" w:lineRule="auto"/>
              <w:ind w:firstLine="0"/>
              <w:jc w:val="center"/>
            </w:pPr>
            <w:r w:rsidRPr="008D6514">
              <w:t>151-200</w:t>
            </w:r>
          </w:p>
        </w:tc>
        <w:tc>
          <w:tcPr>
            <w:tcW w:w="327" w:type="pct"/>
            <w:vAlign w:val="center"/>
          </w:tcPr>
          <w:p w14:paraId="3BA96F48" w14:textId="77777777" w:rsidR="007F59A1" w:rsidRPr="008D6514" w:rsidRDefault="007F59A1" w:rsidP="00A155E2">
            <w:pPr>
              <w:spacing w:line="240" w:lineRule="auto"/>
              <w:ind w:firstLine="0"/>
              <w:jc w:val="center"/>
              <w:rPr>
                <w:lang w:val="en-US"/>
              </w:rPr>
            </w:pPr>
            <w:r w:rsidRPr="008D6514">
              <w:t>151-200</w:t>
            </w:r>
          </w:p>
        </w:tc>
        <w:tc>
          <w:tcPr>
            <w:tcW w:w="327" w:type="pct"/>
            <w:vAlign w:val="center"/>
          </w:tcPr>
          <w:p w14:paraId="6E1EDE0B" w14:textId="77777777" w:rsidR="007F59A1" w:rsidRPr="008D6514" w:rsidRDefault="007F59A1" w:rsidP="00A155E2">
            <w:pPr>
              <w:spacing w:line="240" w:lineRule="auto"/>
              <w:ind w:firstLine="0"/>
              <w:jc w:val="center"/>
              <w:rPr>
                <w:lang w:val="en-US"/>
              </w:rPr>
            </w:pPr>
            <w:r w:rsidRPr="008D6514">
              <w:rPr>
                <w:lang w:val="en-US"/>
              </w:rPr>
              <w:t>101-150</w:t>
            </w:r>
          </w:p>
        </w:tc>
        <w:tc>
          <w:tcPr>
            <w:tcW w:w="328" w:type="pct"/>
            <w:vAlign w:val="center"/>
          </w:tcPr>
          <w:p w14:paraId="31393160" w14:textId="77777777" w:rsidR="007F59A1" w:rsidRPr="008D6514" w:rsidRDefault="007F59A1" w:rsidP="00A155E2">
            <w:pPr>
              <w:spacing w:line="240" w:lineRule="auto"/>
              <w:ind w:firstLine="0"/>
              <w:jc w:val="center"/>
              <w:rPr>
                <w:lang w:val="en-US"/>
              </w:rPr>
            </w:pPr>
            <w:r w:rsidRPr="008D6514">
              <w:rPr>
                <w:lang w:val="en-US"/>
              </w:rPr>
              <w:t>101-150</w:t>
            </w:r>
          </w:p>
        </w:tc>
      </w:tr>
      <w:tr w:rsidR="007F59A1" w14:paraId="2A873E12" w14:textId="77777777" w:rsidTr="007F59A1">
        <w:tc>
          <w:tcPr>
            <w:tcW w:w="123" w:type="pct"/>
          </w:tcPr>
          <w:p w14:paraId="6BAAD2ED" w14:textId="77777777" w:rsidR="007F59A1" w:rsidRPr="00604C23" w:rsidRDefault="007F59A1" w:rsidP="00A155E2">
            <w:pPr>
              <w:spacing w:line="240" w:lineRule="auto"/>
              <w:ind w:firstLine="0"/>
            </w:pPr>
            <w:r w:rsidRPr="00604C23">
              <w:t>5.</w:t>
            </w:r>
          </w:p>
        </w:tc>
        <w:tc>
          <w:tcPr>
            <w:tcW w:w="1657" w:type="pct"/>
          </w:tcPr>
          <w:p w14:paraId="136AD1E6" w14:textId="77777777" w:rsidR="007F59A1" w:rsidRPr="00B86C65" w:rsidRDefault="007F59A1" w:rsidP="00343189">
            <w:pPr>
              <w:ind w:firstLine="0"/>
              <w:jc w:val="left"/>
              <w:rPr>
                <w:lang w:val="en-US"/>
              </w:rPr>
            </w:pPr>
            <w:r>
              <w:rPr>
                <w:lang w:val="en-US"/>
              </w:rPr>
              <w:t>Position</w:t>
            </w:r>
            <w:r w:rsidRPr="00421CA4">
              <w:rPr>
                <w:lang w:val="en-US"/>
              </w:rPr>
              <w:t xml:space="preserve"> </w:t>
            </w:r>
            <w:r>
              <w:rPr>
                <w:lang w:val="en-US"/>
              </w:rPr>
              <w:t>in</w:t>
            </w:r>
            <w:r w:rsidRPr="00421CA4">
              <w:rPr>
                <w:lang w:val="en-US"/>
              </w:rPr>
              <w:t xml:space="preserve"> </w:t>
            </w:r>
            <w:r>
              <w:rPr>
                <w:lang w:val="en-US"/>
              </w:rPr>
              <w:t>the</w:t>
            </w:r>
            <w:r w:rsidRPr="00421CA4">
              <w:rPr>
                <w:lang w:val="en-US"/>
              </w:rPr>
              <w:t xml:space="preserve"> </w:t>
            </w:r>
            <w:r>
              <w:rPr>
                <w:lang w:val="en-US"/>
              </w:rPr>
              <w:t>QS</w:t>
            </w:r>
            <w:r w:rsidRPr="00421CA4">
              <w:rPr>
                <w:lang w:val="en-US"/>
              </w:rPr>
              <w:t xml:space="preserve"> </w:t>
            </w:r>
            <w:r>
              <w:rPr>
                <w:lang w:val="en-US"/>
              </w:rPr>
              <w:t xml:space="preserve">Ranking: Psychology </w:t>
            </w:r>
          </w:p>
        </w:tc>
        <w:tc>
          <w:tcPr>
            <w:tcW w:w="643" w:type="pct"/>
          </w:tcPr>
          <w:p w14:paraId="04032B84" w14:textId="26EE2A7E" w:rsidR="007F59A1" w:rsidRDefault="007F59A1" w:rsidP="00A155E2">
            <w:pPr>
              <w:spacing w:line="240" w:lineRule="auto"/>
              <w:ind w:firstLine="0"/>
              <w:jc w:val="center"/>
              <w:rPr>
                <w:b/>
              </w:rPr>
            </w:pPr>
            <w:r w:rsidRPr="00746F24">
              <w:rPr>
                <w:lang w:val="en-US"/>
              </w:rPr>
              <w:t>rank</w:t>
            </w:r>
          </w:p>
        </w:tc>
        <w:tc>
          <w:tcPr>
            <w:tcW w:w="384" w:type="pct"/>
            <w:vAlign w:val="center"/>
          </w:tcPr>
          <w:p w14:paraId="08A91AF5" w14:textId="77777777" w:rsidR="007F59A1" w:rsidRPr="00B86C65" w:rsidRDefault="007F59A1" w:rsidP="00A155E2">
            <w:pPr>
              <w:spacing w:line="240" w:lineRule="auto"/>
              <w:ind w:firstLine="0"/>
              <w:jc w:val="center"/>
            </w:pPr>
            <w:r w:rsidRPr="00B86C65">
              <w:t>-</w:t>
            </w:r>
          </w:p>
        </w:tc>
        <w:tc>
          <w:tcPr>
            <w:tcW w:w="884" w:type="pct"/>
            <w:vAlign w:val="center"/>
          </w:tcPr>
          <w:p w14:paraId="5A7BDEBA" w14:textId="77777777" w:rsidR="007F59A1" w:rsidRPr="00B86C65" w:rsidRDefault="007F59A1" w:rsidP="00A155E2">
            <w:pPr>
              <w:spacing w:line="240" w:lineRule="auto"/>
              <w:ind w:firstLine="0"/>
              <w:jc w:val="center"/>
            </w:pPr>
            <w:r w:rsidRPr="00B86C65">
              <w:t>-</w:t>
            </w:r>
          </w:p>
        </w:tc>
        <w:tc>
          <w:tcPr>
            <w:tcW w:w="327" w:type="pct"/>
            <w:vAlign w:val="center"/>
          </w:tcPr>
          <w:p w14:paraId="5D1C6879" w14:textId="77777777" w:rsidR="007F59A1" w:rsidRPr="00B86C65" w:rsidRDefault="007F59A1" w:rsidP="00A155E2">
            <w:pPr>
              <w:spacing w:line="240" w:lineRule="auto"/>
              <w:ind w:firstLine="0"/>
              <w:jc w:val="center"/>
            </w:pPr>
            <w:r w:rsidRPr="00B86C65">
              <w:t>-</w:t>
            </w:r>
          </w:p>
        </w:tc>
        <w:tc>
          <w:tcPr>
            <w:tcW w:w="327" w:type="pct"/>
            <w:vAlign w:val="center"/>
          </w:tcPr>
          <w:p w14:paraId="25E0E12B" w14:textId="77777777" w:rsidR="007F59A1" w:rsidRPr="00B86C65" w:rsidRDefault="007F59A1" w:rsidP="00A155E2">
            <w:pPr>
              <w:spacing w:line="240" w:lineRule="auto"/>
              <w:ind w:firstLine="0"/>
              <w:jc w:val="center"/>
            </w:pPr>
            <w:r w:rsidRPr="00B86C65">
              <w:t>-</w:t>
            </w:r>
          </w:p>
        </w:tc>
        <w:tc>
          <w:tcPr>
            <w:tcW w:w="327" w:type="pct"/>
            <w:vAlign w:val="center"/>
          </w:tcPr>
          <w:p w14:paraId="3F2B0816" w14:textId="77777777" w:rsidR="007F59A1" w:rsidRPr="00B86C65" w:rsidRDefault="007F59A1" w:rsidP="00A155E2">
            <w:pPr>
              <w:spacing w:line="240" w:lineRule="auto"/>
              <w:ind w:firstLine="0"/>
              <w:jc w:val="center"/>
            </w:pPr>
            <w:r w:rsidRPr="00B86C65">
              <w:t>151-200</w:t>
            </w:r>
          </w:p>
        </w:tc>
        <w:tc>
          <w:tcPr>
            <w:tcW w:w="328" w:type="pct"/>
            <w:vAlign w:val="center"/>
          </w:tcPr>
          <w:p w14:paraId="70E2092F" w14:textId="77777777" w:rsidR="007F59A1" w:rsidRPr="00B86C65" w:rsidRDefault="007F59A1" w:rsidP="00A155E2">
            <w:pPr>
              <w:spacing w:line="240" w:lineRule="auto"/>
              <w:ind w:firstLine="0"/>
              <w:jc w:val="center"/>
            </w:pPr>
            <w:r w:rsidRPr="00B86C65">
              <w:t>101-150</w:t>
            </w:r>
          </w:p>
        </w:tc>
      </w:tr>
    </w:tbl>
    <w:p w14:paraId="216504E5" w14:textId="77777777" w:rsidR="001C79C6" w:rsidRPr="00225CE9" w:rsidRDefault="001C79C6" w:rsidP="001C79C6">
      <w:pPr>
        <w:spacing w:line="240" w:lineRule="auto"/>
        <w:ind w:firstLine="0"/>
        <w:rPr>
          <w:b/>
        </w:rPr>
      </w:pPr>
    </w:p>
    <w:p w14:paraId="3B797C30" w14:textId="77777777" w:rsidR="009952D9" w:rsidRDefault="009952D9" w:rsidP="001C79C6">
      <w:pPr>
        <w:widowControl w:val="0"/>
        <w:suppressLineNumbers/>
        <w:ind w:firstLine="0"/>
        <w:jc w:val="left"/>
        <w:rPr>
          <w:rFonts w:eastAsia="SimSun"/>
          <w:b/>
          <w:color w:val="000000" w:themeColor="text1"/>
          <w:lang w:val="en-US" w:eastAsia="zh-CN" w:bidi="hi-IN"/>
        </w:rPr>
      </w:pPr>
    </w:p>
    <w:p w14:paraId="3E9E23B7" w14:textId="77777777" w:rsidR="001C79C6" w:rsidRPr="00225CE9" w:rsidRDefault="00604C23" w:rsidP="001C79C6">
      <w:pPr>
        <w:widowControl w:val="0"/>
        <w:suppressLineNumbers/>
        <w:ind w:firstLine="0"/>
        <w:jc w:val="left"/>
      </w:pPr>
      <w:r>
        <w:rPr>
          <w:rFonts w:eastAsia="SimSun"/>
          <w:b/>
          <w:color w:val="000000" w:themeColor="text1"/>
          <w:lang w:val="en-US" w:eastAsia="zh-CN" w:bidi="hi-IN"/>
        </w:rPr>
        <w:lastRenderedPageBreak/>
        <w:t>V</w:t>
      </w:r>
      <w:r w:rsidR="001C79C6" w:rsidRPr="00225CE9">
        <w:rPr>
          <w:rFonts w:eastAsia="SimSun"/>
          <w:b/>
          <w:color w:val="000000" w:themeColor="text1"/>
          <w:lang w:eastAsia="zh-CN" w:bidi="hi-IN"/>
        </w:rPr>
        <w:t>.</w:t>
      </w:r>
      <w:r w:rsidR="001C79C6" w:rsidRPr="00225CE9">
        <w:rPr>
          <w:b/>
        </w:rPr>
        <w:t xml:space="preserve"> </w:t>
      </w:r>
      <w:r w:rsidR="008A6D22">
        <w:rPr>
          <w:b/>
          <w:lang w:val="en-US"/>
        </w:rPr>
        <w:t>Action Plan</w:t>
      </w:r>
      <w:r w:rsidR="001C79C6">
        <w:rPr>
          <w:b/>
        </w:rPr>
        <w:t>*</w:t>
      </w:r>
    </w:p>
    <w:tbl>
      <w:tblPr>
        <w:tblStyle w:val="11"/>
        <w:tblW w:w="5008" w:type="pct"/>
        <w:tblLayout w:type="fixed"/>
        <w:tblLook w:val="0400" w:firstRow="0" w:lastRow="0" w:firstColumn="0" w:lastColumn="0" w:noHBand="0" w:noVBand="1"/>
      </w:tblPr>
      <w:tblGrid>
        <w:gridCol w:w="1381"/>
        <w:gridCol w:w="5135"/>
        <w:gridCol w:w="706"/>
        <w:gridCol w:w="876"/>
        <w:gridCol w:w="698"/>
        <w:gridCol w:w="698"/>
        <w:gridCol w:w="698"/>
        <w:gridCol w:w="702"/>
        <w:gridCol w:w="8627"/>
        <w:gridCol w:w="83"/>
        <w:gridCol w:w="2193"/>
      </w:tblGrid>
      <w:tr w:rsidR="001C79C6" w:rsidRPr="00225CE9" w14:paraId="5325D6AF" w14:textId="77777777" w:rsidTr="002B6F8A">
        <w:tc>
          <w:tcPr>
            <w:tcW w:w="317" w:type="pct"/>
            <w:vMerge w:val="restart"/>
          </w:tcPr>
          <w:p w14:paraId="53CCFAFF" w14:textId="77777777" w:rsidR="001C79C6" w:rsidRPr="00225CE9" w:rsidRDefault="001C79C6" w:rsidP="00604C23">
            <w:pPr>
              <w:ind w:firstLine="0"/>
              <w:jc w:val="center"/>
              <w:rPr>
                <w:color w:val="auto"/>
              </w:rPr>
            </w:pPr>
            <w:r w:rsidRPr="00225CE9">
              <w:rPr>
                <w:b/>
                <w:color w:val="auto"/>
              </w:rPr>
              <w:t>№</w:t>
            </w:r>
          </w:p>
        </w:tc>
        <w:tc>
          <w:tcPr>
            <w:tcW w:w="1178" w:type="pct"/>
            <w:vMerge w:val="restart"/>
          </w:tcPr>
          <w:p w14:paraId="79C5E878" w14:textId="77777777" w:rsidR="001C79C6" w:rsidRPr="00691C6A" w:rsidRDefault="00691C6A" w:rsidP="00604C23">
            <w:pPr>
              <w:ind w:firstLine="0"/>
              <w:jc w:val="center"/>
              <w:rPr>
                <w:color w:val="auto"/>
                <w:lang w:val="en-US"/>
              </w:rPr>
            </w:pPr>
            <w:r>
              <w:rPr>
                <w:b/>
                <w:color w:val="auto"/>
                <w:lang w:val="en-US"/>
              </w:rPr>
              <w:t>Planned efforts</w:t>
            </w:r>
          </w:p>
          <w:p w14:paraId="387429A6" w14:textId="77777777" w:rsidR="001C79C6" w:rsidRPr="00225CE9" w:rsidRDefault="001C79C6" w:rsidP="00604C23">
            <w:pPr>
              <w:ind w:firstLine="0"/>
              <w:jc w:val="center"/>
              <w:rPr>
                <w:color w:val="auto"/>
              </w:rPr>
            </w:pPr>
          </w:p>
          <w:p w14:paraId="5B6E8810" w14:textId="77777777" w:rsidR="001C79C6" w:rsidRPr="00225CE9" w:rsidRDefault="001C79C6" w:rsidP="00604C23">
            <w:pPr>
              <w:ind w:firstLine="0"/>
              <w:jc w:val="center"/>
              <w:rPr>
                <w:color w:val="auto"/>
              </w:rPr>
            </w:pPr>
          </w:p>
        </w:tc>
        <w:tc>
          <w:tcPr>
            <w:tcW w:w="1004" w:type="pct"/>
            <w:gridSpan w:val="6"/>
          </w:tcPr>
          <w:p w14:paraId="3A66C7F2" w14:textId="77777777" w:rsidR="001C79C6" w:rsidRPr="00691C6A" w:rsidRDefault="00691C6A" w:rsidP="00604C23">
            <w:pPr>
              <w:ind w:firstLine="0"/>
              <w:jc w:val="center"/>
              <w:rPr>
                <w:color w:val="auto"/>
                <w:lang w:val="en-US"/>
              </w:rPr>
            </w:pPr>
            <w:r>
              <w:rPr>
                <w:b/>
                <w:color w:val="auto"/>
                <w:lang w:val="en-US"/>
              </w:rPr>
              <w:t>Timeframe for implementation</w:t>
            </w:r>
          </w:p>
          <w:p w14:paraId="14116B9A" w14:textId="77777777" w:rsidR="001C79C6" w:rsidRPr="00691C6A" w:rsidRDefault="001C79C6" w:rsidP="00691C6A">
            <w:pPr>
              <w:ind w:firstLine="0"/>
              <w:jc w:val="center"/>
              <w:rPr>
                <w:color w:val="auto"/>
                <w:lang w:val="en-US"/>
              </w:rPr>
            </w:pPr>
            <w:r w:rsidRPr="00691C6A">
              <w:rPr>
                <w:i/>
                <w:color w:val="auto"/>
                <w:lang w:val="en-US"/>
              </w:rPr>
              <w:t>(</w:t>
            </w:r>
            <w:r w:rsidR="00691C6A">
              <w:rPr>
                <w:i/>
                <w:color w:val="auto"/>
                <w:lang w:val="en-US"/>
              </w:rPr>
              <w:t>check “X” in relevant graphs</w:t>
            </w:r>
            <w:r w:rsidRPr="00691C6A">
              <w:rPr>
                <w:i/>
                <w:color w:val="auto"/>
                <w:lang w:val="en-US"/>
              </w:rPr>
              <w:t>)</w:t>
            </w:r>
          </w:p>
        </w:tc>
        <w:tc>
          <w:tcPr>
            <w:tcW w:w="1998" w:type="pct"/>
            <w:gridSpan w:val="2"/>
            <w:vMerge w:val="restart"/>
          </w:tcPr>
          <w:p w14:paraId="7B59C0DE" w14:textId="77777777" w:rsidR="001C79C6" w:rsidRPr="00691C6A" w:rsidRDefault="00691C6A" w:rsidP="00604C23">
            <w:pPr>
              <w:ind w:firstLine="0"/>
              <w:jc w:val="center"/>
              <w:rPr>
                <w:color w:val="auto"/>
              </w:rPr>
            </w:pPr>
            <w:r>
              <w:rPr>
                <w:b/>
                <w:color w:val="auto"/>
                <w:lang w:val="en-US"/>
              </w:rPr>
              <w:t>Results</w:t>
            </w:r>
          </w:p>
          <w:p w14:paraId="3D490141" w14:textId="77777777" w:rsidR="001C79C6" w:rsidRPr="00225CE9" w:rsidRDefault="001C79C6" w:rsidP="00245C67">
            <w:pPr>
              <w:ind w:firstLine="0"/>
              <w:jc w:val="center"/>
              <w:rPr>
                <w:color w:val="auto"/>
              </w:rPr>
            </w:pPr>
            <w:r w:rsidRPr="00225CE9">
              <w:rPr>
                <w:i/>
                <w:color w:val="auto"/>
              </w:rPr>
              <w:t>(</w:t>
            </w:r>
            <w:r w:rsidR="00AA40CF">
              <w:rPr>
                <w:i/>
                <w:color w:val="auto"/>
                <w:lang w:val="en-US"/>
              </w:rPr>
              <w:t xml:space="preserve">description, indicators for 2016-2020) </w:t>
            </w:r>
          </w:p>
        </w:tc>
        <w:tc>
          <w:tcPr>
            <w:tcW w:w="503" w:type="pct"/>
            <w:vMerge w:val="restart"/>
          </w:tcPr>
          <w:p w14:paraId="34C1F727" w14:textId="77777777" w:rsidR="001C79C6" w:rsidRPr="00691C6A" w:rsidRDefault="00691C6A" w:rsidP="00604C23">
            <w:pPr>
              <w:ind w:firstLine="0"/>
              <w:jc w:val="center"/>
              <w:rPr>
                <w:color w:val="auto"/>
                <w:lang w:val="en-US"/>
              </w:rPr>
            </w:pPr>
            <w:r>
              <w:rPr>
                <w:b/>
                <w:color w:val="auto"/>
                <w:lang w:val="en-US"/>
              </w:rPr>
              <w:t>Responsible persons</w:t>
            </w:r>
          </w:p>
          <w:p w14:paraId="10335329" w14:textId="77777777" w:rsidR="001C79C6" w:rsidRPr="00225CE9" w:rsidRDefault="001C79C6" w:rsidP="00604C23">
            <w:pPr>
              <w:ind w:firstLine="0"/>
              <w:jc w:val="center"/>
              <w:rPr>
                <w:color w:val="auto"/>
              </w:rPr>
            </w:pPr>
            <w:r w:rsidRPr="00225CE9">
              <w:rPr>
                <w:i/>
                <w:color w:val="auto"/>
              </w:rPr>
              <w:t>(</w:t>
            </w:r>
            <w:r w:rsidR="00691C6A">
              <w:rPr>
                <w:i/>
                <w:color w:val="auto"/>
                <w:lang w:val="en-US"/>
              </w:rPr>
              <w:t xml:space="preserve">for </w:t>
            </w:r>
            <w:r w:rsidR="00691C6A">
              <w:rPr>
                <w:i/>
                <w:color w:val="auto"/>
              </w:rPr>
              <w:t>2016</w:t>
            </w:r>
            <w:r w:rsidRPr="00225CE9">
              <w:rPr>
                <w:i/>
                <w:color w:val="auto"/>
              </w:rPr>
              <w:t>)</w:t>
            </w:r>
          </w:p>
          <w:p w14:paraId="1C0A0405" w14:textId="77777777" w:rsidR="001C79C6" w:rsidRPr="00225CE9" w:rsidRDefault="001C79C6" w:rsidP="00604C23">
            <w:pPr>
              <w:ind w:firstLine="0"/>
              <w:jc w:val="center"/>
              <w:rPr>
                <w:color w:val="auto"/>
              </w:rPr>
            </w:pPr>
          </w:p>
          <w:p w14:paraId="4748E92A" w14:textId="77777777" w:rsidR="001C79C6" w:rsidRPr="00225CE9" w:rsidRDefault="001C79C6" w:rsidP="00604C23">
            <w:pPr>
              <w:ind w:firstLine="0"/>
              <w:jc w:val="center"/>
              <w:rPr>
                <w:color w:val="auto"/>
              </w:rPr>
            </w:pPr>
          </w:p>
        </w:tc>
      </w:tr>
      <w:tr w:rsidR="001C79C6" w:rsidRPr="00225CE9" w14:paraId="3893000C" w14:textId="77777777" w:rsidTr="002B6F8A">
        <w:tc>
          <w:tcPr>
            <w:tcW w:w="317" w:type="pct"/>
            <w:vMerge/>
          </w:tcPr>
          <w:p w14:paraId="6DA9DD06" w14:textId="77777777" w:rsidR="001C79C6" w:rsidRPr="00225CE9" w:rsidRDefault="001C79C6" w:rsidP="00604C23">
            <w:pPr>
              <w:widowControl w:val="0"/>
              <w:ind w:firstLine="0"/>
              <w:jc w:val="left"/>
              <w:rPr>
                <w:color w:val="auto"/>
              </w:rPr>
            </w:pPr>
          </w:p>
        </w:tc>
        <w:tc>
          <w:tcPr>
            <w:tcW w:w="1178" w:type="pct"/>
            <w:vMerge/>
          </w:tcPr>
          <w:p w14:paraId="28912D23" w14:textId="77777777" w:rsidR="001C79C6" w:rsidRPr="00225CE9" w:rsidRDefault="001C79C6" w:rsidP="00604C23">
            <w:pPr>
              <w:ind w:firstLine="0"/>
              <w:jc w:val="center"/>
              <w:rPr>
                <w:color w:val="auto"/>
              </w:rPr>
            </w:pPr>
          </w:p>
        </w:tc>
        <w:tc>
          <w:tcPr>
            <w:tcW w:w="363" w:type="pct"/>
            <w:gridSpan w:val="2"/>
          </w:tcPr>
          <w:p w14:paraId="647D583A" w14:textId="77777777" w:rsidR="001C79C6" w:rsidRPr="00225CE9" w:rsidRDefault="001C79C6" w:rsidP="00604C23">
            <w:pPr>
              <w:ind w:firstLine="0"/>
              <w:jc w:val="center"/>
              <w:rPr>
                <w:color w:val="auto"/>
              </w:rPr>
            </w:pPr>
            <w:r w:rsidRPr="00225CE9">
              <w:rPr>
                <w:b/>
                <w:color w:val="auto"/>
              </w:rPr>
              <w:t>2016</w:t>
            </w:r>
          </w:p>
        </w:tc>
        <w:tc>
          <w:tcPr>
            <w:tcW w:w="160" w:type="pct"/>
            <w:vMerge w:val="restart"/>
          </w:tcPr>
          <w:p w14:paraId="37AE91F9" w14:textId="77777777" w:rsidR="001C79C6" w:rsidRPr="00225CE9" w:rsidRDefault="001C79C6" w:rsidP="00604C23">
            <w:pPr>
              <w:ind w:firstLine="0"/>
              <w:jc w:val="center"/>
              <w:rPr>
                <w:color w:val="auto"/>
              </w:rPr>
            </w:pPr>
            <w:r w:rsidRPr="00225CE9">
              <w:rPr>
                <w:b/>
                <w:color w:val="auto"/>
              </w:rPr>
              <w:t>2017</w:t>
            </w:r>
          </w:p>
        </w:tc>
        <w:tc>
          <w:tcPr>
            <w:tcW w:w="160" w:type="pct"/>
            <w:vMerge w:val="restart"/>
          </w:tcPr>
          <w:p w14:paraId="3F22BC52" w14:textId="77777777" w:rsidR="001C79C6" w:rsidRPr="00225CE9" w:rsidRDefault="001C79C6" w:rsidP="00604C23">
            <w:pPr>
              <w:ind w:firstLine="0"/>
              <w:jc w:val="center"/>
              <w:rPr>
                <w:color w:val="auto"/>
              </w:rPr>
            </w:pPr>
            <w:r w:rsidRPr="00225CE9">
              <w:rPr>
                <w:b/>
                <w:color w:val="auto"/>
              </w:rPr>
              <w:t>2018</w:t>
            </w:r>
          </w:p>
        </w:tc>
        <w:tc>
          <w:tcPr>
            <w:tcW w:w="160" w:type="pct"/>
            <w:vMerge w:val="restart"/>
          </w:tcPr>
          <w:p w14:paraId="329F7ED7" w14:textId="77777777" w:rsidR="001C79C6" w:rsidRPr="00225CE9" w:rsidRDefault="001C79C6" w:rsidP="00604C23">
            <w:pPr>
              <w:ind w:firstLine="0"/>
              <w:jc w:val="center"/>
              <w:rPr>
                <w:color w:val="auto"/>
              </w:rPr>
            </w:pPr>
            <w:r w:rsidRPr="00225CE9">
              <w:rPr>
                <w:b/>
                <w:color w:val="auto"/>
              </w:rPr>
              <w:t>2019</w:t>
            </w:r>
          </w:p>
        </w:tc>
        <w:tc>
          <w:tcPr>
            <w:tcW w:w="161" w:type="pct"/>
            <w:vMerge w:val="restart"/>
          </w:tcPr>
          <w:p w14:paraId="2BD1CAE9" w14:textId="77777777" w:rsidR="001C79C6" w:rsidRPr="00225CE9" w:rsidRDefault="001C79C6" w:rsidP="00604C23">
            <w:pPr>
              <w:ind w:firstLine="0"/>
              <w:jc w:val="center"/>
              <w:rPr>
                <w:color w:val="auto"/>
              </w:rPr>
            </w:pPr>
            <w:r w:rsidRPr="00225CE9">
              <w:rPr>
                <w:b/>
                <w:color w:val="auto"/>
              </w:rPr>
              <w:t>2020</w:t>
            </w:r>
          </w:p>
        </w:tc>
        <w:tc>
          <w:tcPr>
            <w:tcW w:w="1998" w:type="pct"/>
            <w:gridSpan w:val="2"/>
            <w:vMerge/>
          </w:tcPr>
          <w:p w14:paraId="2A620717" w14:textId="77777777" w:rsidR="001C79C6" w:rsidRPr="00225CE9" w:rsidRDefault="001C79C6" w:rsidP="00604C23">
            <w:pPr>
              <w:widowControl w:val="0"/>
              <w:ind w:firstLine="0"/>
              <w:jc w:val="left"/>
              <w:rPr>
                <w:color w:val="auto"/>
              </w:rPr>
            </w:pPr>
          </w:p>
        </w:tc>
        <w:tc>
          <w:tcPr>
            <w:tcW w:w="503" w:type="pct"/>
            <w:vMerge/>
          </w:tcPr>
          <w:p w14:paraId="0DB6CAE9" w14:textId="77777777" w:rsidR="001C79C6" w:rsidRPr="00225CE9" w:rsidRDefault="001C79C6" w:rsidP="00604C23">
            <w:pPr>
              <w:ind w:firstLine="0"/>
              <w:jc w:val="center"/>
              <w:rPr>
                <w:color w:val="auto"/>
              </w:rPr>
            </w:pPr>
          </w:p>
        </w:tc>
      </w:tr>
      <w:tr w:rsidR="001C79C6" w:rsidRPr="00225CE9" w14:paraId="7BB6F3CA" w14:textId="77777777" w:rsidTr="002B6F8A">
        <w:trPr>
          <w:trHeight w:val="514"/>
        </w:trPr>
        <w:tc>
          <w:tcPr>
            <w:tcW w:w="317" w:type="pct"/>
            <w:vMerge/>
          </w:tcPr>
          <w:p w14:paraId="7A75970F" w14:textId="77777777" w:rsidR="001C79C6" w:rsidRPr="00225CE9" w:rsidRDefault="001C79C6" w:rsidP="00604C23">
            <w:pPr>
              <w:widowControl w:val="0"/>
              <w:ind w:firstLine="0"/>
              <w:jc w:val="left"/>
              <w:rPr>
                <w:color w:val="auto"/>
              </w:rPr>
            </w:pPr>
          </w:p>
        </w:tc>
        <w:tc>
          <w:tcPr>
            <w:tcW w:w="1178" w:type="pct"/>
            <w:vMerge/>
          </w:tcPr>
          <w:p w14:paraId="0C311E54" w14:textId="77777777" w:rsidR="001C79C6" w:rsidRPr="00527267" w:rsidRDefault="001C79C6" w:rsidP="00604C23">
            <w:pPr>
              <w:ind w:firstLine="0"/>
              <w:rPr>
                <w:color w:val="auto"/>
              </w:rPr>
            </w:pPr>
          </w:p>
        </w:tc>
        <w:tc>
          <w:tcPr>
            <w:tcW w:w="162" w:type="pct"/>
          </w:tcPr>
          <w:p w14:paraId="53652401" w14:textId="77777777" w:rsidR="001C79C6" w:rsidRPr="00107A15" w:rsidRDefault="00691C6A" w:rsidP="00604C23">
            <w:pPr>
              <w:ind w:firstLine="0"/>
              <w:jc w:val="center"/>
              <w:rPr>
                <w:color w:val="auto"/>
                <w:sz w:val="22"/>
                <w:lang w:val="en-US"/>
              </w:rPr>
            </w:pPr>
            <w:r w:rsidRPr="00107A15">
              <w:rPr>
                <w:b/>
                <w:color w:val="auto"/>
                <w:sz w:val="22"/>
                <w:lang w:val="en-US"/>
              </w:rPr>
              <w:t>Apr-Sept</w:t>
            </w:r>
          </w:p>
        </w:tc>
        <w:tc>
          <w:tcPr>
            <w:tcW w:w="201" w:type="pct"/>
          </w:tcPr>
          <w:p w14:paraId="6A2309A3" w14:textId="77777777" w:rsidR="001C79C6" w:rsidRPr="00107A15" w:rsidRDefault="00691C6A" w:rsidP="00604C23">
            <w:pPr>
              <w:ind w:firstLine="0"/>
              <w:jc w:val="center"/>
              <w:rPr>
                <w:color w:val="auto"/>
                <w:sz w:val="22"/>
                <w:lang w:val="en-US"/>
              </w:rPr>
            </w:pPr>
            <w:r w:rsidRPr="00107A15">
              <w:rPr>
                <w:b/>
                <w:color w:val="auto"/>
                <w:sz w:val="22"/>
                <w:lang w:val="en-US"/>
              </w:rPr>
              <w:t>Oct-Dec</w:t>
            </w:r>
          </w:p>
        </w:tc>
        <w:tc>
          <w:tcPr>
            <w:tcW w:w="160" w:type="pct"/>
            <w:vMerge/>
          </w:tcPr>
          <w:p w14:paraId="5D3592CC" w14:textId="77777777" w:rsidR="001C79C6" w:rsidRPr="00225CE9" w:rsidRDefault="001C79C6" w:rsidP="00604C23">
            <w:pPr>
              <w:widowControl w:val="0"/>
              <w:ind w:firstLine="0"/>
              <w:jc w:val="left"/>
              <w:rPr>
                <w:color w:val="auto"/>
              </w:rPr>
            </w:pPr>
          </w:p>
        </w:tc>
        <w:tc>
          <w:tcPr>
            <w:tcW w:w="160" w:type="pct"/>
            <w:vMerge/>
          </w:tcPr>
          <w:p w14:paraId="6B4D7B1E" w14:textId="77777777" w:rsidR="001C79C6" w:rsidRPr="00225CE9" w:rsidRDefault="001C79C6" w:rsidP="00604C23">
            <w:pPr>
              <w:widowControl w:val="0"/>
              <w:ind w:firstLine="0"/>
              <w:jc w:val="left"/>
              <w:rPr>
                <w:color w:val="auto"/>
              </w:rPr>
            </w:pPr>
          </w:p>
        </w:tc>
        <w:tc>
          <w:tcPr>
            <w:tcW w:w="160" w:type="pct"/>
            <w:vMerge/>
          </w:tcPr>
          <w:p w14:paraId="16791407" w14:textId="77777777" w:rsidR="001C79C6" w:rsidRPr="00225CE9" w:rsidRDefault="001C79C6" w:rsidP="00604C23">
            <w:pPr>
              <w:widowControl w:val="0"/>
              <w:ind w:firstLine="0"/>
              <w:jc w:val="left"/>
              <w:rPr>
                <w:color w:val="auto"/>
              </w:rPr>
            </w:pPr>
          </w:p>
        </w:tc>
        <w:tc>
          <w:tcPr>
            <w:tcW w:w="161" w:type="pct"/>
            <w:vMerge/>
          </w:tcPr>
          <w:p w14:paraId="3E021A33" w14:textId="77777777" w:rsidR="001C79C6" w:rsidRPr="00225CE9" w:rsidRDefault="001C79C6" w:rsidP="00604C23">
            <w:pPr>
              <w:widowControl w:val="0"/>
              <w:ind w:firstLine="0"/>
              <w:jc w:val="left"/>
              <w:rPr>
                <w:color w:val="auto"/>
              </w:rPr>
            </w:pPr>
          </w:p>
        </w:tc>
        <w:tc>
          <w:tcPr>
            <w:tcW w:w="1998" w:type="pct"/>
            <w:gridSpan w:val="2"/>
            <w:vMerge/>
          </w:tcPr>
          <w:p w14:paraId="71B3DF35" w14:textId="77777777" w:rsidR="001C79C6" w:rsidRPr="00225CE9" w:rsidRDefault="001C79C6" w:rsidP="00604C23">
            <w:pPr>
              <w:widowControl w:val="0"/>
              <w:ind w:firstLine="0"/>
              <w:jc w:val="left"/>
              <w:rPr>
                <w:color w:val="auto"/>
              </w:rPr>
            </w:pPr>
          </w:p>
        </w:tc>
        <w:tc>
          <w:tcPr>
            <w:tcW w:w="503" w:type="pct"/>
            <w:vMerge/>
          </w:tcPr>
          <w:p w14:paraId="1C86D570" w14:textId="77777777" w:rsidR="001C79C6" w:rsidRPr="00225CE9" w:rsidRDefault="001C79C6" w:rsidP="00604C23">
            <w:pPr>
              <w:ind w:firstLine="0"/>
              <w:rPr>
                <w:color w:val="auto"/>
              </w:rPr>
            </w:pPr>
          </w:p>
        </w:tc>
      </w:tr>
      <w:tr w:rsidR="001C79C6" w:rsidRPr="00225CE9" w14:paraId="432CFAA8" w14:textId="77777777" w:rsidTr="0088200E">
        <w:tc>
          <w:tcPr>
            <w:tcW w:w="317" w:type="pct"/>
          </w:tcPr>
          <w:p w14:paraId="34B37EE0" w14:textId="77777777" w:rsidR="001C79C6" w:rsidRPr="00225CE9" w:rsidRDefault="001C79C6" w:rsidP="00604C23">
            <w:pPr>
              <w:ind w:firstLine="0"/>
              <w:rPr>
                <w:color w:val="auto"/>
              </w:rPr>
            </w:pPr>
            <w:r w:rsidRPr="00225CE9">
              <w:rPr>
                <w:color w:val="auto"/>
              </w:rPr>
              <w:t>1.</w:t>
            </w:r>
          </w:p>
        </w:tc>
        <w:tc>
          <w:tcPr>
            <w:tcW w:w="4683" w:type="pct"/>
            <w:gridSpan w:val="10"/>
          </w:tcPr>
          <w:p w14:paraId="65171FD4" w14:textId="77777777" w:rsidR="001C79C6" w:rsidRPr="006143ED" w:rsidRDefault="006143ED" w:rsidP="00604C23">
            <w:pPr>
              <w:ind w:firstLine="0"/>
              <w:rPr>
                <w:color w:val="auto"/>
                <w:lang w:val="en-US"/>
              </w:rPr>
            </w:pPr>
            <w:r>
              <w:rPr>
                <w:b/>
                <w:color w:val="auto"/>
                <w:lang w:val="en-US"/>
              </w:rPr>
              <w:t>Organizational Efforts</w:t>
            </w:r>
          </w:p>
        </w:tc>
      </w:tr>
      <w:tr w:rsidR="001C79C6" w:rsidRPr="00225CE9" w14:paraId="1A5DED06" w14:textId="77777777" w:rsidTr="002B6F8A">
        <w:trPr>
          <w:trHeight w:val="380"/>
        </w:trPr>
        <w:tc>
          <w:tcPr>
            <w:tcW w:w="317" w:type="pct"/>
          </w:tcPr>
          <w:p w14:paraId="2F98D56D" w14:textId="77777777" w:rsidR="001C79C6" w:rsidRPr="00225CE9" w:rsidRDefault="001C79C6" w:rsidP="00604C23">
            <w:pPr>
              <w:ind w:firstLine="0"/>
              <w:rPr>
                <w:color w:val="auto"/>
              </w:rPr>
            </w:pPr>
            <w:r w:rsidRPr="00225CE9">
              <w:rPr>
                <w:color w:val="auto"/>
              </w:rPr>
              <w:t>1.1.</w:t>
            </w:r>
          </w:p>
        </w:tc>
        <w:tc>
          <w:tcPr>
            <w:tcW w:w="1178" w:type="pct"/>
          </w:tcPr>
          <w:p w14:paraId="15407AA3" w14:textId="19E0DF7E" w:rsidR="001C79C6" w:rsidRPr="008B566C" w:rsidRDefault="008B566C" w:rsidP="008B566C">
            <w:pPr>
              <w:ind w:firstLine="0"/>
              <w:rPr>
                <w:color w:val="auto"/>
                <w:lang w:val="en-US"/>
              </w:rPr>
            </w:pPr>
            <w:r>
              <w:rPr>
                <w:color w:val="auto"/>
                <w:lang w:val="en-US"/>
              </w:rPr>
              <w:t>STRA</w:t>
            </w:r>
            <w:r w:rsidRPr="008B566C">
              <w:rPr>
                <w:color w:val="auto"/>
                <w:lang w:val="en-US"/>
              </w:rPr>
              <w:t>-</w:t>
            </w:r>
            <w:r>
              <w:rPr>
                <w:color w:val="auto"/>
                <w:lang w:val="en-US"/>
              </w:rPr>
              <w:t>U</w:t>
            </w:r>
            <w:r w:rsidRPr="008B566C">
              <w:rPr>
                <w:color w:val="auto"/>
                <w:lang w:val="en-US"/>
              </w:rPr>
              <w:t>’</w:t>
            </w:r>
            <w:r>
              <w:rPr>
                <w:color w:val="auto"/>
                <w:lang w:val="en-US"/>
              </w:rPr>
              <w:t>s</w:t>
            </w:r>
            <w:r w:rsidRPr="008B566C">
              <w:rPr>
                <w:color w:val="auto"/>
                <w:lang w:val="en-US"/>
              </w:rPr>
              <w:t xml:space="preserve"> </w:t>
            </w:r>
            <w:r>
              <w:rPr>
                <w:color w:val="auto"/>
                <w:lang w:val="en-US"/>
              </w:rPr>
              <w:t xml:space="preserve">organizational structure </w:t>
            </w:r>
            <w:r w:rsidR="005F1886">
              <w:rPr>
                <w:color w:val="auto"/>
                <w:lang w:val="en-US"/>
              </w:rPr>
              <w:t>has been</w:t>
            </w:r>
            <w:r>
              <w:rPr>
                <w:color w:val="auto"/>
                <w:lang w:val="en-US"/>
              </w:rPr>
              <w:t xml:space="preserve"> developed </w:t>
            </w:r>
          </w:p>
        </w:tc>
        <w:tc>
          <w:tcPr>
            <w:tcW w:w="162" w:type="pct"/>
          </w:tcPr>
          <w:p w14:paraId="65AD6FFE" w14:textId="77777777" w:rsidR="001C79C6" w:rsidRPr="00225CE9" w:rsidRDefault="001C79C6" w:rsidP="00604C23">
            <w:pPr>
              <w:ind w:firstLine="0"/>
              <w:jc w:val="center"/>
              <w:rPr>
                <w:color w:val="auto"/>
              </w:rPr>
            </w:pPr>
            <w:r w:rsidRPr="00225CE9">
              <w:rPr>
                <w:color w:val="auto"/>
              </w:rPr>
              <w:t>Х</w:t>
            </w:r>
          </w:p>
        </w:tc>
        <w:tc>
          <w:tcPr>
            <w:tcW w:w="201" w:type="pct"/>
          </w:tcPr>
          <w:p w14:paraId="49AE46A1" w14:textId="77777777" w:rsidR="001C79C6" w:rsidRPr="00225CE9" w:rsidRDefault="001C79C6" w:rsidP="00604C23">
            <w:pPr>
              <w:ind w:firstLine="0"/>
              <w:jc w:val="center"/>
              <w:rPr>
                <w:color w:val="auto"/>
              </w:rPr>
            </w:pPr>
          </w:p>
        </w:tc>
        <w:tc>
          <w:tcPr>
            <w:tcW w:w="160" w:type="pct"/>
          </w:tcPr>
          <w:p w14:paraId="3DD862C8" w14:textId="77777777" w:rsidR="001C79C6" w:rsidRPr="00225CE9" w:rsidRDefault="001C79C6" w:rsidP="00604C23">
            <w:pPr>
              <w:ind w:firstLine="0"/>
              <w:jc w:val="center"/>
              <w:rPr>
                <w:color w:val="auto"/>
              </w:rPr>
            </w:pPr>
          </w:p>
        </w:tc>
        <w:tc>
          <w:tcPr>
            <w:tcW w:w="160" w:type="pct"/>
          </w:tcPr>
          <w:p w14:paraId="315279C2" w14:textId="77777777" w:rsidR="001C79C6" w:rsidRPr="00225CE9" w:rsidRDefault="001C79C6" w:rsidP="00604C23">
            <w:pPr>
              <w:ind w:firstLine="0"/>
              <w:jc w:val="center"/>
              <w:rPr>
                <w:color w:val="auto"/>
              </w:rPr>
            </w:pPr>
          </w:p>
        </w:tc>
        <w:tc>
          <w:tcPr>
            <w:tcW w:w="160" w:type="pct"/>
          </w:tcPr>
          <w:p w14:paraId="4415DEEB" w14:textId="77777777" w:rsidR="001C79C6" w:rsidRPr="00225CE9" w:rsidRDefault="001C79C6" w:rsidP="00604C23">
            <w:pPr>
              <w:ind w:firstLine="0"/>
              <w:jc w:val="center"/>
              <w:rPr>
                <w:color w:val="auto"/>
              </w:rPr>
            </w:pPr>
          </w:p>
        </w:tc>
        <w:tc>
          <w:tcPr>
            <w:tcW w:w="161" w:type="pct"/>
          </w:tcPr>
          <w:p w14:paraId="1615B63D" w14:textId="77777777" w:rsidR="001C79C6" w:rsidRPr="00225CE9" w:rsidRDefault="001C79C6" w:rsidP="00604C23">
            <w:pPr>
              <w:ind w:firstLine="0"/>
              <w:jc w:val="center"/>
              <w:rPr>
                <w:color w:val="auto"/>
              </w:rPr>
            </w:pPr>
          </w:p>
        </w:tc>
        <w:tc>
          <w:tcPr>
            <w:tcW w:w="1998" w:type="pct"/>
            <w:gridSpan w:val="2"/>
          </w:tcPr>
          <w:p w14:paraId="59FD05F8" w14:textId="77777777" w:rsidR="001C79C6" w:rsidRPr="00225CE9" w:rsidRDefault="001C79C6" w:rsidP="00604C23">
            <w:pPr>
              <w:ind w:firstLine="0"/>
              <w:jc w:val="center"/>
              <w:rPr>
                <w:color w:val="auto"/>
              </w:rPr>
            </w:pPr>
          </w:p>
        </w:tc>
        <w:tc>
          <w:tcPr>
            <w:tcW w:w="503" w:type="pct"/>
          </w:tcPr>
          <w:p w14:paraId="5ADAE3B1" w14:textId="77777777" w:rsidR="001C79C6" w:rsidRPr="00225CE9" w:rsidRDefault="001C79C6" w:rsidP="00604C23">
            <w:pPr>
              <w:ind w:firstLine="0"/>
              <w:jc w:val="center"/>
              <w:rPr>
                <w:color w:val="auto"/>
              </w:rPr>
            </w:pPr>
          </w:p>
        </w:tc>
      </w:tr>
      <w:tr w:rsidR="001C79C6" w:rsidRPr="00225CE9" w14:paraId="3F66D85A" w14:textId="77777777" w:rsidTr="002B6F8A">
        <w:trPr>
          <w:trHeight w:val="640"/>
        </w:trPr>
        <w:tc>
          <w:tcPr>
            <w:tcW w:w="317" w:type="pct"/>
          </w:tcPr>
          <w:p w14:paraId="205AABFD" w14:textId="77777777" w:rsidR="001C79C6" w:rsidRPr="00225CE9" w:rsidRDefault="001C79C6" w:rsidP="00604C23">
            <w:pPr>
              <w:ind w:firstLine="0"/>
              <w:rPr>
                <w:color w:val="auto"/>
              </w:rPr>
            </w:pPr>
            <w:r w:rsidRPr="00225CE9">
              <w:rPr>
                <w:color w:val="auto"/>
              </w:rPr>
              <w:t>1.1.1.</w:t>
            </w:r>
          </w:p>
        </w:tc>
        <w:tc>
          <w:tcPr>
            <w:tcW w:w="1178" w:type="pct"/>
          </w:tcPr>
          <w:p w14:paraId="5184D436" w14:textId="5445E627" w:rsidR="008B566C" w:rsidRPr="008B566C" w:rsidRDefault="008B566C" w:rsidP="00492B44">
            <w:pPr>
              <w:ind w:firstLine="0"/>
              <w:rPr>
                <w:color w:val="auto"/>
                <w:lang w:val="en-US"/>
              </w:rPr>
            </w:pPr>
            <w:r>
              <w:rPr>
                <w:color w:val="auto"/>
                <w:lang w:val="en-US"/>
              </w:rPr>
              <w:t>STRA-U’s management committee</w:t>
            </w:r>
            <w:r w:rsidR="005F1886">
              <w:rPr>
                <w:color w:val="auto"/>
                <w:lang w:val="en-US"/>
              </w:rPr>
              <w:t xml:space="preserve"> and the</w:t>
            </w:r>
            <w:r>
              <w:rPr>
                <w:color w:val="auto"/>
                <w:lang w:val="en-US"/>
              </w:rPr>
              <w:t xml:space="preserve"> </w:t>
            </w:r>
            <w:r w:rsidR="00492B44">
              <w:rPr>
                <w:color w:val="auto"/>
                <w:lang w:val="en-US"/>
              </w:rPr>
              <w:t xml:space="preserve">description </w:t>
            </w:r>
            <w:r>
              <w:rPr>
                <w:color w:val="auto"/>
                <w:lang w:val="en-US"/>
              </w:rPr>
              <w:t xml:space="preserve">of its functions and operational approach </w:t>
            </w:r>
            <w:r w:rsidR="005F1886">
              <w:rPr>
                <w:color w:val="auto"/>
                <w:lang w:val="en-US"/>
              </w:rPr>
              <w:t>have been approved</w:t>
            </w:r>
          </w:p>
        </w:tc>
        <w:tc>
          <w:tcPr>
            <w:tcW w:w="162" w:type="pct"/>
          </w:tcPr>
          <w:p w14:paraId="6FCE0A82" w14:textId="77777777" w:rsidR="001C79C6" w:rsidRPr="00225CE9" w:rsidRDefault="001C79C6" w:rsidP="00604C23">
            <w:pPr>
              <w:ind w:firstLine="0"/>
              <w:jc w:val="center"/>
              <w:rPr>
                <w:color w:val="auto"/>
              </w:rPr>
            </w:pPr>
            <w:r w:rsidRPr="00225CE9">
              <w:rPr>
                <w:color w:val="auto"/>
              </w:rPr>
              <w:t>Х</w:t>
            </w:r>
          </w:p>
        </w:tc>
        <w:tc>
          <w:tcPr>
            <w:tcW w:w="201" w:type="pct"/>
          </w:tcPr>
          <w:p w14:paraId="4E7616D6" w14:textId="77777777" w:rsidR="001C79C6" w:rsidRPr="00225CE9" w:rsidRDefault="001C79C6" w:rsidP="00604C23">
            <w:pPr>
              <w:ind w:firstLine="0"/>
              <w:jc w:val="center"/>
              <w:rPr>
                <w:color w:val="auto"/>
              </w:rPr>
            </w:pPr>
          </w:p>
        </w:tc>
        <w:tc>
          <w:tcPr>
            <w:tcW w:w="160" w:type="pct"/>
          </w:tcPr>
          <w:p w14:paraId="2356E217" w14:textId="77777777" w:rsidR="001C79C6" w:rsidRPr="00225CE9" w:rsidRDefault="001C79C6" w:rsidP="00604C23">
            <w:pPr>
              <w:ind w:firstLine="0"/>
              <w:jc w:val="center"/>
              <w:rPr>
                <w:color w:val="auto"/>
              </w:rPr>
            </w:pPr>
          </w:p>
        </w:tc>
        <w:tc>
          <w:tcPr>
            <w:tcW w:w="160" w:type="pct"/>
          </w:tcPr>
          <w:p w14:paraId="572C57BB" w14:textId="77777777" w:rsidR="001C79C6" w:rsidRPr="00225CE9" w:rsidRDefault="001C79C6" w:rsidP="00604C23">
            <w:pPr>
              <w:ind w:firstLine="0"/>
              <w:jc w:val="center"/>
              <w:rPr>
                <w:color w:val="auto"/>
              </w:rPr>
            </w:pPr>
          </w:p>
        </w:tc>
        <w:tc>
          <w:tcPr>
            <w:tcW w:w="160" w:type="pct"/>
          </w:tcPr>
          <w:p w14:paraId="5B2E96CB" w14:textId="77777777" w:rsidR="001C79C6" w:rsidRPr="00225CE9" w:rsidRDefault="001C79C6" w:rsidP="00604C23">
            <w:pPr>
              <w:ind w:firstLine="0"/>
              <w:jc w:val="center"/>
              <w:rPr>
                <w:color w:val="auto"/>
              </w:rPr>
            </w:pPr>
          </w:p>
        </w:tc>
        <w:tc>
          <w:tcPr>
            <w:tcW w:w="161" w:type="pct"/>
          </w:tcPr>
          <w:p w14:paraId="255BDF3C" w14:textId="77777777" w:rsidR="001C79C6" w:rsidRPr="00225CE9" w:rsidRDefault="001C79C6" w:rsidP="00604C23">
            <w:pPr>
              <w:ind w:firstLine="0"/>
              <w:jc w:val="center"/>
              <w:rPr>
                <w:color w:val="auto"/>
              </w:rPr>
            </w:pPr>
          </w:p>
        </w:tc>
        <w:tc>
          <w:tcPr>
            <w:tcW w:w="1998" w:type="pct"/>
            <w:gridSpan w:val="2"/>
          </w:tcPr>
          <w:p w14:paraId="508FD371" w14:textId="77777777" w:rsidR="001C79C6" w:rsidRPr="008066D2" w:rsidRDefault="008066D2" w:rsidP="00E657F5">
            <w:pPr>
              <w:ind w:firstLine="0"/>
              <w:jc w:val="left"/>
              <w:rPr>
                <w:color w:val="auto"/>
                <w:lang w:val="en-US"/>
              </w:rPr>
            </w:pPr>
            <w:r w:rsidRPr="00D2294A">
              <w:rPr>
                <w:color w:val="000000" w:themeColor="text1"/>
                <w:sz w:val="22"/>
                <w:lang w:val="en-US"/>
              </w:rPr>
              <w:t>Rector’s directive on the STRA-U’s manag</w:t>
            </w:r>
            <w:r>
              <w:rPr>
                <w:color w:val="000000" w:themeColor="text1"/>
                <w:sz w:val="22"/>
                <w:lang w:val="en-US"/>
              </w:rPr>
              <w:t>ement</w:t>
            </w:r>
            <w:r w:rsidRPr="00D2294A">
              <w:rPr>
                <w:color w:val="000000" w:themeColor="text1"/>
                <w:sz w:val="22"/>
                <w:lang w:val="en-US"/>
              </w:rPr>
              <w:t xml:space="preserve"> committees; approved regulation on the STRA-U</w:t>
            </w:r>
          </w:p>
        </w:tc>
        <w:tc>
          <w:tcPr>
            <w:tcW w:w="503" w:type="pct"/>
          </w:tcPr>
          <w:p w14:paraId="38AF7D4E" w14:textId="77777777" w:rsidR="009262FD" w:rsidRPr="009262FD" w:rsidRDefault="009262FD" w:rsidP="00604C23">
            <w:pPr>
              <w:ind w:firstLine="0"/>
              <w:jc w:val="center"/>
              <w:rPr>
                <w:color w:val="auto"/>
                <w:lang w:val="en-US"/>
              </w:rPr>
            </w:pPr>
            <w:r>
              <w:rPr>
                <w:color w:val="auto"/>
                <w:lang w:val="en-US"/>
              </w:rPr>
              <w:t>Melville, A.Y.</w:t>
            </w:r>
          </w:p>
        </w:tc>
      </w:tr>
      <w:tr w:rsidR="001C79C6" w:rsidRPr="00225CE9" w14:paraId="7EBB086C" w14:textId="77777777" w:rsidTr="002B6F8A">
        <w:trPr>
          <w:trHeight w:val="640"/>
        </w:trPr>
        <w:tc>
          <w:tcPr>
            <w:tcW w:w="317" w:type="pct"/>
          </w:tcPr>
          <w:p w14:paraId="6786C551" w14:textId="77777777" w:rsidR="001C79C6" w:rsidRPr="00225CE9" w:rsidRDefault="001C79C6" w:rsidP="00604C23">
            <w:pPr>
              <w:ind w:firstLine="0"/>
              <w:rPr>
                <w:color w:val="auto"/>
              </w:rPr>
            </w:pPr>
            <w:r w:rsidRPr="00225CE9">
              <w:rPr>
                <w:color w:val="auto"/>
              </w:rPr>
              <w:t>1.1.2.</w:t>
            </w:r>
          </w:p>
        </w:tc>
        <w:tc>
          <w:tcPr>
            <w:tcW w:w="1178" w:type="pct"/>
          </w:tcPr>
          <w:p w14:paraId="384C9F59" w14:textId="1A06FAF7" w:rsidR="008B566C" w:rsidRPr="008B566C" w:rsidRDefault="008B566C" w:rsidP="005F1886">
            <w:pPr>
              <w:ind w:firstLine="0"/>
              <w:rPr>
                <w:color w:val="auto"/>
                <w:lang w:val="en-US"/>
              </w:rPr>
            </w:pPr>
            <w:r>
              <w:rPr>
                <w:color w:val="auto"/>
                <w:lang w:val="en-US"/>
              </w:rPr>
              <w:t xml:space="preserve">STRA-U’s international </w:t>
            </w:r>
            <w:r w:rsidR="004B5749">
              <w:rPr>
                <w:color w:val="auto"/>
                <w:lang w:val="en-US"/>
              </w:rPr>
              <w:t>advisory</w:t>
            </w:r>
            <w:r>
              <w:rPr>
                <w:color w:val="auto"/>
                <w:lang w:val="en-US"/>
              </w:rPr>
              <w:t xml:space="preserve"> </w:t>
            </w:r>
            <w:r w:rsidR="0083661D">
              <w:rPr>
                <w:color w:val="auto"/>
                <w:lang w:val="en-US"/>
              </w:rPr>
              <w:t>council, its functions and system of operations</w:t>
            </w:r>
            <w:r w:rsidR="005F1886">
              <w:rPr>
                <w:color w:val="auto"/>
                <w:lang w:val="en-US"/>
              </w:rPr>
              <w:t xml:space="preserve"> have been approved</w:t>
            </w:r>
          </w:p>
        </w:tc>
        <w:tc>
          <w:tcPr>
            <w:tcW w:w="162" w:type="pct"/>
          </w:tcPr>
          <w:p w14:paraId="6E89FAE3" w14:textId="77777777" w:rsidR="001C79C6" w:rsidRPr="00225CE9" w:rsidRDefault="001C79C6" w:rsidP="00604C23">
            <w:pPr>
              <w:ind w:firstLine="0"/>
              <w:jc w:val="center"/>
              <w:rPr>
                <w:color w:val="auto"/>
              </w:rPr>
            </w:pPr>
            <w:r w:rsidRPr="00225CE9">
              <w:rPr>
                <w:color w:val="auto"/>
              </w:rPr>
              <w:t>Х</w:t>
            </w:r>
          </w:p>
        </w:tc>
        <w:tc>
          <w:tcPr>
            <w:tcW w:w="201" w:type="pct"/>
          </w:tcPr>
          <w:p w14:paraId="3E6AC356" w14:textId="77777777" w:rsidR="001C79C6" w:rsidRPr="00225CE9" w:rsidRDefault="001C79C6" w:rsidP="00604C23">
            <w:pPr>
              <w:ind w:firstLine="0"/>
              <w:jc w:val="center"/>
              <w:rPr>
                <w:color w:val="auto"/>
              </w:rPr>
            </w:pPr>
          </w:p>
        </w:tc>
        <w:tc>
          <w:tcPr>
            <w:tcW w:w="160" w:type="pct"/>
          </w:tcPr>
          <w:p w14:paraId="20D4913C" w14:textId="77777777" w:rsidR="001C79C6" w:rsidRPr="00225CE9" w:rsidRDefault="001C79C6" w:rsidP="00604C23">
            <w:pPr>
              <w:ind w:firstLine="0"/>
              <w:jc w:val="center"/>
              <w:rPr>
                <w:color w:val="auto"/>
              </w:rPr>
            </w:pPr>
          </w:p>
        </w:tc>
        <w:tc>
          <w:tcPr>
            <w:tcW w:w="160" w:type="pct"/>
          </w:tcPr>
          <w:p w14:paraId="15D48038" w14:textId="77777777" w:rsidR="001C79C6" w:rsidRPr="00CB18E1" w:rsidRDefault="001C79C6" w:rsidP="00604C23">
            <w:pPr>
              <w:ind w:firstLine="0"/>
              <w:jc w:val="center"/>
              <w:rPr>
                <w:color w:val="auto"/>
                <w:lang w:val="en-US"/>
              </w:rPr>
            </w:pPr>
          </w:p>
        </w:tc>
        <w:tc>
          <w:tcPr>
            <w:tcW w:w="160" w:type="pct"/>
          </w:tcPr>
          <w:p w14:paraId="14479A85" w14:textId="77777777" w:rsidR="001C79C6" w:rsidRPr="00225CE9" w:rsidRDefault="001C79C6" w:rsidP="00604C23">
            <w:pPr>
              <w:ind w:firstLine="0"/>
              <w:jc w:val="center"/>
              <w:rPr>
                <w:color w:val="auto"/>
              </w:rPr>
            </w:pPr>
          </w:p>
        </w:tc>
        <w:tc>
          <w:tcPr>
            <w:tcW w:w="161" w:type="pct"/>
          </w:tcPr>
          <w:p w14:paraId="19FFA04F" w14:textId="77777777" w:rsidR="001C79C6" w:rsidRPr="00225CE9" w:rsidRDefault="001C79C6" w:rsidP="00604C23">
            <w:pPr>
              <w:ind w:firstLine="0"/>
              <w:jc w:val="center"/>
              <w:rPr>
                <w:color w:val="auto"/>
              </w:rPr>
            </w:pPr>
          </w:p>
        </w:tc>
        <w:tc>
          <w:tcPr>
            <w:tcW w:w="1998" w:type="pct"/>
            <w:gridSpan w:val="2"/>
          </w:tcPr>
          <w:p w14:paraId="7EB5AED1" w14:textId="77777777" w:rsidR="001C79C6" w:rsidRPr="00942112" w:rsidRDefault="00942112" w:rsidP="00E657F5">
            <w:pPr>
              <w:ind w:firstLine="0"/>
              <w:jc w:val="left"/>
              <w:rPr>
                <w:color w:val="auto"/>
                <w:lang w:val="en-US"/>
              </w:rPr>
            </w:pPr>
            <w:r w:rsidRPr="00D2294A">
              <w:rPr>
                <w:color w:val="000000" w:themeColor="text1"/>
                <w:sz w:val="22"/>
                <w:lang w:val="en-US"/>
              </w:rPr>
              <w:t>Rector</w:t>
            </w:r>
            <w:r w:rsidRPr="00942112">
              <w:rPr>
                <w:color w:val="000000" w:themeColor="text1"/>
                <w:sz w:val="22"/>
                <w:lang w:val="en-US"/>
              </w:rPr>
              <w:t>’</w:t>
            </w:r>
            <w:r w:rsidRPr="00D2294A">
              <w:rPr>
                <w:color w:val="000000" w:themeColor="text1"/>
                <w:sz w:val="22"/>
                <w:lang w:val="en-US"/>
              </w:rPr>
              <w:t>s</w:t>
            </w:r>
            <w:r w:rsidRPr="00942112">
              <w:rPr>
                <w:color w:val="000000" w:themeColor="text1"/>
                <w:sz w:val="22"/>
                <w:lang w:val="en-US"/>
              </w:rPr>
              <w:t xml:space="preserve"> </w:t>
            </w:r>
            <w:r w:rsidRPr="00D2294A">
              <w:rPr>
                <w:color w:val="000000" w:themeColor="text1"/>
                <w:sz w:val="22"/>
                <w:lang w:val="en-US"/>
              </w:rPr>
              <w:t>directive</w:t>
            </w:r>
            <w:r w:rsidRPr="00942112">
              <w:rPr>
                <w:color w:val="000000" w:themeColor="text1"/>
                <w:sz w:val="22"/>
                <w:lang w:val="en-US"/>
              </w:rPr>
              <w:t xml:space="preserve"> </w:t>
            </w:r>
            <w:r w:rsidRPr="00D2294A">
              <w:rPr>
                <w:color w:val="000000" w:themeColor="text1"/>
                <w:sz w:val="22"/>
                <w:lang w:val="en-US"/>
              </w:rPr>
              <w:t>on</w:t>
            </w:r>
            <w:r w:rsidRPr="00942112">
              <w:rPr>
                <w:color w:val="000000" w:themeColor="text1"/>
                <w:sz w:val="22"/>
                <w:lang w:val="en-US"/>
              </w:rPr>
              <w:t xml:space="preserve"> </w:t>
            </w:r>
            <w:r w:rsidRPr="00D2294A">
              <w:rPr>
                <w:color w:val="000000" w:themeColor="text1"/>
                <w:sz w:val="22"/>
                <w:lang w:val="en-US"/>
              </w:rPr>
              <w:t>the</w:t>
            </w:r>
            <w:r w:rsidRPr="00942112">
              <w:rPr>
                <w:color w:val="000000" w:themeColor="text1"/>
                <w:sz w:val="22"/>
                <w:lang w:val="en-US"/>
              </w:rPr>
              <w:t xml:space="preserve"> </w:t>
            </w:r>
            <w:r w:rsidRPr="00D2294A">
              <w:rPr>
                <w:color w:val="000000" w:themeColor="text1"/>
                <w:sz w:val="22"/>
                <w:lang w:val="en-US"/>
              </w:rPr>
              <w:t>STRA</w:t>
            </w:r>
            <w:r w:rsidRPr="00942112">
              <w:rPr>
                <w:color w:val="000000" w:themeColor="text1"/>
                <w:sz w:val="22"/>
                <w:lang w:val="en-US"/>
              </w:rPr>
              <w:t>-</w:t>
            </w:r>
            <w:r w:rsidRPr="00D2294A">
              <w:rPr>
                <w:color w:val="000000" w:themeColor="text1"/>
                <w:sz w:val="22"/>
                <w:lang w:val="en-US"/>
              </w:rPr>
              <w:t>U</w:t>
            </w:r>
            <w:r w:rsidRPr="00942112">
              <w:rPr>
                <w:color w:val="000000" w:themeColor="text1"/>
                <w:sz w:val="22"/>
                <w:lang w:val="en-US"/>
              </w:rPr>
              <w:t>’</w:t>
            </w:r>
            <w:r w:rsidRPr="00D2294A">
              <w:rPr>
                <w:color w:val="000000" w:themeColor="text1"/>
                <w:sz w:val="22"/>
                <w:lang w:val="en-US"/>
              </w:rPr>
              <w:t>s</w:t>
            </w:r>
            <w:r w:rsidRPr="00942112">
              <w:rPr>
                <w:color w:val="000000" w:themeColor="text1"/>
                <w:sz w:val="22"/>
                <w:lang w:val="en-US"/>
              </w:rPr>
              <w:t xml:space="preserve"> </w:t>
            </w:r>
            <w:r w:rsidRPr="00D2294A">
              <w:rPr>
                <w:color w:val="000000" w:themeColor="text1"/>
                <w:sz w:val="22"/>
                <w:lang w:val="en-US"/>
              </w:rPr>
              <w:t>international</w:t>
            </w:r>
            <w:r w:rsidRPr="00942112">
              <w:rPr>
                <w:color w:val="000000" w:themeColor="text1"/>
                <w:sz w:val="22"/>
                <w:lang w:val="en-US"/>
              </w:rPr>
              <w:t xml:space="preserve"> </w:t>
            </w:r>
            <w:r>
              <w:rPr>
                <w:color w:val="000000" w:themeColor="text1"/>
                <w:sz w:val="22"/>
                <w:lang w:val="en-US"/>
              </w:rPr>
              <w:t>ad</w:t>
            </w:r>
            <w:r w:rsidRPr="00D2294A">
              <w:rPr>
                <w:color w:val="000000" w:themeColor="text1"/>
                <w:sz w:val="22"/>
                <w:lang w:val="en-US"/>
              </w:rPr>
              <w:t>visory</w:t>
            </w:r>
            <w:r w:rsidRPr="00942112">
              <w:rPr>
                <w:color w:val="000000" w:themeColor="text1"/>
                <w:sz w:val="22"/>
                <w:lang w:val="en-US"/>
              </w:rPr>
              <w:t xml:space="preserve"> </w:t>
            </w:r>
            <w:r>
              <w:rPr>
                <w:color w:val="000000" w:themeColor="text1"/>
                <w:sz w:val="22"/>
                <w:lang w:val="en-US"/>
              </w:rPr>
              <w:t>council</w:t>
            </w:r>
            <w:r w:rsidRPr="00942112">
              <w:rPr>
                <w:color w:val="000000" w:themeColor="text1"/>
                <w:sz w:val="22"/>
                <w:lang w:val="en-US"/>
              </w:rPr>
              <w:t xml:space="preserve">; </w:t>
            </w:r>
            <w:r w:rsidRPr="00D2294A">
              <w:rPr>
                <w:color w:val="000000" w:themeColor="text1"/>
                <w:sz w:val="22"/>
                <w:lang w:val="en-US"/>
              </w:rPr>
              <w:t>approved</w:t>
            </w:r>
            <w:r w:rsidRPr="00942112">
              <w:rPr>
                <w:color w:val="000000" w:themeColor="text1"/>
                <w:sz w:val="22"/>
                <w:lang w:val="en-US"/>
              </w:rPr>
              <w:t xml:space="preserve"> </w:t>
            </w:r>
            <w:r w:rsidRPr="00D2294A">
              <w:rPr>
                <w:color w:val="000000" w:themeColor="text1"/>
                <w:sz w:val="22"/>
                <w:lang w:val="en-US"/>
              </w:rPr>
              <w:t>regulation</w:t>
            </w:r>
            <w:r w:rsidRPr="00942112">
              <w:rPr>
                <w:color w:val="000000" w:themeColor="text1"/>
                <w:sz w:val="22"/>
                <w:lang w:val="en-US"/>
              </w:rPr>
              <w:t xml:space="preserve"> </w:t>
            </w:r>
            <w:r w:rsidRPr="00D2294A">
              <w:rPr>
                <w:color w:val="000000" w:themeColor="text1"/>
                <w:sz w:val="22"/>
                <w:lang w:val="en-US"/>
              </w:rPr>
              <w:t>on</w:t>
            </w:r>
            <w:r w:rsidRPr="00942112">
              <w:rPr>
                <w:color w:val="000000" w:themeColor="text1"/>
                <w:sz w:val="22"/>
                <w:lang w:val="en-US"/>
              </w:rPr>
              <w:t xml:space="preserve"> </w:t>
            </w:r>
            <w:r w:rsidRPr="00D2294A">
              <w:rPr>
                <w:color w:val="000000" w:themeColor="text1"/>
                <w:sz w:val="22"/>
                <w:lang w:val="en-US"/>
              </w:rPr>
              <w:t>the</w:t>
            </w:r>
            <w:r w:rsidRPr="00942112">
              <w:rPr>
                <w:color w:val="000000" w:themeColor="text1"/>
                <w:sz w:val="22"/>
                <w:lang w:val="en-US"/>
              </w:rPr>
              <w:t xml:space="preserve"> </w:t>
            </w:r>
            <w:r w:rsidRPr="00D2294A">
              <w:rPr>
                <w:color w:val="000000" w:themeColor="text1"/>
                <w:sz w:val="22"/>
                <w:lang w:val="en-US"/>
              </w:rPr>
              <w:t>STRA</w:t>
            </w:r>
            <w:r w:rsidRPr="00942112">
              <w:rPr>
                <w:color w:val="000000" w:themeColor="text1"/>
                <w:sz w:val="22"/>
                <w:lang w:val="en-US"/>
              </w:rPr>
              <w:t>-</w:t>
            </w:r>
            <w:r w:rsidRPr="00D2294A">
              <w:rPr>
                <w:color w:val="000000" w:themeColor="text1"/>
                <w:sz w:val="22"/>
                <w:lang w:val="en-US"/>
              </w:rPr>
              <w:t>U</w:t>
            </w:r>
          </w:p>
        </w:tc>
        <w:tc>
          <w:tcPr>
            <w:tcW w:w="503" w:type="pct"/>
          </w:tcPr>
          <w:p w14:paraId="1B008A01" w14:textId="77777777" w:rsidR="001C79C6" w:rsidRPr="00225CE9" w:rsidRDefault="008E6B9B" w:rsidP="00604C23">
            <w:pPr>
              <w:ind w:firstLine="0"/>
              <w:jc w:val="center"/>
              <w:rPr>
                <w:color w:val="auto"/>
              </w:rPr>
            </w:pPr>
            <w:r>
              <w:rPr>
                <w:color w:val="auto"/>
                <w:lang w:val="en-US"/>
              </w:rPr>
              <w:t>Melville, A.Y.</w:t>
            </w:r>
          </w:p>
        </w:tc>
      </w:tr>
      <w:tr w:rsidR="001C79C6" w:rsidRPr="00225CE9" w14:paraId="06B014D4" w14:textId="77777777" w:rsidTr="002B6F8A">
        <w:trPr>
          <w:trHeight w:val="640"/>
        </w:trPr>
        <w:tc>
          <w:tcPr>
            <w:tcW w:w="317" w:type="pct"/>
          </w:tcPr>
          <w:p w14:paraId="683F230C" w14:textId="77777777" w:rsidR="001C79C6" w:rsidRPr="00225CE9" w:rsidRDefault="001C79C6" w:rsidP="00604C23">
            <w:pPr>
              <w:ind w:firstLine="0"/>
              <w:rPr>
                <w:color w:val="auto"/>
              </w:rPr>
            </w:pPr>
            <w:r w:rsidRPr="00225CE9">
              <w:rPr>
                <w:color w:val="auto"/>
              </w:rPr>
              <w:t>1.2.</w:t>
            </w:r>
          </w:p>
        </w:tc>
        <w:tc>
          <w:tcPr>
            <w:tcW w:w="1178" w:type="pct"/>
          </w:tcPr>
          <w:p w14:paraId="59308176" w14:textId="7C8AE332" w:rsidR="009F29F0" w:rsidRPr="009F29F0" w:rsidRDefault="009F29F0" w:rsidP="001A4B84">
            <w:pPr>
              <w:ind w:firstLine="0"/>
              <w:rPr>
                <w:color w:val="auto"/>
                <w:lang w:val="en-US"/>
              </w:rPr>
            </w:pPr>
            <w:r>
              <w:rPr>
                <w:color w:val="auto"/>
                <w:lang w:val="en-US"/>
              </w:rPr>
              <w:t>STRA-U’s internal structure (subdivisions, procedures for adding/removing subdivisions to and from the unit)</w:t>
            </w:r>
            <w:r w:rsidR="005F1886">
              <w:rPr>
                <w:color w:val="auto"/>
                <w:lang w:val="en-US"/>
              </w:rPr>
              <w:t xml:space="preserve"> has been defined</w:t>
            </w:r>
          </w:p>
        </w:tc>
        <w:tc>
          <w:tcPr>
            <w:tcW w:w="162" w:type="pct"/>
          </w:tcPr>
          <w:p w14:paraId="34E3809B" w14:textId="77777777" w:rsidR="001C79C6" w:rsidRPr="00225CE9" w:rsidRDefault="001C79C6" w:rsidP="00604C23">
            <w:pPr>
              <w:ind w:firstLine="0"/>
              <w:jc w:val="center"/>
              <w:rPr>
                <w:color w:val="auto"/>
              </w:rPr>
            </w:pPr>
            <w:r w:rsidRPr="00225CE9">
              <w:rPr>
                <w:color w:val="auto"/>
              </w:rPr>
              <w:t>Х</w:t>
            </w:r>
          </w:p>
        </w:tc>
        <w:tc>
          <w:tcPr>
            <w:tcW w:w="201" w:type="pct"/>
          </w:tcPr>
          <w:p w14:paraId="16C99400" w14:textId="77777777" w:rsidR="001C79C6" w:rsidRPr="00225CE9" w:rsidRDefault="001C79C6" w:rsidP="00604C23">
            <w:pPr>
              <w:ind w:firstLine="0"/>
              <w:jc w:val="center"/>
              <w:rPr>
                <w:color w:val="auto"/>
              </w:rPr>
            </w:pPr>
          </w:p>
        </w:tc>
        <w:tc>
          <w:tcPr>
            <w:tcW w:w="160" w:type="pct"/>
          </w:tcPr>
          <w:p w14:paraId="4E3F87BC" w14:textId="77777777" w:rsidR="001C79C6" w:rsidRPr="00225CE9" w:rsidRDefault="001C79C6" w:rsidP="00604C23">
            <w:pPr>
              <w:ind w:firstLine="0"/>
              <w:jc w:val="center"/>
              <w:rPr>
                <w:color w:val="auto"/>
              </w:rPr>
            </w:pPr>
          </w:p>
        </w:tc>
        <w:tc>
          <w:tcPr>
            <w:tcW w:w="160" w:type="pct"/>
          </w:tcPr>
          <w:p w14:paraId="764718ED" w14:textId="77777777" w:rsidR="001C79C6" w:rsidRPr="00225CE9" w:rsidRDefault="001C79C6" w:rsidP="00604C23">
            <w:pPr>
              <w:ind w:firstLine="0"/>
              <w:jc w:val="center"/>
              <w:rPr>
                <w:color w:val="auto"/>
              </w:rPr>
            </w:pPr>
          </w:p>
        </w:tc>
        <w:tc>
          <w:tcPr>
            <w:tcW w:w="160" w:type="pct"/>
          </w:tcPr>
          <w:p w14:paraId="20942FF0" w14:textId="77777777" w:rsidR="001C79C6" w:rsidRPr="00225CE9" w:rsidRDefault="001C79C6" w:rsidP="00604C23">
            <w:pPr>
              <w:ind w:firstLine="0"/>
              <w:jc w:val="center"/>
              <w:rPr>
                <w:color w:val="auto"/>
              </w:rPr>
            </w:pPr>
          </w:p>
        </w:tc>
        <w:tc>
          <w:tcPr>
            <w:tcW w:w="161" w:type="pct"/>
          </w:tcPr>
          <w:p w14:paraId="6FFFDD21" w14:textId="77777777" w:rsidR="001C79C6" w:rsidRPr="00225CE9" w:rsidRDefault="001C79C6" w:rsidP="00604C23">
            <w:pPr>
              <w:ind w:firstLine="0"/>
              <w:jc w:val="center"/>
              <w:rPr>
                <w:color w:val="auto"/>
              </w:rPr>
            </w:pPr>
          </w:p>
        </w:tc>
        <w:tc>
          <w:tcPr>
            <w:tcW w:w="1998" w:type="pct"/>
            <w:gridSpan w:val="2"/>
          </w:tcPr>
          <w:p w14:paraId="45D33E1D" w14:textId="77777777" w:rsidR="00567242" w:rsidRPr="00567242" w:rsidRDefault="00567242" w:rsidP="00E657F5">
            <w:pPr>
              <w:ind w:firstLine="0"/>
              <w:jc w:val="left"/>
              <w:rPr>
                <w:color w:val="auto"/>
                <w:lang w:val="en-US"/>
              </w:rPr>
            </w:pPr>
            <w:r>
              <w:rPr>
                <w:color w:val="auto"/>
                <w:lang w:val="en-US"/>
              </w:rPr>
              <w:t>Rector’s directive on the list of subdivisions to be included under the STRA-U</w:t>
            </w:r>
          </w:p>
        </w:tc>
        <w:tc>
          <w:tcPr>
            <w:tcW w:w="503" w:type="pct"/>
          </w:tcPr>
          <w:p w14:paraId="5402B394" w14:textId="77777777" w:rsidR="001C79C6" w:rsidRPr="00225CE9" w:rsidRDefault="008E6B9B" w:rsidP="00604C23">
            <w:pPr>
              <w:ind w:firstLine="0"/>
              <w:jc w:val="center"/>
              <w:rPr>
                <w:color w:val="auto"/>
              </w:rPr>
            </w:pPr>
            <w:r>
              <w:rPr>
                <w:color w:val="auto"/>
                <w:lang w:val="en-US"/>
              </w:rPr>
              <w:t>Melville, A.Y.</w:t>
            </w:r>
          </w:p>
        </w:tc>
      </w:tr>
      <w:tr w:rsidR="001C79C6" w:rsidRPr="00225CE9" w14:paraId="0CB7BDF6" w14:textId="77777777" w:rsidTr="002B6F8A">
        <w:tc>
          <w:tcPr>
            <w:tcW w:w="317" w:type="pct"/>
          </w:tcPr>
          <w:p w14:paraId="2C1BB73F" w14:textId="77777777" w:rsidR="001C79C6" w:rsidRPr="00225CE9" w:rsidRDefault="001C79C6" w:rsidP="00604C23">
            <w:pPr>
              <w:ind w:firstLine="0"/>
              <w:rPr>
                <w:color w:val="auto"/>
              </w:rPr>
            </w:pPr>
            <w:r w:rsidRPr="00225CE9">
              <w:rPr>
                <w:color w:val="auto"/>
              </w:rPr>
              <w:t>1.3.</w:t>
            </w:r>
          </w:p>
        </w:tc>
        <w:tc>
          <w:tcPr>
            <w:tcW w:w="1178" w:type="pct"/>
          </w:tcPr>
          <w:p w14:paraId="3E51C880" w14:textId="69626461" w:rsidR="00514A13" w:rsidRPr="00514A13" w:rsidRDefault="005F1886" w:rsidP="005F1886">
            <w:pPr>
              <w:ind w:firstLine="0"/>
              <w:rPr>
                <w:color w:val="auto"/>
                <w:lang w:val="en-US"/>
              </w:rPr>
            </w:pPr>
            <w:r>
              <w:rPr>
                <w:color w:val="auto"/>
                <w:lang w:val="en-US"/>
              </w:rPr>
              <w:t>I</w:t>
            </w:r>
            <w:r w:rsidR="00514A13">
              <w:rPr>
                <w:color w:val="auto"/>
                <w:lang w:val="en-US"/>
              </w:rPr>
              <w:t>nteractions among the STRA-U’s subdivisions, as well as</w:t>
            </w:r>
            <w:r w:rsidR="001A4B84">
              <w:rPr>
                <w:color w:val="auto"/>
                <w:lang w:val="en-US"/>
              </w:rPr>
              <w:t xml:space="preserve"> a</w:t>
            </w:r>
            <w:r w:rsidR="00514A13">
              <w:rPr>
                <w:color w:val="auto"/>
                <w:lang w:val="en-US"/>
              </w:rPr>
              <w:t xml:space="preserve"> decision-making model for the unit’s operations</w:t>
            </w:r>
            <w:r>
              <w:rPr>
                <w:color w:val="auto"/>
                <w:lang w:val="en-US"/>
              </w:rPr>
              <w:t xml:space="preserve"> have been defined</w:t>
            </w:r>
          </w:p>
        </w:tc>
        <w:tc>
          <w:tcPr>
            <w:tcW w:w="162" w:type="pct"/>
          </w:tcPr>
          <w:p w14:paraId="62859D75" w14:textId="77777777" w:rsidR="001C79C6" w:rsidRPr="00225CE9" w:rsidRDefault="001C79C6" w:rsidP="00604C23">
            <w:pPr>
              <w:ind w:firstLine="0"/>
              <w:jc w:val="center"/>
              <w:rPr>
                <w:color w:val="auto"/>
              </w:rPr>
            </w:pPr>
            <w:r w:rsidRPr="00225CE9">
              <w:rPr>
                <w:color w:val="auto"/>
              </w:rPr>
              <w:t xml:space="preserve">Х </w:t>
            </w:r>
          </w:p>
        </w:tc>
        <w:tc>
          <w:tcPr>
            <w:tcW w:w="201" w:type="pct"/>
          </w:tcPr>
          <w:p w14:paraId="3AF66BDE" w14:textId="77777777" w:rsidR="001C79C6" w:rsidRPr="00225CE9" w:rsidRDefault="001C79C6" w:rsidP="00604C23">
            <w:pPr>
              <w:ind w:firstLine="0"/>
              <w:jc w:val="center"/>
              <w:rPr>
                <w:color w:val="auto"/>
              </w:rPr>
            </w:pPr>
          </w:p>
        </w:tc>
        <w:tc>
          <w:tcPr>
            <w:tcW w:w="160" w:type="pct"/>
          </w:tcPr>
          <w:p w14:paraId="1A94FFBD" w14:textId="77777777" w:rsidR="001C79C6" w:rsidRPr="00225CE9" w:rsidRDefault="001C79C6" w:rsidP="00604C23">
            <w:pPr>
              <w:ind w:firstLine="0"/>
              <w:jc w:val="center"/>
              <w:rPr>
                <w:color w:val="auto"/>
              </w:rPr>
            </w:pPr>
          </w:p>
        </w:tc>
        <w:tc>
          <w:tcPr>
            <w:tcW w:w="160" w:type="pct"/>
          </w:tcPr>
          <w:p w14:paraId="6123B233" w14:textId="77777777" w:rsidR="001C79C6" w:rsidRPr="00225CE9" w:rsidRDefault="001C79C6" w:rsidP="00604C23">
            <w:pPr>
              <w:ind w:firstLine="0"/>
              <w:jc w:val="center"/>
              <w:rPr>
                <w:color w:val="auto"/>
              </w:rPr>
            </w:pPr>
          </w:p>
        </w:tc>
        <w:tc>
          <w:tcPr>
            <w:tcW w:w="160" w:type="pct"/>
          </w:tcPr>
          <w:p w14:paraId="317845BD" w14:textId="77777777" w:rsidR="001C79C6" w:rsidRPr="00225CE9" w:rsidRDefault="001C79C6" w:rsidP="00604C23">
            <w:pPr>
              <w:ind w:firstLine="0"/>
              <w:jc w:val="center"/>
              <w:rPr>
                <w:color w:val="auto"/>
              </w:rPr>
            </w:pPr>
          </w:p>
        </w:tc>
        <w:tc>
          <w:tcPr>
            <w:tcW w:w="161" w:type="pct"/>
          </w:tcPr>
          <w:p w14:paraId="6E183D1F" w14:textId="77777777" w:rsidR="001C79C6" w:rsidRPr="00225CE9" w:rsidRDefault="001C79C6" w:rsidP="00604C23">
            <w:pPr>
              <w:ind w:firstLine="0"/>
              <w:jc w:val="center"/>
              <w:rPr>
                <w:color w:val="auto"/>
              </w:rPr>
            </w:pPr>
          </w:p>
        </w:tc>
        <w:tc>
          <w:tcPr>
            <w:tcW w:w="1998" w:type="pct"/>
            <w:gridSpan w:val="2"/>
          </w:tcPr>
          <w:p w14:paraId="32EDC9D2" w14:textId="77777777" w:rsidR="00581481" w:rsidRPr="008A7D1F" w:rsidRDefault="00581481" w:rsidP="00620C6D">
            <w:pPr>
              <w:ind w:firstLine="0"/>
              <w:jc w:val="left"/>
              <w:rPr>
                <w:color w:val="auto"/>
                <w:lang w:val="en-US"/>
              </w:rPr>
            </w:pPr>
            <w:r>
              <w:rPr>
                <w:color w:val="auto"/>
                <w:lang w:val="en-US"/>
              </w:rPr>
              <w:t>Approved</w:t>
            </w:r>
            <w:r w:rsidRPr="008A7D1F">
              <w:rPr>
                <w:color w:val="auto"/>
                <w:lang w:val="en-US"/>
              </w:rPr>
              <w:t xml:space="preserve"> </w:t>
            </w:r>
            <w:r w:rsidR="00620C6D">
              <w:rPr>
                <w:color w:val="auto"/>
                <w:lang w:val="en-US"/>
              </w:rPr>
              <w:t>r</w:t>
            </w:r>
            <w:r w:rsidR="00343189">
              <w:rPr>
                <w:color w:val="auto"/>
                <w:lang w:val="en-US"/>
              </w:rPr>
              <w:t>egulation</w:t>
            </w:r>
            <w:r w:rsidRPr="008A7D1F">
              <w:rPr>
                <w:color w:val="auto"/>
                <w:lang w:val="en-US"/>
              </w:rPr>
              <w:t xml:space="preserve"> </w:t>
            </w:r>
            <w:r>
              <w:rPr>
                <w:color w:val="auto"/>
                <w:lang w:val="en-US"/>
              </w:rPr>
              <w:t>on the STRA-U</w:t>
            </w:r>
          </w:p>
        </w:tc>
        <w:tc>
          <w:tcPr>
            <w:tcW w:w="503" w:type="pct"/>
          </w:tcPr>
          <w:p w14:paraId="676444FE" w14:textId="77777777" w:rsidR="001C79C6" w:rsidRPr="00225CE9" w:rsidRDefault="008E6B9B" w:rsidP="00604C23">
            <w:pPr>
              <w:ind w:firstLine="0"/>
              <w:jc w:val="center"/>
              <w:rPr>
                <w:color w:val="auto"/>
              </w:rPr>
            </w:pPr>
            <w:r>
              <w:rPr>
                <w:color w:val="auto"/>
                <w:lang w:val="en-US"/>
              </w:rPr>
              <w:t>Melville, A.Y.</w:t>
            </w:r>
          </w:p>
        </w:tc>
      </w:tr>
      <w:tr w:rsidR="001C79C6" w:rsidRPr="00343189" w14:paraId="21BBAC9B" w14:textId="77777777" w:rsidTr="002B6F8A">
        <w:tc>
          <w:tcPr>
            <w:tcW w:w="317" w:type="pct"/>
          </w:tcPr>
          <w:p w14:paraId="7FFF393D" w14:textId="77777777" w:rsidR="001C79C6" w:rsidRPr="00225CE9" w:rsidRDefault="001C79C6" w:rsidP="00604C23">
            <w:pPr>
              <w:ind w:firstLine="0"/>
              <w:rPr>
                <w:color w:val="auto"/>
              </w:rPr>
            </w:pPr>
            <w:r w:rsidRPr="00225CE9">
              <w:rPr>
                <w:color w:val="auto"/>
              </w:rPr>
              <w:t>1.4.</w:t>
            </w:r>
          </w:p>
        </w:tc>
        <w:tc>
          <w:tcPr>
            <w:tcW w:w="1178" w:type="pct"/>
          </w:tcPr>
          <w:p w14:paraId="7D43E62C" w14:textId="0711D310" w:rsidR="00BB7C9B" w:rsidRPr="00BB7C9B" w:rsidRDefault="0014217E" w:rsidP="005F1886">
            <w:pPr>
              <w:ind w:firstLine="0"/>
              <w:rPr>
                <w:color w:val="auto"/>
                <w:lang w:val="en-US"/>
              </w:rPr>
            </w:pPr>
            <w:r>
              <w:rPr>
                <w:color w:val="auto"/>
                <w:lang w:val="en-US"/>
              </w:rPr>
              <w:t xml:space="preserve">STRA-U’s project teams </w:t>
            </w:r>
            <w:r w:rsidR="005F1886">
              <w:rPr>
                <w:color w:val="auto"/>
                <w:lang w:val="en-US"/>
              </w:rPr>
              <w:t>have been formed;</w:t>
            </w:r>
            <w:r>
              <w:rPr>
                <w:color w:val="auto"/>
                <w:lang w:val="en-US"/>
              </w:rPr>
              <w:t xml:space="preserve"> </w:t>
            </w:r>
            <w:r w:rsidR="005F1886">
              <w:rPr>
                <w:color w:val="auto"/>
                <w:lang w:val="en-US"/>
              </w:rPr>
              <w:t>required</w:t>
            </w:r>
            <w:r>
              <w:rPr>
                <w:color w:val="auto"/>
                <w:lang w:val="en-US"/>
              </w:rPr>
              <w:t xml:space="preserve"> material and information </w:t>
            </w:r>
            <w:r w:rsidR="005F1886">
              <w:rPr>
                <w:color w:val="auto"/>
                <w:lang w:val="en-US"/>
              </w:rPr>
              <w:t>re</w:t>
            </w:r>
            <w:r>
              <w:rPr>
                <w:color w:val="auto"/>
                <w:lang w:val="en-US"/>
              </w:rPr>
              <w:t>sources for their operation</w:t>
            </w:r>
            <w:r w:rsidR="005F1886">
              <w:rPr>
                <w:color w:val="auto"/>
                <w:lang w:val="en-US"/>
              </w:rPr>
              <w:t xml:space="preserve"> were identified</w:t>
            </w:r>
          </w:p>
        </w:tc>
        <w:tc>
          <w:tcPr>
            <w:tcW w:w="162" w:type="pct"/>
          </w:tcPr>
          <w:p w14:paraId="30E2207E" w14:textId="77777777" w:rsidR="001C79C6" w:rsidRPr="00225CE9" w:rsidRDefault="001C79C6" w:rsidP="00604C23">
            <w:pPr>
              <w:ind w:firstLine="0"/>
              <w:jc w:val="center"/>
              <w:rPr>
                <w:color w:val="auto"/>
              </w:rPr>
            </w:pPr>
            <w:r w:rsidRPr="00225CE9">
              <w:rPr>
                <w:color w:val="auto"/>
              </w:rPr>
              <w:t>Х</w:t>
            </w:r>
          </w:p>
        </w:tc>
        <w:tc>
          <w:tcPr>
            <w:tcW w:w="201" w:type="pct"/>
          </w:tcPr>
          <w:p w14:paraId="6E055B03" w14:textId="77777777" w:rsidR="001C79C6" w:rsidRPr="00225CE9" w:rsidRDefault="001C79C6" w:rsidP="00604C23">
            <w:pPr>
              <w:ind w:firstLine="0"/>
              <w:jc w:val="center"/>
              <w:rPr>
                <w:color w:val="auto"/>
              </w:rPr>
            </w:pPr>
            <w:r w:rsidRPr="00225CE9">
              <w:rPr>
                <w:color w:val="auto"/>
              </w:rPr>
              <w:t>Х</w:t>
            </w:r>
          </w:p>
        </w:tc>
        <w:tc>
          <w:tcPr>
            <w:tcW w:w="160" w:type="pct"/>
          </w:tcPr>
          <w:p w14:paraId="5E8168BD" w14:textId="77777777" w:rsidR="001C79C6" w:rsidRPr="00225CE9" w:rsidRDefault="001C79C6" w:rsidP="00604C23">
            <w:pPr>
              <w:ind w:firstLine="0"/>
              <w:jc w:val="center"/>
              <w:rPr>
                <w:color w:val="auto"/>
              </w:rPr>
            </w:pPr>
          </w:p>
        </w:tc>
        <w:tc>
          <w:tcPr>
            <w:tcW w:w="160" w:type="pct"/>
          </w:tcPr>
          <w:p w14:paraId="259C152B" w14:textId="77777777" w:rsidR="001C79C6" w:rsidRPr="00225CE9" w:rsidRDefault="001C79C6" w:rsidP="00604C23">
            <w:pPr>
              <w:ind w:firstLine="0"/>
              <w:jc w:val="center"/>
              <w:rPr>
                <w:color w:val="auto"/>
              </w:rPr>
            </w:pPr>
          </w:p>
        </w:tc>
        <w:tc>
          <w:tcPr>
            <w:tcW w:w="160" w:type="pct"/>
          </w:tcPr>
          <w:p w14:paraId="6FE4EBC8" w14:textId="77777777" w:rsidR="001C79C6" w:rsidRPr="00225CE9" w:rsidRDefault="001C79C6" w:rsidP="00604C23">
            <w:pPr>
              <w:ind w:firstLine="0"/>
              <w:jc w:val="center"/>
              <w:rPr>
                <w:color w:val="auto"/>
              </w:rPr>
            </w:pPr>
          </w:p>
        </w:tc>
        <w:tc>
          <w:tcPr>
            <w:tcW w:w="161" w:type="pct"/>
          </w:tcPr>
          <w:p w14:paraId="3C365DB4" w14:textId="77777777" w:rsidR="001C79C6" w:rsidRPr="00225CE9" w:rsidRDefault="001C79C6" w:rsidP="00604C23">
            <w:pPr>
              <w:ind w:firstLine="0"/>
              <w:jc w:val="center"/>
              <w:rPr>
                <w:color w:val="auto"/>
              </w:rPr>
            </w:pPr>
          </w:p>
        </w:tc>
        <w:tc>
          <w:tcPr>
            <w:tcW w:w="1998" w:type="pct"/>
            <w:gridSpan w:val="2"/>
          </w:tcPr>
          <w:p w14:paraId="0CB59A96" w14:textId="77777777" w:rsidR="008A7D1F" w:rsidRPr="008A7D1F" w:rsidRDefault="008A7D1F" w:rsidP="00343189">
            <w:pPr>
              <w:ind w:firstLine="0"/>
              <w:jc w:val="left"/>
              <w:rPr>
                <w:color w:val="auto"/>
                <w:lang w:val="en-US"/>
              </w:rPr>
            </w:pPr>
            <w:r>
              <w:rPr>
                <w:color w:val="auto"/>
                <w:lang w:val="en-US"/>
              </w:rPr>
              <w:t>Protocol of the STRA-U’s management committee with a list of the unit’s key projects (</w:t>
            </w:r>
            <w:r w:rsidR="00343189">
              <w:rPr>
                <w:color w:val="auto"/>
                <w:lang w:val="en-US"/>
              </w:rPr>
              <w:t>research</w:t>
            </w:r>
            <w:r>
              <w:rPr>
                <w:color w:val="auto"/>
                <w:lang w:val="en-US"/>
              </w:rPr>
              <w:t>, education</w:t>
            </w:r>
            <w:r w:rsidR="001A4B84">
              <w:rPr>
                <w:color w:val="auto"/>
                <w:lang w:val="en-US"/>
              </w:rPr>
              <w:t>al</w:t>
            </w:r>
            <w:r>
              <w:rPr>
                <w:color w:val="auto"/>
                <w:lang w:val="en-US"/>
              </w:rPr>
              <w:t>, etc.), as well as the personnel of these teams</w:t>
            </w:r>
          </w:p>
        </w:tc>
        <w:tc>
          <w:tcPr>
            <w:tcW w:w="503" w:type="pct"/>
          </w:tcPr>
          <w:p w14:paraId="2DF817F4" w14:textId="77777777" w:rsidR="001C79C6" w:rsidRPr="009F0AEE" w:rsidRDefault="009F0AEE" w:rsidP="00604C23">
            <w:pPr>
              <w:ind w:firstLine="0"/>
              <w:jc w:val="center"/>
              <w:rPr>
                <w:color w:val="auto"/>
                <w:lang w:val="en-US"/>
              </w:rPr>
            </w:pPr>
            <w:r>
              <w:rPr>
                <w:color w:val="auto"/>
                <w:lang w:val="en-US"/>
              </w:rPr>
              <w:t>Kozhanov, A.A.</w:t>
            </w:r>
          </w:p>
        </w:tc>
      </w:tr>
      <w:tr w:rsidR="001C79C6" w:rsidRPr="00225CE9" w14:paraId="703119F2" w14:textId="77777777" w:rsidTr="002B6F8A">
        <w:tc>
          <w:tcPr>
            <w:tcW w:w="317" w:type="pct"/>
          </w:tcPr>
          <w:p w14:paraId="37D97C4B" w14:textId="77777777" w:rsidR="001C79C6" w:rsidRPr="001A4B84" w:rsidRDefault="001C79C6" w:rsidP="00604C23">
            <w:pPr>
              <w:ind w:firstLine="0"/>
              <w:rPr>
                <w:color w:val="auto"/>
                <w:lang w:val="en-US"/>
              </w:rPr>
            </w:pPr>
            <w:r w:rsidRPr="001A4B84">
              <w:rPr>
                <w:color w:val="auto"/>
                <w:lang w:val="en-US"/>
              </w:rPr>
              <w:t>1.5.</w:t>
            </w:r>
          </w:p>
        </w:tc>
        <w:tc>
          <w:tcPr>
            <w:tcW w:w="1178" w:type="pct"/>
          </w:tcPr>
          <w:p w14:paraId="2D8215C0" w14:textId="4FE48A7E" w:rsidR="00FF1617" w:rsidRPr="00FF1617" w:rsidRDefault="00BE5E43" w:rsidP="005F1886">
            <w:pPr>
              <w:ind w:firstLine="0"/>
              <w:rPr>
                <w:color w:val="auto"/>
                <w:lang w:val="en-US"/>
              </w:rPr>
            </w:pPr>
            <w:r>
              <w:rPr>
                <w:color w:val="auto"/>
                <w:lang w:val="en-US"/>
              </w:rPr>
              <w:t xml:space="preserve">STRA-U’s management committee and international advisory council </w:t>
            </w:r>
            <w:r w:rsidR="005F1886">
              <w:rPr>
                <w:color w:val="auto"/>
                <w:lang w:val="en-US"/>
              </w:rPr>
              <w:t xml:space="preserve">have reviewed </w:t>
            </w:r>
            <w:r>
              <w:rPr>
                <w:color w:val="auto"/>
                <w:lang w:val="en-US"/>
              </w:rPr>
              <w:t xml:space="preserve">its 3-year action plans for </w:t>
            </w:r>
            <w:r w:rsidR="00584E85">
              <w:rPr>
                <w:color w:val="auto"/>
                <w:lang w:val="en-US"/>
              </w:rPr>
              <w:t>academic and</w:t>
            </w:r>
            <w:r w:rsidR="004E657B">
              <w:rPr>
                <w:color w:val="auto"/>
                <w:lang w:val="en-US"/>
              </w:rPr>
              <w:t xml:space="preserve"> </w:t>
            </w:r>
            <w:r>
              <w:rPr>
                <w:color w:val="auto"/>
                <w:lang w:val="en-US"/>
              </w:rPr>
              <w:t>research development</w:t>
            </w:r>
          </w:p>
        </w:tc>
        <w:tc>
          <w:tcPr>
            <w:tcW w:w="162" w:type="pct"/>
          </w:tcPr>
          <w:p w14:paraId="72892BAE" w14:textId="77777777" w:rsidR="001C79C6" w:rsidRPr="00BE5E43" w:rsidRDefault="001C79C6" w:rsidP="00604C23">
            <w:pPr>
              <w:ind w:firstLine="0"/>
              <w:jc w:val="center"/>
              <w:rPr>
                <w:color w:val="auto"/>
                <w:lang w:val="en-US"/>
              </w:rPr>
            </w:pPr>
          </w:p>
        </w:tc>
        <w:tc>
          <w:tcPr>
            <w:tcW w:w="201" w:type="pct"/>
          </w:tcPr>
          <w:p w14:paraId="135DB69D" w14:textId="77777777" w:rsidR="001C79C6" w:rsidRPr="00225CE9" w:rsidRDefault="001C79C6" w:rsidP="00604C23">
            <w:pPr>
              <w:ind w:firstLine="0"/>
              <w:jc w:val="center"/>
              <w:rPr>
                <w:color w:val="auto"/>
              </w:rPr>
            </w:pPr>
            <w:r w:rsidRPr="00225CE9">
              <w:rPr>
                <w:color w:val="auto"/>
              </w:rPr>
              <w:t>Х</w:t>
            </w:r>
          </w:p>
        </w:tc>
        <w:tc>
          <w:tcPr>
            <w:tcW w:w="160" w:type="pct"/>
          </w:tcPr>
          <w:p w14:paraId="0D335704" w14:textId="77777777" w:rsidR="001C79C6" w:rsidRPr="00225CE9" w:rsidRDefault="001C79C6" w:rsidP="00604C23">
            <w:pPr>
              <w:ind w:firstLine="0"/>
              <w:jc w:val="center"/>
              <w:rPr>
                <w:color w:val="auto"/>
              </w:rPr>
            </w:pPr>
            <w:r w:rsidRPr="00225CE9">
              <w:rPr>
                <w:color w:val="auto"/>
              </w:rPr>
              <w:t>Х</w:t>
            </w:r>
          </w:p>
        </w:tc>
        <w:tc>
          <w:tcPr>
            <w:tcW w:w="160" w:type="pct"/>
          </w:tcPr>
          <w:p w14:paraId="059DEDDA" w14:textId="77777777" w:rsidR="001C79C6" w:rsidRPr="00225CE9" w:rsidRDefault="001C79C6" w:rsidP="00604C23">
            <w:pPr>
              <w:ind w:firstLine="0"/>
              <w:jc w:val="center"/>
              <w:rPr>
                <w:color w:val="auto"/>
              </w:rPr>
            </w:pPr>
            <w:r w:rsidRPr="00225CE9">
              <w:rPr>
                <w:color w:val="auto"/>
              </w:rPr>
              <w:t>Х</w:t>
            </w:r>
          </w:p>
        </w:tc>
        <w:tc>
          <w:tcPr>
            <w:tcW w:w="160" w:type="pct"/>
          </w:tcPr>
          <w:p w14:paraId="16BA7CEB" w14:textId="77777777" w:rsidR="001C79C6" w:rsidRPr="00225CE9" w:rsidRDefault="001C79C6" w:rsidP="00604C23">
            <w:pPr>
              <w:ind w:firstLine="0"/>
              <w:jc w:val="center"/>
              <w:rPr>
                <w:color w:val="auto"/>
              </w:rPr>
            </w:pPr>
            <w:r w:rsidRPr="00225CE9">
              <w:rPr>
                <w:color w:val="auto"/>
              </w:rPr>
              <w:t>Х</w:t>
            </w:r>
          </w:p>
        </w:tc>
        <w:tc>
          <w:tcPr>
            <w:tcW w:w="161" w:type="pct"/>
          </w:tcPr>
          <w:p w14:paraId="0B570A1B" w14:textId="77777777" w:rsidR="001C79C6" w:rsidRPr="00225CE9" w:rsidRDefault="001C79C6" w:rsidP="00604C23">
            <w:pPr>
              <w:ind w:firstLine="0"/>
              <w:jc w:val="center"/>
              <w:rPr>
                <w:color w:val="auto"/>
              </w:rPr>
            </w:pPr>
            <w:r w:rsidRPr="00225CE9">
              <w:rPr>
                <w:color w:val="auto"/>
              </w:rPr>
              <w:t>Х</w:t>
            </w:r>
          </w:p>
        </w:tc>
        <w:tc>
          <w:tcPr>
            <w:tcW w:w="1998" w:type="pct"/>
            <w:gridSpan w:val="2"/>
          </w:tcPr>
          <w:p w14:paraId="252B7345" w14:textId="77777777" w:rsidR="004E657B" w:rsidRPr="004E657B" w:rsidRDefault="004E657B" w:rsidP="00343189">
            <w:pPr>
              <w:ind w:firstLine="0"/>
              <w:jc w:val="left"/>
              <w:rPr>
                <w:color w:val="auto"/>
                <w:lang w:val="en-US"/>
              </w:rPr>
            </w:pPr>
            <w:r>
              <w:rPr>
                <w:color w:val="auto"/>
                <w:lang w:val="en-US"/>
              </w:rPr>
              <w:t>Protocols of the STRA-U’s management committee and international advisory council</w:t>
            </w:r>
            <w:r w:rsidR="009D2B67">
              <w:rPr>
                <w:color w:val="auto"/>
                <w:lang w:val="en-US"/>
              </w:rPr>
              <w:t>, thereby</w:t>
            </w:r>
            <w:r>
              <w:rPr>
                <w:color w:val="auto"/>
                <w:lang w:val="en-US"/>
              </w:rPr>
              <w:t xml:space="preserve"> approving development pla</w:t>
            </w:r>
            <w:r w:rsidR="00584E85">
              <w:rPr>
                <w:color w:val="auto"/>
                <w:lang w:val="en-US"/>
              </w:rPr>
              <w:t xml:space="preserve">ns for the unit’s academic and </w:t>
            </w:r>
            <w:r w:rsidR="00343189">
              <w:rPr>
                <w:color w:val="auto"/>
                <w:lang w:val="en-US"/>
              </w:rPr>
              <w:t>research</w:t>
            </w:r>
            <w:r>
              <w:rPr>
                <w:color w:val="auto"/>
                <w:lang w:val="en-US"/>
              </w:rPr>
              <w:t xml:space="preserve"> activities</w:t>
            </w:r>
          </w:p>
        </w:tc>
        <w:tc>
          <w:tcPr>
            <w:tcW w:w="503" w:type="pct"/>
          </w:tcPr>
          <w:p w14:paraId="0EF1E028" w14:textId="77777777" w:rsidR="001C79C6" w:rsidRPr="00225CE9" w:rsidRDefault="008E6B9B" w:rsidP="00604C23">
            <w:pPr>
              <w:ind w:firstLine="0"/>
              <w:jc w:val="center"/>
              <w:rPr>
                <w:color w:val="auto"/>
              </w:rPr>
            </w:pPr>
            <w:r>
              <w:rPr>
                <w:color w:val="auto"/>
                <w:lang w:val="en-US"/>
              </w:rPr>
              <w:t>Melville, A.Y.</w:t>
            </w:r>
          </w:p>
        </w:tc>
      </w:tr>
      <w:tr w:rsidR="001C79C6" w:rsidRPr="004C5647" w14:paraId="71AE2230" w14:textId="77777777" w:rsidTr="002B6F8A">
        <w:tc>
          <w:tcPr>
            <w:tcW w:w="317" w:type="pct"/>
          </w:tcPr>
          <w:p w14:paraId="26BD5AB1" w14:textId="77777777" w:rsidR="001C79C6" w:rsidRPr="00225CE9" w:rsidRDefault="001C79C6" w:rsidP="00604C23">
            <w:pPr>
              <w:ind w:firstLine="0"/>
              <w:rPr>
                <w:color w:val="auto"/>
              </w:rPr>
            </w:pPr>
            <w:r w:rsidRPr="00225CE9">
              <w:rPr>
                <w:color w:val="auto"/>
              </w:rPr>
              <w:t>1.6.</w:t>
            </w:r>
          </w:p>
        </w:tc>
        <w:tc>
          <w:tcPr>
            <w:tcW w:w="1178" w:type="pct"/>
          </w:tcPr>
          <w:p w14:paraId="494D02DB" w14:textId="10FC321C" w:rsidR="003F1493" w:rsidRPr="003F1493" w:rsidRDefault="003B7E72" w:rsidP="00604C23">
            <w:pPr>
              <w:ind w:firstLine="0"/>
              <w:rPr>
                <w:color w:val="auto"/>
                <w:lang w:val="en-US"/>
              </w:rPr>
            </w:pPr>
            <w:r>
              <w:rPr>
                <w:color w:val="auto"/>
                <w:lang w:val="en-US"/>
              </w:rPr>
              <w:t xml:space="preserve">Development of revenue targets for each STRA-U, thereby ensuring its development in line with </w:t>
            </w:r>
            <w:r w:rsidR="00545480">
              <w:rPr>
                <w:color w:val="auto"/>
                <w:lang w:val="en-US"/>
              </w:rPr>
              <w:t xml:space="preserve">the </w:t>
            </w:r>
            <w:r>
              <w:rPr>
                <w:color w:val="auto"/>
                <w:lang w:val="en-US"/>
              </w:rPr>
              <w:t>approved plans</w:t>
            </w:r>
          </w:p>
        </w:tc>
        <w:tc>
          <w:tcPr>
            <w:tcW w:w="162" w:type="pct"/>
          </w:tcPr>
          <w:p w14:paraId="2A735B22" w14:textId="77777777" w:rsidR="001C79C6" w:rsidRPr="007647FB" w:rsidRDefault="001C79C6" w:rsidP="00604C23">
            <w:pPr>
              <w:ind w:firstLine="0"/>
              <w:jc w:val="center"/>
              <w:rPr>
                <w:color w:val="auto"/>
                <w:lang w:val="en-US"/>
              </w:rPr>
            </w:pPr>
          </w:p>
        </w:tc>
        <w:tc>
          <w:tcPr>
            <w:tcW w:w="201" w:type="pct"/>
          </w:tcPr>
          <w:p w14:paraId="267BFD72" w14:textId="77777777" w:rsidR="001C79C6" w:rsidRPr="00225CE9" w:rsidRDefault="001C79C6" w:rsidP="00604C23">
            <w:pPr>
              <w:ind w:firstLine="0"/>
              <w:jc w:val="center"/>
              <w:rPr>
                <w:color w:val="auto"/>
              </w:rPr>
            </w:pPr>
            <w:r w:rsidRPr="00225CE9">
              <w:rPr>
                <w:color w:val="auto"/>
              </w:rPr>
              <w:t>Х</w:t>
            </w:r>
          </w:p>
        </w:tc>
        <w:tc>
          <w:tcPr>
            <w:tcW w:w="160" w:type="pct"/>
          </w:tcPr>
          <w:p w14:paraId="7DB6CCEF" w14:textId="77777777" w:rsidR="001C79C6" w:rsidRPr="00225CE9" w:rsidRDefault="001C79C6" w:rsidP="00604C23">
            <w:pPr>
              <w:ind w:firstLine="0"/>
              <w:jc w:val="center"/>
              <w:rPr>
                <w:color w:val="auto"/>
              </w:rPr>
            </w:pPr>
            <w:r w:rsidRPr="00225CE9">
              <w:rPr>
                <w:color w:val="auto"/>
              </w:rPr>
              <w:t>Х</w:t>
            </w:r>
          </w:p>
        </w:tc>
        <w:tc>
          <w:tcPr>
            <w:tcW w:w="160" w:type="pct"/>
          </w:tcPr>
          <w:p w14:paraId="68E0FAD0" w14:textId="77777777" w:rsidR="001C79C6" w:rsidRPr="00225CE9" w:rsidRDefault="001C79C6" w:rsidP="00604C23">
            <w:pPr>
              <w:ind w:firstLine="0"/>
              <w:jc w:val="center"/>
              <w:rPr>
                <w:color w:val="auto"/>
              </w:rPr>
            </w:pPr>
            <w:r w:rsidRPr="00225CE9">
              <w:rPr>
                <w:color w:val="auto"/>
              </w:rPr>
              <w:t>Х</w:t>
            </w:r>
          </w:p>
        </w:tc>
        <w:tc>
          <w:tcPr>
            <w:tcW w:w="160" w:type="pct"/>
          </w:tcPr>
          <w:p w14:paraId="1A02DF7F" w14:textId="77777777" w:rsidR="001C79C6" w:rsidRPr="00225CE9" w:rsidRDefault="001C79C6" w:rsidP="00604C23">
            <w:pPr>
              <w:ind w:firstLine="0"/>
              <w:jc w:val="center"/>
              <w:rPr>
                <w:color w:val="auto"/>
              </w:rPr>
            </w:pPr>
            <w:r w:rsidRPr="00225CE9">
              <w:rPr>
                <w:color w:val="auto"/>
              </w:rPr>
              <w:t>Х</w:t>
            </w:r>
          </w:p>
        </w:tc>
        <w:tc>
          <w:tcPr>
            <w:tcW w:w="161" w:type="pct"/>
          </w:tcPr>
          <w:p w14:paraId="7B44CE1F" w14:textId="77777777" w:rsidR="001C79C6" w:rsidRPr="00225CE9" w:rsidRDefault="001C79C6" w:rsidP="00604C23">
            <w:pPr>
              <w:ind w:firstLine="0"/>
              <w:jc w:val="center"/>
              <w:rPr>
                <w:color w:val="auto"/>
              </w:rPr>
            </w:pPr>
            <w:r w:rsidRPr="00225CE9">
              <w:rPr>
                <w:color w:val="auto"/>
              </w:rPr>
              <w:t>Х</w:t>
            </w:r>
          </w:p>
        </w:tc>
        <w:tc>
          <w:tcPr>
            <w:tcW w:w="1998" w:type="pct"/>
            <w:gridSpan w:val="2"/>
          </w:tcPr>
          <w:p w14:paraId="19A463F0" w14:textId="0DA1F49E" w:rsidR="001B1099" w:rsidRDefault="00545480" w:rsidP="00604C23">
            <w:pPr>
              <w:ind w:firstLine="0"/>
              <w:jc w:val="left"/>
              <w:rPr>
                <w:color w:val="auto"/>
                <w:lang w:val="en-US"/>
              </w:rPr>
            </w:pPr>
            <w:r>
              <w:rPr>
                <w:color w:val="auto"/>
                <w:lang w:val="en-US"/>
              </w:rPr>
              <w:t>Projections</w:t>
            </w:r>
            <w:r w:rsidR="001B1099">
              <w:rPr>
                <w:color w:val="auto"/>
                <w:lang w:val="en-US"/>
              </w:rPr>
              <w:t xml:space="preserve"> of the STRA-U’s revenue (to be updated every year)</w:t>
            </w:r>
          </w:p>
          <w:p w14:paraId="529ABE96" w14:textId="77777777" w:rsidR="001B1099" w:rsidRPr="001B1099" w:rsidRDefault="001B1099" w:rsidP="00343189">
            <w:pPr>
              <w:ind w:firstLine="0"/>
              <w:jc w:val="left"/>
              <w:rPr>
                <w:color w:val="auto"/>
                <w:lang w:val="en-US"/>
              </w:rPr>
            </w:pPr>
            <w:r>
              <w:rPr>
                <w:color w:val="auto"/>
                <w:lang w:val="en-US"/>
              </w:rPr>
              <w:t>Protocol of the STRA-U’s management committee on the unit’</w:t>
            </w:r>
            <w:r w:rsidR="006C27E2">
              <w:rPr>
                <w:color w:val="auto"/>
                <w:lang w:val="en-US"/>
              </w:rPr>
              <w:t>s projected revenues (</w:t>
            </w:r>
            <w:r w:rsidR="00343189">
              <w:rPr>
                <w:color w:val="auto"/>
                <w:lang w:val="en-US"/>
              </w:rPr>
              <w:t>subject to approval</w:t>
            </w:r>
            <w:r w:rsidR="006C27E2">
              <w:rPr>
                <w:color w:val="auto"/>
                <w:lang w:val="en-US"/>
              </w:rPr>
              <w:t xml:space="preserve"> by HSE’s </w:t>
            </w:r>
            <w:r w:rsidR="00343189">
              <w:rPr>
                <w:color w:val="auto"/>
                <w:lang w:val="en-US"/>
              </w:rPr>
              <w:t>P</w:t>
            </w:r>
            <w:r w:rsidR="0063014C">
              <w:rPr>
                <w:color w:val="auto"/>
                <w:lang w:val="en-US"/>
              </w:rPr>
              <w:t xml:space="preserve">lanning </w:t>
            </w:r>
            <w:r w:rsidR="00343189">
              <w:rPr>
                <w:color w:val="auto"/>
                <w:lang w:val="en-US"/>
              </w:rPr>
              <w:t>and Finance O</w:t>
            </w:r>
            <w:r w:rsidR="0063014C">
              <w:rPr>
                <w:color w:val="auto"/>
                <w:lang w:val="en-US"/>
              </w:rPr>
              <w:t>ffice)</w:t>
            </w:r>
          </w:p>
        </w:tc>
        <w:tc>
          <w:tcPr>
            <w:tcW w:w="503" w:type="pct"/>
          </w:tcPr>
          <w:p w14:paraId="158E5683" w14:textId="77777777" w:rsidR="008E6B9B" w:rsidRDefault="008E6B9B" w:rsidP="00604C23">
            <w:pPr>
              <w:ind w:firstLine="0"/>
              <w:jc w:val="center"/>
              <w:rPr>
                <w:color w:val="auto"/>
                <w:lang w:val="en-US"/>
              </w:rPr>
            </w:pPr>
            <w:r>
              <w:rPr>
                <w:color w:val="auto"/>
                <w:lang w:val="en-US"/>
              </w:rPr>
              <w:t>Melville, A.Y.</w:t>
            </w:r>
          </w:p>
          <w:p w14:paraId="1099A726" w14:textId="77777777" w:rsidR="001C79C6" w:rsidRPr="008E6B9B" w:rsidRDefault="006B67BF" w:rsidP="00604C23">
            <w:pPr>
              <w:ind w:firstLine="0"/>
              <w:jc w:val="center"/>
              <w:rPr>
                <w:color w:val="auto"/>
                <w:lang w:val="en-US"/>
              </w:rPr>
            </w:pPr>
            <w:r>
              <w:rPr>
                <w:color w:val="auto"/>
                <w:lang w:val="en-US"/>
              </w:rPr>
              <w:t>Timokhina, T.N.</w:t>
            </w:r>
          </w:p>
        </w:tc>
      </w:tr>
      <w:tr w:rsidR="001C79C6" w:rsidRPr="00C719C1" w14:paraId="29EFBC42" w14:textId="77777777" w:rsidTr="002B6F8A">
        <w:tc>
          <w:tcPr>
            <w:tcW w:w="317" w:type="pct"/>
          </w:tcPr>
          <w:p w14:paraId="40626CEB" w14:textId="77777777" w:rsidR="001C79C6" w:rsidRPr="00225CE9" w:rsidRDefault="001C79C6" w:rsidP="00604C23">
            <w:pPr>
              <w:ind w:firstLine="0"/>
              <w:rPr>
                <w:color w:val="auto"/>
              </w:rPr>
            </w:pPr>
            <w:r w:rsidRPr="00225CE9">
              <w:rPr>
                <w:color w:val="auto"/>
              </w:rPr>
              <w:t>1.7.</w:t>
            </w:r>
          </w:p>
        </w:tc>
        <w:tc>
          <w:tcPr>
            <w:tcW w:w="1178" w:type="pct"/>
          </w:tcPr>
          <w:p w14:paraId="1AF9595A" w14:textId="77777777" w:rsidR="00B47E98" w:rsidRPr="00B47E98" w:rsidRDefault="00B47E98" w:rsidP="00604C23">
            <w:pPr>
              <w:ind w:firstLine="0"/>
              <w:rPr>
                <w:color w:val="auto"/>
                <w:lang w:val="en-US"/>
              </w:rPr>
            </w:pPr>
            <w:r>
              <w:rPr>
                <w:color w:val="auto"/>
                <w:lang w:val="en-US"/>
              </w:rPr>
              <w:t>Activities to promote the STRA-U</w:t>
            </w:r>
          </w:p>
        </w:tc>
        <w:tc>
          <w:tcPr>
            <w:tcW w:w="162" w:type="pct"/>
          </w:tcPr>
          <w:p w14:paraId="6AE58D56" w14:textId="77777777" w:rsidR="001C79C6" w:rsidRPr="00225CE9" w:rsidRDefault="001C79C6" w:rsidP="00604C23">
            <w:pPr>
              <w:ind w:firstLine="0"/>
              <w:jc w:val="center"/>
              <w:rPr>
                <w:color w:val="auto"/>
              </w:rPr>
            </w:pPr>
            <w:r w:rsidRPr="00225CE9">
              <w:rPr>
                <w:color w:val="auto"/>
              </w:rPr>
              <w:t>Х</w:t>
            </w:r>
          </w:p>
        </w:tc>
        <w:tc>
          <w:tcPr>
            <w:tcW w:w="201" w:type="pct"/>
          </w:tcPr>
          <w:p w14:paraId="036C0C90" w14:textId="77777777" w:rsidR="001C79C6" w:rsidRPr="00225CE9" w:rsidRDefault="001C79C6" w:rsidP="00604C23">
            <w:pPr>
              <w:ind w:firstLine="0"/>
              <w:jc w:val="center"/>
              <w:rPr>
                <w:color w:val="auto"/>
              </w:rPr>
            </w:pPr>
            <w:r w:rsidRPr="00225CE9">
              <w:rPr>
                <w:color w:val="auto"/>
              </w:rPr>
              <w:t>Х</w:t>
            </w:r>
          </w:p>
        </w:tc>
        <w:tc>
          <w:tcPr>
            <w:tcW w:w="160" w:type="pct"/>
          </w:tcPr>
          <w:p w14:paraId="632AAE93" w14:textId="77777777" w:rsidR="001C79C6" w:rsidRPr="00225CE9" w:rsidRDefault="001C79C6" w:rsidP="00604C23">
            <w:pPr>
              <w:ind w:firstLine="0"/>
              <w:jc w:val="center"/>
              <w:rPr>
                <w:color w:val="auto"/>
              </w:rPr>
            </w:pPr>
            <w:r w:rsidRPr="00225CE9">
              <w:rPr>
                <w:color w:val="auto"/>
              </w:rPr>
              <w:t>Х</w:t>
            </w:r>
          </w:p>
        </w:tc>
        <w:tc>
          <w:tcPr>
            <w:tcW w:w="160" w:type="pct"/>
          </w:tcPr>
          <w:p w14:paraId="77783B6E" w14:textId="77777777" w:rsidR="001C79C6" w:rsidRPr="00225CE9" w:rsidRDefault="001C79C6" w:rsidP="00604C23">
            <w:pPr>
              <w:ind w:firstLine="0"/>
              <w:jc w:val="center"/>
              <w:rPr>
                <w:color w:val="auto"/>
              </w:rPr>
            </w:pPr>
            <w:r w:rsidRPr="00225CE9">
              <w:rPr>
                <w:color w:val="auto"/>
              </w:rPr>
              <w:t>Х</w:t>
            </w:r>
          </w:p>
        </w:tc>
        <w:tc>
          <w:tcPr>
            <w:tcW w:w="160" w:type="pct"/>
          </w:tcPr>
          <w:p w14:paraId="5A8CD8BB" w14:textId="77777777" w:rsidR="001C79C6" w:rsidRPr="00225CE9" w:rsidRDefault="001C79C6" w:rsidP="00604C23">
            <w:pPr>
              <w:ind w:firstLine="0"/>
              <w:jc w:val="center"/>
              <w:rPr>
                <w:color w:val="auto"/>
              </w:rPr>
            </w:pPr>
            <w:r w:rsidRPr="00225CE9">
              <w:rPr>
                <w:color w:val="auto"/>
              </w:rPr>
              <w:t>Х</w:t>
            </w:r>
          </w:p>
        </w:tc>
        <w:tc>
          <w:tcPr>
            <w:tcW w:w="161" w:type="pct"/>
          </w:tcPr>
          <w:p w14:paraId="68635BD1" w14:textId="77777777" w:rsidR="001C79C6" w:rsidRPr="00225CE9" w:rsidRDefault="001C79C6" w:rsidP="00604C23">
            <w:pPr>
              <w:ind w:firstLine="0"/>
              <w:jc w:val="center"/>
              <w:rPr>
                <w:color w:val="auto"/>
              </w:rPr>
            </w:pPr>
            <w:r w:rsidRPr="00225CE9">
              <w:rPr>
                <w:color w:val="auto"/>
              </w:rPr>
              <w:t>Х</w:t>
            </w:r>
          </w:p>
        </w:tc>
        <w:tc>
          <w:tcPr>
            <w:tcW w:w="1998" w:type="pct"/>
            <w:gridSpan w:val="2"/>
          </w:tcPr>
          <w:p w14:paraId="46C6519E" w14:textId="77777777" w:rsidR="00D658B1" w:rsidRDefault="00877BAD" w:rsidP="00604C23">
            <w:pPr>
              <w:ind w:firstLine="0"/>
              <w:jc w:val="left"/>
              <w:rPr>
                <w:color w:val="auto"/>
                <w:lang w:val="en-US"/>
              </w:rPr>
            </w:pPr>
            <w:r>
              <w:rPr>
                <w:color w:val="auto"/>
                <w:lang w:val="en-US"/>
              </w:rPr>
              <w:t xml:space="preserve">2016 – creation of the STRA-U’s own webpage on the HSE corporate portal; </w:t>
            </w:r>
          </w:p>
          <w:p w14:paraId="4135FB6E" w14:textId="77777777" w:rsidR="00D658B1" w:rsidRDefault="00D658B1" w:rsidP="00604C23">
            <w:pPr>
              <w:ind w:firstLine="0"/>
              <w:jc w:val="left"/>
              <w:rPr>
                <w:color w:val="auto"/>
                <w:lang w:val="en-US"/>
              </w:rPr>
            </w:pPr>
            <w:r>
              <w:rPr>
                <w:color w:val="auto"/>
                <w:lang w:val="en-US"/>
              </w:rPr>
              <w:t xml:space="preserve">- </w:t>
            </w:r>
            <w:r w:rsidR="00877BAD">
              <w:rPr>
                <w:color w:val="auto"/>
                <w:lang w:val="en-US"/>
              </w:rPr>
              <w:t xml:space="preserve">determining who is responsible for information about the unit published on the portal; </w:t>
            </w:r>
            <w:r>
              <w:rPr>
                <w:color w:val="auto"/>
                <w:lang w:val="en-US"/>
              </w:rPr>
              <w:t xml:space="preserve">- </w:t>
            </w:r>
            <w:r w:rsidR="00877BAD">
              <w:rPr>
                <w:color w:val="auto"/>
                <w:lang w:val="en-US"/>
              </w:rPr>
              <w:t xml:space="preserve">updating of the STRA-U’s website; </w:t>
            </w:r>
          </w:p>
          <w:p w14:paraId="4EFB8D6B" w14:textId="19321A02" w:rsidR="00877BAD" w:rsidRPr="00877BAD" w:rsidRDefault="00D658B1" w:rsidP="00545480">
            <w:pPr>
              <w:ind w:firstLine="0"/>
              <w:jc w:val="left"/>
              <w:rPr>
                <w:color w:val="auto"/>
                <w:lang w:val="en-US"/>
              </w:rPr>
            </w:pPr>
            <w:r>
              <w:rPr>
                <w:color w:val="auto"/>
                <w:lang w:val="en-US"/>
              </w:rPr>
              <w:t>- maintaining</w:t>
            </w:r>
            <w:r w:rsidR="00877BAD">
              <w:rPr>
                <w:color w:val="auto"/>
                <w:lang w:val="en-US"/>
              </w:rPr>
              <w:t xml:space="preserve"> a news </w:t>
            </w:r>
            <w:r w:rsidR="00545480">
              <w:rPr>
                <w:color w:val="auto"/>
                <w:lang w:val="en-US"/>
              </w:rPr>
              <w:t xml:space="preserve">ticker </w:t>
            </w:r>
            <w:r w:rsidR="00877BAD">
              <w:rPr>
                <w:color w:val="auto"/>
                <w:lang w:val="en-US"/>
              </w:rPr>
              <w:t>on the unit’s activities</w:t>
            </w:r>
            <w:r w:rsidR="00F64DDE">
              <w:rPr>
                <w:color w:val="auto"/>
                <w:lang w:val="en-US"/>
              </w:rPr>
              <w:t>.</w:t>
            </w:r>
          </w:p>
        </w:tc>
        <w:tc>
          <w:tcPr>
            <w:tcW w:w="503" w:type="pct"/>
          </w:tcPr>
          <w:p w14:paraId="236D0F46" w14:textId="77777777" w:rsidR="001C79C6" w:rsidRPr="002521BF" w:rsidRDefault="002521BF" w:rsidP="00604C23">
            <w:pPr>
              <w:ind w:firstLine="0"/>
              <w:jc w:val="center"/>
              <w:rPr>
                <w:color w:val="auto"/>
                <w:lang w:val="en-US"/>
              </w:rPr>
            </w:pPr>
            <w:r>
              <w:rPr>
                <w:color w:val="auto"/>
                <w:lang w:val="en-US"/>
              </w:rPr>
              <w:t>Vinnik, N.V.</w:t>
            </w:r>
          </w:p>
        </w:tc>
      </w:tr>
      <w:tr w:rsidR="001C79C6" w:rsidRPr="004C5647" w14:paraId="0802812F" w14:textId="77777777" w:rsidTr="0088200E">
        <w:tc>
          <w:tcPr>
            <w:tcW w:w="317" w:type="pct"/>
          </w:tcPr>
          <w:p w14:paraId="6D1602EB" w14:textId="77777777" w:rsidR="001C79C6" w:rsidRPr="00C719C1" w:rsidRDefault="001C79C6" w:rsidP="00604C23">
            <w:pPr>
              <w:ind w:firstLine="0"/>
              <w:rPr>
                <w:color w:val="auto"/>
                <w:lang w:val="en-US"/>
              </w:rPr>
            </w:pPr>
          </w:p>
        </w:tc>
        <w:tc>
          <w:tcPr>
            <w:tcW w:w="4683" w:type="pct"/>
            <w:gridSpan w:val="10"/>
          </w:tcPr>
          <w:p w14:paraId="007AF480" w14:textId="77777777" w:rsidR="001C79C6" w:rsidRPr="00430998" w:rsidRDefault="001C79C6" w:rsidP="00A33B83">
            <w:pPr>
              <w:ind w:firstLine="0"/>
              <w:rPr>
                <w:color w:val="auto"/>
                <w:lang w:val="en-US"/>
              </w:rPr>
            </w:pPr>
            <w:r w:rsidRPr="00E56C90">
              <w:rPr>
                <w:b/>
                <w:color w:val="auto"/>
                <w:lang w:val="en-US"/>
              </w:rPr>
              <w:t xml:space="preserve">2. </w:t>
            </w:r>
            <w:r w:rsidR="00A33B83">
              <w:rPr>
                <w:b/>
                <w:color w:val="auto"/>
                <w:lang w:val="en-US"/>
              </w:rPr>
              <w:t>Development Plan for the</w:t>
            </w:r>
            <w:r w:rsidR="00430998">
              <w:rPr>
                <w:b/>
                <w:color w:val="auto"/>
                <w:lang w:val="en-US"/>
              </w:rPr>
              <w:t xml:space="preserve"> STRA-U’s Educational </w:t>
            </w:r>
            <w:r w:rsidR="00D50FD5">
              <w:rPr>
                <w:b/>
                <w:color w:val="auto"/>
                <w:lang w:val="en-US"/>
              </w:rPr>
              <w:t>Activates</w:t>
            </w:r>
          </w:p>
        </w:tc>
      </w:tr>
      <w:tr w:rsidR="001C79C6" w:rsidRPr="00F81F3A" w14:paraId="7699C1F1" w14:textId="77777777" w:rsidTr="002B6F8A">
        <w:tc>
          <w:tcPr>
            <w:tcW w:w="317" w:type="pct"/>
          </w:tcPr>
          <w:p w14:paraId="6322A1C5" w14:textId="77777777" w:rsidR="001C79C6" w:rsidRPr="00225CE9" w:rsidRDefault="001C79C6" w:rsidP="00604C23">
            <w:pPr>
              <w:ind w:firstLine="0"/>
              <w:jc w:val="left"/>
              <w:rPr>
                <w:color w:val="auto"/>
              </w:rPr>
            </w:pPr>
            <w:r w:rsidRPr="00225CE9">
              <w:rPr>
                <w:color w:val="auto"/>
              </w:rPr>
              <w:t>2.1.</w:t>
            </w:r>
          </w:p>
        </w:tc>
        <w:tc>
          <w:tcPr>
            <w:tcW w:w="1178" w:type="pct"/>
          </w:tcPr>
          <w:p w14:paraId="42A4E2A9" w14:textId="1DBBC84A" w:rsidR="00D50FD5" w:rsidRPr="00D50FD5" w:rsidRDefault="00F524DA" w:rsidP="00604C23">
            <w:pPr>
              <w:ind w:firstLine="0"/>
              <w:rPr>
                <w:color w:val="auto"/>
                <w:lang w:val="en-US"/>
              </w:rPr>
            </w:pPr>
            <w:r>
              <w:rPr>
                <w:color w:val="auto"/>
                <w:lang w:val="en-US"/>
              </w:rPr>
              <w:t xml:space="preserve">Improving </w:t>
            </w:r>
            <w:r w:rsidR="00D50FD5">
              <w:rPr>
                <w:color w:val="auto"/>
                <w:lang w:val="en-US"/>
              </w:rPr>
              <w:t xml:space="preserve">current and starting </w:t>
            </w:r>
            <w:r w:rsidR="002E44A6">
              <w:rPr>
                <w:color w:val="auto"/>
                <w:lang w:val="en-US"/>
              </w:rPr>
              <w:t xml:space="preserve">up </w:t>
            </w:r>
            <w:r w:rsidR="00D50FD5">
              <w:rPr>
                <w:color w:val="auto"/>
                <w:lang w:val="en-US"/>
              </w:rPr>
              <w:t>new educational programmes</w:t>
            </w:r>
          </w:p>
        </w:tc>
        <w:tc>
          <w:tcPr>
            <w:tcW w:w="162" w:type="pct"/>
          </w:tcPr>
          <w:p w14:paraId="4A9858B1" w14:textId="77777777" w:rsidR="001C79C6" w:rsidRPr="00181019" w:rsidRDefault="001C79C6" w:rsidP="00604C23">
            <w:pPr>
              <w:ind w:firstLine="0"/>
              <w:jc w:val="left"/>
              <w:rPr>
                <w:color w:val="auto"/>
                <w:lang w:val="en-US"/>
              </w:rPr>
            </w:pPr>
          </w:p>
        </w:tc>
        <w:tc>
          <w:tcPr>
            <w:tcW w:w="201" w:type="pct"/>
          </w:tcPr>
          <w:p w14:paraId="518F5C56" w14:textId="77777777" w:rsidR="001C79C6" w:rsidRPr="00181019" w:rsidRDefault="001C79C6" w:rsidP="00604C23">
            <w:pPr>
              <w:ind w:firstLine="0"/>
              <w:jc w:val="center"/>
              <w:rPr>
                <w:color w:val="auto"/>
                <w:lang w:val="en-US"/>
              </w:rPr>
            </w:pPr>
          </w:p>
        </w:tc>
        <w:tc>
          <w:tcPr>
            <w:tcW w:w="160" w:type="pct"/>
          </w:tcPr>
          <w:p w14:paraId="03D62783" w14:textId="77777777" w:rsidR="001C79C6" w:rsidRPr="00181019" w:rsidRDefault="001C79C6" w:rsidP="00604C23">
            <w:pPr>
              <w:ind w:firstLine="0"/>
              <w:jc w:val="center"/>
              <w:rPr>
                <w:color w:val="auto"/>
                <w:lang w:val="en-US"/>
              </w:rPr>
            </w:pPr>
          </w:p>
        </w:tc>
        <w:tc>
          <w:tcPr>
            <w:tcW w:w="160" w:type="pct"/>
          </w:tcPr>
          <w:p w14:paraId="49B67F04" w14:textId="77777777" w:rsidR="001C79C6" w:rsidRPr="00181019" w:rsidRDefault="001C79C6" w:rsidP="00604C23">
            <w:pPr>
              <w:ind w:firstLine="0"/>
              <w:jc w:val="center"/>
              <w:rPr>
                <w:color w:val="auto"/>
                <w:lang w:val="en-US"/>
              </w:rPr>
            </w:pPr>
          </w:p>
        </w:tc>
        <w:tc>
          <w:tcPr>
            <w:tcW w:w="160" w:type="pct"/>
          </w:tcPr>
          <w:p w14:paraId="79339FA8" w14:textId="77777777" w:rsidR="001C79C6" w:rsidRPr="00181019" w:rsidRDefault="001C79C6" w:rsidP="00604C23">
            <w:pPr>
              <w:ind w:firstLine="0"/>
              <w:jc w:val="center"/>
              <w:rPr>
                <w:color w:val="auto"/>
                <w:lang w:val="en-US"/>
              </w:rPr>
            </w:pPr>
          </w:p>
        </w:tc>
        <w:tc>
          <w:tcPr>
            <w:tcW w:w="161" w:type="pct"/>
          </w:tcPr>
          <w:p w14:paraId="4C80DCC0" w14:textId="77777777" w:rsidR="001C79C6" w:rsidRPr="00181019" w:rsidRDefault="001C79C6" w:rsidP="00604C23">
            <w:pPr>
              <w:ind w:firstLine="0"/>
              <w:jc w:val="center"/>
              <w:rPr>
                <w:color w:val="auto"/>
                <w:lang w:val="en-US"/>
              </w:rPr>
            </w:pPr>
          </w:p>
        </w:tc>
        <w:tc>
          <w:tcPr>
            <w:tcW w:w="1998" w:type="pct"/>
            <w:gridSpan w:val="2"/>
          </w:tcPr>
          <w:p w14:paraId="06A1A12C" w14:textId="77777777" w:rsidR="001C79C6" w:rsidRPr="00181019" w:rsidRDefault="001C79C6" w:rsidP="00604C23">
            <w:pPr>
              <w:ind w:firstLine="0"/>
              <w:jc w:val="center"/>
              <w:rPr>
                <w:color w:val="auto"/>
                <w:lang w:val="en-US"/>
              </w:rPr>
            </w:pPr>
          </w:p>
        </w:tc>
        <w:tc>
          <w:tcPr>
            <w:tcW w:w="503" w:type="pct"/>
          </w:tcPr>
          <w:p w14:paraId="01B0CC49" w14:textId="77777777" w:rsidR="001C79C6" w:rsidRPr="00F81F3A" w:rsidRDefault="00F81F3A" w:rsidP="00604C23">
            <w:pPr>
              <w:ind w:firstLine="0"/>
              <w:jc w:val="center"/>
              <w:rPr>
                <w:color w:val="auto"/>
                <w:lang w:val="en-US"/>
              </w:rPr>
            </w:pPr>
            <w:r>
              <w:rPr>
                <w:color w:val="auto"/>
                <w:lang w:val="en-US"/>
              </w:rPr>
              <w:t>Kozhanov, A.A.</w:t>
            </w:r>
          </w:p>
        </w:tc>
      </w:tr>
      <w:tr w:rsidR="001C79C6" w:rsidRPr="004C5647" w14:paraId="1D3454E2" w14:textId="77777777" w:rsidTr="002B6F8A">
        <w:tc>
          <w:tcPr>
            <w:tcW w:w="317" w:type="pct"/>
          </w:tcPr>
          <w:p w14:paraId="03B227F4" w14:textId="77777777" w:rsidR="001C79C6" w:rsidRPr="00F81F3A" w:rsidRDefault="001C79C6" w:rsidP="00604C23">
            <w:pPr>
              <w:ind w:firstLine="0"/>
              <w:jc w:val="left"/>
              <w:rPr>
                <w:color w:val="auto"/>
                <w:highlight w:val="yellow"/>
                <w:lang w:val="en-US"/>
              </w:rPr>
            </w:pPr>
            <w:r w:rsidRPr="00F81F3A">
              <w:rPr>
                <w:color w:val="auto"/>
                <w:lang w:val="en-US"/>
              </w:rPr>
              <w:t>2.1.1.</w:t>
            </w:r>
          </w:p>
        </w:tc>
        <w:tc>
          <w:tcPr>
            <w:tcW w:w="1178" w:type="pct"/>
          </w:tcPr>
          <w:p w14:paraId="64B36752" w14:textId="77777777" w:rsidR="007A3674" w:rsidRPr="007A3674" w:rsidRDefault="007A3674" w:rsidP="00604C23">
            <w:pPr>
              <w:ind w:firstLine="0"/>
              <w:jc w:val="left"/>
              <w:rPr>
                <w:color w:val="auto"/>
                <w:highlight w:val="yellow"/>
                <w:lang w:val="en-US"/>
              </w:rPr>
            </w:pPr>
            <w:r>
              <w:rPr>
                <w:color w:val="auto"/>
                <w:lang w:val="en-US"/>
              </w:rPr>
              <w:t>Starting up new educational programmes</w:t>
            </w:r>
          </w:p>
        </w:tc>
        <w:tc>
          <w:tcPr>
            <w:tcW w:w="162" w:type="pct"/>
          </w:tcPr>
          <w:p w14:paraId="518FB105" w14:textId="77777777" w:rsidR="001C79C6" w:rsidRPr="00AF6AD3" w:rsidRDefault="001C79C6" w:rsidP="00604C23">
            <w:pPr>
              <w:ind w:firstLine="0"/>
              <w:jc w:val="center"/>
              <w:rPr>
                <w:color w:val="auto"/>
                <w:highlight w:val="yellow"/>
                <w:lang w:val="en-US"/>
              </w:rPr>
            </w:pPr>
          </w:p>
        </w:tc>
        <w:tc>
          <w:tcPr>
            <w:tcW w:w="201" w:type="pct"/>
          </w:tcPr>
          <w:p w14:paraId="1086ECCE" w14:textId="77777777" w:rsidR="001C79C6" w:rsidRPr="00AF6AD3" w:rsidRDefault="001C79C6" w:rsidP="00604C23">
            <w:pPr>
              <w:ind w:firstLine="0"/>
              <w:jc w:val="center"/>
              <w:rPr>
                <w:color w:val="auto"/>
                <w:highlight w:val="yellow"/>
                <w:lang w:val="en-US"/>
              </w:rPr>
            </w:pPr>
          </w:p>
        </w:tc>
        <w:tc>
          <w:tcPr>
            <w:tcW w:w="160" w:type="pct"/>
          </w:tcPr>
          <w:p w14:paraId="2337421A" w14:textId="77777777" w:rsidR="001C79C6" w:rsidRPr="00AF6AD3" w:rsidRDefault="001C79C6" w:rsidP="00604C23">
            <w:pPr>
              <w:ind w:firstLine="0"/>
              <w:jc w:val="center"/>
              <w:rPr>
                <w:color w:val="auto"/>
                <w:highlight w:val="yellow"/>
                <w:lang w:val="en-US"/>
              </w:rPr>
            </w:pPr>
          </w:p>
        </w:tc>
        <w:tc>
          <w:tcPr>
            <w:tcW w:w="160" w:type="pct"/>
          </w:tcPr>
          <w:p w14:paraId="19EF99D1" w14:textId="77777777" w:rsidR="001C79C6" w:rsidRPr="00AF6AD3" w:rsidRDefault="001C79C6" w:rsidP="00604C23">
            <w:pPr>
              <w:ind w:firstLine="0"/>
              <w:jc w:val="center"/>
              <w:rPr>
                <w:color w:val="auto"/>
                <w:highlight w:val="yellow"/>
                <w:lang w:val="en-US"/>
              </w:rPr>
            </w:pPr>
          </w:p>
        </w:tc>
        <w:tc>
          <w:tcPr>
            <w:tcW w:w="160" w:type="pct"/>
          </w:tcPr>
          <w:p w14:paraId="17ECAD83" w14:textId="77777777" w:rsidR="001C79C6" w:rsidRPr="00AF6AD3" w:rsidRDefault="001C79C6" w:rsidP="00604C23">
            <w:pPr>
              <w:ind w:firstLine="0"/>
              <w:jc w:val="center"/>
              <w:rPr>
                <w:color w:val="auto"/>
                <w:highlight w:val="yellow"/>
                <w:lang w:val="en-US"/>
              </w:rPr>
            </w:pPr>
          </w:p>
        </w:tc>
        <w:tc>
          <w:tcPr>
            <w:tcW w:w="161" w:type="pct"/>
          </w:tcPr>
          <w:p w14:paraId="6DC9321C" w14:textId="77777777" w:rsidR="001C79C6" w:rsidRPr="00AF6AD3" w:rsidRDefault="001C79C6" w:rsidP="00604C23">
            <w:pPr>
              <w:ind w:firstLine="0"/>
              <w:jc w:val="center"/>
              <w:rPr>
                <w:color w:val="auto"/>
                <w:highlight w:val="yellow"/>
                <w:lang w:val="en-US"/>
              </w:rPr>
            </w:pPr>
          </w:p>
        </w:tc>
        <w:tc>
          <w:tcPr>
            <w:tcW w:w="1998" w:type="pct"/>
            <w:gridSpan w:val="2"/>
          </w:tcPr>
          <w:p w14:paraId="5A944CDD" w14:textId="77777777" w:rsidR="001C79C6" w:rsidRPr="00AF6AD3" w:rsidRDefault="001C79C6" w:rsidP="00604C23">
            <w:pPr>
              <w:ind w:firstLine="0"/>
              <w:jc w:val="center"/>
              <w:rPr>
                <w:color w:val="auto"/>
                <w:highlight w:val="yellow"/>
                <w:lang w:val="en-US"/>
              </w:rPr>
            </w:pPr>
          </w:p>
        </w:tc>
        <w:tc>
          <w:tcPr>
            <w:tcW w:w="503" w:type="pct"/>
          </w:tcPr>
          <w:p w14:paraId="06559B52" w14:textId="77777777" w:rsidR="001C79C6" w:rsidRPr="00AF6AD3" w:rsidRDefault="001C79C6" w:rsidP="00604C23">
            <w:pPr>
              <w:ind w:firstLine="0"/>
              <w:jc w:val="center"/>
              <w:rPr>
                <w:color w:val="auto"/>
                <w:highlight w:val="yellow"/>
                <w:lang w:val="en-US"/>
              </w:rPr>
            </w:pPr>
          </w:p>
        </w:tc>
      </w:tr>
      <w:tr w:rsidR="001C79C6" w:rsidRPr="003B6369" w14:paraId="48F6CA7D" w14:textId="77777777" w:rsidTr="002B6F8A">
        <w:tc>
          <w:tcPr>
            <w:tcW w:w="317" w:type="pct"/>
          </w:tcPr>
          <w:p w14:paraId="7BA92F80" w14:textId="77777777" w:rsidR="001C79C6" w:rsidRPr="00F81F3A" w:rsidRDefault="001C79C6" w:rsidP="00604C23">
            <w:pPr>
              <w:ind w:firstLine="0"/>
              <w:jc w:val="left"/>
              <w:rPr>
                <w:color w:val="auto"/>
                <w:lang w:val="en-US"/>
              </w:rPr>
            </w:pPr>
            <w:r w:rsidRPr="00F81F3A">
              <w:rPr>
                <w:color w:val="auto"/>
                <w:lang w:val="en-US"/>
              </w:rPr>
              <w:t>2.1.1.1</w:t>
            </w:r>
          </w:p>
        </w:tc>
        <w:tc>
          <w:tcPr>
            <w:tcW w:w="1178" w:type="pct"/>
          </w:tcPr>
          <w:p w14:paraId="249033B1" w14:textId="77777777" w:rsidR="001C79C6" w:rsidRPr="00AF6AD3" w:rsidRDefault="001C79C6" w:rsidP="00584E85">
            <w:pPr>
              <w:tabs>
                <w:tab w:val="left" w:pos="2011"/>
              </w:tabs>
              <w:ind w:firstLine="0"/>
              <w:rPr>
                <w:color w:val="auto"/>
                <w:lang w:val="en-US"/>
              </w:rPr>
            </w:pPr>
            <w:r w:rsidRPr="00AF6AD3">
              <w:rPr>
                <w:color w:val="auto"/>
                <w:lang w:val="en-US"/>
              </w:rPr>
              <w:t>Applied Statistics with Network Analysis</w:t>
            </w:r>
            <w:r w:rsidR="00AF6AD3">
              <w:rPr>
                <w:color w:val="auto"/>
                <w:lang w:val="en-US"/>
              </w:rPr>
              <w:t xml:space="preserve"> (Master’s programme, full time, in English)</w:t>
            </w:r>
            <w:r w:rsidRPr="00AF6AD3">
              <w:rPr>
                <w:color w:val="auto"/>
                <w:lang w:val="en-US"/>
              </w:rPr>
              <w:t xml:space="preserve"> </w:t>
            </w:r>
          </w:p>
        </w:tc>
        <w:tc>
          <w:tcPr>
            <w:tcW w:w="162" w:type="pct"/>
          </w:tcPr>
          <w:p w14:paraId="4B1BE03F" w14:textId="77777777" w:rsidR="001C79C6" w:rsidRPr="00AF6AD3" w:rsidRDefault="001C79C6" w:rsidP="00604C23">
            <w:pPr>
              <w:ind w:firstLine="0"/>
              <w:jc w:val="center"/>
              <w:rPr>
                <w:color w:val="auto"/>
                <w:lang w:val="en-US"/>
              </w:rPr>
            </w:pPr>
          </w:p>
        </w:tc>
        <w:tc>
          <w:tcPr>
            <w:tcW w:w="201" w:type="pct"/>
          </w:tcPr>
          <w:p w14:paraId="0776ADA7" w14:textId="77777777" w:rsidR="001C79C6" w:rsidRPr="00AF6AD3" w:rsidRDefault="001C79C6" w:rsidP="00604C23">
            <w:pPr>
              <w:ind w:firstLine="0"/>
              <w:jc w:val="center"/>
              <w:rPr>
                <w:color w:val="auto"/>
                <w:lang w:val="en-US"/>
              </w:rPr>
            </w:pPr>
          </w:p>
        </w:tc>
        <w:tc>
          <w:tcPr>
            <w:tcW w:w="160" w:type="pct"/>
          </w:tcPr>
          <w:p w14:paraId="6EF08E32" w14:textId="77777777" w:rsidR="001C79C6" w:rsidRPr="00225CE9" w:rsidRDefault="001C79C6" w:rsidP="00604C23">
            <w:pPr>
              <w:ind w:firstLine="0"/>
              <w:jc w:val="center"/>
              <w:rPr>
                <w:color w:val="auto"/>
              </w:rPr>
            </w:pPr>
            <w:r w:rsidRPr="00225CE9">
              <w:rPr>
                <w:color w:val="auto"/>
              </w:rPr>
              <w:t>Х</w:t>
            </w:r>
          </w:p>
        </w:tc>
        <w:tc>
          <w:tcPr>
            <w:tcW w:w="160" w:type="pct"/>
          </w:tcPr>
          <w:p w14:paraId="1D8C0CA7" w14:textId="77777777" w:rsidR="001C79C6" w:rsidRPr="00225CE9" w:rsidRDefault="001C79C6" w:rsidP="00604C23">
            <w:pPr>
              <w:ind w:firstLine="0"/>
              <w:jc w:val="center"/>
              <w:rPr>
                <w:color w:val="auto"/>
              </w:rPr>
            </w:pPr>
            <w:r w:rsidRPr="00225CE9">
              <w:rPr>
                <w:color w:val="auto"/>
              </w:rPr>
              <w:t>Х</w:t>
            </w:r>
          </w:p>
        </w:tc>
        <w:tc>
          <w:tcPr>
            <w:tcW w:w="160" w:type="pct"/>
          </w:tcPr>
          <w:p w14:paraId="20CE1925" w14:textId="77777777" w:rsidR="001C79C6" w:rsidRPr="00225CE9" w:rsidRDefault="001C79C6" w:rsidP="00604C23">
            <w:pPr>
              <w:ind w:firstLine="0"/>
              <w:jc w:val="center"/>
              <w:rPr>
                <w:color w:val="auto"/>
              </w:rPr>
            </w:pPr>
            <w:r w:rsidRPr="00225CE9">
              <w:rPr>
                <w:color w:val="auto"/>
              </w:rPr>
              <w:t>Х</w:t>
            </w:r>
          </w:p>
        </w:tc>
        <w:tc>
          <w:tcPr>
            <w:tcW w:w="161" w:type="pct"/>
          </w:tcPr>
          <w:p w14:paraId="1DA755F1" w14:textId="77777777" w:rsidR="001C79C6" w:rsidRPr="00225CE9" w:rsidRDefault="001C79C6" w:rsidP="00604C23">
            <w:pPr>
              <w:ind w:firstLine="0"/>
              <w:jc w:val="center"/>
              <w:rPr>
                <w:color w:val="auto"/>
              </w:rPr>
            </w:pPr>
            <w:r w:rsidRPr="00225CE9">
              <w:rPr>
                <w:color w:val="auto"/>
              </w:rPr>
              <w:t>Х</w:t>
            </w:r>
          </w:p>
        </w:tc>
        <w:tc>
          <w:tcPr>
            <w:tcW w:w="1998" w:type="pct"/>
            <w:gridSpan w:val="2"/>
          </w:tcPr>
          <w:p w14:paraId="3798CC8D" w14:textId="5D24ABFF" w:rsidR="001C79C6" w:rsidRPr="00584E85" w:rsidRDefault="00A44524" w:rsidP="00604C23">
            <w:pPr>
              <w:ind w:firstLine="0"/>
              <w:jc w:val="left"/>
              <w:rPr>
                <w:i/>
                <w:color w:val="auto"/>
                <w:lang w:val="en-US"/>
              </w:rPr>
            </w:pPr>
            <w:r>
              <w:rPr>
                <w:rFonts w:eastAsia="Calibri"/>
                <w:i/>
                <w:color w:val="auto"/>
                <w:lang w:val="en-US"/>
              </w:rPr>
              <w:t>Programme start date</w:t>
            </w:r>
            <w:r w:rsidR="002431D8" w:rsidRPr="00584E85">
              <w:rPr>
                <w:rFonts w:eastAsia="Calibri"/>
                <w:i/>
                <w:color w:val="auto"/>
                <w:lang w:val="en-US"/>
              </w:rPr>
              <w:t xml:space="preserve">: 2017 </w:t>
            </w:r>
          </w:p>
          <w:p w14:paraId="7BEC1A6E" w14:textId="77777777" w:rsidR="001C79C6" w:rsidRPr="00040B08" w:rsidRDefault="00CF3686" w:rsidP="00604C23">
            <w:pPr>
              <w:ind w:firstLine="0"/>
              <w:jc w:val="left"/>
              <w:rPr>
                <w:i/>
                <w:color w:val="auto"/>
                <w:lang w:val="en-US"/>
              </w:rPr>
            </w:pPr>
            <w:r>
              <w:rPr>
                <w:i/>
                <w:color w:val="auto"/>
                <w:lang w:val="en-US"/>
              </w:rPr>
              <w:t>Partners</w:t>
            </w:r>
            <w:r w:rsidR="00584E85">
              <w:rPr>
                <w:i/>
                <w:color w:val="auto"/>
                <w:lang w:val="en-US"/>
              </w:rPr>
              <w:t>:</w:t>
            </w:r>
            <w:r w:rsidR="001C79C6" w:rsidRPr="00040B08">
              <w:rPr>
                <w:i/>
                <w:color w:val="auto"/>
                <w:lang w:val="en-US"/>
              </w:rPr>
              <w:t xml:space="preserve"> (</w:t>
            </w:r>
            <w:r>
              <w:rPr>
                <w:i/>
                <w:color w:val="auto"/>
                <w:lang w:val="en-US"/>
              </w:rPr>
              <w:t>status of the agreement - planned</w:t>
            </w:r>
            <w:r w:rsidR="001C79C6" w:rsidRPr="00040B08">
              <w:rPr>
                <w:i/>
                <w:color w:val="auto"/>
                <w:lang w:val="en-US"/>
              </w:rPr>
              <w:t>)</w:t>
            </w:r>
          </w:p>
          <w:p w14:paraId="2BBEECAB" w14:textId="77777777" w:rsidR="001C79C6" w:rsidRPr="00215A5B" w:rsidRDefault="00D349D1" w:rsidP="00604C23">
            <w:pPr>
              <w:ind w:firstLine="0"/>
              <w:rPr>
                <w:color w:val="auto"/>
                <w:lang w:val="en-US"/>
              </w:rPr>
            </w:pPr>
            <w:r>
              <w:rPr>
                <w:i/>
                <w:color w:val="auto"/>
                <w:lang w:val="en-US"/>
              </w:rPr>
              <w:t>Universities</w:t>
            </w:r>
            <w:r w:rsidR="001C79C6" w:rsidRPr="00C468B2">
              <w:rPr>
                <w:i/>
                <w:color w:val="auto"/>
                <w:lang w:val="en-US"/>
              </w:rPr>
              <w:t>:</w:t>
            </w:r>
            <w:r w:rsidR="001C79C6" w:rsidRPr="00C468B2">
              <w:rPr>
                <w:color w:val="auto"/>
                <w:lang w:val="en-US"/>
              </w:rPr>
              <w:t xml:space="preserve"> </w:t>
            </w:r>
            <w:r w:rsidR="00215A5B">
              <w:rPr>
                <w:color w:val="auto"/>
                <w:lang w:val="en-US"/>
              </w:rPr>
              <w:t>Indiana University</w:t>
            </w:r>
          </w:p>
          <w:p w14:paraId="568A1597" w14:textId="77777777" w:rsidR="001C79C6" w:rsidRPr="003563F5" w:rsidRDefault="00D349D1" w:rsidP="00604C23">
            <w:pPr>
              <w:ind w:firstLine="0"/>
              <w:rPr>
                <w:i/>
                <w:color w:val="auto"/>
                <w:lang w:val="en-US"/>
              </w:rPr>
            </w:pPr>
            <w:r>
              <w:rPr>
                <w:i/>
                <w:color w:val="auto"/>
                <w:lang w:val="en-US"/>
              </w:rPr>
              <w:t>Research organizations</w:t>
            </w:r>
            <w:r w:rsidR="001C79C6" w:rsidRPr="003563F5">
              <w:rPr>
                <w:i/>
                <w:color w:val="auto"/>
                <w:lang w:val="en-US"/>
              </w:rPr>
              <w:t xml:space="preserve">: </w:t>
            </w:r>
            <w:r w:rsidR="001C79C6" w:rsidRPr="00225CE9">
              <w:rPr>
                <w:color w:val="auto"/>
                <w:lang w:val="en-US"/>
              </w:rPr>
              <w:t>Center</w:t>
            </w:r>
            <w:r w:rsidR="001C79C6" w:rsidRPr="003563F5">
              <w:rPr>
                <w:color w:val="auto"/>
                <w:lang w:val="en-US"/>
              </w:rPr>
              <w:t xml:space="preserve"> </w:t>
            </w:r>
            <w:r w:rsidR="001C79C6" w:rsidRPr="00225CE9">
              <w:rPr>
                <w:color w:val="auto"/>
                <w:lang w:val="en-US"/>
              </w:rPr>
              <w:t>for</w:t>
            </w:r>
            <w:r w:rsidR="001C79C6" w:rsidRPr="003563F5">
              <w:rPr>
                <w:color w:val="auto"/>
                <w:lang w:val="en-US"/>
              </w:rPr>
              <w:t xml:space="preserve"> </w:t>
            </w:r>
            <w:r w:rsidR="001C79C6" w:rsidRPr="00225CE9">
              <w:rPr>
                <w:color w:val="auto"/>
                <w:lang w:val="en-US"/>
              </w:rPr>
              <w:t>Applied</w:t>
            </w:r>
            <w:r w:rsidR="001C79C6" w:rsidRPr="003563F5">
              <w:rPr>
                <w:color w:val="auto"/>
                <w:lang w:val="en-US"/>
              </w:rPr>
              <w:t xml:space="preserve"> </w:t>
            </w:r>
            <w:r w:rsidR="001C79C6" w:rsidRPr="00225CE9">
              <w:rPr>
                <w:color w:val="auto"/>
                <w:lang w:val="en-US"/>
              </w:rPr>
              <w:t>Network</w:t>
            </w:r>
            <w:r w:rsidR="001C79C6" w:rsidRPr="003563F5">
              <w:rPr>
                <w:color w:val="auto"/>
                <w:lang w:val="en-US"/>
              </w:rPr>
              <w:t xml:space="preserve"> </w:t>
            </w:r>
            <w:r w:rsidR="001C79C6" w:rsidRPr="00225CE9">
              <w:rPr>
                <w:color w:val="auto"/>
                <w:lang w:val="en-US"/>
              </w:rPr>
              <w:t>Analysis</w:t>
            </w:r>
            <w:r w:rsidR="001C79C6" w:rsidRPr="003563F5">
              <w:rPr>
                <w:color w:val="auto"/>
                <w:lang w:val="en-US"/>
              </w:rPr>
              <w:t xml:space="preserve"> </w:t>
            </w:r>
            <w:r w:rsidR="001C79C6" w:rsidRPr="00225CE9">
              <w:rPr>
                <w:color w:val="auto"/>
                <w:lang w:val="en-US"/>
              </w:rPr>
              <w:t>and</w:t>
            </w:r>
            <w:r w:rsidR="001C79C6" w:rsidRPr="003563F5">
              <w:rPr>
                <w:color w:val="auto"/>
                <w:lang w:val="en-US"/>
              </w:rPr>
              <w:t xml:space="preserve"> </w:t>
            </w:r>
            <w:r w:rsidR="001C79C6" w:rsidRPr="00225CE9">
              <w:rPr>
                <w:color w:val="auto"/>
                <w:lang w:val="en-US"/>
              </w:rPr>
              <w:t>System</w:t>
            </w:r>
            <w:r w:rsidR="001C79C6" w:rsidRPr="003563F5">
              <w:rPr>
                <w:color w:val="auto"/>
                <w:lang w:val="en-US"/>
              </w:rPr>
              <w:t xml:space="preserve"> </w:t>
            </w:r>
            <w:r w:rsidR="001C79C6" w:rsidRPr="00225CE9">
              <w:rPr>
                <w:color w:val="auto"/>
                <w:lang w:val="en-US"/>
              </w:rPr>
              <w:t>Science</w:t>
            </w:r>
            <w:r w:rsidR="001C79C6" w:rsidRPr="003563F5">
              <w:rPr>
                <w:color w:val="auto"/>
                <w:lang w:val="en-US"/>
              </w:rPr>
              <w:t xml:space="preserve"> </w:t>
            </w:r>
            <w:r w:rsidR="001C79C6" w:rsidRPr="003563F5">
              <w:rPr>
                <w:color w:val="auto"/>
                <w:lang w:val="en-US"/>
              </w:rPr>
              <w:lastRenderedPageBreak/>
              <w:t>(</w:t>
            </w:r>
            <w:r w:rsidR="00523904">
              <w:rPr>
                <w:color w:val="auto"/>
                <w:lang w:val="en-US"/>
              </w:rPr>
              <w:t>US</w:t>
            </w:r>
            <w:r w:rsidR="001C79C6" w:rsidRPr="003563F5">
              <w:rPr>
                <w:color w:val="auto"/>
                <w:lang w:val="en-US"/>
              </w:rPr>
              <w:t>)</w:t>
            </w:r>
          </w:p>
          <w:p w14:paraId="0A6B27E9" w14:textId="62E72DAD" w:rsidR="001C79C6" w:rsidRPr="00632365" w:rsidRDefault="00632365" w:rsidP="00604C23">
            <w:pPr>
              <w:ind w:firstLine="0"/>
              <w:jc w:val="left"/>
              <w:rPr>
                <w:i/>
                <w:color w:val="auto"/>
                <w:lang w:val="en-US"/>
              </w:rPr>
            </w:pPr>
            <w:r>
              <w:rPr>
                <w:i/>
                <w:color w:val="auto"/>
                <w:lang w:val="en-US"/>
              </w:rPr>
              <w:t xml:space="preserve">Annual </w:t>
            </w:r>
            <w:r w:rsidR="008A4A92">
              <w:rPr>
                <w:i/>
                <w:color w:val="auto"/>
                <w:lang w:val="en-US"/>
              </w:rPr>
              <w:t>enroillment</w:t>
            </w:r>
            <w:r w:rsidR="001C79C6" w:rsidRPr="00632365">
              <w:rPr>
                <w:i/>
                <w:color w:val="auto"/>
                <w:lang w:val="en-US"/>
              </w:rPr>
              <w:t xml:space="preserve"> (</w:t>
            </w:r>
            <w:r>
              <w:rPr>
                <w:i/>
                <w:color w:val="auto"/>
                <w:lang w:val="en-US"/>
              </w:rPr>
              <w:t>overall/international students</w:t>
            </w:r>
            <w:r w:rsidR="001C79C6" w:rsidRPr="00632365">
              <w:rPr>
                <w:i/>
                <w:color w:val="auto"/>
                <w:lang w:val="en-US"/>
              </w:rPr>
              <w:t>):</w:t>
            </w:r>
          </w:p>
          <w:p w14:paraId="4BE6D841" w14:textId="77777777" w:rsidR="001C79C6" w:rsidRPr="00A11234" w:rsidRDefault="00A11234" w:rsidP="00604C23">
            <w:pPr>
              <w:ind w:firstLine="0"/>
              <w:rPr>
                <w:i/>
                <w:color w:val="auto"/>
                <w:lang w:val="en-US"/>
              </w:rPr>
            </w:pPr>
            <w:r>
              <w:rPr>
                <w:i/>
                <w:color w:val="auto"/>
              </w:rPr>
              <w:t>В</w:t>
            </w:r>
            <w:r w:rsidRPr="00A11234">
              <w:rPr>
                <w:i/>
                <w:color w:val="auto"/>
                <w:lang w:val="en-US"/>
              </w:rPr>
              <w:t xml:space="preserve"> 2017 – 20 /</w:t>
            </w:r>
            <w:r>
              <w:rPr>
                <w:i/>
                <w:color w:val="auto"/>
                <w:lang w:val="en-US"/>
              </w:rPr>
              <w:t>at</w:t>
            </w:r>
            <w:r w:rsidRPr="00A11234">
              <w:rPr>
                <w:i/>
                <w:color w:val="auto"/>
                <w:lang w:val="en-US"/>
              </w:rPr>
              <w:t xml:space="preserve"> </w:t>
            </w:r>
            <w:r>
              <w:rPr>
                <w:i/>
                <w:color w:val="auto"/>
                <w:lang w:val="en-US"/>
              </w:rPr>
              <w:t>least</w:t>
            </w:r>
            <w:r w:rsidRPr="00A11234">
              <w:rPr>
                <w:i/>
                <w:color w:val="auto"/>
                <w:lang w:val="en-US"/>
              </w:rPr>
              <w:t xml:space="preserve"> 5, 2018 – 20/</w:t>
            </w:r>
            <w:r>
              <w:rPr>
                <w:i/>
                <w:color w:val="auto"/>
                <w:lang w:val="en-US"/>
              </w:rPr>
              <w:t>at</w:t>
            </w:r>
            <w:r w:rsidRPr="00A11234">
              <w:rPr>
                <w:i/>
                <w:color w:val="auto"/>
                <w:lang w:val="en-US"/>
              </w:rPr>
              <w:t xml:space="preserve"> </w:t>
            </w:r>
            <w:r>
              <w:rPr>
                <w:i/>
                <w:color w:val="auto"/>
                <w:lang w:val="en-US"/>
              </w:rPr>
              <w:t>least</w:t>
            </w:r>
            <w:r w:rsidRPr="00A11234">
              <w:rPr>
                <w:i/>
                <w:color w:val="auto"/>
                <w:lang w:val="en-US"/>
              </w:rPr>
              <w:t xml:space="preserve"> 5, 2019 – 20/</w:t>
            </w:r>
            <w:r>
              <w:rPr>
                <w:i/>
                <w:color w:val="auto"/>
                <w:lang w:val="en-US"/>
              </w:rPr>
              <w:t>at least</w:t>
            </w:r>
            <w:r w:rsidR="00584E85">
              <w:rPr>
                <w:i/>
                <w:color w:val="auto"/>
                <w:lang w:val="en-US"/>
              </w:rPr>
              <w:t xml:space="preserve"> 5</w:t>
            </w:r>
            <w:r w:rsidRPr="00A11234">
              <w:rPr>
                <w:i/>
                <w:color w:val="auto"/>
                <w:lang w:val="en-US"/>
              </w:rPr>
              <w:t xml:space="preserve"> , 2020</w:t>
            </w:r>
            <w:r w:rsidR="001C79C6" w:rsidRPr="00A11234">
              <w:rPr>
                <w:i/>
                <w:color w:val="auto"/>
                <w:lang w:val="en-US"/>
              </w:rPr>
              <w:t xml:space="preserve"> – 20/</w:t>
            </w:r>
            <w:r>
              <w:rPr>
                <w:i/>
                <w:color w:val="auto"/>
                <w:lang w:val="en-US"/>
              </w:rPr>
              <w:t xml:space="preserve">at least </w:t>
            </w:r>
            <w:r w:rsidR="001C79C6" w:rsidRPr="00A11234">
              <w:rPr>
                <w:i/>
                <w:color w:val="auto"/>
                <w:lang w:val="en-US"/>
              </w:rPr>
              <w:t>5</w:t>
            </w:r>
            <w:r w:rsidR="00DB3658">
              <w:rPr>
                <w:i/>
                <w:color w:val="auto"/>
                <w:lang w:val="en-US"/>
              </w:rPr>
              <w:t>.</w:t>
            </w:r>
          </w:p>
          <w:p w14:paraId="720321CF" w14:textId="77777777" w:rsidR="001C79C6" w:rsidRPr="00040B08" w:rsidRDefault="00FE0637" w:rsidP="00604C23">
            <w:pPr>
              <w:ind w:firstLine="0"/>
              <w:jc w:val="left"/>
              <w:rPr>
                <w:i/>
                <w:color w:val="auto"/>
                <w:lang w:val="en-US"/>
              </w:rPr>
            </w:pPr>
            <w:r>
              <w:rPr>
                <w:i/>
                <w:color w:val="auto"/>
                <w:lang w:val="en-US"/>
              </w:rPr>
              <w:t>Short description</w:t>
            </w:r>
          </w:p>
          <w:p w14:paraId="7D34E720" w14:textId="22D1F84A" w:rsidR="008C4728" w:rsidRPr="008C4728" w:rsidRDefault="008C4728" w:rsidP="00C00562">
            <w:pPr>
              <w:ind w:firstLine="0"/>
              <w:jc w:val="left"/>
              <w:rPr>
                <w:color w:val="auto"/>
                <w:lang w:val="en-US"/>
              </w:rPr>
            </w:pPr>
            <w:r w:rsidRPr="00FE0637">
              <w:rPr>
                <w:i/>
                <w:color w:val="auto"/>
                <w:lang w:val="en-US"/>
              </w:rPr>
              <w:t>Programme focus:</w:t>
            </w:r>
            <w:r>
              <w:rPr>
                <w:color w:val="auto"/>
                <w:lang w:val="en-US"/>
              </w:rPr>
              <w:t xml:space="preserve"> to enhance statistical knowledge and focus on network-based analysis, which is </w:t>
            </w:r>
            <w:r w:rsidR="003B6369">
              <w:rPr>
                <w:color w:val="auto"/>
                <w:lang w:val="en-US"/>
              </w:rPr>
              <w:t xml:space="preserve">key in light of rising interest in networks. </w:t>
            </w:r>
            <w:r w:rsidR="009F217D">
              <w:rPr>
                <w:color w:val="auto"/>
                <w:lang w:val="en-US"/>
              </w:rPr>
              <w:t xml:space="preserve">The programme is in English and </w:t>
            </w:r>
            <w:r w:rsidR="00C00562">
              <w:rPr>
                <w:color w:val="auto"/>
                <w:lang w:val="en-US"/>
              </w:rPr>
              <w:t xml:space="preserve">is currently </w:t>
            </w:r>
            <w:r w:rsidR="009F217D">
              <w:rPr>
                <w:color w:val="auto"/>
                <w:lang w:val="en-US"/>
              </w:rPr>
              <w:t>being developed at the International Laboratory for Applied Network Research</w:t>
            </w:r>
            <w:r w:rsidR="00C00562">
              <w:rPr>
                <w:color w:val="auto"/>
                <w:lang w:val="en-US"/>
              </w:rPr>
              <w:t>,</w:t>
            </w:r>
            <w:r w:rsidR="009F217D">
              <w:rPr>
                <w:color w:val="auto"/>
                <w:lang w:val="en-US"/>
              </w:rPr>
              <w:t xml:space="preserve"> a subdivision of STRA-U. </w:t>
            </w:r>
            <w:r w:rsidR="00F30F52">
              <w:rPr>
                <w:color w:val="auto"/>
                <w:lang w:val="en-US"/>
              </w:rPr>
              <w:t xml:space="preserve">This </w:t>
            </w:r>
            <w:r w:rsidR="001F3135">
              <w:rPr>
                <w:color w:val="auto"/>
                <w:lang w:val="en-US"/>
              </w:rPr>
              <w:t>programme</w:t>
            </w:r>
            <w:r w:rsidR="00F30F52">
              <w:rPr>
                <w:color w:val="auto"/>
                <w:lang w:val="en-US"/>
              </w:rPr>
              <w:t xml:space="preserve"> </w:t>
            </w:r>
            <w:r w:rsidR="001F3135">
              <w:rPr>
                <w:color w:val="auto"/>
                <w:lang w:val="en-US"/>
              </w:rPr>
              <w:t>will be</w:t>
            </w:r>
            <w:r w:rsidR="00F30F52">
              <w:rPr>
                <w:color w:val="auto"/>
                <w:lang w:val="en-US"/>
              </w:rPr>
              <w:t xml:space="preserve"> characterized by its range of </w:t>
            </w:r>
            <w:r w:rsidR="001F3135">
              <w:rPr>
                <w:color w:val="auto"/>
                <w:lang w:val="en-US"/>
              </w:rPr>
              <w:t>courses</w:t>
            </w:r>
            <w:r w:rsidR="00F30F52">
              <w:rPr>
                <w:color w:val="auto"/>
                <w:lang w:val="en-US"/>
              </w:rPr>
              <w:t xml:space="preserve">, which are standard for </w:t>
            </w:r>
            <w:r w:rsidR="00B35E70">
              <w:rPr>
                <w:color w:val="auto"/>
                <w:lang w:val="en-US"/>
              </w:rPr>
              <w:t>Master’s</w:t>
            </w:r>
            <w:r w:rsidR="00F30F52">
              <w:rPr>
                <w:color w:val="auto"/>
                <w:lang w:val="en-US"/>
              </w:rPr>
              <w:t xml:space="preserve"> programmes in applied network analysis in American Universities. </w:t>
            </w:r>
          </w:p>
        </w:tc>
        <w:tc>
          <w:tcPr>
            <w:tcW w:w="503" w:type="pct"/>
          </w:tcPr>
          <w:p w14:paraId="7193AA3D" w14:textId="77777777" w:rsidR="001C79C6" w:rsidRPr="003B6369" w:rsidRDefault="002A2526" w:rsidP="00604C23">
            <w:pPr>
              <w:ind w:firstLine="0"/>
              <w:jc w:val="center"/>
              <w:rPr>
                <w:color w:val="auto"/>
                <w:lang w:val="en-US"/>
              </w:rPr>
            </w:pPr>
            <w:r>
              <w:rPr>
                <w:color w:val="auto"/>
                <w:lang w:val="en-US"/>
              </w:rPr>
              <w:lastRenderedPageBreak/>
              <w:t>Kuskova, V.V.</w:t>
            </w:r>
          </w:p>
        </w:tc>
      </w:tr>
      <w:tr w:rsidR="001C79C6" w:rsidRPr="00986EEC" w14:paraId="1768B6B8" w14:textId="77777777" w:rsidTr="002B6F8A">
        <w:tc>
          <w:tcPr>
            <w:tcW w:w="317" w:type="pct"/>
          </w:tcPr>
          <w:p w14:paraId="3EC2FFA4" w14:textId="77777777" w:rsidR="001C79C6" w:rsidRPr="003B6369" w:rsidRDefault="001C79C6" w:rsidP="00604C23">
            <w:pPr>
              <w:ind w:firstLine="0"/>
              <w:jc w:val="left"/>
              <w:rPr>
                <w:color w:val="auto"/>
                <w:lang w:val="en-US"/>
              </w:rPr>
            </w:pPr>
            <w:r w:rsidRPr="003B6369">
              <w:rPr>
                <w:color w:val="auto"/>
                <w:lang w:val="en-US"/>
              </w:rPr>
              <w:lastRenderedPageBreak/>
              <w:t>2.1.1.2</w:t>
            </w:r>
          </w:p>
        </w:tc>
        <w:tc>
          <w:tcPr>
            <w:tcW w:w="1178" w:type="pct"/>
          </w:tcPr>
          <w:p w14:paraId="59D61570" w14:textId="6057F671" w:rsidR="001C79C6" w:rsidRPr="001A0BB2" w:rsidRDefault="001A0BB2" w:rsidP="00954AB6">
            <w:pPr>
              <w:tabs>
                <w:tab w:val="left" w:pos="2011"/>
              </w:tabs>
              <w:ind w:firstLine="0"/>
              <w:rPr>
                <w:color w:val="auto"/>
                <w:lang w:val="en-US"/>
              </w:rPr>
            </w:pPr>
            <w:r>
              <w:rPr>
                <w:color w:val="auto"/>
                <w:lang w:val="en-US"/>
              </w:rPr>
              <w:t xml:space="preserve"> “Psyc</w:t>
            </w:r>
            <w:r w:rsidR="00CE03B9">
              <w:rPr>
                <w:color w:val="auto"/>
                <w:lang w:val="en-US"/>
              </w:rPr>
              <w:t>hoanalysis and P</w:t>
            </w:r>
            <w:r w:rsidR="00CE03B9" w:rsidRPr="00CE03B9">
              <w:rPr>
                <w:color w:val="auto"/>
                <w:lang w:val="en-US"/>
              </w:rPr>
              <w:t xml:space="preserve">sychoanalytic </w:t>
            </w:r>
            <w:r w:rsidR="00954AB6">
              <w:rPr>
                <w:color w:val="auto"/>
                <w:lang w:val="en-US"/>
              </w:rPr>
              <w:t>T</w:t>
            </w:r>
            <w:r w:rsidR="00CE03B9" w:rsidRPr="00CE03B9">
              <w:rPr>
                <w:color w:val="auto"/>
                <w:lang w:val="en-US"/>
              </w:rPr>
              <w:t>herapy</w:t>
            </w:r>
            <w:r>
              <w:rPr>
                <w:color w:val="auto"/>
                <w:lang w:val="en-US"/>
              </w:rPr>
              <w:t>”, Master’s programme, full-time</w:t>
            </w:r>
          </w:p>
        </w:tc>
        <w:tc>
          <w:tcPr>
            <w:tcW w:w="162" w:type="pct"/>
          </w:tcPr>
          <w:p w14:paraId="050141E2" w14:textId="77777777" w:rsidR="001C79C6" w:rsidRPr="00225CE9" w:rsidRDefault="001C79C6" w:rsidP="00604C23">
            <w:pPr>
              <w:ind w:firstLine="0"/>
              <w:jc w:val="center"/>
              <w:rPr>
                <w:color w:val="auto"/>
              </w:rPr>
            </w:pPr>
            <w:r w:rsidRPr="00225CE9">
              <w:rPr>
                <w:color w:val="auto"/>
              </w:rPr>
              <w:t>Х</w:t>
            </w:r>
          </w:p>
        </w:tc>
        <w:tc>
          <w:tcPr>
            <w:tcW w:w="201" w:type="pct"/>
          </w:tcPr>
          <w:p w14:paraId="1C492690" w14:textId="77777777" w:rsidR="001C79C6" w:rsidRPr="00225CE9" w:rsidRDefault="001C79C6" w:rsidP="00604C23">
            <w:pPr>
              <w:ind w:firstLine="0"/>
              <w:jc w:val="center"/>
              <w:rPr>
                <w:color w:val="auto"/>
              </w:rPr>
            </w:pPr>
            <w:r w:rsidRPr="00225CE9">
              <w:rPr>
                <w:color w:val="auto"/>
              </w:rPr>
              <w:t>Х</w:t>
            </w:r>
          </w:p>
        </w:tc>
        <w:tc>
          <w:tcPr>
            <w:tcW w:w="160" w:type="pct"/>
          </w:tcPr>
          <w:p w14:paraId="3D592347" w14:textId="77777777" w:rsidR="001C79C6" w:rsidRPr="00225CE9" w:rsidRDefault="001C79C6" w:rsidP="00604C23">
            <w:pPr>
              <w:ind w:firstLine="0"/>
              <w:jc w:val="center"/>
              <w:rPr>
                <w:color w:val="auto"/>
                <w:highlight w:val="yellow"/>
              </w:rPr>
            </w:pPr>
            <w:r w:rsidRPr="00225CE9">
              <w:rPr>
                <w:color w:val="auto"/>
              </w:rPr>
              <w:t>Х</w:t>
            </w:r>
          </w:p>
        </w:tc>
        <w:tc>
          <w:tcPr>
            <w:tcW w:w="160" w:type="pct"/>
          </w:tcPr>
          <w:p w14:paraId="1FAB20C7" w14:textId="77777777" w:rsidR="001C79C6" w:rsidRPr="00225CE9" w:rsidRDefault="001C79C6" w:rsidP="00604C23">
            <w:pPr>
              <w:ind w:firstLine="0"/>
              <w:jc w:val="center"/>
              <w:rPr>
                <w:color w:val="auto"/>
                <w:highlight w:val="yellow"/>
              </w:rPr>
            </w:pPr>
            <w:r w:rsidRPr="00225CE9">
              <w:rPr>
                <w:color w:val="auto"/>
              </w:rPr>
              <w:t>Х</w:t>
            </w:r>
          </w:p>
        </w:tc>
        <w:tc>
          <w:tcPr>
            <w:tcW w:w="160" w:type="pct"/>
          </w:tcPr>
          <w:p w14:paraId="03153ECC" w14:textId="77777777" w:rsidR="001C79C6" w:rsidRPr="00225CE9" w:rsidRDefault="001C79C6" w:rsidP="00604C23">
            <w:pPr>
              <w:ind w:firstLine="0"/>
              <w:jc w:val="center"/>
              <w:rPr>
                <w:color w:val="auto"/>
                <w:highlight w:val="yellow"/>
              </w:rPr>
            </w:pPr>
            <w:r w:rsidRPr="00225CE9">
              <w:rPr>
                <w:color w:val="auto"/>
              </w:rPr>
              <w:t>Х</w:t>
            </w:r>
          </w:p>
        </w:tc>
        <w:tc>
          <w:tcPr>
            <w:tcW w:w="161" w:type="pct"/>
          </w:tcPr>
          <w:p w14:paraId="6116DD0B" w14:textId="77777777" w:rsidR="001C79C6" w:rsidRPr="00225CE9" w:rsidRDefault="001C79C6" w:rsidP="00604C23">
            <w:pPr>
              <w:ind w:firstLine="0"/>
              <w:jc w:val="center"/>
              <w:rPr>
                <w:color w:val="auto"/>
                <w:highlight w:val="yellow"/>
              </w:rPr>
            </w:pPr>
            <w:r w:rsidRPr="00225CE9">
              <w:rPr>
                <w:color w:val="auto"/>
              </w:rPr>
              <w:t>Х</w:t>
            </w:r>
          </w:p>
        </w:tc>
        <w:tc>
          <w:tcPr>
            <w:tcW w:w="1998" w:type="pct"/>
            <w:gridSpan w:val="2"/>
          </w:tcPr>
          <w:p w14:paraId="452ACD09" w14:textId="3F5608A7" w:rsidR="001C79C6" w:rsidRPr="003A27D0" w:rsidRDefault="005C2D9A" w:rsidP="00604C23">
            <w:pPr>
              <w:ind w:firstLine="0"/>
              <w:jc w:val="left"/>
              <w:rPr>
                <w:i/>
                <w:color w:val="auto"/>
                <w:lang w:val="en-US"/>
              </w:rPr>
            </w:pPr>
            <w:r>
              <w:rPr>
                <w:rFonts w:eastAsia="Calibri"/>
                <w:i/>
                <w:color w:val="auto"/>
                <w:lang w:val="en-US"/>
              </w:rPr>
              <w:t xml:space="preserve">Start of </w:t>
            </w:r>
            <w:r w:rsidR="00C00562">
              <w:rPr>
                <w:rFonts w:eastAsia="Calibri"/>
                <w:i/>
                <w:color w:val="auto"/>
                <w:lang w:val="en-US"/>
              </w:rPr>
              <w:t xml:space="preserve">the  </w:t>
            </w:r>
            <w:r>
              <w:rPr>
                <w:rFonts w:eastAsia="Calibri"/>
                <w:i/>
                <w:color w:val="auto"/>
                <w:lang w:val="en-US"/>
              </w:rPr>
              <w:t>programme</w:t>
            </w:r>
            <w:r w:rsidR="000D43EB">
              <w:rPr>
                <w:rFonts w:eastAsia="Calibri"/>
                <w:i/>
                <w:color w:val="auto"/>
                <w:lang w:val="en-US"/>
              </w:rPr>
              <w:t>:</w:t>
            </w:r>
            <w:r w:rsidR="003563F5">
              <w:rPr>
                <w:rFonts w:eastAsia="Calibri"/>
                <w:i/>
                <w:color w:val="auto"/>
                <w:lang w:val="en-US"/>
              </w:rPr>
              <w:t xml:space="preserve"> </w:t>
            </w:r>
            <w:r w:rsidR="001C79C6" w:rsidRPr="003A27D0">
              <w:rPr>
                <w:color w:val="auto"/>
                <w:lang w:val="en-US"/>
              </w:rPr>
              <w:t>2016</w:t>
            </w:r>
          </w:p>
          <w:p w14:paraId="16089B2D" w14:textId="77777777" w:rsidR="001C79C6" w:rsidRPr="003A27D0" w:rsidRDefault="003876EE" w:rsidP="00604C23">
            <w:pPr>
              <w:ind w:firstLine="0"/>
              <w:jc w:val="left"/>
              <w:rPr>
                <w:i/>
                <w:color w:val="auto"/>
                <w:lang w:val="en-US"/>
              </w:rPr>
            </w:pPr>
            <w:r>
              <w:rPr>
                <w:i/>
                <w:color w:val="auto"/>
                <w:lang w:val="en-US"/>
              </w:rPr>
              <w:t>Partners</w:t>
            </w:r>
            <w:r w:rsidR="001C79C6" w:rsidRPr="003A27D0">
              <w:rPr>
                <w:i/>
                <w:color w:val="auto"/>
                <w:lang w:val="en-US"/>
              </w:rPr>
              <w:t xml:space="preserve"> (</w:t>
            </w:r>
            <w:r w:rsidR="00A53E3F">
              <w:rPr>
                <w:i/>
                <w:color w:val="auto"/>
                <w:lang w:val="en-US"/>
              </w:rPr>
              <w:t xml:space="preserve">status of the agreement – in effect) </w:t>
            </w:r>
          </w:p>
          <w:p w14:paraId="6335DD12" w14:textId="77777777" w:rsidR="001C79C6" w:rsidRPr="00C1076D" w:rsidRDefault="006900EC" w:rsidP="00604C23">
            <w:pPr>
              <w:ind w:firstLine="0"/>
              <w:rPr>
                <w:color w:val="auto"/>
                <w:lang w:val="en-US"/>
              </w:rPr>
            </w:pPr>
            <w:r>
              <w:rPr>
                <w:i/>
                <w:color w:val="auto"/>
                <w:lang w:val="en-US"/>
              </w:rPr>
              <w:t>Universities</w:t>
            </w:r>
            <w:r w:rsidR="001C79C6" w:rsidRPr="00C1076D">
              <w:rPr>
                <w:i/>
                <w:color w:val="auto"/>
                <w:lang w:val="en-US"/>
              </w:rPr>
              <w:t>:</w:t>
            </w:r>
            <w:r w:rsidR="001C79C6" w:rsidRPr="00C1076D">
              <w:rPr>
                <w:color w:val="auto"/>
                <w:lang w:val="en-US"/>
              </w:rPr>
              <w:t xml:space="preserve"> Paris X – Nanter</w:t>
            </w:r>
            <w:r w:rsidR="000E1DBA">
              <w:rPr>
                <w:color w:val="auto"/>
                <w:lang w:val="en-US"/>
              </w:rPr>
              <w:t>re University</w:t>
            </w:r>
          </w:p>
          <w:p w14:paraId="246EDF92" w14:textId="77777777" w:rsidR="001C79C6" w:rsidRPr="00FF42CD" w:rsidRDefault="00B176C0" w:rsidP="00604C23">
            <w:pPr>
              <w:ind w:firstLine="0"/>
              <w:rPr>
                <w:i/>
                <w:color w:val="auto"/>
                <w:lang w:val="en-US"/>
              </w:rPr>
            </w:pPr>
            <w:r>
              <w:rPr>
                <w:i/>
                <w:color w:val="auto"/>
                <w:lang w:val="en-US"/>
              </w:rPr>
              <w:t>Research</w:t>
            </w:r>
            <w:r w:rsidRPr="00FF42CD">
              <w:rPr>
                <w:i/>
                <w:color w:val="auto"/>
                <w:lang w:val="en-US"/>
              </w:rPr>
              <w:t xml:space="preserve"> </w:t>
            </w:r>
            <w:r>
              <w:rPr>
                <w:i/>
                <w:color w:val="auto"/>
                <w:lang w:val="en-US"/>
              </w:rPr>
              <w:t>organizations</w:t>
            </w:r>
            <w:r w:rsidR="001C79C6" w:rsidRPr="00FF42CD">
              <w:rPr>
                <w:i/>
                <w:color w:val="auto"/>
                <w:lang w:val="en-US"/>
              </w:rPr>
              <w:t>:</w:t>
            </w:r>
            <w:r w:rsidR="00F72C3D">
              <w:rPr>
                <w:color w:val="auto"/>
                <w:lang w:val="en-US"/>
              </w:rPr>
              <w:t xml:space="preserve"> </w:t>
            </w:r>
            <w:r w:rsidR="00FF42CD">
              <w:rPr>
                <w:color w:val="auto"/>
                <w:lang w:val="en-US"/>
              </w:rPr>
              <w:t>International</w:t>
            </w:r>
            <w:r w:rsidR="00FF42CD" w:rsidRPr="00FF42CD">
              <w:rPr>
                <w:color w:val="auto"/>
                <w:lang w:val="en-US"/>
              </w:rPr>
              <w:t xml:space="preserve"> </w:t>
            </w:r>
            <w:r w:rsidR="00FF42CD">
              <w:rPr>
                <w:color w:val="auto"/>
                <w:lang w:val="en-US"/>
              </w:rPr>
              <w:t>Society</w:t>
            </w:r>
            <w:r w:rsidR="00FF42CD" w:rsidRPr="00FF42CD">
              <w:rPr>
                <w:color w:val="auto"/>
                <w:lang w:val="en-US"/>
              </w:rPr>
              <w:t xml:space="preserve"> </w:t>
            </w:r>
            <w:r w:rsidR="00FF42CD">
              <w:rPr>
                <w:color w:val="auto"/>
                <w:lang w:val="en-US"/>
              </w:rPr>
              <w:t xml:space="preserve">for the </w:t>
            </w:r>
            <w:r w:rsidR="008C08E1">
              <w:rPr>
                <w:color w:val="auto"/>
                <w:lang w:val="en-US"/>
              </w:rPr>
              <w:t>Psychoanalytic</w:t>
            </w:r>
            <w:r w:rsidR="00FF42CD">
              <w:rPr>
                <w:color w:val="auto"/>
                <w:lang w:val="en-US"/>
              </w:rPr>
              <w:t xml:space="preserve"> Study</w:t>
            </w:r>
            <w:r w:rsidR="008C08E1">
              <w:rPr>
                <w:color w:val="auto"/>
                <w:lang w:val="en-US"/>
              </w:rPr>
              <w:t xml:space="preserve"> of Organizations (</w:t>
            </w:r>
            <w:r w:rsidR="001C79C6" w:rsidRPr="00FF42CD">
              <w:rPr>
                <w:color w:val="auto"/>
                <w:lang w:val="en-US"/>
              </w:rPr>
              <w:t>ISPSO</w:t>
            </w:r>
            <w:r w:rsidR="008E59A4">
              <w:rPr>
                <w:color w:val="auto"/>
                <w:lang w:val="en-US"/>
              </w:rPr>
              <w:t>)</w:t>
            </w:r>
          </w:p>
          <w:p w14:paraId="4C83AA52" w14:textId="77777777" w:rsidR="001C79C6" w:rsidRPr="00AD4D79" w:rsidRDefault="00335398" w:rsidP="00604C23">
            <w:pPr>
              <w:ind w:firstLine="0"/>
              <w:jc w:val="left"/>
              <w:rPr>
                <w:color w:val="auto"/>
                <w:lang w:val="en-US"/>
              </w:rPr>
            </w:pPr>
            <w:r>
              <w:rPr>
                <w:i/>
                <w:color w:val="auto"/>
                <w:lang w:val="en-US"/>
              </w:rPr>
              <w:t>Company</w:t>
            </w:r>
            <w:r w:rsidR="001C79C6" w:rsidRPr="00C673A3">
              <w:rPr>
                <w:i/>
                <w:color w:val="auto"/>
                <w:lang w:val="en-US"/>
              </w:rPr>
              <w:t>:</w:t>
            </w:r>
            <w:r w:rsidR="001C79C6" w:rsidRPr="00C673A3">
              <w:rPr>
                <w:color w:val="auto"/>
                <w:lang w:val="en-US"/>
              </w:rPr>
              <w:t xml:space="preserve"> </w:t>
            </w:r>
            <w:r w:rsidR="00AD4D79">
              <w:rPr>
                <w:color w:val="auto"/>
                <w:lang w:val="en-US"/>
              </w:rPr>
              <w:t xml:space="preserve">Tavistock Institute (London) </w:t>
            </w:r>
          </w:p>
          <w:p w14:paraId="7229F429" w14:textId="29963B46" w:rsidR="001C79C6" w:rsidRPr="00C673A3" w:rsidRDefault="001F3135" w:rsidP="00604C23">
            <w:pPr>
              <w:ind w:firstLine="0"/>
              <w:jc w:val="left"/>
              <w:rPr>
                <w:i/>
                <w:color w:val="auto"/>
                <w:lang w:val="en-US"/>
              </w:rPr>
            </w:pPr>
            <w:r>
              <w:rPr>
                <w:i/>
                <w:color w:val="auto"/>
                <w:lang w:val="en-US"/>
              </w:rPr>
              <w:t>Research</w:t>
            </w:r>
            <w:r w:rsidR="0015236F">
              <w:rPr>
                <w:i/>
                <w:color w:val="auto"/>
                <w:lang w:val="en-US"/>
              </w:rPr>
              <w:t xml:space="preserve"> projects under which the programme is being conducted: </w:t>
            </w:r>
            <w:r w:rsidR="00C673A3">
              <w:rPr>
                <w:color w:val="auto"/>
                <w:lang w:val="en-US"/>
              </w:rPr>
              <w:t>“</w:t>
            </w:r>
            <w:r w:rsidR="00FB53B9">
              <w:rPr>
                <w:color w:val="auto"/>
                <w:lang w:val="en-US"/>
              </w:rPr>
              <w:t xml:space="preserve">Social Aspects of Personal Development in </w:t>
            </w:r>
            <w:r w:rsidR="000A2819">
              <w:rPr>
                <w:color w:val="auto"/>
                <w:lang w:val="en-US"/>
              </w:rPr>
              <w:t xml:space="preserve">the </w:t>
            </w:r>
            <w:r w:rsidR="00FB53B9">
              <w:rPr>
                <w:color w:val="auto"/>
                <w:lang w:val="en-US"/>
              </w:rPr>
              <w:t xml:space="preserve">Times </w:t>
            </w:r>
            <w:r w:rsidR="000A2819">
              <w:rPr>
                <w:color w:val="auto"/>
                <w:lang w:val="en-US"/>
              </w:rPr>
              <w:t xml:space="preserve">of Crisis </w:t>
            </w:r>
            <w:r w:rsidR="00FB53B9">
              <w:rPr>
                <w:color w:val="auto"/>
                <w:lang w:val="en-US"/>
              </w:rPr>
              <w:t>in Cross-Cultural Context</w:t>
            </w:r>
            <w:r w:rsidR="00E471A7">
              <w:rPr>
                <w:color w:val="auto"/>
                <w:lang w:val="en-US"/>
              </w:rPr>
              <w:t>”</w:t>
            </w:r>
            <w:r w:rsidR="00FB53B9">
              <w:rPr>
                <w:color w:val="auto"/>
                <w:lang w:val="en-US"/>
              </w:rPr>
              <w:t xml:space="preserve"> </w:t>
            </w:r>
            <w:r w:rsidR="00C673A3">
              <w:rPr>
                <w:color w:val="auto"/>
                <w:lang w:val="en-US"/>
              </w:rPr>
              <w:t xml:space="preserve">(2016-2020) </w:t>
            </w:r>
          </w:p>
          <w:p w14:paraId="4E88CA12" w14:textId="7A5BEC26" w:rsidR="001C79C6" w:rsidRPr="00B97EDB" w:rsidRDefault="00770725" w:rsidP="00604C23">
            <w:pPr>
              <w:ind w:firstLine="0"/>
              <w:jc w:val="left"/>
              <w:rPr>
                <w:i/>
                <w:color w:val="auto"/>
                <w:lang w:val="en-US"/>
              </w:rPr>
            </w:pPr>
            <w:r>
              <w:rPr>
                <w:i/>
                <w:color w:val="auto"/>
                <w:lang w:val="en-US"/>
              </w:rPr>
              <w:t xml:space="preserve">Annual </w:t>
            </w:r>
            <w:r w:rsidR="00954AB6">
              <w:rPr>
                <w:i/>
                <w:color w:val="auto"/>
                <w:lang w:val="en-US"/>
              </w:rPr>
              <w:t>enrollment</w:t>
            </w:r>
            <w:r w:rsidR="001C79C6" w:rsidRPr="00B97EDB">
              <w:rPr>
                <w:i/>
                <w:color w:val="auto"/>
                <w:lang w:val="en-US"/>
              </w:rPr>
              <w:t xml:space="preserve"> (</w:t>
            </w:r>
            <w:r w:rsidR="00B97EDB">
              <w:rPr>
                <w:i/>
                <w:color w:val="auto"/>
                <w:lang w:val="en-US"/>
              </w:rPr>
              <w:t>overall/international students</w:t>
            </w:r>
            <w:r w:rsidR="001C79C6" w:rsidRPr="00B97EDB">
              <w:rPr>
                <w:i/>
                <w:color w:val="auto"/>
                <w:lang w:val="en-US"/>
              </w:rPr>
              <w:t>):</w:t>
            </w:r>
          </w:p>
          <w:p w14:paraId="70BCF412" w14:textId="77777777" w:rsidR="004938EC" w:rsidRPr="00403C81" w:rsidRDefault="00584E85" w:rsidP="00604C23">
            <w:pPr>
              <w:ind w:firstLine="0"/>
              <w:rPr>
                <w:color w:val="auto"/>
                <w:lang w:val="en-US"/>
              </w:rPr>
            </w:pPr>
            <w:r w:rsidRPr="00403C81">
              <w:rPr>
                <w:color w:val="auto"/>
                <w:lang w:val="en-US"/>
              </w:rPr>
              <w:t>2016 – 40 /0,</w:t>
            </w:r>
            <w:r w:rsidR="00C63CE2" w:rsidRPr="00403C81">
              <w:rPr>
                <w:color w:val="auto"/>
                <w:lang w:val="en-US"/>
              </w:rPr>
              <w:t xml:space="preserve"> 2017 – 30 /0, 2018</w:t>
            </w:r>
            <w:r w:rsidRPr="00403C81">
              <w:rPr>
                <w:color w:val="auto"/>
                <w:lang w:val="en-US"/>
              </w:rPr>
              <w:t xml:space="preserve"> – 30/0, 2019</w:t>
            </w:r>
            <w:r w:rsidR="00AE5BF0" w:rsidRPr="00403C81">
              <w:rPr>
                <w:color w:val="auto"/>
                <w:lang w:val="en-US"/>
              </w:rPr>
              <w:t xml:space="preserve"> – 30/0</w:t>
            </w:r>
            <w:r w:rsidR="004938EC">
              <w:rPr>
                <w:color w:val="auto"/>
                <w:lang w:val="en-US"/>
              </w:rPr>
              <w:t>, 2020 – 30/0.</w:t>
            </w:r>
          </w:p>
          <w:p w14:paraId="1BEC4715" w14:textId="77777777" w:rsidR="00C1076D" w:rsidRDefault="00C1076D" w:rsidP="00604C23">
            <w:pPr>
              <w:ind w:firstLine="0"/>
              <w:jc w:val="left"/>
              <w:rPr>
                <w:i/>
                <w:color w:val="auto"/>
                <w:lang w:val="en-US"/>
              </w:rPr>
            </w:pPr>
            <w:r>
              <w:rPr>
                <w:i/>
                <w:color w:val="auto"/>
                <w:lang w:val="en-US"/>
              </w:rPr>
              <w:t>Short</w:t>
            </w:r>
            <w:r w:rsidRPr="00C63CE2">
              <w:rPr>
                <w:i/>
                <w:color w:val="auto"/>
                <w:lang w:val="en-US"/>
              </w:rPr>
              <w:t xml:space="preserve"> </w:t>
            </w:r>
            <w:r>
              <w:rPr>
                <w:i/>
                <w:color w:val="auto"/>
                <w:lang w:val="en-US"/>
              </w:rPr>
              <w:t>description</w:t>
            </w:r>
          </w:p>
          <w:p w14:paraId="526FC3E0" w14:textId="4A41C2D3" w:rsidR="00986EEC" w:rsidRPr="00986EEC" w:rsidRDefault="00986EEC" w:rsidP="00954AB6">
            <w:pPr>
              <w:ind w:firstLine="0"/>
              <w:jc w:val="left"/>
              <w:rPr>
                <w:i/>
                <w:color w:val="auto"/>
                <w:lang w:val="en-US"/>
              </w:rPr>
            </w:pPr>
            <w:r>
              <w:rPr>
                <w:color w:val="auto"/>
                <w:lang w:val="en-US"/>
              </w:rPr>
              <w:t xml:space="preserve">This programme is aimed at </w:t>
            </w:r>
            <w:r w:rsidR="00954AB6">
              <w:rPr>
                <w:color w:val="auto"/>
                <w:lang w:val="en-US"/>
              </w:rPr>
              <w:t>providing</w:t>
            </w:r>
            <w:r>
              <w:rPr>
                <w:color w:val="auto"/>
                <w:lang w:val="en-US"/>
              </w:rPr>
              <w:t xml:space="preserve"> students </w:t>
            </w:r>
            <w:r w:rsidR="00954AB6">
              <w:rPr>
                <w:color w:val="auto"/>
                <w:lang w:val="en-US"/>
              </w:rPr>
              <w:t xml:space="preserve">with competencies related to psychoanalytic </w:t>
            </w:r>
            <w:r>
              <w:rPr>
                <w:color w:val="auto"/>
                <w:lang w:val="en-US"/>
              </w:rPr>
              <w:t xml:space="preserve">theory and </w:t>
            </w:r>
            <w:r w:rsidR="00954AB6">
              <w:rPr>
                <w:color w:val="auto"/>
                <w:lang w:val="en-US"/>
              </w:rPr>
              <w:t>application and enable them to conduct</w:t>
            </w:r>
            <w:r>
              <w:rPr>
                <w:color w:val="auto"/>
                <w:lang w:val="en-US"/>
              </w:rPr>
              <w:t xml:space="preserve"> consulting for therapeutic </w:t>
            </w:r>
            <w:r w:rsidR="00AF16B6">
              <w:rPr>
                <w:color w:val="auto"/>
                <w:lang w:val="en-US"/>
              </w:rPr>
              <w:t>purposes</w:t>
            </w:r>
            <w:r>
              <w:rPr>
                <w:color w:val="auto"/>
                <w:lang w:val="en-US"/>
              </w:rPr>
              <w:t>. It brings together leading Russia</w:t>
            </w:r>
            <w:r w:rsidR="001F3135">
              <w:rPr>
                <w:color w:val="auto"/>
                <w:lang w:val="en-US"/>
              </w:rPr>
              <w:t>n</w:t>
            </w:r>
            <w:r>
              <w:rPr>
                <w:color w:val="auto"/>
                <w:lang w:val="en-US"/>
              </w:rPr>
              <w:t xml:space="preserve"> and international specialists in psychoanalytical therapy and analysis, various schools of psychoanalysis (following the </w:t>
            </w:r>
            <w:r w:rsidR="00D400F1">
              <w:rPr>
                <w:color w:val="auto"/>
                <w:lang w:val="en-US"/>
              </w:rPr>
              <w:t>Anglo-Saxon</w:t>
            </w:r>
            <w:r>
              <w:rPr>
                <w:color w:val="auto"/>
                <w:lang w:val="en-US"/>
              </w:rPr>
              <w:t xml:space="preserve"> and French models)</w:t>
            </w:r>
            <w:r w:rsidR="00D400F1">
              <w:rPr>
                <w:color w:val="auto"/>
                <w:lang w:val="en-US"/>
              </w:rPr>
              <w:t>, as well as offers in-depth theoretical preparation and intensive practical experience. The programme’s main features include</w:t>
            </w:r>
            <w:r w:rsidR="00AF16B6">
              <w:rPr>
                <w:color w:val="auto"/>
                <w:lang w:val="en-US"/>
              </w:rPr>
              <w:t xml:space="preserve"> its</w:t>
            </w:r>
            <w:r w:rsidR="00D400F1">
              <w:rPr>
                <w:color w:val="auto"/>
                <w:lang w:val="en-US"/>
              </w:rPr>
              <w:t xml:space="preserve"> openness, integrati</w:t>
            </w:r>
            <w:r w:rsidR="00AF16B6">
              <w:rPr>
                <w:color w:val="auto"/>
                <w:lang w:val="en-US"/>
              </w:rPr>
              <w:t>ve approach</w:t>
            </w:r>
            <w:r w:rsidR="00D400F1">
              <w:rPr>
                <w:color w:val="auto"/>
                <w:lang w:val="en-US"/>
              </w:rPr>
              <w:t xml:space="preserve"> and a unified professional space.</w:t>
            </w:r>
          </w:p>
        </w:tc>
        <w:tc>
          <w:tcPr>
            <w:tcW w:w="503" w:type="pct"/>
          </w:tcPr>
          <w:p w14:paraId="24BA3AA6" w14:textId="77777777" w:rsidR="001C79C6" w:rsidRPr="00986EEC" w:rsidRDefault="00693AAB" w:rsidP="00604C23">
            <w:pPr>
              <w:ind w:firstLine="0"/>
              <w:jc w:val="center"/>
              <w:rPr>
                <w:color w:val="auto"/>
                <w:lang w:val="en-US"/>
              </w:rPr>
            </w:pPr>
            <w:r>
              <w:rPr>
                <w:color w:val="auto"/>
                <w:lang w:val="en-US"/>
              </w:rPr>
              <w:t>Rossokhin, A.V.</w:t>
            </w:r>
          </w:p>
        </w:tc>
      </w:tr>
      <w:tr w:rsidR="001C79C6" w:rsidRPr="00225CE9" w14:paraId="608DBF93" w14:textId="77777777" w:rsidTr="002B6F8A">
        <w:tc>
          <w:tcPr>
            <w:tcW w:w="317" w:type="pct"/>
          </w:tcPr>
          <w:p w14:paraId="27365E1A" w14:textId="77777777" w:rsidR="001C79C6" w:rsidRPr="00986EEC" w:rsidRDefault="001C79C6" w:rsidP="00604C23">
            <w:pPr>
              <w:ind w:firstLine="0"/>
              <w:jc w:val="left"/>
              <w:rPr>
                <w:color w:val="auto"/>
                <w:lang w:val="en-US"/>
              </w:rPr>
            </w:pPr>
            <w:r w:rsidRPr="00986EEC">
              <w:rPr>
                <w:color w:val="auto"/>
                <w:lang w:val="en-US"/>
              </w:rPr>
              <w:t>2.1.1.3</w:t>
            </w:r>
          </w:p>
        </w:tc>
        <w:tc>
          <w:tcPr>
            <w:tcW w:w="1178" w:type="pct"/>
          </w:tcPr>
          <w:p w14:paraId="6BC4DA31" w14:textId="77777777" w:rsidR="00C043F3" w:rsidRPr="00C043F3" w:rsidRDefault="002C2731" w:rsidP="00BB1CB1">
            <w:pPr>
              <w:tabs>
                <w:tab w:val="left" w:pos="2011"/>
              </w:tabs>
              <w:ind w:firstLine="0"/>
              <w:rPr>
                <w:color w:val="auto"/>
                <w:lang w:val="en-US"/>
              </w:rPr>
            </w:pPr>
            <w:r>
              <w:rPr>
                <w:color w:val="auto"/>
                <w:lang w:val="en-US"/>
              </w:rPr>
              <w:t xml:space="preserve"> </w:t>
            </w:r>
            <w:r w:rsidR="00C043F3">
              <w:rPr>
                <w:color w:val="auto"/>
                <w:lang w:val="en-US"/>
              </w:rPr>
              <w:t xml:space="preserve">“HR Management in </w:t>
            </w:r>
            <w:r w:rsidR="005C2D9A">
              <w:rPr>
                <w:color w:val="auto"/>
                <w:lang w:val="en-US"/>
              </w:rPr>
              <w:t>Public</w:t>
            </w:r>
            <w:r w:rsidR="00BB1CB1">
              <w:rPr>
                <w:color w:val="auto"/>
                <w:lang w:val="en-US"/>
              </w:rPr>
              <w:t xml:space="preserve"> </w:t>
            </w:r>
            <w:r w:rsidR="00C043F3">
              <w:rPr>
                <w:color w:val="auto"/>
                <w:lang w:val="en-US"/>
              </w:rPr>
              <w:t>Organizations”, Master’s programme, full time</w:t>
            </w:r>
          </w:p>
        </w:tc>
        <w:tc>
          <w:tcPr>
            <w:tcW w:w="162" w:type="pct"/>
          </w:tcPr>
          <w:p w14:paraId="79F38654" w14:textId="77777777" w:rsidR="001C79C6" w:rsidRPr="00986EEC" w:rsidRDefault="001C79C6" w:rsidP="00604C23">
            <w:pPr>
              <w:ind w:firstLine="0"/>
              <w:jc w:val="center"/>
              <w:rPr>
                <w:color w:val="auto"/>
                <w:lang w:val="en-US"/>
              </w:rPr>
            </w:pPr>
            <w:r w:rsidRPr="00986EEC">
              <w:rPr>
                <w:color w:val="auto"/>
                <w:lang w:val="en-US"/>
              </w:rPr>
              <w:t xml:space="preserve"> </w:t>
            </w:r>
            <w:r w:rsidRPr="00225CE9">
              <w:rPr>
                <w:color w:val="auto"/>
                <w:lang w:val="en-US"/>
              </w:rPr>
              <w:t>X</w:t>
            </w:r>
          </w:p>
        </w:tc>
        <w:tc>
          <w:tcPr>
            <w:tcW w:w="201" w:type="pct"/>
          </w:tcPr>
          <w:p w14:paraId="0E754086" w14:textId="77777777" w:rsidR="001C79C6" w:rsidRPr="00986EEC" w:rsidRDefault="001C79C6" w:rsidP="00604C23">
            <w:pPr>
              <w:ind w:firstLine="0"/>
              <w:jc w:val="center"/>
              <w:rPr>
                <w:color w:val="auto"/>
                <w:lang w:val="en-US"/>
              </w:rPr>
            </w:pPr>
            <w:r w:rsidRPr="00225CE9">
              <w:rPr>
                <w:color w:val="auto"/>
              </w:rPr>
              <w:t>Х</w:t>
            </w:r>
          </w:p>
        </w:tc>
        <w:tc>
          <w:tcPr>
            <w:tcW w:w="160" w:type="pct"/>
          </w:tcPr>
          <w:p w14:paraId="43391FD5" w14:textId="77777777" w:rsidR="001C79C6" w:rsidRPr="00986EEC" w:rsidRDefault="001C79C6" w:rsidP="00604C23">
            <w:pPr>
              <w:ind w:firstLine="0"/>
              <w:jc w:val="center"/>
              <w:rPr>
                <w:color w:val="auto"/>
                <w:lang w:val="en-US"/>
              </w:rPr>
            </w:pPr>
            <w:r w:rsidRPr="00225CE9">
              <w:rPr>
                <w:color w:val="auto"/>
              </w:rPr>
              <w:t>Х</w:t>
            </w:r>
          </w:p>
        </w:tc>
        <w:tc>
          <w:tcPr>
            <w:tcW w:w="160" w:type="pct"/>
          </w:tcPr>
          <w:p w14:paraId="01870F57" w14:textId="77777777" w:rsidR="001C79C6" w:rsidRPr="00986EEC" w:rsidRDefault="001C79C6" w:rsidP="00604C23">
            <w:pPr>
              <w:ind w:firstLine="0"/>
              <w:jc w:val="center"/>
              <w:rPr>
                <w:color w:val="auto"/>
                <w:lang w:val="en-US"/>
              </w:rPr>
            </w:pPr>
            <w:r w:rsidRPr="00225CE9">
              <w:rPr>
                <w:color w:val="auto"/>
              </w:rPr>
              <w:t>Х</w:t>
            </w:r>
          </w:p>
        </w:tc>
        <w:tc>
          <w:tcPr>
            <w:tcW w:w="160" w:type="pct"/>
          </w:tcPr>
          <w:p w14:paraId="356431BB" w14:textId="77777777" w:rsidR="001C79C6" w:rsidRPr="00986EEC" w:rsidRDefault="001C79C6" w:rsidP="00604C23">
            <w:pPr>
              <w:ind w:firstLine="0"/>
              <w:jc w:val="center"/>
              <w:rPr>
                <w:color w:val="auto"/>
                <w:lang w:val="en-US"/>
              </w:rPr>
            </w:pPr>
            <w:r w:rsidRPr="00225CE9">
              <w:rPr>
                <w:color w:val="auto"/>
              </w:rPr>
              <w:t>Х</w:t>
            </w:r>
          </w:p>
        </w:tc>
        <w:tc>
          <w:tcPr>
            <w:tcW w:w="161" w:type="pct"/>
          </w:tcPr>
          <w:p w14:paraId="5FD4A475" w14:textId="77777777" w:rsidR="001C79C6" w:rsidRPr="00986EEC" w:rsidRDefault="001C79C6" w:rsidP="00604C23">
            <w:pPr>
              <w:ind w:firstLine="0"/>
              <w:jc w:val="center"/>
              <w:rPr>
                <w:color w:val="auto"/>
                <w:lang w:val="en-US"/>
              </w:rPr>
            </w:pPr>
            <w:r w:rsidRPr="00225CE9">
              <w:rPr>
                <w:color w:val="auto"/>
              </w:rPr>
              <w:t>Х</w:t>
            </w:r>
          </w:p>
        </w:tc>
        <w:tc>
          <w:tcPr>
            <w:tcW w:w="1998" w:type="pct"/>
            <w:gridSpan w:val="2"/>
          </w:tcPr>
          <w:p w14:paraId="7BB5F36B" w14:textId="2618DBA0" w:rsidR="000D43EB" w:rsidRPr="00343189" w:rsidRDefault="00A44524" w:rsidP="000D43EB">
            <w:pPr>
              <w:ind w:firstLine="0"/>
              <w:jc w:val="left"/>
              <w:rPr>
                <w:i/>
                <w:color w:val="auto"/>
                <w:lang w:val="en-US"/>
              </w:rPr>
            </w:pPr>
            <w:r>
              <w:rPr>
                <w:rFonts w:eastAsia="Calibri"/>
                <w:i/>
                <w:color w:val="auto"/>
                <w:lang w:val="en-US"/>
              </w:rPr>
              <w:t>Programme start date</w:t>
            </w:r>
            <w:r w:rsidR="000D43EB" w:rsidRPr="00343189">
              <w:rPr>
                <w:rFonts w:eastAsia="Calibri"/>
                <w:i/>
                <w:color w:val="auto"/>
                <w:lang w:val="en-US"/>
              </w:rPr>
              <w:t xml:space="preserve">: </w:t>
            </w:r>
            <w:r w:rsidR="000D43EB" w:rsidRPr="00343189">
              <w:rPr>
                <w:color w:val="auto"/>
                <w:lang w:val="en-US"/>
              </w:rPr>
              <w:t>2016</w:t>
            </w:r>
          </w:p>
          <w:p w14:paraId="0E4844B0" w14:textId="77777777" w:rsidR="003F3868" w:rsidRPr="003A27D0" w:rsidRDefault="003F3868" w:rsidP="003F3868">
            <w:pPr>
              <w:ind w:firstLine="0"/>
              <w:jc w:val="left"/>
              <w:rPr>
                <w:i/>
                <w:color w:val="auto"/>
                <w:lang w:val="en-US"/>
              </w:rPr>
            </w:pPr>
            <w:r>
              <w:rPr>
                <w:i/>
                <w:color w:val="auto"/>
                <w:lang w:val="en-US"/>
              </w:rPr>
              <w:t>Partners</w:t>
            </w:r>
            <w:r w:rsidRPr="003A27D0">
              <w:rPr>
                <w:i/>
                <w:color w:val="auto"/>
                <w:lang w:val="en-US"/>
              </w:rPr>
              <w:t xml:space="preserve"> (</w:t>
            </w:r>
            <w:r>
              <w:rPr>
                <w:i/>
                <w:color w:val="auto"/>
                <w:lang w:val="en-US"/>
              </w:rPr>
              <w:t xml:space="preserve">status of the agreement – in effect) </w:t>
            </w:r>
          </w:p>
          <w:p w14:paraId="057FCE4F" w14:textId="77777777" w:rsidR="001C79C6" w:rsidRPr="000066FE" w:rsidRDefault="00BC692E" w:rsidP="00604C23">
            <w:pPr>
              <w:ind w:firstLine="0"/>
              <w:rPr>
                <w:color w:val="auto"/>
                <w:lang w:val="en-US"/>
              </w:rPr>
            </w:pPr>
            <w:r>
              <w:rPr>
                <w:i/>
                <w:color w:val="auto"/>
                <w:lang w:val="en-US"/>
              </w:rPr>
              <w:t>Universities</w:t>
            </w:r>
            <w:r w:rsidR="001C79C6" w:rsidRPr="00B04BCC">
              <w:rPr>
                <w:i/>
                <w:color w:val="auto"/>
                <w:lang w:val="en-US"/>
              </w:rPr>
              <w:t>:</w:t>
            </w:r>
            <w:r w:rsidR="001C79C6" w:rsidRPr="00B04BCC">
              <w:rPr>
                <w:color w:val="auto"/>
                <w:lang w:val="en-US"/>
              </w:rPr>
              <w:t xml:space="preserve"> </w:t>
            </w:r>
            <w:r w:rsidR="009142A2">
              <w:rPr>
                <w:color w:val="auto"/>
                <w:lang w:val="en-US"/>
              </w:rPr>
              <w:t>Fudan University (China)</w:t>
            </w:r>
            <w:r w:rsidR="0020094D">
              <w:rPr>
                <w:color w:val="auto"/>
                <w:lang w:val="en-US"/>
              </w:rPr>
              <w:t xml:space="preserve">, </w:t>
            </w:r>
            <w:r w:rsidR="00B04BCC">
              <w:rPr>
                <w:color w:val="auto"/>
                <w:lang w:val="en-US"/>
              </w:rPr>
              <w:t>Indiana University (US</w:t>
            </w:r>
            <w:r w:rsidR="001F3135">
              <w:rPr>
                <w:color w:val="auto"/>
                <w:lang w:val="en-US"/>
              </w:rPr>
              <w:t>A</w:t>
            </w:r>
            <w:r w:rsidR="00B04BCC">
              <w:rPr>
                <w:color w:val="auto"/>
                <w:lang w:val="en-US"/>
              </w:rPr>
              <w:t>)</w:t>
            </w:r>
          </w:p>
          <w:p w14:paraId="131A7349" w14:textId="77777777" w:rsidR="001C79C6" w:rsidRPr="00557EFF" w:rsidRDefault="000066FE" w:rsidP="00604C23">
            <w:pPr>
              <w:ind w:firstLine="0"/>
              <w:rPr>
                <w:i/>
                <w:color w:val="auto"/>
                <w:lang w:val="en-US"/>
              </w:rPr>
            </w:pPr>
            <w:r>
              <w:rPr>
                <w:i/>
                <w:color w:val="auto"/>
                <w:lang w:val="en-US"/>
              </w:rPr>
              <w:t>Research</w:t>
            </w:r>
            <w:r w:rsidRPr="00557EFF">
              <w:rPr>
                <w:i/>
                <w:color w:val="auto"/>
                <w:lang w:val="en-US"/>
              </w:rPr>
              <w:t xml:space="preserve"> </w:t>
            </w:r>
            <w:r>
              <w:rPr>
                <w:i/>
                <w:color w:val="auto"/>
                <w:lang w:val="en-US"/>
              </w:rPr>
              <w:t>organizations</w:t>
            </w:r>
            <w:r w:rsidRPr="00557EFF">
              <w:rPr>
                <w:i/>
                <w:color w:val="auto"/>
                <w:lang w:val="en-US"/>
              </w:rPr>
              <w:t>:</w:t>
            </w:r>
            <w:r w:rsidR="001C79C6" w:rsidRPr="00557EFF">
              <w:rPr>
                <w:i/>
                <w:color w:val="auto"/>
                <w:lang w:val="en-US"/>
              </w:rPr>
              <w:t xml:space="preserve"> </w:t>
            </w:r>
            <w:r w:rsidR="00557EFF">
              <w:rPr>
                <w:color w:val="auto"/>
                <w:lang w:val="en-US"/>
              </w:rPr>
              <w:t>HSE</w:t>
            </w:r>
            <w:r w:rsidR="00557EFF" w:rsidRPr="00557EFF">
              <w:rPr>
                <w:color w:val="auto"/>
                <w:lang w:val="en-US"/>
              </w:rPr>
              <w:t xml:space="preserve"> </w:t>
            </w:r>
            <w:r w:rsidR="00557EFF">
              <w:rPr>
                <w:color w:val="auto"/>
                <w:lang w:val="en-US"/>
              </w:rPr>
              <w:t>Institute</w:t>
            </w:r>
            <w:r w:rsidR="00557EFF" w:rsidRPr="00557EFF">
              <w:rPr>
                <w:color w:val="auto"/>
                <w:lang w:val="en-US"/>
              </w:rPr>
              <w:t xml:space="preserve"> </w:t>
            </w:r>
            <w:r w:rsidR="00557EFF">
              <w:rPr>
                <w:color w:val="auto"/>
                <w:lang w:val="en-US"/>
              </w:rPr>
              <w:t xml:space="preserve">for Public Administration and Governance </w:t>
            </w:r>
          </w:p>
          <w:p w14:paraId="78C56F0A" w14:textId="77777777" w:rsidR="001C79C6" w:rsidRPr="003B6465" w:rsidRDefault="00A65529" w:rsidP="00604C23">
            <w:pPr>
              <w:ind w:firstLine="0"/>
              <w:rPr>
                <w:color w:val="auto"/>
                <w:lang w:val="en-US"/>
              </w:rPr>
            </w:pPr>
            <w:r>
              <w:rPr>
                <w:i/>
                <w:color w:val="auto"/>
                <w:lang w:val="en-US"/>
              </w:rPr>
              <w:t>Organizations</w:t>
            </w:r>
            <w:r w:rsidR="001C79C6" w:rsidRPr="003B6465">
              <w:rPr>
                <w:i/>
                <w:color w:val="auto"/>
                <w:lang w:val="en-US"/>
              </w:rPr>
              <w:t>:</w:t>
            </w:r>
            <w:r w:rsidR="001C79C6" w:rsidRPr="003B6465">
              <w:rPr>
                <w:color w:val="auto"/>
                <w:lang w:val="en-US"/>
              </w:rPr>
              <w:t xml:space="preserve"> </w:t>
            </w:r>
            <w:r w:rsidR="00BC6455">
              <w:rPr>
                <w:color w:val="auto"/>
                <w:lang w:val="en-US"/>
              </w:rPr>
              <w:t>Ministry of Labo</w:t>
            </w:r>
            <w:r w:rsidR="001F3135">
              <w:rPr>
                <w:color w:val="auto"/>
                <w:lang w:val="en-US"/>
              </w:rPr>
              <w:t>u</w:t>
            </w:r>
            <w:r w:rsidR="00BC6455">
              <w:rPr>
                <w:color w:val="auto"/>
                <w:lang w:val="en-US"/>
              </w:rPr>
              <w:t xml:space="preserve">r of the Russian </w:t>
            </w:r>
            <w:r w:rsidR="003B6465">
              <w:rPr>
                <w:color w:val="auto"/>
                <w:lang w:val="en-US"/>
              </w:rPr>
              <w:t>Federation</w:t>
            </w:r>
            <w:r w:rsidR="001C79C6" w:rsidRPr="003B6465">
              <w:rPr>
                <w:color w:val="auto"/>
                <w:lang w:val="en-US"/>
              </w:rPr>
              <w:t xml:space="preserve">, </w:t>
            </w:r>
            <w:r w:rsidR="001F3135">
              <w:rPr>
                <w:color w:val="auto"/>
                <w:lang w:val="en-US"/>
              </w:rPr>
              <w:t>Central Office</w:t>
            </w:r>
            <w:r w:rsidR="003B6465">
              <w:rPr>
                <w:color w:val="auto"/>
                <w:lang w:val="en-US"/>
              </w:rPr>
              <w:t xml:space="preserve"> of the State Duma</w:t>
            </w:r>
          </w:p>
          <w:p w14:paraId="4941C353" w14:textId="77777777" w:rsidR="001C79C6" w:rsidRPr="000D7D50" w:rsidRDefault="001F3135" w:rsidP="00604C23">
            <w:pPr>
              <w:ind w:firstLine="0"/>
              <w:jc w:val="left"/>
              <w:rPr>
                <w:color w:val="auto"/>
                <w:lang w:val="en-US"/>
              </w:rPr>
            </w:pPr>
            <w:r>
              <w:rPr>
                <w:i/>
                <w:color w:val="auto"/>
                <w:lang w:val="en-US"/>
              </w:rPr>
              <w:t>Research</w:t>
            </w:r>
            <w:r w:rsidR="00AE1A5A" w:rsidRPr="000D7D50">
              <w:rPr>
                <w:i/>
                <w:color w:val="auto"/>
                <w:lang w:val="en-US"/>
              </w:rPr>
              <w:t xml:space="preserve"> </w:t>
            </w:r>
            <w:r w:rsidR="00AE1A5A">
              <w:rPr>
                <w:i/>
                <w:color w:val="auto"/>
                <w:lang w:val="en-US"/>
              </w:rPr>
              <w:t>projects</w:t>
            </w:r>
            <w:r w:rsidR="00AE1A5A" w:rsidRPr="000D7D50">
              <w:rPr>
                <w:i/>
                <w:color w:val="auto"/>
                <w:lang w:val="en-US"/>
              </w:rPr>
              <w:t xml:space="preserve"> </w:t>
            </w:r>
            <w:r w:rsidR="00AE1A5A">
              <w:rPr>
                <w:i/>
                <w:color w:val="auto"/>
                <w:lang w:val="en-US"/>
              </w:rPr>
              <w:t>under</w:t>
            </w:r>
            <w:r w:rsidR="00AE1A5A" w:rsidRPr="000D7D50">
              <w:rPr>
                <w:i/>
                <w:color w:val="auto"/>
                <w:lang w:val="en-US"/>
              </w:rPr>
              <w:t xml:space="preserve"> </w:t>
            </w:r>
            <w:r w:rsidR="00AE1A5A">
              <w:rPr>
                <w:i/>
                <w:color w:val="auto"/>
                <w:lang w:val="en-US"/>
              </w:rPr>
              <w:t>which</w:t>
            </w:r>
            <w:r w:rsidR="00AE1A5A" w:rsidRPr="000D7D50">
              <w:rPr>
                <w:i/>
                <w:color w:val="auto"/>
                <w:lang w:val="en-US"/>
              </w:rPr>
              <w:t xml:space="preserve"> </w:t>
            </w:r>
            <w:r w:rsidR="00AE1A5A">
              <w:rPr>
                <w:i/>
                <w:color w:val="auto"/>
                <w:lang w:val="en-US"/>
              </w:rPr>
              <w:t>the</w:t>
            </w:r>
            <w:r w:rsidR="00AE1A5A" w:rsidRPr="000D7D50">
              <w:rPr>
                <w:i/>
                <w:color w:val="auto"/>
                <w:lang w:val="en-US"/>
              </w:rPr>
              <w:t xml:space="preserve"> </w:t>
            </w:r>
            <w:r w:rsidR="00AE1A5A">
              <w:rPr>
                <w:i/>
                <w:color w:val="auto"/>
                <w:lang w:val="en-US"/>
              </w:rPr>
              <w:t>programme</w:t>
            </w:r>
            <w:r w:rsidR="00AE1A5A" w:rsidRPr="000D7D50">
              <w:rPr>
                <w:i/>
                <w:color w:val="auto"/>
                <w:lang w:val="en-US"/>
              </w:rPr>
              <w:t xml:space="preserve"> </w:t>
            </w:r>
            <w:r w:rsidR="00AE1A5A">
              <w:rPr>
                <w:i/>
                <w:color w:val="auto"/>
                <w:lang w:val="en-US"/>
              </w:rPr>
              <w:t>is</w:t>
            </w:r>
            <w:r w:rsidR="00AE1A5A" w:rsidRPr="000D7D50">
              <w:rPr>
                <w:i/>
                <w:color w:val="auto"/>
                <w:lang w:val="en-US"/>
              </w:rPr>
              <w:t xml:space="preserve"> </w:t>
            </w:r>
            <w:r w:rsidR="00AE1A5A">
              <w:rPr>
                <w:i/>
                <w:color w:val="auto"/>
                <w:lang w:val="en-US"/>
              </w:rPr>
              <w:t>being</w:t>
            </w:r>
            <w:r w:rsidR="00AE1A5A" w:rsidRPr="000D7D50">
              <w:rPr>
                <w:i/>
                <w:color w:val="auto"/>
                <w:lang w:val="en-US"/>
              </w:rPr>
              <w:t xml:space="preserve"> </w:t>
            </w:r>
            <w:r w:rsidR="00AE1A5A">
              <w:rPr>
                <w:i/>
                <w:color w:val="auto"/>
                <w:lang w:val="en-US"/>
              </w:rPr>
              <w:t>conducted</w:t>
            </w:r>
            <w:r w:rsidR="00AE1A5A" w:rsidRPr="000D7D50">
              <w:rPr>
                <w:i/>
                <w:color w:val="auto"/>
                <w:lang w:val="en-US"/>
              </w:rPr>
              <w:t xml:space="preserve">: </w:t>
            </w:r>
            <w:r w:rsidR="001C79C6" w:rsidRPr="000D7D50">
              <w:rPr>
                <w:color w:val="auto"/>
                <w:lang w:val="en-US"/>
              </w:rPr>
              <w:t>“</w:t>
            </w:r>
            <w:r w:rsidR="00164E59">
              <w:rPr>
                <w:color w:val="auto"/>
                <w:lang w:val="en-US"/>
              </w:rPr>
              <w:t>Effectiveness</w:t>
            </w:r>
            <w:r w:rsidR="000D7D50">
              <w:rPr>
                <w:color w:val="auto"/>
                <w:lang w:val="en-US"/>
              </w:rPr>
              <w:t xml:space="preserve"> of Result-based Management Systems and Government Regulation” </w:t>
            </w:r>
            <w:r w:rsidR="001C79C6" w:rsidRPr="000D7D50">
              <w:rPr>
                <w:color w:val="auto"/>
                <w:lang w:val="en-US"/>
              </w:rPr>
              <w:t>(2016-2020)</w:t>
            </w:r>
          </w:p>
          <w:p w14:paraId="7AEF282E" w14:textId="617DB197" w:rsidR="001C79C6" w:rsidRPr="002C5701" w:rsidRDefault="00216B82" w:rsidP="00604C23">
            <w:pPr>
              <w:ind w:firstLine="0"/>
              <w:jc w:val="left"/>
              <w:rPr>
                <w:i/>
                <w:color w:val="auto"/>
                <w:lang w:val="en-US"/>
              </w:rPr>
            </w:pPr>
            <w:r>
              <w:rPr>
                <w:i/>
                <w:color w:val="auto"/>
                <w:lang w:val="en-US"/>
              </w:rPr>
              <w:t>Annual</w:t>
            </w:r>
            <w:r w:rsidRPr="002C5701">
              <w:rPr>
                <w:i/>
                <w:color w:val="auto"/>
                <w:lang w:val="en-US"/>
              </w:rPr>
              <w:t xml:space="preserve"> </w:t>
            </w:r>
            <w:r w:rsidR="00A44524">
              <w:rPr>
                <w:i/>
                <w:color w:val="auto"/>
                <w:lang w:val="en-US"/>
              </w:rPr>
              <w:t>enrollment</w:t>
            </w:r>
            <w:r w:rsidR="001C79C6" w:rsidRPr="002C5701">
              <w:rPr>
                <w:i/>
                <w:color w:val="auto"/>
                <w:lang w:val="en-US"/>
              </w:rPr>
              <w:t xml:space="preserve"> (</w:t>
            </w:r>
            <w:r w:rsidR="005F70E8">
              <w:rPr>
                <w:i/>
                <w:color w:val="auto"/>
                <w:lang w:val="en-US"/>
              </w:rPr>
              <w:t>overall</w:t>
            </w:r>
            <w:r w:rsidR="001C79C6" w:rsidRPr="002C5701">
              <w:rPr>
                <w:i/>
                <w:color w:val="auto"/>
                <w:lang w:val="en-US"/>
              </w:rPr>
              <w:t>/</w:t>
            </w:r>
            <w:r w:rsidR="002C5701">
              <w:rPr>
                <w:i/>
                <w:color w:val="auto"/>
                <w:lang w:val="en-US"/>
              </w:rPr>
              <w:t>international students</w:t>
            </w:r>
            <w:r w:rsidR="001C79C6" w:rsidRPr="002C5701">
              <w:rPr>
                <w:i/>
                <w:color w:val="auto"/>
                <w:lang w:val="en-US"/>
              </w:rPr>
              <w:t>):</w:t>
            </w:r>
          </w:p>
          <w:p w14:paraId="43E57588" w14:textId="77777777" w:rsidR="001C79C6" w:rsidRPr="00403C81" w:rsidRDefault="001C79C6" w:rsidP="00604C23">
            <w:pPr>
              <w:ind w:firstLine="0"/>
              <w:jc w:val="left"/>
              <w:rPr>
                <w:color w:val="auto"/>
                <w:lang w:val="en-US"/>
              </w:rPr>
            </w:pPr>
            <w:r w:rsidRPr="00343189">
              <w:rPr>
                <w:color w:val="auto"/>
                <w:lang w:val="en-US"/>
              </w:rPr>
              <w:t xml:space="preserve">2016 </w:t>
            </w:r>
            <w:r w:rsidR="00584E85" w:rsidRPr="00343189">
              <w:rPr>
                <w:color w:val="auto"/>
                <w:lang w:val="en-US"/>
              </w:rPr>
              <w:t xml:space="preserve">- 15 /0, </w:t>
            </w:r>
            <w:r w:rsidR="004820EC" w:rsidRPr="00343189">
              <w:rPr>
                <w:color w:val="auto"/>
                <w:lang w:val="en-US"/>
              </w:rPr>
              <w:t xml:space="preserve">2017 </w:t>
            </w:r>
            <w:r w:rsidR="00584E85" w:rsidRPr="00343189">
              <w:rPr>
                <w:color w:val="auto"/>
                <w:lang w:val="en-US"/>
              </w:rPr>
              <w:t>– 15 /0, 2018 – 15 /0, 2019</w:t>
            </w:r>
            <w:r w:rsidRPr="00343189">
              <w:rPr>
                <w:color w:val="auto"/>
                <w:lang w:val="en-US"/>
              </w:rPr>
              <w:t xml:space="preserve"> – 15 /0, 2020 – 15 /0</w:t>
            </w:r>
            <w:r w:rsidR="00403C81">
              <w:rPr>
                <w:color w:val="auto"/>
                <w:lang w:val="en-US"/>
              </w:rPr>
              <w:t>.</w:t>
            </w:r>
          </w:p>
          <w:p w14:paraId="54DAAFF5" w14:textId="77777777" w:rsidR="001C79C6" w:rsidRPr="009A5D24" w:rsidRDefault="00B650F1" w:rsidP="00604C23">
            <w:pPr>
              <w:ind w:firstLine="0"/>
              <w:jc w:val="left"/>
              <w:rPr>
                <w:color w:val="auto"/>
                <w:lang w:val="en-US"/>
              </w:rPr>
            </w:pPr>
            <w:r>
              <w:rPr>
                <w:i/>
                <w:color w:val="auto"/>
                <w:lang w:val="en-US"/>
              </w:rPr>
              <w:t>Short</w:t>
            </w:r>
            <w:r w:rsidRPr="00343189">
              <w:rPr>
                <w:i/>
                <w:color w:val="auto"/>
                <w:lang w:val="en-US"/>
              </w:rPr>
              <w:t xml:space="preserve"> </w:t>
            </w:r>
            <w:r>
              <w:rPr>
                <w:i/>
                <w:color w:val="auto"/>
                <w:lang w:val="en-US"/>
              </w:rPr>
              <w:t>description</w:t>
            </w:r>
          </w:p>
          <w:p w14:paraId="649D23C4" w14:textId="2E12D3A6" w:rsidR="002574A1" w:rsidRPr="002574A1" w:rsidRDefault="002574A1" w:rsidP="00A44524">
            <w:pPr>
              <w:ind w:firstLine="0"/>
              <w:jc w:val="left"/>
              <w:rPr>
                <w:i/>
                <w:color w:val="auto"/>
                <w:lang w:val="en-US"/>
              </w:rPr>
            </w:pPr>
            <w:r>
              <w:rPr>
                <w:color w:val="auto"/>
                <w:lang w:val="en-US"/>
              </w:rPr>
              <w:t xml:space="preserve">Graduates of </w:t>
            </w:r>
            <w:r w:rsidR="00A65529">
              <w:rPr>
                <w:color w:val="auto"/>
                <w:lang w:val="en-US"/>
              </w:rPr>
              <w:t>this programme</w:t>
            </w:r>
            <w:r>
              <w:rPr>
                <w:color w:val="auto"/>
                <w:lang w:val="en-US"/>
              </w:rPr>
              <w:t xml:space="preserve"> will be capable of </w:t>
            </w:r>
            <w:r w:rsidR="00A44524">
              <w:rPr>
                <w:color w:val="auto"/>
                <w:lang w:val="en-US"/>
              </w:rPr>
              <w:t xml:space="preserve">conducting </w:t>
            </w:r>
            <w:r>
              <w:rPr>
                <w:color w:val="auto"/>
                <w:lang w:val="en-US"/>
              </w:rPr>
              <w:t xml:space="preserve">HR audits of </w:t>
            </w:r>
            <w:r w:rsidR="00240FD5">
              <w:rPr>
                <w:color w:val="auto"/>
                <w:lang w:val="en-US"/>
              </w:rPr>
              <w:t xml:space="preserve">public </w:t>
            </w:r>
            <w:r>
              <w:rPr>
                <w:color w:val="auto"/>
                <w:lang w:val="en-US"/>
              </w:rPr>
              <w:t>organizations, work in government and municipal HR departments, properly understand and assess civil service theory, and provide instruction to students.</w:t>
            </w:r>
          </w:p>
        </w:tc>
        <w:tc>
          <w:tcPr>
            <w:tcW w:w="503" w:type="pct"/>
          </w:tcPr>
          <w:p w14:paraId="7B720744" w14:textId="77777777" w:rsidR="00B24C8D" w:rsidRPr="00B24C8D" w:rsidRDefault="00B24C8D" w:rsidP="00604C23">
            <w:pPr>
              <w:ind w:firstLine="0"/>
              <w:jc w:val="center"/>
              <w:rPr>
                <w:color w:val="auto"/>
                <w:lang w:val="en-US"/>
              </w:rPr>
            </w:pPr>
            <w:r>
              <w:rPr>
                <w:color w:val="auto"/>
                <w:lang w:val="en-US"/>
              </w:rPr>
              <w:t>Barabashev, A.G.</w:t>
            </w:r>
          </w:p>
        </w:tc>
      </w:tr>
      <w:tr w:rsidR="001C79C6" w:rsidRPr="000D11E3" w14:paraId="1519741B" w14:textId="77777777" w:rsidTr="002B6F8A">
        <w:tc>
          <w:tcPr>
            <w:tcW w:w="317" w:type="pct"/>
          </w:tcPr>
          <w:p w14:paraId="38FB5E9E" w14:textId="77777777" w:rsidR="001C79C6" w:rsidRPr="00225CE9" w:rsidRDefault="001C79C6" w:rsidP="00604C23">
            <w:pPr>
              <w:ind w:firstLine="0"/>
              <w:jc w:val="left"/>
              <w:rPr>
                <w:color w:val="auto"/>
              </w:rPr>
            </w:pPr>
            <w:r w:rsidRPr="00225CE9">
              <w:rPr>
                <w:color w:val="auto"/>
              </w:rPr>
              <w:t>2.1.1.4</w:t>
            </w:r>
          </w:p>
        </w:tc>
        <w:tc>
          <w:tcPr>
            <w:tcW w:w="1178" w:type="pct"/>
          </w:tcPr>
          <w:p w14:paraId="1E69A2AD" w14:textId="234E44BF" w:rsidR="002C2731" w:rsidRPr="002C2731" w:rsidRDefault="004C42A1" w:rsidP="00CE03B9">
            <w:pPr>
              <w:tabs>
                <w:tab w:val="left" w:pos="2011"/>
              </w:tabs>
              <w:ind w:firstLine="0"/>
              <w:rPr>
                <w:color w:val="auto"/>
                <w:lang w:val="en-US"/>
              </w:rPr>
            </w:pPr>
            <w:r>
              <w:rPr>
                <w:color w:val="auto"/>
                <w:lang w:val="en-US"/>
              </w:rPr>
              <w:t xml:space="preserve"> </w:t>
            </w:r>
            <w:r w:rsidR="002C2731">
              <w:rPr>
                <w:color w:val="auto"/>
                <w:lang w:val="en-US"/>
              </w:rPr>
              <w:t xml:space="preserve">“Psychoanalysis and Business Consulting”, </w:t>
            </w:r>
            <w:r w:rsidR="002C2731">
              <w:rPr>
                <w:color w:val="auto"/>
                <w:lang w:val="en-US"/>
              </w:rPr>
              <w:lastRenderedPageBreak/>
              <w:t xml:space="preserve">Master’s programme, full-time, several courses </w:t>
            </w:r>
            <w:r w:rsidR="00DB4FA1">
              <w:rPr>
                <w:color w:val="auto"/>
                <w:lang w:val="en-US"/>
              </w:rPr>
              <w:t xml:space="preserve">taught </w:t>
            </w:r>
            <w:r w:rsidR="002C2731">
              <w:rPr>
                <w:color w:val="auto"/>
                <w:lang w:val="en-US"/>
              </w:rPr>
              <w:t>in English</w:t>
            </w:r>
          </w:p>
        </w:tc>
        <w:tc>
          <w:tcPr>
            <w:tcW w:w="162" w:type="pct"/>
          </w:tcPr>
          <w:p w14:paraId="55928111" w14:textId="77777777" w:rsidR="001C79C6" w:rsidRPr="00225CE9" w:rsidRDefault="001C79C6" w:rsidP="00604C23">
            <w:pPr>
              <w:ind w:firstLine="0"/>
              <w:jc w:val="center"/>
              <w:rPr>
                <w:color w:val="auto"/>
              </w:rPr>
            </w:pPr>
            <w:r w:rsidRPr="00225CE9">
              <w:rPr>
                <w:color w:val="auto"/>
              </w:rPr>
              <w:lastRenderedPageBreak/>
              <w:t>Х</w:t>
            </w:r>
          </w:p>
        </w:tc>
        <w:tc>
          <w:tcPr>
            <w:tcW w:w="201" w:type="pct"/>
          </w:tcPr>
          <w:p w14:paraId="706E482F" w14:textId="77777777" w:rsidR="001C79C6" w:rsidRPr="00225CE9" w:rsidRDefault="001C79C6" w:rsidP="00604C23">
            <w:pPr>
              <w:ind w:firstLine="0"/>
              <w:jc w:val="center"/>
              <w:rPr>
                <w:color w:val="auto"/>
              </w:rPr>
            </w:pPr>
            <w:r w:rsidRPr="00225CE9">
              <w:rPr>
                <w:color w:val="auto"/>
              </w:rPr>
              <w:t>Х</w:t>
            </w:r>
          </w:p>
        </w:tc>
        <w:tc>
          <w:tcPr>
            <w:tcW w:w="160" w:type="pct"/>
          </w:tcPr>
          <w:p w14:paraId="51D41933" w14:textId="77777777" w:rsidR="001C79C6" w:rsidRPr="00225CE9" w:rsidRDefault="001C79C6" w:rsidP="00604C23">
            <w:pPr>
              <w:ind w:firstLine="0"/>
              <w:jc w:val="center"/>
              <w:rPr>
                <w:color w:val="auto"/>
              </w:rPr>
            </w:pPr>
            <w:r w:rsidRPr="00225CE9">
              <w:rPr>
                <w:color w:val="auto"/>
              </w:rPr>
              <w:t>Х</w:t>
            </w:r>
          </w:p>
        </w:tc>
        <w:tc>
          <w:tcPr>
            <w:tcW w:w="160" w:type="pct"/>
          </w:tcPr>
          <w:p w14:paraId="50D7A98B" w14:textId="77777777" w:rsidR="001C79C6" w:rsidRPr="00225CE9" w:rsidRDefault="001C79C6" w:rsidP="00604C23">
            <w:pPr>
              <w:ind w:firstLine="0"/>
              <w:jc w:val="center"/>
              <w:rPr>
                <w:color w:val="auto"/>
              </w:rPr>
            </w:pPr>
            <w:r w:rsidRPr="00225CE9">
              <w:rPr>
                <w:color w:val="auto"/>
              </w:rPr>
              <w:t>Х</w:t>
            </w:r>
          </w:p>
        </w:tc>
        <w:tc>
          <w:tcPr>
            <w:tcW w:w="160" w:type="pct"/>
          </w:tcPr>
          <w:p w14:paraId="7C902889" w14:textId="77777777" w:rsidR="001C79C6" w:rsidRPr="00225CE9" w:rsidRDefault="001C79C6" w:rsidP="00604C23">
            <w:pPr>
              <w:ind w:firstLine="0"/>
              <w:jc w:val="center"/>
              <w:rPr>
                <w:color w:val="auto"/>
              </w:rPr>
            </w:pPr>
            <w:r w:rsidRPr="00225CE9">
              <w:rPr>
                <w:color w:val="auto"/>
              </w:rPr>
              <w:t>Х</w:t>
            </w:r>
          </w:p>
        </w:tc>
        <w:tc>
          <w:tcPr>
            <w:tcW w:w="161" w:type="pct"/>
          </w:tcPr>
          <w:p w14:paraId="41701751" w14:textId="77777777" w:rsidR="001C79C6" w:rsidRPr="00225CE9" w:rsidRDefault="001C79C6" w:rsidP="00604C23">
            <w:pPr>
              <w:ind w:firstLine="0"/>
              <w:jc w:val="center"/>
              <w:rPr>
                <w:color w:val="auto"/>
              </w:rPr>
            </w:pPr>
            <w:r w:rsidRPr="00225CE9">
              <w:rPr>
                <w:color w:val="auto"/>
              </w:rPr>
              <w:t>Х</w:t>
            </w:r>
          </w:p>
        </w:tc>
        <w:tc>
          <w:tcPr>
            <w:tcW w:w="1998" w:type="pct"/>
            <w:gridSpan w:val="2"/>
          </w:tcPr>
          <w:p w14:paraId="043B4889" w14:textId="590402B7" w:rsidR="00A65529" w:rsidRPr="00343189" w:rsidRDefault="00A44524" w:rsidP="00A65529">
            <w:pPr>
              <w:ind w:firstLine="0"/>
              <w:jc w:val="left"/>
              <w:rPr>
                <w:i/>
                <w:color w:val="auto"/>
                <w:lang w:val="en-US"/>
              </w:rPr>
            </w:pPr>
            <w:r>
              <w:rPr>
                <w:rFonts w:eastAsia="Calibri"/>
                <w:i/>
                <w:color w:val="auto"/>
                <w:lang w:val="en-US"/>
              </w:rPr>
              <w:t>Programme start date</w:t>
            </w:r>
            <w:r w:rsidR="00A65529" w:rsidRPr="00343189">
              <w:rPr>
                <w:rFonts w:eastAsia="Calibri"/>
                <w:i/>
                <w:color w:val="auto"/>
                <w:lang w:val="en-US"/>
              </w:rPr>
              <w:t xml:space="preserve">: </w:t>
            </w:r>
            <w:r w:rsidR="00A65529" w:rsidRPr="00343189">
              <w:rPr>
                <w:color w:val="auto"/>
                <w:lang w:val="en-US"/>
              </w:rPr>
              <w:t>2016</w:t>
            </w:r>
          </w:p>
          <w:p w14:paraId="715A5588" w14:textId="77777777" w:rsidR="00A65529" w:rsidRPr="003A27D0" w:rsidRDefault="00A65529" w:rsidP="00A65529">
            <w:pPr>
              <w:ind w:firstLine="0"/>
              <w:jc w:val="left"/>
              <w:rPr>
                <w:i/>
                <w:color w:val="auto"/>
                <w:lang w:val="en-US"/>
              </w:rPr>
            </w:pPr>
            <w:r>
              <w:rPr>
                <w:i/>
                <w:color w:val="auto"/>
                <w:lang w:val="en-US"/>
              </w:rPr>
              <w:lastRenderedPageBreak/>
              <w:t>Partners</w:t>
            </w:r>
            <w:r w:rsidRPr="003A27D0">
              <w:rPr>
                <w:i/>
                <w:color w:val="auto"/>
                <w:lang w:val="en-US"/>
              </w:rPr>
              <w:t xml:space="preserve"> (</w:t>
            </w:r>
            <w:r>
              <w:rPr>
                <w:i/>
                <w:color w:val="auto"/>
                <w:lang w:val="en-US"/>
              </w:rPr>
              <w:t xml:space="preserve">status of the agreement – in effect) </w:t>
            </w:r>
          </w:p>
          <w:p w14:paraId="3190313A" w14:textId="77777777" w:rsidR="001C79C6" w:rsidRPr="00304D13" w:rsidRDefault="00A23747" w:rsidP="00604C23">
            <w:pPr>
              <w:ind w:firstLine="0"/>
              <w:rPr>
                <w:b/>
                <w:color w:val="auto"/>
                <w:lang w:val="en-US"/>
              </w:rPr>
            </w:pPr>
            <w:r>
              <w:rPr>
                <w:i/>
                <w:color w:val="auto"/>
                <w:lang w:val="en-US"/>
              </w:rPr>
              <w:t>Universities</w:t>
            </w:r>
            <w:r w:rsidR="001C79C6" w:rsidRPr="00304D13">
              <w:rPr>
                <w:i/>
                <w:color w:val="auto"/>
                <w:lang w:val="en-US"/>
              </w:rPr>
              <w:t>:</w:t>
            </w:r>
            <w:r w:rsidR="001C79C6" w:rsidRPr="00304D13">
              <w:rPr>
                <w:color w:val="auto"/>
                <w:lang w:val="en-US"/>
              </w:rPr>
              <w:t xml:space="preserve"> </w:t>
            </w:r>
            <w:r w:rsidR="00C62B76" w:rsidRPr="00C1076D">
              <w:rPr>
                <w:color w:val="auto"/>
                <w:lang w:val="en-US"/>
              </w:rPr>
              <w:t>Paris X – Nanter</w:t>
            </w:r>
            <w:r w:rsidR="00C62B76">
              <w:rPr>
                <w:color w:val="auto"/>
                <w:lang w:val="en-US"/>
              </w:rPr>
              <w:t>re University</w:t>
            </w:r>
          </w:p>
          <w:p w14:paraId="03BD4A6D" w14:textId="77777777" w:rsidR="001C79C6" w:rsidRPr="009579E4" w:rsidRDefault="00EB5648" w:rsidP="00604C23">
            <w:pPr>
              <w:ind w:firstLine="0"/>
              <w:jc w:val="left"/>
              <w:rPr>
                <w:i/>
                <w:color w:val="auto"/>
                <w:lang w:val="en-US"/>
              </w:rPr>
            </w:pPr>
            <w:r>
              <w:rPr>
                <w:i/>
                <w:color w:val="auto"/>
                <w:lang w:val="en-US"/>
              </w:rPr>
              <w:t>Companies</w:t>
            </w:r>
            <w:r w:rsidR="001C79C6" w:rsidRPr="00316B3A">
              <w:rPr>
                <w:i/>
                <w:color w:val="auto"/>
                <w:lang w:val="en-US"/>
              </w:rPr>
              <w:t>:</w:t>
            </w:r>
            <w:r w:rsidR="001C79C6" w:rsidRPr="00316B3A">
              <w:rPr>
                <w:color w:val="auto"/>
                <w:lang w:val="en-US"/>
              </w:rPr>
              <w:t xml:space="preserve"> </w:t>
            </w:r>
            <w:r w:rsidR="009579E4">
              <w:rPr>
                <w:color w:val="auto"/>
                <w:lang w:val="en-US"/>
              </w:rPr>
              <w:t>European Business Coaching Center</w:t>
            </w:r>
          </w:p>
          <w:p w14:paraId="0FDCEE99" w14:textId="09E91A53" w:rsidR="001C79C6" w:rsidRPr="00316B3A" w:rsidRDefault="001F3135" w:rsidP="00604C23">
            <w:pPr>
              <w:ind w:firstLine="0"/>
              <w:jc w:val="left"/>
              <w:rPr>
                <w:color w:val="auto"/>
                <w:lang w:val="en-US"/>
              </w:rPr>
            </w:pPr>
            <w:r>
              <w:rPr>
                <w:i/>
                <w:color w:val="auto"/>
                <w:lang w:val="en-US"/>
              </w:rPr>
              <w:t>Research</w:t>
            </w:r>
            <w:r w:rsidR="00316B3A" w:rsidRPr="000D7D50">
              <w:rPr>
                <w:i/>
                <w:color w:val="auto"/>
                <w:lang w:val="en-US"/>
              </w:rPr>
              <w:t xml:space="preserve"> </w:t>
            </w:r>
            <w:r w:rsidR="00316B3A">
              <w:rPr>
                <w:i/>
                <w:color w:val="auto"/>
                <w:lang w:val="en-US"/>
              </w:rPr>
              <w:t>projects</w:t>
            </w:r>
            <w:r w:rsidR="00316B3A" w:rsidRPr="000D7D50">
              <w:rPr>
                <w:i/>
                <w:color w:val="auto"/>
                <w:lang w:val="en-US"/>
              </w:rPr>
              <w:t xml:space="preserve"> </w:t>
            </w:r>
            <w:r w:rsidR="00316B3A">
              <w:rPr>
                <w:i/>
                <w:color w:val="auto"/>
                <w:lang w:val="en-US"/>
              </w:rPr>
              <w:t>under</w:t>
            </w:r>
            <w:r w:rsidR="00316B3A" w:rsidRPr="000D7D50">
              <w:rPr>
                <w:i/>
                <w:color w:val="auto"/>
                <w:lang w:val="en-US"/>
              </w:rPr>
              <w:t xml:space="preserve"> </w:t>
            </w:r>
            <w:r w:rsidR="00316B3A">
              <w:rPr>
                <w:i/>
                <w:color w:val="auto"/>
                <w:lang w:val="en-US"/>
              </w:rPr>
              <w:t>which</w:t>
            </w:r>
            <w:r w:rsidR="00316B3A" w:rsidRPr="000D7D50">
              <w:rPr>
                <w:i/>
                <w:color w:val="auto"/>
                <w:lang w:val="en-US"/>
              </w:rPr>
              <w:t xml:space="preserve"> </w:t>
            </w:r>
            <w:r w:rsidR="00316B3A">
              <w:rPr>
                <w:i/>
                <w:color w:val="auto"/>
                <w:lang w:val="en-US"/>
              </w:rPr>
              <w:t>the</w:t>
            </w:r>
            <w:r w:rsidR="00316B3A" w:rsidRPr="000D7D50">
              <w:rPr>
                <w:i/>
                <w:color w:val="auto"/>
                <w:lang w:val="en-US"/>
              </w:rPr>
              <w:t xml:space="preserve"> </w:t>
            </w:r>
            <w:r w:rsidR="00316B3A">
              <w:rPr>
                <w:i/>
                <w:color w:val="auto"/>
                <w:lang w:val="en-US"/>
              </w:rPr>
              <w:t>programme</w:t>
            </w:r>
            <w:r w:rsidR="00316B3A" w:rsidRPr="000D7D50">
              <w:rPr>
                <w:i/>
                <w:color w:val="auto"/>
                <w:lang w:val="en-US"/>
              </w:rPr>
              <w:t xml:space="preserve"> </w:t>
            </w:r>
            <w:r w:rsidR="00316B3A">
              <w:rPr>
                <w:i/>
                <w:color w:val="auto"/>
                <w:lang w:val="en-US"/>
              </w:rPr>
              <w:t>is</w:t>
            </w:r>
            <w:r w:rsidR="00316B3A" w:rsidRPr="000D7D50">
              <w:rPr>
                <w:i/>
                <w:color w:val="auto"/>
                <w:lang w:val="en-US"/>
              </w:rPr>
              <w:t xml:space="preserve"> </w:t>
            </w:r>
            <w:r w:rsidR="00316B3A">
              <w:rPr>
                <w:i/>
                <w:color w:val="auto"/>
                <w:lang w:val="en-US"/>
              </w:rPr>
              <w:t>being</w:t>
            </w:r>
            <w:r w:rsidR="00316B3A" w:rsidRPr="000D7D50">
              <w:rPr>
                <w:i/>
                <w:color w:val="auto"/>
                <w:lang w:val="en-US"/>
              </w:rPr>
              <w:t xml:space="preserve"> </w:t>
            </w:r>
            <w:r w:rsidR="00316B3A">
              <w:rPr>
                <w:i/>
                <w:color w:val="auto"/>
                <w:lang w:val="en-US"/>
              </w:rPr>
              <w:t>conducted</w:t>
            </w:r>
            <w:r w:rsidR="00316B3A" w:rsidRPr="000D7D50">
              <w:rPr>
                <w:i/>
                <w:color w:val="auto"/>
                <w:lang w:val="en-US"/>
              </w:rPr>
              <w:t xml:space="preserve">: </w:t>
            </w:r>
            <w:r w:rsidR="00922AF2">
              <w:rPr>
                <w:i/>
                <w:color w:val="auto"/>
                <w:lang w:val="en-US"/>
              </w:rPr>
              <w:t>“</w:t>
            </w:r>
            <w:r w:rsidR="00922AF2">
              <w:rPr>
                <w:color w:val="auto"/>
                <w:lang w:val="en-US"/>
              </w:rPr>
              <w:t xml:space="preserve">Social Aspects of Personal Development in </w:t>
            </w:r>
            <w:r w:rsidR="000A2819">
              <w:rPr>
                <w:color w:val="auto"/>
                <w:lang w:val="en-US"/>
              </w:rPr>
              <w:t xml:space="preserve">the Times of Crisis </w:t>
            </w:r>
            <w:r w:rsidR="00922AF2">
              <w:rPr>
                <w:color w:val="auto"/>
                <w:lang w:val="en-US"/>
              </w:rPr>
              <w:t>in Cross-Cultural Context”</w:t>
            </w:r>
            <w:r w:rsidR="00922AF2" w:rsidRPr="00316B3A">
              <w:rPr>
                <w:i/>
                <w:color w:val="auto"/>
                <w:lang w:val="en-US"/>
              </w:rPr>
              <w:t xml:space="preserve"> (2016-2020)</w:t>
            </w:r>
          </w:p>
          <w:p w14:paraId="29BA237F" w14:textId="24010390" w:rsidR="00551666" w:rsidRPr="002C5701" w:rsidRDefault="00551666" w:rsidP="00551666">
            <w:pPr>
              <w:ind w:firstLine="0"/>
              <w:jc w:val="left"/>
              <w:rPr>
                <w:i/>
                <w:color w:val="auto"/>
                <w:lang w:val="en-US"/>
              </w:rPr>
            </w:pPr>
            <w:r>
              <w:rPr>
                <w:i/>
                <w:color w:val="auto"/>
                <w:lang w:val="en-US"/>
              </w:rPr>
              <w:t>Annual</w:t>
            </w:r>
            <w:r w:rsidRPr="002C5701">
              <w:rPr>
                <w:i/>
                <w:color w:val="auto"/>
                <w:lang w:val="en-US"/>
              </w:rPr>
              <w:t xml:space="preserve"> </w:t>
            </w:r>
            <w:r w:rsidR="00A44524">
              <w:rPr>
                <w:i/>
                <w:color w:val="auto"/>
                <w:lang w:val="en-US"/>
              </w:rPr>
              <w:t>enrollment</w:t>
            </w:r>
            <w:r w:rsidRPr="002C5701">
              <w:rPr>
                <w:i/>
                <w:color w:val="auto"/>
                <w:lang w:val="en-US"/>
              </w:rPr>
              <w:t xml:space="preserve"> (</w:t>
            </w:r>
            <w:r>
              <w:rPr>
                <w:i/>
                <w:color w:val="auto"/>
                <w:lang w:val="en-US"/>
              </w:rPr>
              <w:t>overall</w:t>
            </w:r>
            <w:r w:rsidRPr="002C5701">
              <w:rPr>
                <w:i/>
                <w:color w:val="auto"/>
                <w:lang w:val="en-US"/>
              </w:rPr>
              <w:t>/</w:t>
            </w:r>
            <w:r>
              <w:rPr>
                <w:i/>
                <w:color w:val="auto"/>
                <w:lang w:val="en-US"/>
              </w:rPr>
              <w:t>international students</w:t>
            </w:r>
            <w:r w:rsidRPr="002C5701">
              <w:rPr>
                <w:i/>
                <w:color w:val="auto"/>
                <w:lang w:val="en-US"/>
              </w:rPr>
              <w:t>):</w:t>
            </w:r>
          </w:p>
          <w:p w14:paraId="64F096A7" w14:textId="77777777" w:rsidR="001C79C6" w:rsidRPr="00403C81" w:rsidRDefault="00584E85" w:rsidP="00604C23">
            <w:pPr>
              <w:ind w:firstLine="0"/>
              <w:rPr>
                <w:color w:val="auto"/>
                <w:lang w:val="en-US"/>
              </w:rPr>
            </w:pPr>
            <w:r w:rsidRPr="00403C81">
              <w:rPr>
                <w:color w:val="auto"/>
                <w:lang w:val="en-US"/>
              </w:rPr>
              <w:t>2016 – 20 /0,</w:t>
            </w:r>
            <w:r w:rsidR="00551666" w:rsidRPr="00403C81">
              <w:rPr>
                <w:color w:val="auto"/>
                <w:lang w:val="en-US"/>
              </w:rPr>
              <w:t xml:space="preserve"> 2017 </w:t>
            </w:r>
            <w:r w:rsidR="001C79C6" w:rsidRPr="00403C81">
              <w:rPr>
                <w:color w:val="auto"/>
                <w:lang w:val="en-US"/>
              </w:rPr>
              <w:t>– 20</w:t>
            </w:r>
            <w:r w:rsidR="00AE5BF0" w:rsidRPr="00403C81">
              <w:rPr>
                <w:color w:val="auto"/>
                <w:lang w:val="en-US"/>
              </w:rPr>
              <w:t xml:space="preserve"> /0, 2018 – 20/0, 2019 – 20/</w:t>
            </w:r>
            <w:r w:rsidR="002F7DFF" w:rsidRPr="00403C81">
              <w:rPr>
                <w:color w:val="auto"/>
                <w:lang w:val="en-US"/>
              </w:rPr>
              <w:t>0,</w:t>
            </w:r>
            <w:r w:rsidR="001C79C6" w:rsidRPr="00403C81">
              <w:rPr>
                <w:color w:val="auto"/>
                <w:lang w:val="en-US"/>
              </w:rPr>
              <w:t xml:space="preserve"> 2020 – 20/0</w:t>
            </w:r>
            <w:r w:rsidR="00403C81" w:rsidRPr="00403C81">
              <w:rPr>
                <w:color w:val="auto"/>
                <w:lang w:val="en-US"/>
              </w:rPr>
              <w:t>.</w:t>
            </w:r>
            <w:r w:rsidR="001C79C6" w:rsidRPr="00403C81">
              <w:rPr>
                <w:color w:val="auto"/>
                <w:lang w:val="en-US"/>
              </w:rPr>
              <w:t xml:space="preserve"> </w:t>
            </w:r>
          </w:p>
          <w:p w14:paraId="7CD0647F" w14:textId="77777777" w:rsidR="009A5D24" w:rsidRDefault="00370146" w:rsidP="00C5689E">
            <w:pPr>
              <w:ind w:firstLine="0"/>
              <w:jc w:val="left"/>
              <w:rPr>
                <w:i/>
                <w:color w:val="auto"/>
                <w:lang w:val="en-US"/>
              </w:rPr>
            </w:pPr>
            <w:r>
              <w:rPr>
                <w:i/>
                <w:color w:val="auto"/>
                <w:lang w:val="en-US"/>
              </w:rPr>
              <w:t>Short</w:t>
            </w:r>
            <w:r w:rsidRPr="00551666">
              <w:rPr>
                <w:i/>
                <w:color w:val="auto"/>
                <w:lang w:val="en-US"/>
              </w:rPr>
              <w:t xml:space="preserve"> </w:t>
            </w:r>
            <w:r>
              <w:rPr>
                <w:i/>
                <w:color w:val="auto"/>
                <w:lang w:val="en-US"/>
              </w:rPr>
              <w:t>description</w:t>
            </w:r>
          </w:p>
          <w:p w14:paraId="61AC688D" w14:textId="39907B38" w:rsidR="001C79C6" w:rsidRPr="009C213A" w:rsidRDefault="002B5A5C" w:rsidP="00A44524">
            <w:pPr>
              <w:ind w:firstLine="0"/>
              <w:jc w:val="left"/>
              <w:rPr>
                <w:rFonts w:eastAsia="Calibri"/>
                <w:i/>
                <w:color w:val="auto"/>
                <w:lang w:val="en-US"/>
              </w:rPr>
            </w:pPr>
            <w:r>
              <w:rPr>
                <w:color w:val="auto"/>
                <w:lang w:val="en-US"/>
              </w:rPr>
              <w:t>Psychoanalytical coaching</w:t>
            </w:r>
            <w:r w:rsidR="001F3135">
              <w:rPr>
                <w:color w:val="auto"/>
                <w:lang w:val="en-US"/>
              </w:rPr>
              <w:t xml:space="preserve"> and business consulting </w:t>
            </w:r>
            <w:r w:rsidR="00A44524">
              <w:rPr>
                <w:color w:val="auto"/>
                <w:lang w:val="en-US"/>
              </w:rPr>
              <w:t>are</w:t>
            </w:r>
            <w:r>
              <w:rPr>
                <w:color w:val="auto"/>
                <w:lang w:val="en-US"/>
              </w:rPr>
              <w:t xml:space="preserve"> new field</w:t>
            </w:r>
            <w:r w:rsidR="00A44524">
              <w:rPr>
                <w:color w:val="auto"/>
                <w:lang w:val="en-US"/>
              </w:rPr>
              <w:t>s</w:t>
            </w:r>
            <w:r>
              <w:rPr>
                <w:color w:val="auto"/>
                <w:lang w:val="en-US"/>
              </w:rPr>
              <w:t xml:space="preserve"> for Russia, which ha</w:t>
            </w:r>
            <w:r w:rsidR="00A44524">
              <w:rPr>
                <w:color w:val="auto"/>
                <w:lang w:val="en-US"/>
              </w:rPr>
              <w:t>ve emerged</w:t>
            </w:r>
            <w:r>
              <w:rPr>
                <w:color w:val="auto"/>
                <w:lang w:val="en-US"/>
              </w:rPr>
              <w:t xml:space="preserve"> </w:t>
            </w:r>
            <w:r w:rsidR="00A44524">
              <w:rPr>
                <w:color w:val="auto"/>
                <w:lang w:val="en-US"/>
              </w:rPr>
              <w:t>due</w:t>
            </w:r>
            <w:r>
              <w:rPr>
                <w:color w:val="auto"/>
                <w:lang w:val="en-US"/>
              </w:rPr>
              <w:t xml:space="preserve"> to</w:t>
            </w:r>
            <w:r w:rsidR="00C5689E">
              <w:rPr>
                <w:color w:val="auto"/>
                <w:lang w:val="en-US"/>
              </w:rPr>
              <w:t xml:space="preserve"> a</w:t>
            </w:r>
            <w:r>
              <w:rPr>
                <w:color w:val="auto"/>
                <w:lang w:val="en-US"/>
              </w:rPr>
              <w:t xml:space="preserve"> close </w:t>
            </w:r>
            <w:r w:rsidR="001F3135">
              <w:rPr>
                <w:color w:val="auto"/>
                <w:lang w:val="en-US"/>
              </w:rPr>
              <w:t>cooperation</w:t>
            </w:r>
            <w:r>
              <w:rPr>
                <w:color w:val="auto"/>
                <w:lang w:val="en-US"/>
              </w:rPr>
              <w:t xml:space="preserve"> between HSE’s </w:t>
            </w:r>
            <w:r w:rsidR="009C213A">
              <w:rPr>
                <w:color w:val="auto"/>
                <w:lang w:val="en-US"/>
              </w:rPr>
              <w:t xml:space="preserve">Department of Psychoanalysis and Business </w:t>
            </w:r>
            <w:r w:rsidR="000D11E3">
              <w:rPr>
                <w:color w:val="auto"/>
                <w:lang w:val="en-US"/>
              </w:rPr>
              <w:t xml:space="preserve">Consulting </w:t>
            </w:r>
            <w:r w:rsidR="001F3135">
              <w:rPr>
                <w:color w:val="auto"/>
                <w:lang w:val="en-US"/>
              </w:rPr>
              <w:t>and</w:t>
            </w:r>
            <w:r w:rsidR="000D11E3">
              <w:rPr>
                <w:color w:val="auto"/>
                <w:lang w:val="en-US"/>
              </w:rPr>
              <w:t xml:space="preserve"> the leading European business school INSEAD, individual consultants and EXECUTIVE coaches, as well as the head</w:t>
            </w:r>
            <w:r w:rsidR="001F3135">
              <w:rPr>
                <w:color w:val="auto"/>
                <w:lang w:val="en-US"/>
              </w:rPr>
              <w:t>s</w:t>
            </w:r>
            <w:r w:rsidR="000D11E3">
              <w:rPr>
                <w:color w:val="auto"/>
                <w:lang w:val="en-US"/>
              </w:rPr>
              <w:t xml:space="preserve"> of HR departments </w:t>
            </w:r>
            <w:r w:rsidR="00C5689E">
              <w:rPr>
                <w:color w:val="auto"/>
                <w:lang w:val="en-US"/>
              </w:rPr>
              <w:t xml:space="preserve">from </w:t>
            </w:r>
            <w:r w:rsidR="000D11E3">
              <w:rPr>
                <w:color w:val="auto"/>
                <w:lang w:val="en-US"/>
              </w:rPr>
              <w:t xml:space="preserve">both Russian and global companies. </w:t>
            </w:r>
            <w:r w:rsidR="009C1D26">
              <w:rPr>
                <w:color w:val="auto"/>
                <w:lang w:val="en-US"/>
              </w:rPr>
              <w:t xml:space="preserve">Intensive joint efforts </w:t>
            </w:r>
            <w:r w:rsidR="00C5689E">
              <w:rPr>
                <w:color w:val="auto"/>
                <w:lang w:val="en-US"/>
              </w:rPr>
              <w:t>with</w:t>
            </w:r>
            <w:r w:rsidR="009C1D26">
              <w:rPr>
                <w:color w:val="auto"/>
                <w:lang w:val="en-US"/>
              </w:rPr>
              <w:t xml:space="preserve"> international colleagues ensures that our students receive a unique experience and body of knowledge, as well as </w:t>
            </w:r>
            <w:r w:rsidR="00A44524">
              <w:rPr>
                <w:color w:val="auto"/>
                <w:lang w:val="en-US"/>
              </w:rPr>
              <w:t>expand</w:t>
            </w:r>
            <w:r w:rsidR="009C1D26">
              <w:rPr>
                <w:color w:val="auto"/>
                <w:lang w:val="en-US"/>
              </w:rPr>
              <w:t xml:space="preserve"> their </w:t>
            </w:r>
            <w:r w:rsidR="00A44524">
              <w:rPr>
                <w:color w:val="auto"/>
                <w:lang w:val="en-US"/>
              </w:rPr>
              <w:t>perspectives in</w:t>
            </w:r>
            <w:r w:rsidR="009C1D26">
              <w:rPr>
                <w:color w:val="auto"/>
                <w:lang w:val="en-US"/>
              </w:rPr>
              <w:t xml:space="preserve"> leading global coaching practices and psychoanalytical business</w:t>
            </w:r>
            <w:r w:rsidR="00C5689E">
              <w:rPr>
                <w:color w:val="auto"/>
                <w:lang w:val="en-US"/>
              </w:rPr>
              <w:t xml:space="preserve"> </w:t>
            </w:r>
            <w:r w:rsidR="009C1D26">
              <w:rPr>
                <w:color w:val="auto"/>
                <w:lang w:val="en-US"/>
              </w:rPr>
              <w:t xml:space="preserve">consulting. </w:t>
            </w:r>
          </w:p>
        </w:tc>
        <w:tc>
          <w:tcPr>
            <w:tcW w:w="503" w:type="pct"/>
          </w:tcPr>
          <w:p w14:paraId="2E33D259" w14:textId="77777777" w:rsidR="001C79C6" w:rsidRPr="000D11E3" w:rsidRDefault="00D366F8" w:rsidP="00604C23">
            <w:pPr>
              <w:ind w:firstLine="0"/>
              <w:jc w:val="center"/>
              <w:rPr>
                <w:color w:val="auto"/>
                <w:lang w:val="en-US"/>
              </w:rPr>
            </w:pPr>
            <w:r>
              <w:rPr>
                <w:color w:val="auto"/>
                <w:lang w:val="en-US"/>
              </w:rPr>
              <w:lastRenderedPageBreak/>
              <w:t>Rossokhin, A.V.</w:t>
            </w:r>
          </w:p>
        </w:tc>
      </w:tr>
      <w:tr w:rsidR="001C79C6" w:rsidRPr="004C5647" w14:paraId="397B47FE" w14:textId="77777777" w:rsidTr="002B6F8A">
        <w:tc>
          <w:tcPr>
            <w:tcW w:w="317" w:type="pct"/>
          </w:tcPr>
          <w:p w14:paraId="0C87E623" w14:textId="77777777" w:rsidR="001C79C6" w:rsidRPr="000D11E3" w:rsidRDefault="001C79C6" w:rsidP="00604C23">
            <w:pPr>
              <w:ind w:firstLine="0"/>
              <w:jc w:val="left"/>
              <w:rPr>
                <w:color w:val="auto"/>
                <w:lang w:val="en-US"/>
              </w:rPr>
            </w:pPr>
            <w:r w:rsidRPr="000D11E3">
              <w:rPr>
                <w:color w:val="auto"/>
                <w:lang w:val="en-US"/>
              </w:rPr>
              <w:lastRenderedPageBreak/>
              <w:t>2.1.2.</w:t>
            </w:r>
          </w:p>
        </w:tc>
        <w:tc>
          <w:tcPr>
            <w:tcW w:w="1178" w:type="pct"/>
          </w:tcPr>
          <w:p w14:paraId="54947447" w14:textId="77777777" w:rsidR="001C79C6" w:rsidRPr="00142901" w:rsidRDefault="00142901" w:rsidP="00604C23">
            <w:pPr>
              <w:tabs>
                <w:tab w:val="left" w:pos="2011"/>
              </w:tabs>
              <w:ind w:firstLine="0"/>
              <w:rPr>
                <w:color w:val="auto"/>
                <w:lang w:val="en-US"/>
              </w:rPr>
            </w:pPr>
            <w:r>
              <w:rPr>
                <w:color w:val="auto"/>
                <w:lang w:val="en-US"/>
              </w:rPr>
              <w:t>Reformatting</w:t>
            </w:r>
            <w:r w:rsidR="00B0252C" w:rsidRPr="00142901">
              <w:rPr>
                <w:color w:val="auto"/>
                <w:lang w:val="en-US"/>
              </w:rPr>
              <w:t>/</w:t>
            </w:r>
            <w:r w:rsidR="00B0252C">
              <w:rPr>
                <w:color w:val="auto"/>
                <w:lang w:val="en-US"/>
              </w:rPr>
              <w:t>developing</w:t>
            </w:r>
            <w:r w:rsidR="00B0252C" w:rsidRPr="00142901">
              <w:rPr>
                <w:color w:val="auto"/>
                <w:lang w:val="en-US"/>
              </w:rPr>
              <w:t xml:space="preserve"> </w:t>
            </w:r>
            <w:r w:rsidR="00B0252C">
              <w:rPr>
                <w:color w:val="auto"/>
                <w:lang w:val="en-US"/>
              </w:rPr>
              <w:t>current</w:t>
            </w:r>
            <w:r w:rsidR="00B0252C" w:rsidRPr="00142901">
              <w:rPr>
                <w:color w:val="auto"/>
                <w:lang w:val="en-US"/>
              </w:rPr>
              <w:t xml:space="preserve"> </w:t>
            </w:r>
            <w:r w:rsidR="00B0252C">
              <w:rPr>
                <w:color w:val="auto"/>
                <w:lang w:val="en-US"/>
              </w:rPr>
              <w:t>educational</w:t>
            </w:r>
            <w:r w:rsidR="00B0252C" w:rsidRPr="00142901">
              <w:rPr>
                <w:color w:val="auto"/>
                <w:lang w:val="en-US"/>
              </w:rPr>
              <w:t xml:space="preserve"> </w:t>
            </w:r>
            <w:r w:rsidR="00B0252C">
              <w:rPr>
                <w:color w:val="auto"/>
                <w:lang w:val="en-US"/>
              </w:rPr>
              <w:t>programmes</w:t>
            </w:r>
          </w:p>
        </w:tc>
        <w:tc>
          <w:tcPr>
            <w:tcW w:w="162" w:type="pct"/>
          </w:tcPr>
          <w:p w14:paraId="5E3D9E09" w14:textId="77777777" w:rsidR="001C79C6" w:rsidRPr="00142901" w:rsidRDefault="001C79C6" w:rsidP="00604C23">
            <w:pPr>
              <w:ind w:firstLine="0"/>
              <w:jc w:val="center"/>
              <w:rPr>
                <w:color w:val="auto"/>
                <w:lang w:val="en-US"/>
              </w:rPr>
            </w:pPr>
          </w:p>
        </w:tc>
        <w:tc>
          <w:tcPr>
            <w:tcW w:w="201" w:type="pct"/>
          </w:tcPr>
          <w:p w14:paraId="7CE49BBA" w14:textId="77777777" w:rsidR="001C79C6" w:rsidRPr="00142901" w:rsidRDefault="001C79C6" w:rsidP="00604C23">
            <w:pPr>
              <w:ind w:firstLine="0"/>
              <w:jc w:val="center"/>
              <w:rPr>
                <w:color w:val="auto"/>
                <w:lang w:val="en-US"/>
              </w:rPr>
            </w:pPr>
          </w:p>
        </w:tc>
        <w:tc>
          <w:tcPr>
            <w:tcW w:w="160" w:type="pct"/>
          </w:tcPr>
          <w:p w14:paraId="69373451" w14:textId="77777777" w:rsidR="001C79C6" w:rsidRPr="00142901" w:rsidRDefault="001C79C6" w:rsidP="00604C23">
            <w:pPr>
              <w:ind w:firstLine="0"/>
              <w:jc w:val="center"/>
              <w:rPr>
                <w:color w:val="auto"/>
                <w:lang w:val="en-US"/>
              </w:rPr>
            </w:pPr>
          </w:p>
        </w:tc>
        <w:tc>
          <w:tcPr>
            <w:tcW w:w="160" w:type="pct"/>
          </w:tcPr>
          <w:p w14:paraId="05DEEA1C" w14:textId="77777777" w:rsidR="001C79C6" w:rsidRPr="00142901" w:rsidRDefault="001C79C6" w:rsidP="00604C23">
            <w:pPr>
              <w:ind w:firstLine="0"/>
              <w:jc w:val="center"/>
              <w:rPr>
                <w:color w:val="auto"/>
                <w:lang w:val="en-US"/>
              </w:rPr>
            </w:pPr>
          </w:p>
        </w:tc>
        <w:tc>
          <w:tcPr>
            <w:tcW w:w="160" w:type="pct"/>
          </w:tcPr>
          <w:p w14:paraId="53C7F01D" w14:textId="77777777" w:rsidR="001C79C6" w:rsidRPr="00142901" w:rsidRDefault="001C79C6" w:rsidP="00604C23">
            <w:pPr>
              <w:ind w:firstLine="0"/>
              <w:jc w:val="center"/>
              <w:rPr>
                <w:color w:val="auto"/>
                <w:lang w:val="en-US"/>
              </w:rPr>
            </w:pPr>
          </w:p>
        </w:tc>
        <w:tc>
          <w:tcPr>
            <w:tcW w:w="161" w:type="pct"/>
          </w:tcPr>
          <w:p w14:paraId="38536E5D" w14:textId="77777777" w:rsidR="001C79C6" w:rsidRPr="00142901" w:rsidRDefault="001C79C6" w:rsidP="00604C23">
            <w:pPr>
              <w:ind w:firstLine="0"/>
              <w:jc w:val="center"/>
              <w:rPr>
                <w:color w:val="auto"/>
                <w:lang w:val="en-US"/>
              </w:rPr>
            </w:pPr>
          </w:p>
        </w:tc>
        <w:tc>
          <w:tcPr>
            <w:tcW w:w="1998" w:type="pct"/>
            <w:gridSpan w:val="2"/>
          </w:tcPr>
          <w:p w14:paraId="73BDB9DA" w14:textId="77777777" w:rsidR="001C79C6" w:rsidRPr="00142901" w:rsidRDefault="001C79C6" w:rsidP="00604C23">
            <w:pPr>
              <w:ind w:firstLine="0"/>
              <w:jc w:val="left"/>
              <w:rPr>
                <w:i/>
                <w:color w:val="auto"/>
                <w:lang w:val="en-US"/>
              </w:rPr>
            </w:pPr>
          </w:p>
        </w:tc>
        <w:tc>
          <w:tcPr>
            <w:tcW w:w="503" w:type="pct"/>
          </w:tcPr>
          <w:p w14:paraId="508FD8C1" w14:textId="77777777" w:rsidR="001C79C6" w:rsidRPr="00142901" w:rsidRDefault="001C79C6" w:rsidP="00604C23">
            <w:pPr>
              <w:ind w:firstLine="0"/>
              <w:jc w:val="center"/>
              <w:rPr>
                <w:color w:val="auto"/>
                <w:lang w:val="en-US"/>
              </w:rPr>
            </w:pPr>
          </w:p>
        </w:tc>
      </w:tr>
      <w:tr w:rsidR="001C79C6" w:rsidRPr="0072113F" w14:paraId="08ED47A4" w14:textId="77777777" w:rsidTr="002B6F8A">
        <w:tc>
          <w:tcPr>
            <w:tcW w:w="317" w:type="pct"/>
          </w:tcPr>
          <w:p w14:paraId="4985B9FC" w14:textId="77777777" w:rsidR="001C79C6" w:rsidRPr="000D11E3" w:rsidRDefault="001C79C6" w:rsidP="00604C23">
            <w:pPr>
              <w:ind w:firstLine="0"/>
              <w:jc w:val="left"/>
              <w:rPr>
                <w:color w:val="auto"/>
                <w:lang w:val="en-US"/>
              </w:rPr>
            </w:pPr>
            <w:r w:rsidRPr="000D11E3">
              <w:rPr>
                <w:color w:val="auto"/>
                <w:lang w:val="en-US"/>
              </w:rPr>
              <w:t>2.1.2.1</w:t>
            </w:r>
          </w:p>
        </w:tc>
        <w:tc>
          <w:tcPr>
            <w:tcW w:w="1178" w:type="pct"/>
          </w:tcPr>
          <w:p w14:paraId="2A3CC2CD" w14:textId="77777777" w:rsidR="001C79C6" w:rsidRPr="00B0252C" w:rsidRDefault="00F76F60" w:rsidP="00B0252C">
            <w:pPr>
              <w:tabs>
                <w:tab w:val="left" w:pos="1793"/>
              </w:tabs>
              <w:ind w:firstLine="0"/>
              <w:rPr>
                <w:color w:val="auto"/>
                <w:lang w:val="en-US"/>
              </w:rPr>
            </w:pPr>
            <w:r w:rsidRPr="00B0252C">
              <w:rPr>
                <w:color w:val="auto"/>
                <w:lang w:val="en-US"/>
              </w:rPr>
              <w:t>“</w:t>
            </w:r>
            <w:r w:rsidR="001C79C6" w:rsidRPr="00B0252C">
              <w:rPr>
                <w:color w:val="auto"/>
                <w:lang w:val="en-US"/>
              </w:rPr>
              <w:t>Population and Developmen</w:t>
            </w:r>
            <w:r>
              <w:rPr>
                <w:color w:val="auto"/>
                <w:lang w:val="en-US"/>
              </w:rPr>
              <w:t>t” Master’s programme, full-time, in English</w:t>
            </w:r>
            <w:r w:rsidR="001C79C6" w:rsidRPr="00B0252C">
              <w:rPr>
                <w:color w:val="auto"/>
                <w:lang w:val="en-US"/>
              </w:rPr>
              <w:t xml:space="preserve"> </w:t>
            </w:r>
          </w:p>
        </w:tc>
        <w:tc>
          <w:tcPr>
            <w:tcW w:w="162" w:type="pct"/>
          </w:tcPr>
          <w:p w14:paraId="780A0C89" w14:textId="77777777" w:rsidR="001C79C6" w:rsidRPr="00225CE9" w:rsidRDefault="001C79C6" w:rsidP="00604C23">
            <w:pPr>
              <w:ind w:firstLine="0"/>
              <w:jc w:val="center"/>
              <w:rPr>
                <w:color w:val="auto"/>
              </w:rPr>
            </w:pPr>
            <w:r w:rsidRPr="00225CE9">
              <w:rPr>
                <w:color w:val="auto"/>
              </w:rPr>
              <w:t>Х</w:t>
            </w:r>
          </w:p>
        </w:tc>
        <w:tc>
          <w:tcPr>
            <w:tcW w:w="201" w:type="pct"/>
          </w:tcPr>
          <w:p w14:paraId="348FCA59" w14:textId="77777777" w:rsidR="001C79C6" w:rsidRPr="00225CE9" w:rsidRDefault="001C79C6" w:rsidP="00604C23">
            <w:pPr>
              <w:ind w:firstLine="0"/>
              <w:jc w:val="center"/>
              <w:rPr>
                <w:color w:val="auto"/>
              </w:rPr>
            </w:pPr>
            <w:r w:rsidRPr="00225CE9">
              <w:rPr>
                <w:color w:val="auto"/>
              </w:rPr>
              <w:t>Х</w:t>
            </w:r>
          </w:p>
        </w:tc>
        <w:tc>
          <w:tcPr>
            <w:tcW w:w="160" w:type="pct"/>
          </w:tcPr>
          <w:p w14:paraId="0B528570" w14:textId="77777777" w:rsidR="001C79C6" w:rsidRPr="00225CE9" w:rsidRDefault="001C79C6" w:rsidP="00604C23">
            <w:pPr>
              <w:ind w:firstLine="0"/>
              <w:jc w:val="center"/>
              <w:rPr>
                <w:color w:val="auto"/>
              </w:rPr>
            </w:pPr>
            <w:r w:rsidRPr="00225CE9">
              <w:rPr>
                <w:color w:val="auto"/>
              </w:rPr>
              <w:t>Х</w:t>
            </w:r>
          </w:p>
        </w:tc>
        <w:tc>
          <w:tcPr>
            <w:tcW w:w="160" w:type="pct"/>
          </w:tcPr>
          <w:p w14:paraId="77D5C9A3" w14:textId="77777777" w:rsidR="001C79C6" w:rsidRPr="00225CE9" w:rsidRDefault="001C79C6" w:rsidP="00604C23">
            <w:pPr>
              <w:ind w:firstLine="0"/>
              <w:jc w:val="center"/>
              <w:rPr>
                <w:color w:val="auto"/>
              </w:rPr>
            </w:pPr>
            <w:r w:rsidRPr="00225CE9">
              <w:rPr>
                <w:color w:val="auto"/>
              </w:rPr>
              <w:t>Х</w:t>
            </w:r>
          </w:p>
        </w:tc>
        <w:tc>
          <w:tcPr>
            <w:tcW w:w="160" w:type="pct"/>
          </w:tcPr>
          <w:p w14:paraId="5FA57C02" w14:textId="77777777" w:rsidR="001C79C6" w:rsidRPr="00225CE9" w:rsidRDefault="001C79C6" w:rsidP="00604C23">
            <w:pPr>
              <w:ind w:firstLine="0"/>
              <w:jc w:val="center"/>
              <w:rPr>
                <w:color w:val="auto"/>
              </w:rPr>
            </w:pPr>
            <w:r w:rsidRPr="00225CE9">
              <w:rPr>
                <w:color w:val="auto"/>
              </w:rPr>
              <w:t>Х</w:t>
            </w:r>
          </w:p>
        </w:tc>
        <w:tc>
          <w:tcPr>
            <w:tcW w:w="161" w:type="pct"/>
          </w:tcPr>
          <w:p w14:paraId="6A933410" w14:textId="77777777" w:rsidR="001C79C6" w:rsidRPr="00225CE9" w:rsidRDefault="001C79C6" w:rsidP="00604C23">
            <w:pPr>
              <w:ind w:firstLine="0"/>
              <w:jc w:val="center"/>
              <w:rPr>
                <w:color w:val="auto"/>
              </w:rPr>
            </w:pPr>
            <w:r w:rsidRPr="00225CE9">
              <w:rPr>
                <w:color w:val="auto"/>
              </w:rPr>
              <w:t>Х</w:t>
            </w:r>
          </w:p>
        </w:tc>
        <w:tc>
          <w:tcPr>
            <w:tcW w:w="1998" w:type="pct"/>
            <w:gridSpan w:val="2"/>
          </w:tcPr>
          <w:p w14:paraId="2C4133C3" w14:textId="102658DD" w:rsidR="001C79C6" w:rsidRPr="002F7DFF" w:rsidRDefault="00A44524" w:rsidP="00604C23">
            <w:pPr>
              <w:ind w:firstLine="0"/>
              <w:jc w:val="left"/>
              <w:rPr>
                <w:color w:val="auto"/>
                <w:lang w:val="en-US"/>
              </w:rPr>
            </w:pPr>
            <w:r>
              <w:rPr>
                <w:rFonts w:eastAsia="Calibri"/>
                <w:i/>
                <w:color w:val="auto"/>
                <w:lang w:val="en-US"/>
              </w:rPr>
              <w:t>Programme start date</w:t>
            </w:r>
            <w:r w:rsidR="00E4532F" w:rsidRPr="002F7DFF">
              <w:rPr>
                <w:rFonts w:eastAsia="Calibri"/>
                <w:i/>
                <w:color w:val="auto"/>
                <w:lang w:val="en-US"/>
              </w:rPr>
              <w:t>:</w:t>
            </w:r>
            <w:r w:rsidR="001C79C6" w:rsidRPr="002F7DFF">
              <w:rPr>
                <w:rFonts w:eastAsia="Calibri"/>
                <w:i/>
                <w:color w:val="auto"/>
                <w:lang w:val="en-US"/>
              </w:rPr>
              <w:t xml:space="preserve"> </w:t>
            </w:r>
            <w:r w:rsidR="001C79C6" w:rsidRPr="002F7DFF">
              <w:rPr>
                <w:color w:val="auto"/>
                <w:lang w:val="en-US"/>
              </w:rPr>
              <w:t>2015</w:t>
            </w:r>
          </w:p>
          <w:p w14:paraId="5C6B9389" w14:textId="77777777" w:rsidR="001C79C6" w:rsidRPr="002F7DFF" w:rsidRDefault="000123CA" w:rsidP="00604C23">
            <w:pPr>
              <w:ind w:firstLine="0"/>
              <w:jc w:val="left"/>
              <w:rPr>
                <w:i/>
                <w:color w:val="auto"/>
                <w:lang w:val="en-US"/>
              </w:rPr>
            </w:pPr>
            <w:r>
              <w:rPr>
                <w:i/>
                <w:color w:val="auto"/>
                <w:lang w:val="en-US"/>
              </w:rPr>
              <w:t>Reformatting</w:t>
            </w:r>
            <w:r w:rsidR="00350F72" w:rsidRPr="002F7DFF">
              <w:rPr>
                <w:i/>
                <w:color w:val="auto"/>
                <w:lang w:val="en-US"/>
              </w:rPr>
              <w:t xml:space="preserve"> </w:t>
            </w:r>
            <w:r w:rsidR="00F164CF">
              <w:rPr>
                <w:i/>
                <w:color w:val="auto"/>
                <w:lang w:val="en-US"/>
              </w:rPr>
              <w:t>period</w:t>
            </w:r>
            <w:r w:rsidR="001C79C6" w:rsidRPr="002F7DFF">
              <w:rPr>
                <w:i/>
                <w:color w:val="auto"/>
                <w:lang w:val="en-US"/>
              </w:rPr>
              <w:t>:</w:t>
            </w:r>
            <w:r w:rsidR="002F7DFF">
              <w:rPr>
                <w:i/>
                <w:color w:val="auto"/>
                <w:lang w:val="en-US"/>
              </w:rPr>
              <w:t xml:space="preserve"> </w:t>
            </w:r>
            <w:r w:rsidR="001C79C6" w:rsidRPr="002F7DFF">
              <w:rPr>
                <w:color w:val="auto"/>
                <w:lang w:val="en-US"/>
              </w:rPr>
              <w:t>2016</w:t>
            </w:r>
          </w:p>
          <w:p w14:paraId="2607C47D" w14:textId="6C49F69F" w:rsidR="001C79C6" w:rsidRPr="00AE5BF0" w:rsidRDefault="00C2049C" w:rsidP="00604C23">
            <w:pPr>
              <w:ind w:firstLine="0"/>
              <w:jc w:val="left"/>
              <w:rPr>
                <w:color w:val="auto"/>
                <w:lang w:val="en-US"/>
              </w:rPr>
            </w:pPr>
            <w:r>
              <w:rPr>
                <w:i/>
                <w:color w:val="auto"/>
                <w:lang w:val="en-US"/>
              </w:rPr>
              <w:t>Focus</w:t>
            </w:r>
            <w:r w:rsidRPr="00AE5BF0">
              <w:rPr>
                <w:i/>
                <w:color w:val="auto"/>
                <w:lang w:val="en-US"/>
              </w:rPr>
              <w:t xml:space="preserve"> </w:t>
            </w:r>
            <w:r>
              <w:rPr>
                <w:i/>
                <w:color w:val="auto"/>
                <w:lang w:val="en-US"/>
              </w:rPr>
              <w:t>of</w:t>
            </w:r>
            <w:r w:rsidRPr="00AE5BF0">
              <w:rPr>
                <w:i/>
                <w:color w:val="auto"/>
                <w:lang w:val="en-US"/>
              </w:rPr>
              <w:t xml:space="preserve"> </w:t>
            </w:r>
            <w:r>
              <w:rPr>
                <w:i/>
                <w:color w:val="auto"/>
                <w:lang w:val="en-US"/>
              </w:rPr>
              <w:t>the</w:t>
            </w:r>
            <w:r w:rsidRPr="00AE5BF0">
              <w:rPr>
                <w:i/>
                <w:color w:val="auto"/>
                <w:lang w:val="en-US"/>
              </w:rPr>
              <w:t xml:space="preserve"> </w:t>
            </w:r>
            <w:r>
              <w:rPr>
                <w:i/>
                <w:color w:val="auto"/>
                <w:lang w:val="en-US"/>
              </w:rPr>
              <w:t>reformat</w:t>
            </w:r>
            <w:r w:rsidR="00A44524">
              <w:rPr>
                <w:i/>
                <w:color w:val="auto"/>
                <w:lang w:val="en-US"/>
              </w:rPr>
              <w:t>ting</w:t>
            </w:r>
            <w:r w:rsidR="001C79C6" w:rsidRPr="00AE5BF0">
              <w:rPr>
                <w:i/>
                <w:color w:val="auto"/>
                <w:lang w:val="en-US"/>
              </w:rPr>
              <w:t xml:space="preserve">: </w:t>
            </w:r>
            <w:r w:rsidR="00A44524">
              <w:rPr>
                <w:color w:val="auto"/>
                <w:lang w:val="en-US"/>
              </w:rPr>
              <w:t>securing</w:t>
            </w:r>
            <w:r w:rsidR="00A44524" w:rsidRPr="00AE5BF0">
              <w:rPr>
                <w:color w:val="auto"/>
                <w:lang w:val="en-US"/>
              </w:rPr>
              <w:t xml:space="preserve"> </w:t>
            </w:r>
            <w:r w:rsidR="004B5D1D">
              <w:rPr>
                <w:color w:val="auto"/>
                <w:lang w:val="en-US"/>
              </w:rPr>
              <w:t>student</w:t>
            </w:r>
            <w:r w:rsidR="004B5D1D" w:rsidRPr="00AE5BF0">
              <w:rPr>
                <w:color w:val="auto"/>
                <w:lang w:val="en-US"/>
              </w:rPr>
              <w:t xml:space="preserve"> </w:t>
            </w:r>
            <w:r w:rsidR="00F91C90">
              <w:rPr>
                <w:color w:val="auto"/>
                <w:lang w:val="en-US"/>
              </w:rPr>
              <w:t>internships</w:t>
            </w:r>
            <w:r w:rsidR="00511438">
              <w:rPr>
                <w:color w:val="auto"/>
                <w:lang w:val="en-US"/>
              </w:rPr>
              <w:t xml:space="preserve"> </w:t>
            </w:r>
            <w:r w:rsidR="004B5D1D">
              <w:rPr>
                <w:color w:val="auto"/>
                <w:lang w:val="en-US"/>
              </w:rPr>
              <w:t>in</w:t>
            </w:r>
            <w:r w:rsidR="004B5D1D" w:rsidRPr="00AE5BF0">
              <w:rPr>
                <w:color w:val="auto"/>
                <w:lang w:val="en-US"/>
              </w:rPr>
              <w:t xml:space="preserve"> </w:t>
            </w:r>
            <w:r w:rsidR="00930BB5">
              <w:rPr>
                <w:color w:val="auto"/>
                <w:lang w:val="en-US"/>
              </w:rPr>
              <w:t>state agencies</w:t>
            </w:r>
            <w:r w:rsidR="004B5D1D" w:rsidRPr="00AE5BF0">
              <w:rPr>
                <w:color w:val="auto"/>
                <w:lang w:val="en-US"/>
              </w:rPr>
              <w:t xml:space="preserve"> (</w:t>
            </w:r>
            <w:r w:rsidR="004B5D1D">
              <w:rPr>
                <w:color w:val="auto"/>
                <w:lang w:val="en-US"/>
              </w:rPr>
              <w:t>Ministry</w:t>
            </w:r>
            <w:r w:rsidR="004B5D1D" w:rsidRPr="00AE5BF0">
              <w:rPr>
                <w:color w:val="auto"/>
                <w:lang w:val="en-US"/>
              </w:rPr>
              <w:t xml:space="preserve"> </w:t>
            </w:r>
            <w:r w:rsidR="004B5D1D">
              <w:rPr>
                <w:color w:val="auto"/>
                <w:lang w:val="en-US"/>
              </w:rPr>
              <w:t>of</w:t>
            </w:r>
            <w:r w:rsidR="004B5D1D" w:rsidRPr="00AE5BF0">
              <w:rPr>
                <w:color w:val="auto"/>
                <w:lang w:val="en-US"/>
              </w:rPr>
              <w:t xml:space="preserve"> </w:t>
            </w:r>
            <w:r w:rsidR="00F91C90">
              <w:rPr>
                <w:color w:val="auto"/>
                <w:lang w:val="en-US"/>
              </w:rPr>
              <w:t>Labo</w:t>
            </w:r>
            <w:r w:rsidR="00E033B3">
              <w:rPr>
                <w:color w:val="auto"/>
                <w:lang w:val="en-US"/>
              </w:rPr>
              <w:t>r</w:t>
            </w:r>
            <w:r w:rsidR="00E033B3" w:rsidRPr="00AE5BF0">
              <w:rPr>
                <w:color w:val="auto"/>
                <w:lang w:val="en-US"/>
              </w:rPr>
              <w:t xml:space="preserve"> </w:t>
            </w:r>
            <w:r w:rsidR="00E033B3">
              <w:rPr>
                <w:color w:val="auto"/>
                <w:lang w:val="en-US"/>
              </w:rPr>
              <w:t>and</w:t>
            </w:r>
            <w:r w:rsidR="00E033B3" w:rsidRPr="00AE5BF0">
              <w:rPr>
                <w:color w:val="auto"/>
                <w:lang w:val="en-US"/>
              </w:rPr>
              <w:t xml:space="preserve"> </w:t>
            </w:r>
            <w:r w:rsidR="00E033B3">
              <w:rPr>
                <w:color w:val="auto"/>
                <w:lang w:val="en-US"/>
              </w:rPr>
              <w:t>Social</w:t>
            </w:r>
            <w:r w:rsidR="00E033B3" w:rsidRPr="00AE5BF0">
              <w:rPr>
                <w:color w:val="auto"/>
                <w:lang w:val="en-US"/>
              </w:rPr>
              <w:t xml:space="preserve"> </w:t>
            </w:r>
            <w:r w:rsidR="00E033B3">
              <w:rPr>
                <w:color w:val="auto"/>
                <w:lang w:val="en-US"/>
              </w:rPr>
              <w:t>Protection</w:t>
            </w:r>
            <w:r w:rsidR="00E033B3" w:rsidRPr="00AE5BF0">
              <w:rPr>
                <w:color w:val="auto"/>
                <w:lang w:val="en-US"/>
              </w:rPr>
              <w:t>)</w:t>
            </w:r>
          </w:p>
          <w:p w14:paraId="1309C176" w14:textId="77777777" w:rsidR="001C79C6" w:rsidRPr="00343189" w:rsidRDefault="00B24754" w:rsidP="00604C23">
            <w:pPr>
              <w:ind w:firstLine="0"/>
              <w:jc w:val="left"/>
              <w:rPr>
                <w:color w:val="auto"/>
                <w:lang w:val="en-US"/>
              </w:rPr>
            </w:pPr>
            <w:r>
              <w:rPr>
                <w:i/>
                <w:color w:val="auto"/>
                <w:lang w:val="en-US"/>
              </w:rPr>
              <w:t>Reformatting</w:t>
            </w:r>
            <w:r w:rsidRPr="00343189">
              <w:rPr>
                <w:i/>
                <w:color w:val="auto"/>
                <w:lang w:val="en-US"/>
              </w:rPr>
              <w:t xml:space="preserve"> </w:t>
            </w:r>
            <w:r>
              <w:rPr>
                <w:i/>
                <w:color w:val="auto"/>
                <w:lang w:val="en-US"/>
              </w:rPr>
              <w:t>period</w:t>
            </w:r>
            <w:r w:rsidRPr="00343189">
              <w:rPr>
                <w:i/>
                <w:color w:val="auto"/>
                <w:lang w:val="en-US"/>
              </w:rPr>
              <w:t>:</w:t>
            </w:r>
            <w:r w:rsidR="002F7DFF">
              <w:rPr>
                <w:i/>
                <w:color w:val="auto"/>
                <w:lang w:val="en-US"/>
              </w:rPr>
              <w:t xml:space="preserve"> </w:t>
            </w:r>
            <w:r w:rsidR="001C79C6" w:rsidRPr="00343189">
              <w:rPr>
                <w:color w:val="auto"/>
                <w:lang w:val="en-US"/>
              </w:rPr>
              <w:t>2017</w:t>
            </w:r>
          </w:p>
          <w:p w14:paraId="784F7B5E" w14:textId="049A0A8B" w:rsidR="001C79C6" w:rsidRPr="00C2049C" w:rsidRDefault="006C7285" w:rsidP="00604C23">
            <w:pPr>
              <w:ind w:firstLine="0"/>
              <w:jc w:val="left"/>
              <w:rPr>
                <w:color w:val="auto"/>
                <w:lang w:val="en-US"/>
              </w:rPr>
            </w:pPr>
            <w:r w:rsidRPr="00FE0637">
              <w:rPr>
                <w:i/>
                <w:color w:val="auto"/>
                <w:lang w:val="en-US"/>
              </w:rPr>
              <w:t>Focus of the reformat</w:t>
            </w:r>
            <w:r w:rsidR="00A44524">
              <w:rPr>
                <w:i/>
                <w:color w:val="auto"/>
                <w:lang w:val="en-US"/>
              </w:rPr>
              <w:t>ting</w:t>
            </w:r>
            <w:r w:rsidR="001C79C6" w:rsidRPr="00FE0637">
              <w:rPr>
                <w:i/>
                <w:color w:val="auto"/>
                <w:lang w:val="en-US"/>
              </w:rPr>
              <w:t>:</w:t>
            </w:r>
            <w:r w:rsidR="001C79C6" w:rsidRPr="00C2049C">
              <w:rPr>
                <w:color w:val="auto"/>
                <w:lang w:val="en-US"/>
              </w:rPr>
              <w:t xml:space="preserve"> </w:t>
            </w:r>
            <w:r>
              <w:rPr>
                <w:color w:val="auto"/>
                <w:lang w:val="en-US"/>
              </w:rPr>
              <w:t>developing</w:t>
            </w:r>
            <w:r w:rsidRPr="00C2049C">
              <w:rPr>
                <w:color w:val="auto"/>
                <w:lang w:val="en-US"/>
              </w:rPr>
              <w:t xml:space="preserve"> </w:t>
            </w:r>
            <w:r>
              <w:rPr>
                <w:color w:val="auto"/>
                <w:lang w:val="en-US"/>
              </w:rPr>
              <w:t>programmes</w:t>
            </w:r>
            <w:r w:rsidRPr="00C2049C">
              <w:rPr>
                <w:color w:val="auto"/>
                <w:lang w:val="en-US"/>
              </w:rPr>
              <w:t xml:space="preserve"> </w:t>
            </w:r>
            <w:r>
              <w:rPr>
                <w:color w:val="auto"/>
                <w:lang w:val="en-US"/>
              </w:rPr>
              <w:t>for</w:t>
            </w:r>
            <w:r w:rsidRPr="00C2049C">
              <w:rPr>
                <w:color w:val="auto"/>
                <w:lang w:val="en-US"/>
              </w:rPr>
              <w:t xml:space="preserve"> </w:t>
            </w:r>
            <w:r>
              <w:rPr>
                <w:color w:val="auto"/>
                <w:lang w:val="en-US"/>
              </w:rPr>
              <w:t>long</w:t>
            </w:r>
            <w:r w:rsidRPr="00C2049C">
              <w:rPr>
                <w:color w:val="auto"/>
                <w:lang w:val="en-US"/>
              </w:rPr>
              <w:t>-</w:t>
            </w:r>
            <w:r>
              <w:rPr>
                <w:color w:val="auto"/>
                <w:lang w:val="en-US"/>
              </w:rPr>
              <w:t>term</w:t>
            </w:r>
            <w:r w:rsidRPr="00C2049C">
              <w:rPr>
                <w:color w:val="auto"/>
                <w:lang w:val="en-US"/>
              </w:rPr>
              <w:t xml:space="preserve"> </w:t>
            </w:r>
            <w:r>
              <w:rPr>
                <w:color w:val="auto"/>
                <w:lang w:val="en-US"/>
              </w:rPr>
              <w:t>student</w:t>
            </w:r>
            <w:r w:rsidRPr="00C2049C">
              <w:rPr>
                <w:color w:val="auto"/>
                <w:lang w:val="en-US"/>
              </w:rPr>
              <w:t xml:space="preserve"> </w:t>
            </w:r>
            <w:r>
              <w:rPr>
                <w:color w:val="auto"/>
                <w:lang w:val="en-US"/>
              </w:rPr>
              <w:t>mobility</w:t>
            </w:r>
            <w:r w:rsidRPr="00C2049C">
              <w:rPr>
                <w:color w:val="auto"/>
                <w:lang w:val="en-US"/>
              </w:rPr>
              <w:t xml:space="preserve"> </w:t>
            </w:r>
            <w:r>
              <w:rPr>
                <w:color w:val="auto"/>
                <w:lang w:val="en-US"/>
              </w:rPr>
              <w:t>with</w:t>
            </w:r>
            <w:r w:rsidRPr="00C2049C">
              <w:rPr>
                <w:color w:val="auto"/>
                <w:lang w:val="en-US"/>
              </w:rPr>
              <w:t xml:space="preserve"> </w:t>
            </w:r>
            <w:r w:rsidR="003479FD">
              <w:rPr>
                <w:color w:val="auto"/>
                <w:lang w:val="en-US"/>
              </w:rPr>
              <w:t>the</w:t>
            </w:r>
            <w:r w:rsidR="003479FD" w:rsidRPr="00C2049C">
              <w:rPr>
                <w:color w:val="auto"/>
                <w:lang w:val="en-US"/>
              </w:rPr>
              <w:t xml:space="preserve"> </w:t>
            </w:r>
            <w:r w:rsidR="003479FD">
              <w:rPr>
                <w:color w:val="auto"/>
                <w:lang w:val="en-US"/>
              </w:rPr>
              <w:t>National</w:t>
            </w:r>
            <w:r w:rsidR="003479FD" w:rsidRPr="00C2049C">
              <w:rPr>
                <w:color w:val="auto"/>
                <w:lang w:val="en-US"/>
              </w:rPr>
              <w:t xml:space="preserve"> </w:t>
            </w:r>
            <w:r w:rsidR="003479FD">
              <w:rPr>
                <w:color w:val="auto"/>
                <w:lang w:val="en-US"/>
              </w:rPr>
              <w:t>Institute</w:t>
            </w:r>
            <w:r w:rsidR="003479FD" w:rsidRPr="00C2049C">
              <w:rPr>
                <w:color w:val="auto"/>
                <w:lang w:val="en-US"/>
              </w:rPr>
              <w:t xml:space="preserve"> </w:t>
            </w:r>
            <w:r w:rsidR="003479FD">
              <w:rPr>
                <w:color w:val="auto"/>
                <w:lang w:val="en-US"/>
              </w:rPr>
              <w:t>of</w:t>
            </w:r>
            <w:r w:rsidR="003479FD" w:rsidRPr="00C2049C">
              <w:rPr>
                <w:color w:val="auto"/>
                <w:lang w:val="en-US"/>
              </w:rPr>
              <w:t xml:space="preserve"> </w:t>
            </w:r>
            <w:r w:rsidR="003479FD">
              <w:rPr>
                <w:color w:val="auto"/>
                <w:lang w:val="en-US"/>
              </w:rPr>
              <w:t>Demographic</w:t>
            </w:r>
            <w:r w:rsidR="003479FD" w:rsidRPr="00C2049C">
              <w:rPr>
                <w:color w:val="auto"/>
                <w:lang w:val="en-US"/>
              </w:rPr>
              <w:t xml:space="preserve"> </w:t>
            </w:r>
            <w:r w:rsidR="003479FD">
              <w:rPr>
                <w:color w:val="auto"/>
                <w:lang w:val="en-US"/>
              </w:rPr>
              <w:t>Studies</w:t>
            </w:r>
            <w:r w:rsidR="003479FD" w:rsidRPr="00C2049C">
              <w:rPr>
                <w:color w:val="auto"/>
                <w:lang w:val="en-US"/>
              </w:rPr>
              <w:t xml:space="preserve"> (</w:t>
            </w:r>
            <w:r w:rsidR="003479FD">
              <w:rPr>
                <w:color w:val="auto"/>
                <w:lang w:val="en-US"/>
              </w:rPr>
              <w:t>France</w:t>
            </w:r>
            <w:r w:rsidR="003479FD" w:rsidRPr="00C2049C">
              <w:rPr>
                <w:color w:val="auto"/>
                <w:lang w:val="en-US"/>
              </w:rPr>
              <w:t>);</w:t>
            </w:r>
          </w:p>
          <w:p w14:paraId="1C3CCB7F" w14:textId="77777777" w:rsidR="001C79C6" w:rsidRPr="00343189" w:rsidRDefault="00B24754" w:rsidP="00604C23">
            <w:pPr>
              <w:ind w:firstLine="0"/>
              <w:jc w:val="left"/>
              <w:rPr>
                <w:color w:val="auto"/>
                <w:lang w:val="en-US"/>
              </w:rPr>
            </w:pPr>
            <w:r>
              <w:rPr>
                <w:i/>
                <w:color w:val="auto"/>
                <w:lang w:val="en-US"/>
              </w:rPr>
              <w:t>Reformatting</w:t>
            </w:r>
            <w:r w:rsidRPr="00343189">
              <w:rPr>
                <w:i/>
                <w:color w:val="auto"/>
                <w:lang w:val="en-US"/>
              </w:rPr>
              <w:t xml:space="preserve"> </w:t>
            </w:r>
            <w:r>
              <w:rPr>
                <w:i/>
                <w:color w:val="auto"/>
                <w:lang w:val="en-US"/>
              </w:rPr>
              <w:t>period</w:t>
            </w:r>
            <w:r w:rsidRPr="00343189">
              <w:rPr>
                <w:i/>
                <w:color w:val="auto"/>
                <w:lang w:val="en-US"/>
              </w:rPr>
              <w:t>:</w:t>
            </w:r>
            <w:r w:rsidR="00E57C12" w:rsidRPr="00343189">
              <w:rPr>
                <w:i/>
                <w:color w:val="auto"/>
                <w:lang w:val="en-US"/>
              </w:rPr>
              <w:t xml:space="preserve"> </w:t>
            </w:r>
            <w:r w:rsidR="001C79C6" w:rsidRPr="00343189">
              <w:rPr>
                <w:color w:val="auto"/>
                <w:lang w:val="en-US"/>
              </w:rPr>
              <w:t>2018</w:t>
            </w:r>
          </w:p>
          <w:p w14:paraId="635794D6" w14:textId="6725D5DF" w:rsidR="001C79C6" w:rsidRPr="00BE1E92" w:rsidRDefault="00C2049C" w:rsidP="00604C23">
            <w:pPr>
              <w:ind w:firstLine="0"/>
              <w:jc w:val="left"/>
              <w:rPr>
                <w:color w:val="auto"/>
                <w:lang w:val="en-US"/>
              </w:rPr>
            </w:pPr>
            <w:r w:rsidRPr="00F17EFF">
              <w:rPr>
                <w:i/>
                <w:color w:val="auto"/>
                <w:lang w:val="en-US"/>
              </w:rPr>
              <w:t>Focus of the reformat</w:t>
            </w:r>
            <w:r w:rsidR="00A44524">
              <w:rPr>
                <w:i/>
                <w:color w:val="auto"/>
                <w:lang w:val="en-US"/>
              </w:rPr>
              <w:t>ting</w:t>
            </w:r>
            <w:r w:rsidR="001C79C6" w:rsidRPr="00F17EFF">
              <w:rPr>
                <w:i/>
                <w:color w:val="auto"/>
                <w:lang w:val="en-US"/>
              </w:rPr>
              <w:t>:</w:t>
            </w:r>
            <w:r w:rsidR="001C79C6" w:rsidRPr="00F17EFF">
              <w:rPr>
                <w:color w:val="auto"/>
                <w:lang w:val="en-US"/>
              </w:rPr>
              <w:t xml:space="preserve"> </w:t>
            </w:r>
            <w:r w:rsidR="00BE1E92">
              <w:rPr>
                <w:color w:val="auto"/>
                <w:lang w:val="en-US"/>
              </w:rPr>
              <w:t>Developing programmes for long-term student academic mobility with Sapienza University of Rome (Italy)</w:t>
            </w:r>
          </w:p>
          <w:p w14:paraId="31F5BD72" w14:textId="77777777" w:rsidR="001C79C6" w:rsidRPr="00343189" w:rsidRDefault="00F17EFF" w:rsidP="00604C23">
            <w:pPr>
              <w:ind w:firstLine="0"/>
              <w:jc w:val="left"/>
              <w:rPr>
                <w:color w:val="auto"/>
                <w:lang w:val="en-US"/>
              </w:rPr>
            </w:pPr>
            <w:r w:rsidRPr="000F2A2A">
              <w:rPr>
                <w:i/>
                <w:color w:val="auto"/>
                <w:lang w:val="en-US"/>
              </w:rPr>
              <w:t>Reformatting</w:t>
            </w:r>
            <w:r w:rsidRPr="00343189">
              <w:rPr>
                <w:i/>
                <w:color w:val="auto"/>
                <w:lang w:val="en-US"/>
              </w:rPr>
              <w:t xml:space="preserve"> </w:t>
            </w:r>
            <w:r w:rsidRPr="000F2A2A">
              <w:rPr>
                <w:i/>
                <w:color w:val="auto"/>
                <w:lang w:val="en-US"/>
              </w:rPr>
              <w:t>period</w:t>
            </w:r>
            <w:r w:rsidR="001C79C6" w:rsidRPr="00343189">
              <w:rPr>
                <w:color w:val="auto"/>
                <w:lang w:val="en-US"/>
              </w:rPr>
              <w:t>: 2019</w:t>
            </w:r>
          </w:p>
          <w:p w14:paraId="3B7180E0" w14:textId="318AC519" w:rsidR="001C79C6" w:rsidRPr="00B70C39" w:rsidRDefault="00741166" w:rsidP="00604C23">
            <w:pPr>
              <w:ind w:firstLine="0"/>
              <w:jc w:val="left"/>
              <w:rPr>
                <w:color w:val="auto"/>
                <w:lang w:val="en-US"/>
              </w:rPr>
            </w:pPr>
            <w:r w:rsidRPr="00F17EFF">
              <w:rPr>
                <w:i/>
                <w:color w:val="auto"/>
                <w:lang w:val="en-US"/>
              </w:rPr>
              <w:t>Focus</w:t>
            </w:r>
            <w:r w:rsidRPr="00B70C39">
              <w:rPr>
                <w:i/>
                <w:color w:val="auto"/>
                <w:lang w:val="en-US"/>
              </w:rPr>
              <w:t xml:space="preserve"> </w:t>
            </w:r>
            <w:r w:rsidRPr="00F17EFF">
              <w:rPr>
                <w:i/>
                <w:color w:val="auto"/>
                <w:lang w:val="en-US"/>
              </w:rPr>
              <w:t>of</w:t>
            </w:r>
            <w:r w:rsidRPr="00B70C39">
              <w:rPr>
                <w:i/>
                <w:color w:val="auto"/>
                <w:lang w:val="en-US"/>
              </w:rPr>
              <w:t xml:space="preserve"> </w:t>
            </w:r>
            <w:r w:rsidRPr="00F17EFF">
              <w:rPr>
                <w:i/>
                <w:color w:val="auto"/>
                <w:lang w:val="en-US"/>
              </w:rPr>
              <w:t>the</w:t>
            </w:r>
            <w:r w:rsidRPr="00B70C39">
              <w:rPr>
                <w:i/>
                <w:color w:val="auto"/>
                <w:lang w:val="en-US"/>
              </w:rPr>
              <w:t xml:space="preserve"> </w:t>
            </w:r>
            <w:r w:rsidRPr="00F17EFF">
              <w:rPr>
                <w:i/>
                <w:color w:val="auto"/>
                <w:lang w:val="en-US"/>
              </w:rPr>
              <w:t>reformat</w:t>
            </w:r>
            <w:r w:rsidR="00A44524">
              <w:rPr>
                <w:i/>
                <w:color w:val="auto"/>
                <w:lang w:val="en-US"/>
              </w:rPr>
              <w:t>ting</w:t>
            </w:r>
            <w:r w:rsidRPr="00B70C39">
              <w:rPr>
                <w:i/>
                <w:color w:val="auto"/>
                <w:lang w:val="en-US"/>
              </w:rPr>
              <w:t>:</w:t>
            </w:r>
            <w:r w:rsidRPr="00B70C39">
              <w:rPr>
                <w:color w:val="auto"/>
                <w:lang w:val="en-US"/>
              </w:rPr>
              <w:t xml:space="preserve"> </w:t>
            </w:r>
            <w:r w:rsidR="00830E6F">
              <w:rPr>
                <w:color w:val="auto"/>
                <w:lang w:val="en-US"/>
              </w:rPr>
              <w:t>bringing</w:t>
            </w:r>
            <w:r w:rsidR="00A81E77">
              <w:rPr>
                <w:color w:val="auto"/>
                <w:lang w:val="en-US"/>
              </w:rPr>
              <w:t xml:space="preserve"> in</w:t>
            </w:r>
            <w:r w:rsidR="00830E6F" w:rsidRPr="00B70C39">
              <w:rPr>
                <w:color w:val="auto"/>
                <w:lang w:val="en-US"/>
              </w:rPr>
              <w:t xml:space="preserve"> </w:t>
            </w:r>
            <w:r w:rsidR="00830E6F">
              <w:rPr>
                <w:color w:val="auto"/>
                <w:lang w:val="en-US"/>
              </w:rPr>
              <w:t>lecturers</w:t>
            </w:r>
            <w:r w:rsidR="00830E6F" w:rsidRPr="00B70C39">
              <w:rPr>
                <w:color w:val="auto"/>
                <w:lang w:val="en-US"/>
              </w:rPr>
              <w:t xml:space="preserve"> </w:t>
            </w:r>
            <w:r w:rsidR="00A056E0">
              <w:rPr>
                <w:color w:val="auto"/>
                <w:lang w:val="en-US"/>
              </w:rPr>
              <w:t>and</w:t>
            </w:r>
            <w:r w:rsidR="00A056E0" w:rsidRPr="00B70C39">
              <w:rPr>
                <w:color w:val="auto"/>
                <w:lang w:val="en-US"/>
              </w:rPr>
              <w:t xml:space="preserve"> </w:t>
            </w:r>
            <w:r w:rsidR="00A056E0">
              <w:rPr>
                <w:color w:val="auto"/>
                <w:lang w:val="en-US"/>
              </w:rPr>
              <w:t>instructors</w:t>
            </w:r>
            <w:r w:rsidR="00A056E0" w:rsidRPr="00B70C39">
              <w:rPr>
                <w:color w:val="auto"/>
                <w:lang w:val="en-US"/>
              </w:rPr>
              <w:t xml:space="preserve"> </w:t>
            </w:r>
            <w:r w:rsidR="00A056E0">
              <w:rPr>
                <w:color w:val="auto"/>
                <w:lang w:val="en-US"/>
              </w:rPr>
              <w:t>from</w:t>
            </w:r>
            <w:r w:rsidR="00A056E0" w:rsidRPr="00B70C39">
              <w:rPr>
                <w:color w:val="auto"/>
                <w:lang w:val="en-US"/>
              </w:rPr>
              <w:t xml:space="preserve"> </w:t>
            </w:r>
            <w:r w:rsidR="00A056E0">
              <w:rPr>
                <w:color w:val="auto"/>
                <w:lang w:val="en-US"/>
              </w:rPr>
              <w:t>the</w:t>
            </w:r>
            <w:r w:rsidR="00A056E0" w:rsidRPr="00B70C39">
              <w:rPr>
                <w:color w:val="auto"/>
                <w:lang w:val="en-US"/>
              </w:rPr>
              <w:t xml:space="preserve"> </w:t>
            </w:r>
            <w:r w:rsidR="00AE6741">
              <w:rPr>
                <w:color w:val="auto"/>
                <w:lang w:val="en-US"/>
              </w:rPr>
              <w:t>National</w:t>
            </w:r>
            <w:r w:rsidR="00AE6741" w:rsidRPr="00B70C39">
              <w:rPr>
                <w:color w:val="auto"/>
                <w:lang w:val="en-US"/>
              </w:rPr>
              <w:t xml:space="preserve"> </w:t>
            </w:r>
            <w:r w:rsidR="00AE6741">
              <w:rPr>
                <w:color w:val="auto"/>
                <w:lang w:val="en-US"/>
              </w:rPr>
              <w:t>Opinion</w:t>
            </w:r>
            <w:r w:rsidR="00AE6741" w:rsidRPr="00B70C39">
              <w:rPr>
                <w:color w:val="auto"/>
                <w:lang w:val="en-US"/>
              </w:rPr>
              <w:t xml:space="preserve"> </w:t>
            </w:r>
            <w:r w:rsidR="00AE6741">
              <w:rPr>
                <w:color w:val="auto"/>
                <w:lang w:val="en-US"/>
              </w:rPr>
              <w:t>Research</w:t>
            </w:r>
            <w:r w:rsidR="00AE6741" w:rsidRPr="00B70C39">
              <w:rPr>
                <w:color w:val="auto"/>
                <w:lang w:val="en-US"/>
              </w:rPr>
              <w:t xml:space="preserve"> </w:t>
            </w:r>
            <w:r w:rsidR="00AE6741">
              <w:rPr>
                <w:color w:val="auto"/>
                <w:lang w:val="en-US"/>
              </w:rPr>
              <w:t>Center</w:t>
            </w:r>
            <w:r w:rsidR="00AE6741" w:rsidRPr="00B70C39">
              <w:rPr>
                <w:color w:val="auto"/>
                <w:lang w:val="en-US"/>
              </w:rPr>
              <w:t xml:space="preserve"> (</w:t>
            </w:r>
            <w:r w:rsidR="00AE6741">
              <w:rPr>
                <w:color w:val="auto"/>
                <w:lang w:val="en-US"/>
              </w:rPr>
              <w:t>US</w:t>
            </w:r>
            <w:r w:rsidR="00AE6741" w:rsidRPr="00B70C39">
              <w:rPr>
                <w:color w:val="auto"/>
                <w:lang w:val="en-US"/>
              </w:rPr>
              <w:t>)</w:t>
            </w:r>
            <w:r w:rsidR="009A2D0D" w:rsidRPr="00B70C39">
              <w:rPr>
                <w:color w:val="auto"/>
                <w:lang w:val="en-US"/>
              </w:rPr>
              <w:t xml:space="preserve">, </w:t>
            </w:r>
            <w:r w:rsidR="009A2D0D">
              <w:rPr>
                <w:color w:val="auto"/>
                <w:lang w:val="en-US"/>
              </w:rPr>
              <w:t>UNFPA</w:t>
            </w:r>
            <w:r w:rsidR="009A2D0D" w:rsidRPr="00B70C39">
              <w:rPr>
                <w:color w:val="auto"/>
                <w:lang w:val="en-US"/>
              </w:rPr>
              <w:t>’</w:t>
            </w:r>
            <w:r w:rsidR="009A2D0D">
              <w:rPr>
                <w:color w:val="auto"/>
                <w:lang w:val="en-US"/>
              </w:rPr>
              <w:t>s</w:t>
            </w:r>
            <w:r w:rsidR="009A2D0D" w:rsidRPr="00B70C39">
              <w:rPr>
                <w:color w:val="auto"/>
                <w:lang w:val="en-US"/>
              </w:rPr>
              <w:t xml:space="preserve"> </w:t>
            </w:r>
            <w:r w:rsidR="009A2D0D">
              <w:rPr>
                <w:color w:val="auto"/>
                <w:lang w:val="en-US"/>
              </w:rPr>
              <w:t>office</w:t>
            </w:r>
            <w:r w:rsidR="009A2D0D" w:rsidRPr="00B70C39">
              <w:rPr>
                <w:color w:val="auto"/>
                <w:lang w:val="en-US"/>
              </w:rPr>
              <w:t xml:space="preserve"> </w:t>
            </w:r>
            <w:r w:rsidR="009A2D0D">
              <w:rPr>
                <w:color w:val="auto"/>
                <w:lang w:val="en-US"/>
              </w:rPr>
              <w:t>in</w:t>
            </w:r>
            <w:r w:rsidR="009A2D0D" w:rsidRPr="00B70C39">
              <w:rPr>
                <w:color w:val="auto"/>
                <w:lang w:val="en-US"/>
              </w:rPr>
              <w:t xml:space="preserve"> </w:t>
            </w:r>
            <w:r w:rsidR="009A2D0D">
              <w:rPr>
                <w:color w:val="auto"/>
                <w:lang w:val="en-US"/>
              </w:rPr>
              <w:t>Eastern</w:t>
            </w:r>
            <w:r w:rsidR="009A2D0D" w:rsidRPr="00B70C39">
              <w:rPr>
                <w:color w:val="auto"/>
                <w:lang w:val="en-US"/>
              </w:rPr>
              <w:t xml:space="preserve"> </w:t>
            </w:r>
            <w:r w:rsidR="009A2D0D">
              <w:rPr>
                <w:color w:val="auto"/>
                <w:lang w:val="en-US"/>
              </w:rPr>
              <w:t>Europe</w:t>
            </w:r>
            <w:r w:rsidR="009A2D0D" w:rsidRPr="00B70C39">
              <w:rPr>
                <w:color w:val="auto"/>
                <w:lang w:val="en-US"/>
              </w:rPr>
              <w:t xml:space="preserve"> </w:t>
            </w:r>
            <w:r w:rsidR="009A2D0D">
              <w:rPr>
                <w:color w:val="auto"/>
                <w:lang w:val="en-US"/>
              </w:rPr>
              <w:t>and</w:t>
            </w:r>
            <w:r w:rsidR="009A2D0D" w:rsidRPr="00B70C39">
              <w:rPr>
                <w:color w:val="auto"/>
                <w:lang w:val="en-US"/>
              </w:rPr>
              <w:t xml:space="preserve"> </w:t>
            </w:r>
            <w:r w:rsidR="00845169">
              <w:rPr>
                <w:color w:val="auto"/>
                <w:lang w:val="en-US"/>
              </w:rPr>
              <w:t>Central Asia</w:t>
            </w:r>
            <w:r w:rsidR="009A2D0D" w:rsidRPr="00B70C39">
              <w:rPr>
                <w:color w:val="auto"/>
                <w:lang w:val="en-US"/>
              </w:rPr>
              <w:t xml:space="preserve"> </w:t>
            </w:r>
          </w:p>
          <w:p w14:paraId="0C69EFA3" w14:textId="77777777" w:rsidR="001C79C6" w:rsidRPr="00343189" w:rsidRDefault="000F2A2A" w:rsidP="00604C23">
            <w:pPr>
              <w:ind w:firstLine="0"/>
              <w:jc w:val="left"/>
              <w:rPr>
                <w:color w:val="auto"/>
                <w:lang w:val="en-US"/>
              </w:rPr>
            </w:pPr>
            <w:r w:rsidRPr="00741166">
              <w:rPr>
                <w:i/>
                <w:color w:val="auto"/>
                <w:lang w:val="en-US"/>
              </w:rPr>
              <w:t>Reformatting</w:t>
            </w:r>
            <w:r w:rsidRPr="00343189">
              <w:rPr>
                <w:i/>
                <w:color w:val="auto"/>
                <w:lang w:val="en-US"/>
              </w:rPr>
              <w:t xml:space="preserve"> </w:t>
            </w:r>
            <w:r w:rsidRPr="00741166">
              <w:rPr>
                <w:i/>
                <w:color w:val="auto"/>
                <w:lang w:val="en-US"/>
              </w:rPr>
              <w:t>period</w:t>
            </w:r>
            <w:r w:rsidR="001C79C6" w:rsidRPr="00343189">
              <w:rPr>
                <w:color w:val="auto"/>
                <w:lang w:val="en-US"/>
              </w:rPr>
              <w:t>: 2020</w:t>
            </w:r>
          </w:p>
          <w:p w14:paraId="571B0705" w14:textId="33B817F0" w:rsidR="001C79C6" w:rsidRPr="00E10864" w:rsidRDefault="00741166" w:rsidP="00E10864">
            <w:pPr>
              <w:ind w:firstLine="0"/>
              <w:jc w:val="left"/>
              <w:rPr>
                <w:color w:val="auto"/>
                <w:lang w:val="en-US"/>
              </w:rPr>
            </w:pPr>
            <w:r w:rsidRPr="00F17EFF">
              <w:rPr>
                <w:i/>
                <w:color w:val="auto"/>
                <w:lang w:val="en-US"/>
              </w:rPr>
              <w:t>Focus</w:t>
            </w:r>
            <w:r w:rsidRPr="00E10864">
              <w:rPr>
                <w:i/>
                <w:color w:val="auto"/>
                <w:lang w:val="en-US"/>
              </w:rPr>
              <w:t xml:space="preserve"> </w:t>
            </w:r>
            <w:r w:rsidRPr="00F17EFF">
              <w:rPr>
                <w:i/>
                <w:color w:val="auto"/>
                <w:lang w:val="en-US"/>
              </w:rPr>
              <w:t>of</w:t>
            </w:r>
            <w:r w:rsidRPr="00E10864">
              <w:rPr>
                <w:i/>
                <w:color w:val="auto"/>
                <w:lang w:val="en-US"/>
              </w:rPr>
              <w:t xml:space="preserve"> </w:t>
            </w:r>
            <w:r w:rsidRPr="00F17EFF">
              <w:rPr>
                <w:i/>
                <w:color w:val="auto"/>
                <w:lang w:val="en-US"/>
              </w:rPr>
              <w:t>the</w:t>
            </w:r>
            <w:r w:rsidRPr="00E10864">
              <w:rPr>
                <w:i/>
                <w:color w:val="auto"/>
                <w:lang w:val="en-US"/>
              </w:rPr>
              <w:t xml:space="preserve"> </w:t>
            </w:r>
            <w:r w:rsidRPr="00F17EFF">
              <w:rPr>
                <w:i/>
                <w:color w:val="auto"/>
                <w:lang w:val="en-US"/>
              </w:rPr>
              <w:t>reformat</w:t>
            </w:r>
            <w:r w:rsidR="00A44524">
              <w:rPr>
                <w:i/>
                <w:color w:val="auto"/>
                <w:lang w:val="en-US"/>
              </w:rPr>
              <w:t>ting</w:t>
            </w:r>
            <w:r w:rsidRPr="00E10864">
              <w:rPr>
                <w:i/>
                <w:color w:val="auto"/>
                <w:lang w:val="en-US"/>
              </w:rPr>
              <w:t>:</w:t>
            </w:r>
            <w:r w:rsidRPr="00E10864">
              <w:rPr>
                <w:color w:val="auto"/>
                <w:lang w:val="en-US"/>
              </w:rPr>
              <w:t xml:space="preserve"> </w:t>
            </w:r>
            <w:r>
              <w:rPr>
                <w:color w:val="auto"/>
                <w:lang w:val="en-US"/>
              </w:rPr>
              <w:t>developing long-term development strategies for the programme with an eye to 2020-2015</w:t>
            </w:r>
          </w:p>
        </w:tc>
        <w:tc>
          <w:tcPr>
            <w:tcW w:w="503" w:type="pct"/>
          </w:tcPr>
          <w:p w14:paraId="42E93D9B" w14:textId="77777777" w:rsidR="001C79C6" w:rsidRPr="00ED5D43" w:rsidRDefault="00ED5D43" w:rsidP="00604C23">
            <w:pPr>
              <w:ind w:firstLine="0"/>
              <w:jc w:val="center"/>
              <w:rPr>
                <w:color w:val="auto"/>
                <w:lang w:val="en-US"/>
              </w:rPr>
            </w:pPr>
            <w:r>
              <w:rPr>
                <w:color w:val="auto"/>
                <w:lang w:val="en-US"/>
              </w:rPr>
              <w:t>Kozlov, V.A.</w:t>
            </w:r>
          </w:p>
        </w:tc>
      </w:tr>
      <w:tr w:rsidR="001C79C6" w:rsidRPr="00FF03CF" w14:paraId="1EEBD8EB" w14:textId="77777777" w:rsidTr="002B6F8A">
        <w:tc>
          <w:tcPr>
            <w:tcW w:w="317" w:type="pct"/>
          </w:tcPr>
          <w:p w14:paraId="11E21A60" w14:textId="77777777" w:rsidR="001C79C6" w:rsidRPr="00225CE9" w:rsidRDefault="001C79C6" w:rsidP="00604C23">
            <w:pPr>
              <w:ind w:firstLine="0"/>
              <w:jc w:val="left"/>
              <w:rPr>
                <w:color w:val="auto"/>
              </w:rPr>
            </w:pPr>
            <w:r w:rsidRPr="00225CE9">
              <w:rPr>
                <w:color w:val="auto"/>
              </w:rPr>
              <w:t>2.1.2.2</w:t>
            </w:r>
          </w:p>
        </w:tc>
        <w:tc>
          <w:tcPr>
            <w:tcW w:w="1178" w:type="pct"/>
          </w:tcPr>
          <w:p w14:paraId="2A1A8667" w14:textId="77777777" w:rsidR="001C79C6" w:rsidRPr="00343189" w:rsidRDefault="00142901" w:rsidP="00356613">
            <w:pPr>
              <w:ind w:firstLine="0"/>
              <w:rPr>
                <w:color w:val="auto"/>
                <w:lang w:val="en-US"/>
              </w:rPr>
            </w:pPr>
            <w:r w:rsidRPr="00343189">
              <w:rPr>
                <w:color w:val="auto"/>
                <w:lang w:val="en-US"/>
              </w:rPr>
              <w:t>“</w:t>
            </w:r>
            <w:r w:rsidR="001C79C6" w:rsidRPr="00356613">
              <w:rPr>
                <w:color w:val="auto"/>
                <w:lang w:val="en-US"/>
              </w:rPr>
              <w:t>Political</w:t>
            </w:r>
            <w:r w:rsidR="001C79C6" w:rsidRPr="00343189">
              <w:rPr>
                <w:color w:val="auto"/>
                <w:lang w:val="en-US"/>
              </w:rPr>
              <w:t xml:space="preserve"> </w:t>
            </w:r>
            <w:r w:rsidR="001C79C6" w:rsidRPr="00356613">
              <w:rPr>
                <w:color w:val="auto"/>
                <w:lang w:val="en-US"/>
              </w:rPr>
              <w:t>Analysis</w:t>
            </w:r>
            <w:r w:rsidR="001C79C6" w:rsidRPr="00343189">
              <w:rPr>
                <w:color w:val="auto"/>
                <w:lang w:val="en-US"/>
              </w:rPr>
              <w:t xml:space="preserve"> </w:t>
            </w:r>
            <w:r w:rsidR="001C79C6" w:rsidRPr="00356613">
              <w:rPr>
                <w:color w:val="auto"/>
                <w:lang w:val="en-US"/>
              </w:rPr>
              <w:t>and</w:t>
            </w:r>
            <w:r w:rsidR="001C79C6" w:rsidRPr="00343189">
              <w:rPr>
                <w:color w:val="auto"/>
                <w:lang w:val="en-US"/>
              </w:rPr>
              <w:t xml:space="preserve"> </w:t>
            </w:r>
            <w:r w:rsidR="001C79C6" w:rsidRPr="00356613">
              <w:rPr>
                <w:color w:val="auto"/>
                <w:lang w:val="en-US"/>
              </w:rPr>
              <w:t>Public</w:t>
            </w:r>
            <w:r w:rsidR="001C79C6" w:rsidRPr="00343189">
              <w:rPr>
                <w:color w:val="auto"/>
                <w:lang w:val="en-US"/>
              </w:rPr>
              <w:t xml:space="preserve"> </w:t>
            </w:r>
            <w:r w:rsidR="001C79C6" w:rsidRPr="00356613">
              <w:rPr>
                <w:color w:val="auto"/>
                <w:lang w:val="en-US"/>
              </w:rPr>
              <w:t>Policy</w:t>
            </w:r>
            <w:r w:rsidRPr="00343189">
              <w:rPr>
                <w:color w:val="auto"/>
                <w:lang w:val="en-US"/>
              </w:rPr>
              <w:t xml:space="preserve">”, </w:t>
            </w:r>
            <w:r>
              <w:rPr>
                <w:color w:val="auto"/>
                <w:lang w:val="en-US"/>
              </w:rPr>
              <w:t>Master</w:t>
            </w:r>
            <w:r w:rsidRPr="00343189">
              <w:rPr>
                <w:color w:val="auto"/>
                <w:lang w:val="en-US"/>
              </w:rPr>
              <w:t>’</w:t>
            </w:r>
            <w:r>
              <w:rPr>
                <w:color w:val="auto"/>
                <w:lang w:val="en-US"/>
              </w:rPr>
              <w:t>s</w:t>
            </w:r>
            <w:r w:rsidRPr="00343189">
              <w:rPr>
                <w:color w:val="auto"/>
                <w:lang w:val="en-US"/>
              </w:rPr>
              <w:t xml:space="preserve"> </w:t>
            </w:r>
            <w:r>
              <w:rPr>
                <w:color w:val="auto"/>
                <w:lang w:val="en-US"/>
              </w:rPr>
              <w:t>programme</w:t>
            </w:r>
            <w:r w:rsidRPr="00343189">
              <w:rPr>
                <w:color w:val="auto"/>
                <w:lang w:val="en-US"/>
              </w:rPr>
              <w:t xml:space="preserve">, </w:t>
            </w:r>
            <w:r>
              <w:rPr>
                <w:color w:val="auto"/>
                <w:lang w:val="en-US"/>
              </w:rPr>
              <w:t>full</w:t>
            </w:r>
            <w:r w:rsidRPr="00343189">
              <w:rPr>
                <w:color w:val="auto"/>
                <w:lang w:val="en-US"/>
              </w:rPr>
              <w:t xml:space="preserve"> </w:t>
            </w:r>
            <w:r>
              <w:rPr>
                <w:color w:val="auto"/>
                <w:lang w:val="en-US"/>
              </w:rPr>
              <w:t>time</w:t>
            </w:r>
            <w:r w:rsidRPr="00343189">
              <w:rPr>
                <w:color w:val="auto"/>
                <w:lang w:val="en-US"/>
              </w:rPr>
              <w:t xml:space="preserve">, </w:t>
            </w:r>
            <w:r>
              <w:rPr>
                <w:color w:val="auto"/>
                <w:lang w:val="en-US"/>
              </w:rPr>
              <w:t>in</w:t>
            </w:r>
            <w:r w:rsidRPr="00343189">
              <w:rPr>
                <w:color w:val="auto"/>
                <w:lang w:val="en-US"/>
              </w:rPr>
              <w:t xml:space="preserve"> </w:t>
            </w:r>
            <w:r>
              <w:rPr>
                <w:color w:val="auto"/>
                <w:lang w:val="en-US"/>
              </w:rPr>
              <w:t>English</w:t>
            </w:r>
            <w:r w:rsidR="001C79C6" w:rsidRPr="00343189">
              <w:rPr>
                <w:color w:val="auto"/>
                <w:lang w:val="en-US"/>
              </w:rPr>
              <w:t xml:space="preserve"> </w:t>
            </w:r>
          </w:p>
        </w:tc>
        <w:tc>
          <w:tcPr>
            <w:tcW w:w="162" w:type="pct"/>
          </w:tcPr>
          <w:p w14:paraId="56A2F9BB" w14:textId="77777777" w:rsidR="001C79C6" w:rsidRPr="00225CE9" w:rsidRDefault="001C79C6" w:rsidP="00604C23">
            <w:pPr>
              <w:ind w:firstLine="0"/>
              <w:jc w:val="center"/>
              <w:rPr>
                <w:color w:val="auto"/>
              </w:rPr>
            </w:pPr>
            <w:r w:rsidRPr="00225CE9">
              <w:rPr>
                <w:color w:val="auto"/>
              </w:rPr>
              <w:t>Х</w:t>
            </w:r>
          </w:p>
        </w:tc>
        <w:tc>
          <w:tcPr>
            <w:tcW w:w="201" w:type="pct"/>
          </w:tcPr>
          <w:p w14:paraId="45534C61" w14:textId="77777777" w:rsidR="001C79C6" w:rsidRPr="00225CE9" w:rsidRDefault="001C79C6" w:rsidP="00604C23">
            <w:pPr>
              <w:ind w:firstLine="0"/>
              <w:jc w:val="center"/>
              <w:rPr>
                <w:color w:val="auto"/>
              </w:rPr>
            </w:pPr>
            <w:r w:rsidRPr="00225CE9">
              <w:rPr>
                <w:color w:val="auto"/>
              </w:rPr>
              <w:t>Х</w:t>
            </w:r>
          </w:p>
        </w:tc>
        <w:tc>
          <w:tcPr>
            <w:tcW w:w="160" w:type="pct"/>
          </w:tcPr>
          <w:p w14:paraId="27A61016" w14:textId="77777777" w:rsidR="001C79C6" w:rsidRPr="00225CE9" w:rsidRDefault="001C79C6" w:rsidP="00604C23">
            <w:pPr>
              <w:ind w:firstLine="0"/>
              <w:jc w:val="center"/>
              <w:rPr>
                <w:color w:val="auto"/>
              </w:rPr>
            </w:pPr>
            <w:r w:rsidRPr="00225CE9">
              <w:rPr>
                <w:color w:val="auto"/>
              </w:rPr>
              <w:t>Х</w:t>
            </w:r>
          </w:p>
        </w:tc>
        <w:tc>
          <w:tcPr>
            <w:tcW w:w="160" w:type="pct"/>
          </w:tcPr>
          <w:p w14:paraId="28C3F695" w14:textId="77777777" w:rsidR="001C79C6" w:rsidRPr="00225CE9" w:rsidRDefault="001C79C6" w:rsidP="00604C23">
            <w:pPr>
              <w:ind w:firstLine="0"/>
              <w:jc w:val="center"/>
              <w:rPr>
                <w:color w:val="auto"/>
              </w:rPr>
            </w:pPr>
            <w:r w:rsidRPr="00225CE9">
              <w:rPr>
                <w:color w:val="auto"/>
              </w:rPr>
              <w:t>Х</w:t>
            </w:r>
          </w:p>
        </w:tc>
        <w:tc>
          <w:tcPr>
            <w:tcW w:w="160" w:type="pct"/>
          </w:tcPr>
          <w:p w14:paraId="00D77CC3" w14:textId="77777777" w:rsidR="001C79C6" w:rsidRPr="00225CE9" w:rsidRDefault="001C79C6" w:rsidP="00604C23">
            <w:pPr>
              <w:ind w:firstLine="0"/>
              <w:jc w:val="center"/>
              <w:rPr>
                <w:color w:val="auto"/>
              </w:rPr>
            </w:pPr>
            <w:r w:rsidRPr="00225CE9">
              <w:rPr>
                <w:color w:val="auto"/>
              </w:rPr>
              <w:t>Х</w:t>
            </w:r>
          </w:p>
        </w:tc>
        <w:tc>
          <w:tcPr>
            <w:tcW w:w="161" w:type="pct"/>
          </w:tcPr>
          <w:p w14:paraId="65D9F504" w14:textId="77777777" w:rsidR="001C79C6" w:rsidRPr="00225CE9" w:rsidRDefault="001C79C6" w:rsidP="00604C23">
            <w:pPr>
              <w:ind w:firstLine="0"/>
              <w:jc w:val="center"/>
              <w:rPr>
                <w:color w:val="auto"/>
              </w:rPr>
            </w:pPr>
            <w:r w:rsidRPr="00225CE9">
              <w:rPr>
                <w:color w:val="auto"/>
              </w:rPr>
              <w:t>Х</w:t>
            </w:r>
          </w:p>
        </w:tc>
        <w:tc>
          <w:tcPr>
            <w:tcW w:w="1998" w:type="pct"/>
            <w:gridSpan w:val="2"/>
          </w:tcPr>
          <w:p w14:paraId="759992C9" w14:textId="17C0EE18" w:rsidR="001C79C6" w:rsidRPr="00B70C39" w:rsidRDefault="00A44524" w:rsidP="00604C23">
            <w:pPr>
              <w:ind w:firstLine="0"/>
              <w:jc w:val="left"/>
              <w:rPr>
                <w:color w:val="auto"/>
                <w:lang w:val="en-US"/>
              </w:rPr>
            </w:pPr>
            <w:r>
              <w:rPr>
                <w:rFonts w:eastAsia="Calibri"/>
                <w:i/>
                <w:color w:val="auto"/>
                <w:lang w:val="en-US"/>
              </w:rPr>
              <w:t>Programme start date</w:t>
            </w:r>
            <w:r w:rsidR="00B70C39" w:rsidRPr="00B70C39">
              <w:rPr>
                <w:rFonts w:eastAsia="Calibri"/>
                <w:i/>
                <w:color w:val="auto"/>
                <w:lang w:val="en-US"/>
              </w:rPr>
              <w:t xml:space="preserve">: </w:t>
            </w:r>
            <w:r w:rsidR="001C79C6" w:rsidRPr="00B70C39">
              <w:rPr>
                <w:rFonts w:eastAsia="Calibri"/>
                <w:i/>
                <w:color w:val="auto"/>
                <w:lang w:val="en-US"/>
              </w:rPr>
              <w:t>2006</w:t>
            </w:r>
          </w:p>
          <w:p w14:paraId="1FA129C0" w14:textId="77777777" w:rsidR="00B70C39" w:rsidRPr="00F34770" w:rsidRDefault="00B70C39" w:rsidP="00B70C39">
            <w:pPr>
              <w:ind w:firstLine="0"/>
              <w:jc w:val="left"/>
              <w:rPr>
                <w:lang w:val="en-US"/>
              </w:rPr>
            </w:pPr>
            <w:r>
              <w:rPr>
                <w:i/>
                <w:color w:val="auto"/>
                <w:lang w:val="en-US"/>
              </w:rPr>
              <w:t>Reformatting</w:t>
            </w:r>
            <w:r w:rsidRPr="00B70C39">
              <w:rPr>
                <w:i/>
                <w:color w:val="auto"/>
                <w:lang w:val="en-US"/>
              </w:rPr>
              <w:t xml:space="preserve"> </w:t>
            </w:r>
            <w:r>
              <w:rPr>
                <w:i/>
                <w:color w:val="auto"/>
                <w:lang w:val="en-US"/>
              </w:rPr>
              <w:t>period</w:t>
            </w:r>
            <w:r w:rsidRPr="00B70C39">
              <w:rPr>
                <w:i/>
                <w:color w:val="auto"/>
                <w:lang w:val="en-US"/>
              </w:rPr>
              <w:t>:</w:t>
            </w:r>
            <w:r w:rsidR="002F7DFF">
              <w:rPr>
                <w:i/>
                <w:color w:val="auto"/>
                <w:lang w:val="en-US"/>
              </w:rPr>
              <w:t xml:space="preserve"> </w:t>
            </w:r>
            <w:r w:rsidRPr="00B70C39">
              <w:rPr>
                <w:i/>
                <w:color w:val="auto"/>
                <w:lang w:val="en-US"/>
              </w:rPr>
              <w:t>2016</w:t>
            </w:r>
          </w:p>
          <w:p w14:paraId="04CB60A1" w14:textId="387B3372" w:rsidR="001C79C6" w:rsidRPr="000C52C4" w:rsidRDefault="00F34770" w:rsidP="00604C23">
            <w:pPr>
              <w:ind w:firstLine="0"/>
              <w:jc w:val="left"/>
              <w:rPr>
                <w:color w:val="auto"/>
                <w:lang w:val="en-US"/>
              </w:rPr>
            </w:pPr>
            <w:r>
              <w:rPr>
                <w:i/>
                <w:color w:val="auto"/>
                <w:lang w:val="en-US"/>
              </w:rPr>
              <w:t>Focus</w:t>
            </w:r>
            <w:r w:rsidRPr="000C52C4">
              <w:rPr>
                <w:i/>
                <w:color w:val="auto"/>
                <w:lang w:val="en-US"/>
              </w:rPr>
              <w:t xml:space="preserve"> </w:t>
            </w:r>
            <w:r>
              <w:rPr>
                <w:i/>
                <w:color w:val="auto"/>
                <w:lang w:val="en-US"/>
              </w:rPr>
              <w:t>of</w:t>
            </w:r>
            <w:r w:rsidRPr="000C52C4">
              <w:rPr>
                <w:i/>
                <w:color w:val="auto"/>
                <w:lang w:val="en-US"/>
              </w:rPr>
              <w:t xml:space="preserve"> </w:t>
            </w:r>
            <w:r>
              <w:rPr>
                <w:i/>
                <w:color w:val="auto"/>
                <w:lang w:val="en-US"/>
              </w:rPr>
              <w:t>the</w:t>
            </w:r>
            <w:r w:rsidRPr="000C52C4">
              <w:rPr>
                <w:i/>
                <w:color w:val="auto"/>
                <w:lang w:val="en-US"/>
              </w:rPr>
              <w:t xml:space="preserve"> </w:t>
            </w:r>
            <w:r>
              <w:rPr>
                <w:i/>
                <w:color w:val="auto"/>
                <w:lang w:val="en-US"/>
              </w:rPr>
              <w:t>reformat</w:t>
            </w:r>
            <w:r w:rsidR="00A44524">
              <w:rPr>
                <w:i/>
                <w:color w:val="auto"/>
                <w:lang w:val="en-US"/>
              </w:rPr>
              <w:t>ting</w:t>
            </w:r>
            <w:r w:rsidR="00AE5BF0">
              <w:rPr>
                <w:i/>
                <w:color w:val="auto"/>
                <w:lang w:val="en-US"/>
              </w:rPr>
              <w:t>:</w:t>
            </w:r>
            <w:r w:rsidR="001C79C6" w:rsidRPr="000C52C4">
              <w:rPr>
                <w:color w:val="auto"/>
                <w:lang w:val="en-US"/>
              </w:rPr>
              <w:t xml:space="preserve"> </w:t>
            </w:r>
            <w:r w:rsidR="004E13FD">
              <w:rPr>
                <w:color w:val="auto"/>
                <w:lang w:val="en-US"/>
              </w:rPr>
              <w:t xml:space="preserve">developing an academic exchange programme with </w:t>
            </w:r>
            <w:r w:rsidR="000C52C4">
              <w:rPr>
                <w:color w:val="auto"/>
                <w:lang w:val="en-US"/>
              </w:rPr>
              <w:t xml:space="preserve">the International University College of Turin (Italy) </w:t>
            </w:r>
          </w:p>
          <w:p w14:paraId="0946A49B" w14:textId="77777777" w:rsidR="001C79C6" w:rsidRPr="00343189" w:rsidRDefault="00061F2D" w:rsidP="00604C23">
            <w:pPr>
              <w:ind w:firstLine="0"/>
              <w:jc w:val="left"/>
              <w:rPr>
                <w:i/>
                <w:color w:val="auto"/>
                <w:lang w:val="en-US"/>
              </w:rPr>
            </w:pPr>
            <w:r>
              <w:rPr>
                <w:i/>
                <w:color w:val="auto"/>
                <w:lang w:val="en-US"/>
              </w:rPr>
              <w:t>Reformatting</w:t>
            </w:r>
            <w:r w:rsidRPr="00343189">
              <w:rPr>
                <w:i/>
                <w:color w:val="auto"/>
                <w:lang w:val="en-US"/>
              </w:rPr>
              <w:t xml:space="preserve"> </w:t>
            </w:r>
            <w:r>
              <w:rPr>
                <w:i/>
                <w:color w:val="auto"/>
                <w:lang w:val="en-US"/>
              </w:rPr>
              <w:t>period</w:t>
            </w:r>
            <w:r w:rsidR="001C79C6" w:rsidRPr="00343189">
              <w:rPr>
                <w:i/>
                <w:color w:val="auto"/>
                <w:lang w:val="en-US"/>
              </w:rPr>
              <w:t>:</w:t>
            </w:r>
            <w:r w:rsidR="002F7DFF">
              <w:rPr>
                <w:i/>
                <w:color w:val="auto"/>
                <w:lang w:val="en-US"/>
              </w:rPr>
              <w:t xml:space="preserve"> </w:t>
            </w:r>
            <w:r w:rsidR="001C79C6" w:rsidRPr="00343189">
              <w:rPr>
                <w:i/>
                <w:color w:val="auto"/>
                <w:lang w:val="en-US"/>
              </w:rPr>
              <w:t>2017</w:t>
            </w:r>
          </w:p>
          <w:p w14:paraId="762596E9" w14:textId="5F7ABF92" w:rsidR="001C79C6" w:rsidRPr="005A3F45" w:rsidRDefault="00B20361" w:rsidP="00604C23">
            <w:pPr>
              <w:ind w:firstLine="0"/>
              <w:jc w:val="left"/>
              <w:rPr>
                <w:color w:val="auto"/>
                <w:lang w:val="en-US"/>
              </w:rPr>
            </w:pPr>
            <w:r>
              <w:rPr>
                <w:i/>
                <w:color w:val="auto"/>
                <w:lang w:val="en-US"/>
              </w:rPr>
              <w:t>Focus</w:t>
            </w:r>
            <w:r w:rsidRPr="005A3F45">
              <w:rPr>
                <w:i/>
                <w:color w:val="auto"/>
                <w:lang w:val="en-US"/>
              </w:rPr>
              <w:t xml:space="preserve"> </w:t>
            </w:r>
            <w:r>
              <w:rPr>
                <w:i/>
                <w:color w:val="auto"/>
                <w:lang w:val="en-US"/>
              </w:rPr>
              <w:t>of</w:t>
            </w:r>
            <w:r w:rsidRPr="005A3F45">
              <w:rPr>
                <w:i/>
                <w:color w:val="auto"/>
                <w:lang w:val="en-US"/>
              </w:rPr>
              <w:t xml:space="preserve"> </w:t>
            </w:r>
            <w:r>
              <w:rPr>
                <w:i/>
                <w:color w:val="auto"/>
                <w:lang w:val="en-US"/>
              </w:rPr>
              <w:t>the</w:t>
            </w:r>
            <w:r w:rsidRPr="005A3F45">
              <w:rPr>
                <w:i/>
                <w:color w:val="auto"/>
                <w:lang w:val="en-US"/>
              </w:rPr>
              <w:t xml:space="preserve"> </w:t>
            </w:r>
            <w:r>
              <w:rPr>
                <w:i/>
                <w:color w:val="auto"/>
                <w:lang w:val="en-US"/>
              </w:rPr>
              <w:t>reformat</w:t>
            </w:r>
            <w:r w:rsidR="00A44524">
              <w:rPr>
                <w:i/>
                <w:color w:val="auto"/>
                <w:lang w:val="en-US"/>
              </w:rPr>
              <w:t>ting</w:t>
            </w:r>
            <w:r w:rsidR="001C79C6" w:rsidRPr="005A3F45">
              <w:rPr>
                <w:i/>
                <w:color w:val="auto"/>
                <w:lang w:val="en-US"/>
              </w:rPr>
              <w:t xml:space="preserve">: </w:t>
            </w:r>
            <w:r w:rsidR="00CF749B">
              <w:rPr>
                <w:color w:val="auto"/>
                <w:lang w:val="en-US"/>
              </w:rPr>
              <w:t>developing</w:t>
            </w:r>
            <w:r w:rsidR="00CF749B" w:rsidRPr="005A3F45">
              <w:rPr>
                <w:color w:val="auto"/>
                <w:lang w:val="en-US"/>
              </w:rPr>
              <w:t xml:space="preserve"> </w:t>
            </w:r>
            <w:r w:rsidR="00CF749B">
              <w:rPr>
                <w:color w:val="auto"/>
                <w:lang w:val="en-US"/>
              </w:rPr>
              <w:t>student</w:t>
            </w:r>
            <w:r w:rsidR="00CF749B" w:rsidRPr="005A3F45">
              <w:rPr>
                <w:color w:val="auto"/>
                <w:lang w:val="en-US"/>
              </w:rPr>
              <w:t xml:space="preserve"> </w:t>
            </w:r>
            <w:r w:rsidR="00CF749B">
              <w:rPr>
                <w:color w:val="auto"/>
                <w:lang w:val="en-US"/>
              </w:rPr>
              <w:t>exchange</w:t>
            </w:r>
            <w:r w:rsidR="00CF749B" w:rsidRPr="005A3F45">
              <w:rPr>
                <w:color w:val="auto"/>
                <w:lang w:val="en-US"/>
              </w:rPr>
              <w:t xml:space="preserve"> </w:t>
            </w:r>
            <w:r w:rsidR="00CF749B">
              <w:rPr>
                <w:color w:val="auto"/>
                <w:lang w:val="en-US"/>
              </w:rPr>
              <w:t>programme</w:t>
            </w:r>
            <w:r w:rsidR="00CF749B" w:rsidRPr="005A3F45">
              <w:rPr>
                <w:color w:val="auto"/>
                <w:lang w:val="en-US"/>
              </w:rPr>
              <w:t xml:space="preserve"> </w:t>
            </w:r>
            <w:r w:rsidR="00CF749B">
              <w:rPr>
                <w:color w:val="auto"/>
                <w:lang w:val="en-US"/>
              </w:rPr>
              <w:t>with</w:t>
            </w:r>
            <w:r w:rsidR="00CF749B" w:rsidRPr="005A3F45">
              <w:rPr>
                <w:color w:val="auto"/>
                <w:lang w:val="en-US"/>
              </w:rPr>
              <w:t xml:space="preserve"> </w:t>
            </w:r>
            <w:r w:rsidR="00CF749B">
              <w:rPr>
                <w:color w:val="auto"/>
                <w:lang w:val="en-US"/>
              </w:rPr>
              <w:t>University</w:t>
            </w:r>
            <w:r w:rsidR="00CF749B" w:rsidRPr="005A3F45">
              <w:rPr>
                <w:color w:val="auto"/>
                <w:lang w:val="en-US"/>
              </w:rPr>
              <w:t xml:space="preserve"> </w:t>
            </w:r>
            <w:r w:rsidR="00CF749B">
              <w:rPr>
                <w:color w:val="auto"/>
                <w:lang w:val="en-US"/>
              </w:rPr>
              <w:t>of</w:t>
            </w:r>
            <w:r w:rsidR="00CF749B" w:rsidRPr="005A3F45">
              <w:rPr>
                <w:color w:val="auto"/>
                <w:lang w:val="en-US"/>
              </w:rPr>
              <w:t xml:space="preserve"> </w:t>
            </w:r>
            <w:r w:rsidR="00CF749B">
              <w:rPr>
                <w:color w:val="auto"/>
                <w:lang w:val="en-US"/>
              </w:rPr>
              <w:t>Sarajevo</w:t>
            </w:r>
            <w:r w:rsidR="00CF749B" w:rsidRPr="005A3F45">
              <w:rPr>
                <w:color w:val="auto"/>
                <w:lang w:val="en-US"/>
              </w:rPr>
              <w:t xml:space="preserve"> (</w:t>
            </w:r>
            <w:r w:rsidR="00CF749B">
              <w:rPr>
                <w:color w:val="auto"/>
                <w:lang w:val="en-US"/>
              </w:rPr>
              <w:t>Bosnia</w:t>
            </w:r>
            <w:r w:rsidR="00CF749B" w:rsidRPr="005A3F45">
              <w:rPr>
                <w:color w:val="auto"/>
                <w:lang w:val="en-US"/>
              </w:rPr>
              <w:t xml:space="preserve"> </w:t>
            </w:r>
            <w:r w:rsidR="00CF749B">
              <w:rPr>
                <w:color w:val="auto"/>
                <w:lang w:val="en-US"/>
              </w:rPr>
              <w:t>and</w:t>
            </w:r>
            <w:r w:rsidR="00CF749B" w:rsidRPr="005A3F45">
              <w:rPr>
                <w:color w:val="auto"/>
                <w:lang w:val="en-US"/>
              </w:rPr>
              <w:t xml:space="preserve"> </w:t>
            </w:r>
            <w:r w:rsidR="00780C64">
              <w:rPr>
                <w:color w:val="auto"/>
                <w:lang w:val="en-US"/>
              </w:rPr>
              <w:t>Herzegovina</w:t>
            </w:r>
            <w:r w:rsidR="00CF749B" w:rsidRPr="005A3F45">
              <w:rPr>
                <w:color w:val="auto"/>
                <w:lang w:val="en-US"/>
              </w:rPr>
              <w:t xml:space="preserve">) </w:t>
            </w:r>
            <w:r w:rsidR="00DE59C6" w:rsidRPr="005A3F45">
              <w:rPr>
                <w:color w:val="auto"/>
                <w:lang w:val="en-US"/>
              </w:rPr>
              <w:t>(</w:t>
            </w:r>
            <w:r w:rsidR="00DE59C6">
              <w:rPr>
                <w:color w:val="auto"/>
                <w:lang w:val="en-US"/>
              </w:rPr>
              <w:t>effective</w:t>
            </w:r>
            <w:r w:rsidR="00DE59C6" w:rsidRPr="005A3F45">
              <w:rPr>
                <w:color w:val="auto"/>
                <w:lang w:val="en-US"/>
              </w:rPr>
              <w:t xml:space="preserve"> 2017) </w:t>
            </w:r>
          </w:p>
          <w:p w14:paraId="1B1B6939" w14:textId="77777777" w:rsidR="001C79C6" w:rsidRPr="003442EC" w:rsidRDefault="000E0CA2" w:rsidP="00604C23">
            <w:pPr>
              <w:ind w:firstLine="0"/>
              <w:jc w:val="left"/>
              <w:rPr>
                <w:i/>
                <w:color w:val="auto"/>
                <w:lang w:val="en-US"/>
              </w:rPr>
            </w:pPr>
            <w:r>
              <w:rPr>
                <w:i/>
                <w:color w:val="auto"/>
                <w:lang w:val="en-US"/>
              </w:rPr>
              <w:t>Reformatting</w:t>
            </w:r>
            <w:r w:rsidRPr="003442EC">
              <w:rPr>
                <w:i/>
                <w:color w:val="auto"/>
                <w:lang w:val="en-US"/>
              </w:rPr>
              <w:t xml:space="preserve"> </w:t>
            </w:r>
            <w:r>
              <w:rPr>
                <w:i/>
                <w:color w:val="auto"/>
                <w:lang w:val="en-US"/>
              </w:rPr>
              <w:t>period</w:t>
            </w:r>
            <w:r w:rsidR="001C79C6" w:rsidRPr="003442EC">
              <w:rPr>
                <w:i/>
                <w:color w:val="auto"/>
                <w:lang w:val="en-US"/>
              </w:rPr>
              <w:t>:</w:t>
            </w:r>
            <w:r w:rsidR="002F7DFF">
              <w:rPr>
                <w:i/>
                <w:color w:val="auto"/>
                <w:lang w:val="en-US"/>
              </w:rPr>
              <w:t xml:space="preserve"> </w:t>
            </w:r>
            <w:r w:rsidR="001C79C6" w:rsidRPr="003442EC">
              <w:rPr>
                <w:i/>
                <w:color w:val="auto"/>
                <w:lang w:val="en-US"/>
              </w:rPr>
              <w:t>2018</w:t>
            </w:r>
          </w:p>
          <w:p w14:paraId="05A07DDC" w14:textId="3F7F3C8C" w:rsidR="001C79C6" w:rsidRPr="00994A6F" w:rsidRDefault="00B74243" w:rsidP="00604C23">
            <w:pPr>
              <w:ind w:firstLine="0"/>
              <w:jc w:val="left"/>
              <w:rPr>
                <w:color w:val="auto"/>
                <w:lang w:val="en-US"/>
              </w:rPr>
            </w:pPr>
            <w:r>
              <w:rPr>
                <w:i/>
                <w:color w:val="auto"/>
                <w:lang w:val="en-US"/>
              </w:rPr>
              <w:t>Focus</w:t>
            </w:r>
            <w:r w:rsidRPr="00FC6A78">
              <w:rPr>
                <w:i/>
                <w:color w:val="auto"/>
                <w:lang w:val="en-US"/>
              </w:rPr>
              <w:t xml:space="preserve"> </w:t>
            </w:r>
            <w:r>
              <w:rPr>
                <w:i/>
                <w:color w:val="auto"/>
                <w:lang w:val="en-US"/>
              </w:rPr>
              <w:t>of</w:t>
            </w:r>
            <w:r w:rsidRPr="00FC6A78">
              <w:rPr>
                <w:i/>
                <w:color w:val="auto"/>
                <w:lang w:val="en-US"/>
              </w:rPr>
              <w:t xml:space="preserve"> </w:t>
            </w:r>
            <w:r>
              <w:rPr>
                <w:i/>
                <w:color w:val="auto"/>
                <w:lang w:val="en-US"/>
              </w:rPr>
              <w:t>the</w:t>
            </w:r>
            <w:r w:rsidRPr="00FC6A78">
              <w:rPr>
                <w:i/>
                <w:color w:val="auto"/>
                <w:lang w:val="en-US"/>
              </w:rPr>
              <w:t xml:space="preserve"> </w:t>
            </w:r>
            <w:r>
              <w:rPr>
                <w:i/>
                <w:color w:val="auto"/>
                <w:lang w:val="en-US"/>
              </w:rPr>
              <w:t>reformat</w:t>
            </w:r>
            <w:r w:rsidR="00A44524">
              <w:rPr>
                <w:i/>
                <w:color w:val="auto"/>
                <w:lang w:val="en-US"/>
              </w:rPr>
              <w:t>ting</w:t>
            </w:r>
            <w:r w:rsidR="001C79C6" w:rsidRPr="00FC6A78">
              <w:rPr>
                <w:i/>
                <w:color w:val="auto"/>
                <w:lang w:val="en-US"/>
              </w:rPr>
              <w:t>:</w:t>
            </w:r>
            <w:r w:rsidR="001C79C6" w:rsidRPr="00FC6A78">
              <w:rPr>
                <w:color w:val="auto"/>
                <w:lang w:val="en-US"/>
              </w:rPr>
              <w:t xml:space="preserve"> </w:t>
            </w:r>
            <w:r w:rsidR="00994A6F">
              <w:rPr>
                <w:color w:val="auto"/>
                <w:lang w:val="en-US"/>
              </w:rPr>
              <w:t xml:space="preserve">developing internship programmes with </w:t>
            </w:r>
            <w:r w:rsidR="005A3F45">
              <w:rPr>
                <w:color w:val="auto"/>
                <w:lang w:val="en-US"/>
              </w:rPr>
              <w:t xml:space="preserve">the possibility of </w:t>
            </w:r>
            <w:r w:rsidR="00994A6F">
              <w:rPr>
                <w:color w:val="auto"/>
                <w:lang w:val="en-US"/>
              </w:rPr>
              <w:lastRenderedPageBreak/>
              <w:t>further employment in state agenci</w:t>
            </w:r>
            <w:r w:rsidR="00D065C8">
              <w:rPr>
                <w:color w:val="auto"/>
                <w:lang w:val="en-US"/>
              </w:rPr>
              <w:t xml:space="preserve">es (Government of Moscow, etc.) and </w:t>
            </w:r>
            <w:r w:rsidR="00994A6F">
              <w:rPr>
                <w:color w:val="auto"/>
                <w:lang w:val="en-US"/>
              </w:rPr>
              <w:t>leading companies (Lukoil, etc.)</w:t>
            </w:r>
          </w:p>
          <w:p w14:paraId="790925B4" w14:textId="77777777" w:rsidR="001C79C6" w:rsidRPr="00343189" w:rsidRDefault="00B021A2" w:rsidP="00604C23">
            <w:pPr>
              <w:ind w:firstLine="0"/>
              <w:jc w:val="left"/>
              <w:rPr>
                <w:i/>
                <w:color w:val="auto"/>
                <w:lang w:val="en-US"/>
              </w:rPr>
            </w:pPr>
            <w:r>
              <w:rPr>
                <w:i/>
                <w:color w:val="auto"/>
                <w:lang w:val="en-US"/>
              </w:rPr>
              <w:t>Reformatting</w:t>
            </w:r>
            <w:r w:rsidRPr="00343189">
              <w:rPr>
                <w:i/>
                <w:color w:val="auto"/>
                <w:lang w:val="en-US"/>
              </w:rPr>
              <w:t xml:space="preserve"> </w:t>
            </w:r>
            <w:r>
              <w:rPr>
                <w:i/>
                <w:color w:val="auto"/>
                <w:lang w:val="en-US"/>
              </w:rPr>
              <w:t>period</w:t>
            </w:r>
            <w:r w:rsidR="001C79C6" w:rsidRPr="00343189">
              <w:rPr>
                <w:i/>
                <w:color w:val="auto"/>
                <w:lang w:val="en-US"/>
              </w:rPr>
              <w:t>:</w:t>
            </w:r>
            <w:r w:rsidR="002F7DFF">
              <w:rPr>
                <w:i/>
                <w:color w:val="auto"/>
                <w:lang w:val="en-US"/>
              </w:rPr>
              <w:t xml:space="preserve"> </w:t>
            </w:r>
            <w:r w:rsidR="001C79C6" w:rsidRPr="00343189">
              <w:rPr>
                <w:i/>
                <w:color w:val="auto"/>
                <w:lang w:val="en-US"/>
              </w:rPr>
              <w:t>2019</w:t>
            </w:r>
          </w:p>
          <w:p w14:paraId="6EF860DA" w14:textId="03142E5E" w:rsidR="001C79C6" w:rsidRPr="00E3378F" w:rsidRDefault="00826614" w:rsidP="00604C23">
            <w:pPr>
              <w:ind w:firstLine="0"/>
              <w:jc w:val="left"/>
              <w:rPr>
                <w:color w:val="auto"/>
                <w:lang w:val="en-US"/>
              </w:rPr>
            </w:pPr>
            <w:r>
              <w:rPr>
                <w:i/>
                <w:color w:val="auto"/>
                <w:lang w:val="en-US"/>
              </w:rPr>
              <w:t>Focus</w:t>
            </w:r>
            <w:r w:rsidRPr="00E43A74">
              <w:rPr>
                <w:i/>
                <w:color w:val="auto"/>
                <w:lang w:val="en-US"/>
              </w:rPr>
              <w:t xml:space="preserve"> </w:t>
            </w:r>
            <w:r>
              <w:rPr>
                <w:i/>
                <w:color w:val="auto"/>
                <w:lang w:val="en-US"/>
              </w:rPr>
              <w:t>of</w:t>
            </w:r>
            <w:r w:rsidRPr="00E43A74">
              <w:rPr>
                <w:i/>
                <w:color w:val="auto"/>
                <w:lang w:val="en-US"/>
              </w:rPr>
              <w:t xml:space="preserve"> </w:t>
            </w:r>
            <w:r>
              <w:rPr>
                <w:i/>
                <w:color w:val="auto"/>
                <w:lang w:val="en-US"/>
              </w:rPr>
              <w:t>reformat</w:t>
            </w:r>
            <w:r w:rsidR="00CF6716">
              <w:rPr>
                <w:i/>
                <w:color w:val="auto"/>
                <w:lang w:val="en-US"/>
              </w:rPr>
              <w:t>ting</w:t>
            </w:r>
            <w:r w:rsidR="001C79C6" w:rsidRPr="00E43A74">
              <w:rPr>
                <w:i/>
                <w:color w:val="auto"/>
                <w:lang w:val="en-US"/>
              </w:rPr>
              <w:t>:</w:t>
            </w:r>
            <w:r w:rsidR="001C79C6" w:rsidRPr="00E43A74">
              <w:rPr>
                <w:color w:val="auto"/>
                <w:lang w:val="en-US"/>
              </w:rPr>
              <w:t xml:space="preserve"> </w:t>
            </w:r>
            <w:r w:rsidR="00CF6716">
              <w:rPr>
                <w:color w:val="auto"/>
                <w:lang w:val="en-US"/>
              </w:rPr>
              <w:t>extending</w:t>
            </w:r>
            <w:r w:rsidR="00E3378F">
              <w:rPr>
                <w:color w:val="auto"/>
                <w:lang w:val="en-US"/>
              </w:rPr>
              <w:t xml:space="preserve"> the </w:t>
            </w:r>
            <w:r w:rsidR="00845169">
              <w:rPr>
                <w:color w:val="auto"/>
                <w:lang w:val="en-US"/>
              </w:rPr>
              <w:t xml:space="preserve">double-degree </w:t>
            </w:r>
            <w:r w:rsidR="00E3378F">
              <w:rPr>
                <w:color w:val="auto"/>
                <w:lang w:val="en-US"/>
              </w:rPr>
              <w:t xml:space="preserve">programme with </w:t>
            </w:r>
            <w:r w:rsidR="00E43A74">
              <w:rPr>
                <w:color w:val="auto"/>
                <w:lang w:val="en-US"/>
              </w:rPr>
              <w:t>the University of Bologna (Italy)</w:t>
            </w:r>
          </w:p>
          <w:p w14:paraId="49A86BC7" w14:textId="77777777" w:rsidR="001C79C6" w:rsidRPr="00343189" w:rsidRDefault="00507CD0" w:rsidP="00604C23">
            <w:pPr>
              <w:ind w:firstLine="0"/>
              <w:jc w:val="left"/>
              <w:rPr>
                <w:i/>
                <w:color w:val="auto"/>
                <w:lang w:val="en-US"/>
              </w:rPr>
            </w:pPr>
            <w:r>
              <w:rPr>
                <w:i/>
                <w:color w:val="auto"/>
                <w:lang w:val="en-US"/>
              </w:rPr>
              <w:t>Reformatting</w:t>
            </w:r>
            <w:r w:rsidRPr="00343189">
              <w:rPr>
                <w:i/>
                <w:color w:val="auto"/>
                <w:lang w:val="en-US"/>
              </w:rPr>
              <w:t xml:space="preserve"> </w:t>
            </w:r>
            <w:r>
              <w:rPr>
                <w:i/>
                <w:color w:val="auto"/>
                <w:lang w:val="en-US"/>
              </w:rPr>
              <w:t>period</w:t>
            </w:r>
            <w:r w:rsidR="001C79C6" w:rsidRPr="00343189">
              <w:rPr>
                <w:i/>
                <w:color w:val="auto"/>
                <w:lang w:val="en-US"/>
              </w:rPr>
              <w:t>:</w:t>
            </w:r>
            <w:r w:rsidR="002F7DFF">
              <w:rPr>
                <w:i/>
                <w:color w:val="auto"/>
                <w:lang w:val="en-US"/>
              </w:rPr>
              <w:t xml:space="preserve"> </w:t>
            </w:r>
            <w:r w:rsidR="001C79C6" w:rsidRPr="00343189">
              <w:rPr>
                <w:i/>
                <w:color w:val="auto"/>
                <w:lang w:val="en-US"/>
              </w:rPr>
              <w:t>2020</w:t>
            </w:r>
          </w:p>
          <w:p w14:paraId="5D3B9060" w14:textId="384375F6" w:rsidR="001C79C6" w:rsidRPr="00E3378F" w:rsidRDefault="00B021A2" w:rsidP="00CF6716">
            <w:pPr>
              <w:ind w:firstLine="0"/>
              <w:jc w:val="left"/>
              <w:rPr>
                <w:i/>
                <w:color w:val="auto"/>
                <w:lang w:val="en-US"/>
              </w:rPr>
            </w:pPr>
            <w:r>
              <w:rPr>
                <w:i/>
                <w:color w:val="auto"/>
                <w:lang w:val="en-US"/>
              </w:rPr>
              <w:t>Focus</w:t>
            </w:r>
            <w:r w:rsidRPr="00E3378F">
              <w:rPr>
                <w:i/>
                <w:color w:val="auto"/>
                <w:lang w:val="en-US"/>
              </w:rPr>
              <w:t xml:space="preserve"> </w:t>
            </w:r>
            <w:r>
              <w:rPr>
                <w:i/>
                <w:color w:val="auto"/>
                <w:lang w:val="en-US"/>
              </w:rPr>
              <w:t>of</w:t>
            </w:r>
            <w:r w:rsidRPr="00E3378F">
              <w:rPr>
                <w:i/>
                <w:color w:val="auto"/>
                <w:lang w:val="en-US"/>
              </w:rPr>
              <w:t xml:space="preserve"> </w:t>
            </w:r>
            <w:r>
              <w:rPr>
                <w:i/>
                <w:color w:val="auto"/>
                <w:lang w:val="en-US"/>
              </w:rPr>
              <w:t>reformat</w:t>
            </w:r>
            <w:r w:rsidR="001C79C6" w:rsidRPr="00E3378F">
              <w:rPr>
                <w:i/>
                <w:color w:val="auto"/>
                <w:lang w:val="en-US"/>
              </w:rPr>
              <w:t>:</w:t>
            </w:r>
            <w:r w:rsidR="001C79C6" w:rsidRPr="00E3378F">
              <w:rPr>
                <w:color w:val="auto"/>
                <w:lang w:val="en-US"/>
              </w:rPr>
              <w:t xml:space="preserve"> </w:t>
            </w:r>
            <w:r w:rsidR="004248EE">
              <w:rPr>
                <w:color w:val="auto"/>
                <w:lang w:val="en-US"/>
              </w:rPr>
              <w:t>developing a long-term development strategy for the programme with 2020-2025</w:t>
            </w:r>
            <w:r w:rsidR="00CF6716">
              <w:rPr>
                <w:color w:val="auto"/>
                <w:lang w:val="en-US"/>
              </w:rPr>
              <w:t xml:space="preserve"> in mind</w:t>
            </w:r>
          </w:p>
        </w:tc>
        <w:tc>
          <w:tcPr>
            <w:tcW w:w="503" w:type="pct"/>
          </w:tcPr>
          <w:p w14:paraId="511E9FF8" w14:textId="77777777" w:rsidR="001C79C6" w:rsidRPr="00FF03CF" w:rsidRDefault="00FF03CF" w:rsidP="00604C23">
            <w:pPr>
              <w:ind w:firstLine="0"/>
              <w:jc w:val="center"/>
              <w:rPr>
                <w:color w:val="auto"/>
                <w:lang w:val="en-US"/>
              </w:rPr>
            </w:pPr>
            <w:r>
              <w:rPr>
                <w:color w:val="auto"/>
                <w:lang w:val="en-US"/>
              </w:rPr>
              <w:lastRenderedPageBreak/>
              <w:t>Belyaeva, N.Y.</w:t>
            </w:r>
          </w:p>
        </w:tc>
      </w:tr>
      <w:tr w:rsidR="001C79C6" w:rsidRPr="00225CE9" w14:paraId="0AA0EBB6" w14:textId="77777777" w:rsidTr="002B6F8A">
        <w:tc>
          <w:tcPr>
            <w:tcW w:w="317" w:type="pct"/>
          </w:tcPr>
          <w:p w14:paraId="58ED7175" w14:textId="77777777" w:rsidR="001C79C6" w:rsidRPr="00225CE9" w:rsidRDefault="001C79C6" w:rsidP="00604C23">
            <w:pPr>
              <w:ind w:firstLine="0"/>
              <w:jc w:val="left"/>
              <w:rPr>
                <w:color w:val="auto"/>
              </w:rPr>
            </w:pPr>
            <w:r w:rsidRPr="00225CE9">
              <w:rPr>
                <w:color w:val="auto"/>
              </w:rPr>
              <w:lastRenderedPageBreak/>
              <w:t>2.1.2.3</w:t>
            </w:r>
          </w:p>
        </w:tc>
        <w:tc>
          <w:tcPr>
            <w:tcW w:w="1178" w:type="pct"/>
          </w:tcPr>
          <w:p w14:paraId="28267749" w14:textId="77777777" w:rsidR="001C79C6" w:rsidRPr="00343189" w:rsidRDefault="00F648C9" w:rsidP="00805CE3">
            <w:pPr>
              <w:ind w:firstLine="0"/>
              <w:rPr>
                <w:color w:val="auto"/>
                <w:lang w:val="en-US"/>
              </w:rPr>
            </w:pPr>
            <w:r w:rsidRPr="00343189">
              <w:rPr>
                <w:color w:val="auto"/>
                <w:lang w:val="en-US"/>
              </w:rPr>
              <w:t>“</w:t>
            </w:r>
            <w:r w:rsidR="001C79C6" w:rsidRPr="00434235">
              <w:rPr>
                <w:color w:val="auto"/>
                <w:lang w:val="en-US"/>
              </w:rPr>
              <w:t>Applied</w:t>
            </w:r>
            <w:r w:rsidR="001C79C6" w:rsidRPr="00343189">
              <w:rPr>
                <w:color w:val="auto"/>
                <w:lang w:val="en-US"/>
              </w:rPr>
              <w:t xml:space="preserve"> </w:t>
            </w:r>
            <w:r w:rsidR="001C79C6" w:rsidRPr="00434235">
              <w:rPr>
                <w:color w:val="auto"/>
                <w:lang w:val="en-US"/>
              </w:rPr>
              <w:t>Social</w:t>
            </w:r>
            <w:r w:rsidR="001C79C6" w:rsidRPr="00343189">
              <w:rPr>
                <w:color w:val="auto"/>
                <w:lang w:val="en-US"/>
              </w:rPr>
              <w:t xml:space="preserve"> </w:t>
            </w:r>
            <w:r w:rsidR="001C79C6" w:rsidRPr="00434235">
              <w:rPr>
                <w:color w:val="auto"/>
                <w:lang w:val="en-US"/>
              </w:rPr>
              <w:t>P</w:t>
            </w:r>
            <w:r w:rsidRPr="00434235">
              <w:rPr>
                <w:color w:val="auto"/>
                <w:lang w:val="en-US"/>
              </w:rPr>
              <w:t>sychology</w:t>
            </w:r>
            <w:r w:rsidRPr="00343189">
              <w:rPr>
                <w:color w:val="auto"/>
                <w:lang w:val="en-US"/>
              </w:rPr>
              <w:t xml:space="preserve">”, </w:t>
            </w:r>
            <w:r>
              <w:rPr>
                <w:color w:val="auto"/>
                <w:lang w:val="en-US"/>
              </w:rPr>
              <w:t>Master</w:t>
            </w:r>
            <w:r w:rsidRPr="00343189">
              <w:rPr>
                <w:color w:val="auto"/>
                <w:lang w:val="en-US"/>
              </w:rPr>
              <w:t>’</w:t>
            </w:r>
            <w:r>
              <w:rPr>
                <w:color w:val="auto"/>
                <w:lang w:val="en-US"/>
              </w:rPr>
              <w:t>s</w:t>
            </w:r>
            <w:r w:rsidRPr="00343189">
              <w:rPr>
                <w:color w:val="auto"/>
                <w:lang w:val="en-US"/>
              </w:rPr>
              <w:t xml:space="preserve"> </w:t>
            </w:r>
            <w:r>
              <w:rPr>
                <w:color w:val="auto"/>
                <w:lang w:val="en-US"/>
              </w:rPr>
              <w:t>programme</w:t>
            </w:r>
            <w:r w:rsidRPr="00343189">
              <w:rPr>
                <w:color w:val="auto"/>
                <w:lang w:val="en-US"/>
              </w:rPr>
              <w:t xml:space="preserve">, </w:t>
            </w:r>
            <w:r>
              <w:rPr>
                <w:color w:val="auto"/>
                <w:lang w:val="en-US"/>
              </w:rPr>
              <w:t>full</w:t>
            </w:r>
            <w:r w:rsidRPr="00343189">
              <w:rPr>
                <w:color w:val="auto"/>
                <w:lang w:val="en-US"/>
              </w:rPr>
              <w:t>-</w:t>
            </w:r>
            <w:r>
              <w:rPr>
                <w:color w:val="auto"/>
                <w:lang w:val="en-US"/>
              </w:rPr>
              <w:t>time</w:t>
            </w:r>
            <w:r w:rsidRPr="00343189">
              <w:rPr>
                <w:color w:val="auto"/>
                <w:lang w:val="en-US"/>
              </w:rPr>
              <w:t xml:space="preserve">, </w:t>
            </w:r>
            <w:r>
              <w:rPr>
                <w:color w:val="auto"/>
                <w:lang w:val="en-US"/>
              </w:rPr>
              <w:t>in</w:t>
            </w:r>
            <w:r w:rsidRPr="00343189">
              <w:rPr>
                <w:color w:val="auto"/>
                <w:lang w:val="en-US"/>
              </w:rPr>
              <w:t xml:space="preserve"> </w:t>
            </w:r>
            <w:r>
              <w:rPr>
                <w:color w:val="auto"/>
                <w:lang w:val="en-US"/>
              </w:rPr>
              <w:t>English</w:t>
            </w:r>
            <w:r w:rsidR="001C79C6" w:rsidRPr="00343189">
              <w:rPr>
                <w:color w:val="auto"/>
                <w:lang w:val="en-US"/>
              </w:rPr>
              <w:t xml:space="preserve"> </w:t>
            </w:r>
          </w:p>
        </w:tc>
        <w:tc>
          <w:tcPr>
            <w:tcW w:w="162" w:type="pct"/>
          </w:tcPr>
          <w:p w14:paraId="66BB06EE" w14:textId="77777777" w:rsidR="001C79C6" w:rsidRPr="00225CE9" w:rsidRDefault="001C79C6" w:rsidP="00604C23">
            <w:pPr>
              <w:ind w:firstLine="0"/>
              <w:jc w:val="center"/>
              <w:rPr>
                <w:color w:val="auto"/>
              </w:rPr>
            </w:pPr>
            <w:r w:rsidRPr="00225CE9">
              <w:rPr>
                <w:color w:val="auto"/>
              </w:rPr>
              <w:t>Х</w:t>
            </w:r>
          </w:p>
        </w:tc>
        <w:tc>
          <w:tcPr>
            <w:tcW w:w="201" w:type="pct"/>
          </w:tcPr>
          <w:p w14:paraId="3005C961" w14:textId="77777777" w:rsidR="001C79C6" w:rsidRPr="00225CE9" w:rsidRDefault="001C79C6" w:rsidP="00604C23">
            <w:pPr>
              <w:ind w:firstLine="0"/>
              <w:jc w:val="center"/>
              <w:rPr>
                <w:color w:val="auto"/>
              </w:rPr>
            </w:pPr>
            <w:r w:rsidRPr="00225CE9">
              <w:rPr>
                <w:color w:val="auto"/>
              </w:rPr>
              <w:t>Х</w:t>
            </w:r>
          </w:p>
        </w:tc>
        <w:tc>
          <w:tcPr>
            <w:tcW w:w="160" w:type="pct"/>
          </w:tcPr>
          <w:p w14:paraId="690B5DCF" w14:textId="77777777" w:rsidR="001C79C6" w:rsidRPr="00225CE9" w:rsidRDefault="001C79C6" w:rsidP="00604C23">
            <w:pPr>
              <w:ind w:firstLine="0"/>
              <w:jc w:val="center"/>
              <w:rPr>
                <w:color w:val="auto"/>
              </w:rPr>
            </w:pPr>
            <w:r w:rsidRPr="00225CE9">
              <w:rPr>
                <w:color w:val="auto"/>
              </w:rPr>
              <w:t>Х</w:t>
            </w:r>
          </w:p>
        </w:tc>
        <w:tc>
          <w:tcPr>
            <w:tcW w:w="160" w:type="pct"/>
          </w:tcPr>
          <w:p w14:paraId="741ACAA7" w14:textId="77777777" w:rsidR="001C79C6" w:rsidRPr="00225CE9" w:rsidRDefault="001C79C6" w:rsidP="00604C23">
            <w:pPr>
              <w:ind w:firstLine="0"/>
              <w:jc w:val="center"/>
              <w:rPr>
                <w:color w:val="auto"/>
              </w:rPr>
            </w:pPr>
            <w:r w:rsidRPr="00225CE9">
              <w:rPr>
                <w:color w:val="auto"/>
              </w:rPr>
              <w:t>Х</w:t>
            </w:r>
          </w:p>
        </w:tc>
        <w:tc>
          <w:tcPr>
            <w:tcW w:w="160" w:type="pct"/>
          </w:tcPr>
          <w:p w14:paraId="42DD5D8E" w14:textId="77777777" w:rsidR="001C79C6" w:rsidRPr="00225CE9" w:rsidRDefault="001C79C6" w:rsidP="00604C23">
            <w:pPr>
              <w:ind w:firstLine="0"/>
              <w:jc w:val="center"/>
              <w:rPr>
                <w:color w:val="auto"/>
              </w:rPr>
            </w:pPr>
            <w:r w:rsidRPr="00225CE9">
              <w:rPr>
                <w:color w:val="auto"/>
              </w:rPr>
              <w:t>Х</w:t>
            </w:r>
          </w:p>
        </w:tc>
        <w:tc>
          <w:tcPr>
            <w:tcW w:w="161" w:type="pct"/>
          </w:tcPr>
          <w:p w14:paraId="415AF836" w14:textId="77777777" w:rsidR="001C79C6" w:rsidRPr="00225CE9" w:rsidRDefault="001C79C6" w:rsidP="00604C23">
            <w:pPr>
              <w:ind w:firstLine="0"/>
              <w:jc w:val="center"/>
              <w:rPr>
                <w:color w:val="auto"/>
              </w:rPr>
            </w:pPr>
            <w:r w:rsidRPr="00225CE9">
              <w:rPr>
                <w:color w:val="auto"/>
              </w:rPr>
              <w:t>Х</w:t>
            </w:r>
          </w:p>
        </w:tc>
        <w:tc>
          <w:tcPr>
            <w:tcW w:w="1998" w:type="pct"/>
            <w:gridSpan w:val="2"/>
          </w:tcPr>
          <w:p w14:paraId="59F11179" w14:textId="1EF19C9C" w:rsidR="001C79C6" w:rsidRPr="000225C1" w:rsidRDefault="00A44524" w:rsidP="00604C23">
            <w:pPr>
              <w:ind w:firstLine="0"/>
              <w:jc w:val="left"/>
              <w:rPr>
                <w:color w:val="auto"/>
                <w:lang w:val="en-US"/>
              </w:rPr>
            </w:pPr>
            <w:r>
              <w:rPr>
                <w:rFonts w:eastAsia="Calibri"/>
                <w:i/>
                <w:color w:val="auto"/>
                <w:lang w:val="en-US"/>
              </w:rPr>
              <w:t>Programme start date</w:t>
            </w:r>
            <w:r w:rsidR="001C79C6" w:rsidRPr="000225C1">
              <w:rPr>
                <w:rFonts w:eastAsia="Calibri"/>
                <w:i/>
                <w:color w:val="auto"/>
                <w:lang w:val="en-US"/>
              </w:rPr>
              <w:t>: 2011</w:t>
            </w:r>
          </w:p>
          <w:p w14:paraId="10383157" w14:textId="77777777" w:rsidR="001C79C6" w:rsidRPr="00343189" w:rsidRDefault="000225C1" w:rsidP="00604C23">
            <w:pPr>
              <w:ind w:firstLine="0"/>
              <w:jc w:val="left"/>
              <w:rPr>
                <w:i/>
                <w:color w:val="auto"/>
                <w:lang w:val="en-US"/>
              </w:rPr>
            </w:pPr>
            <w:r>
              <w:rPr>
                <w:i/>
                <w:color w:val="auto"/>
                <w:lang w:val="en-US"/>
              </w:rPr>
              <w:t>Reformatting</w:t>
            </w:r>
            <w:r w:rsidRPr="00343189">
              <w:rPr>
                <w:i/>
                <w:color w:val="auto"/>
                <w:lang w:val="en-US"/>
              </w:rPr>
              <w:t xml:space="preserve"> </w:t>
            </w:r>
            <w:r>
              <w:rPr>
                <w:i/>
                <w:color w:val="auto"/>
                <w:lang w:val="en-US"/>
              </w:rPr>
              <w:t>period</w:t>
            </w:r>
            <w:r w:rsidR="001C79C6" w:rsidRPr="00343189">
              <w:rPr>
                <w:i/>
                <w:color w:val="auto"/>
                <w:lang w:val="en-US"/>
              </w:rPr>
              <w:t>:</w:t>
            </w:r>
            <w:r w:rsidR="005A06DB" w:rsidRPr="00343189">
              <w:rPr>
                <w:i/>
                <w:color w:val="auto"/>
                <w:lang w:val="en-US"/>
              </w:rPr>
              <w:t xml:space="preserve"> </w:t>
            </w:r>
            <w:r w:rsidR="001C79C6" w:rsidRPr="00343189">
              <w:rPr>
                <w:i/>
                <w:color w:val="auto"/>
                <w:lang w:val="en-US"/>
              </w:rPr>
              <w:t>2016</w:t>
            </w:r>
          </w:p>
          <w:p w14:paraId="56C99D09" w14:textId="632D5627" w:rsidR="001C79C6" w:rsidRPr="00AF0F07" w:rsidRDefault="0067362E" w:rsidP="00604C23">
            <w:pPr>
              <w:ind w:firstLine="0"/>
              <w:jc w:val="left"/>
              <w:rPr>
                <w:i/>
                <w:color w:val="auto"/>
                <w:lang w:val="en-US"/>
              </w:rPr>
            </w:pPr>
            <w:r>
              <w:rPr>
                <w:i/>
                <w:color w:val="auto"/>
                <w:lang w:val="en-US"/>
              </w:rPr>
              <w:t>Focus</w:t>
            </w:r>
            <w:r w:rsidRPr="00AF0F07">
              <w:rPr>
                <w:i/>
                <w:color w:val="auto"/>
                <w:lang w:val="en-US"/>
              </w:rPr>
              <w:t xml:space="preserve"> </w:t>
            </w:r>
            <w:r>
              <w:rPr>
                <w:i/>
                <w:color w:val="auto"/>
                <w:lang w:val="en-US"/>
              </w:rPr>
              <w:t>of</w:t>
            </w:r>
            <w:r w:rsidRPr="00AF0F07">
              <w:rPr>
                <w:i/>
                <w:color w:val="auto"/>
                <w:lang w:val="en-US"/>
              </w:rPr>
              <w:t xml:space="preserve"> </w:t>
            </w:r>
            <w:r>
              <w:rPr>
                <w:i/>
                <w:color w:val="auto"/>
                <w:lang w:val="en-US"/>
              </w:rPr>
              <w:t>the</w:t>
            </w:r>
            <w:r w:rsidRPr="00AF0F07">
              <w:rPr>
                <w:i/>
                <w:color w:val="auto"/>
                <w:lang w:val="en-US"/>
              </w:rPr>
              <w:t xml:space="preserve"> </w:t>
            </w:r>
            <w:r>
              <w:rPr>
                <w:i/>
                <w:color w:val="auto"/>
                <w:lang w:val="en-US"/>
              </w:rPr>
              <w:t>reformat</w:t>
            </w:r>
            <w:r w:rsidR="00CF6716">
              <w:rPr>
                <w:i/>
                <w:color w:val="auto"/>
                <w:lang w:val="en-US"/>
              </w:rPr>
              <w:t>ting</w:t>
            </w:r>
            <w:r w:rsidR="001C79C6" w:rsidRPr="00AF0F07">
              <w:rPr>
                <w:i/>
                <w:color w:val="auto"/>
                <w:lang w:val="en-US"/>
              </w:rPr>
              <w:t>:</w:t>
            </w:r>
            <w:r w:rsidR="001C79C6" w:rsidRPr="00AF0F07">
              <w:rPr>
                <w:color w:val="auto"/>
                <w:lang w:val="en-US"/>
              </w:rPr>
              <w:t xml:space="preserve"> </w:t>
            </w:r>
            <w:r w:rsidR="00DA27D3">
              <w:rPr>
                <w:color w:val="auto"/>
                <w:lang w:val="en-US"/>
              </w:rPr>
              <w:t>developing</w:t>
            </w:r>
            <w:r w:rsidR="00DA27D3" w:rsidRPr="00AF0F07">
              <w:rPr>
                <w:color w:val="auto"/>
                <w:lang w:val="en-US"/>
              </w:rPr>
              <w:t xml:space="preserve"> </w:t>
            </w:r>
            <w:r w:rsidR="00DA27D3">
              <w:rPr>
                <w:color w:val="auto"/>
                <w:lang w:val="en-US"/>
              </w:rPr>
              <w:t>professional</w:t>
            </w:r>
            <w:r w:rsidR="00DA27D3" w:rsidRPr="00AF0F07">
              <w:rPr>
                <w:color w:val="auto"/>
                <w:lang w:val="en-US"/>
              </w:rPr>
              <w:t xml:space="preserve"> </w:t>
            </w:r>
            <w:r w:rsidR="00DA27D3">
              <w:rPr>
                <w:color w:val="auto"/>
                <w:lang w:val="en-US"/>
              </w:rPr>
              <w:t>competencies</w:t>
            </w:r>
            <w:r w:rsidR="00DA27D3" w:rsidRPr="00AF0F07">
              <w:rPr>
                <w:color w:val="auto"/>
                <w:lang w:val="en-US"/>
              </w:rPr>
              <w:t xml:space="preserve"> </w:t>
            </w:r>
            <w:r w:rsidR="00BE4463">
              <w:rPr>
                <w:color w:val="auto"/>
                <w:lang w:val="en-US"/>
              </w:rPr>
              <w:t>in</w:t>
            </w:r>
            <w:r w:rsidR="00BE4463" w:rsidRPr="00AF0F07">
              <w:rPr>
                <w:color w:val="auto"/>
                <w:lang w:val="en-US"/>
              </w:rPr>
              <w:t xml:space="preserve"> </w:t>
            </w:r>
            <w:r w:rsidR="00BE4463">
              <w:rPr>
                <w:color w:val="auto"/>
                <w:lang w:val="en-US"/>
              </w:rPr>
              <w:t>applied</w:t>
            </w:r>
            <w:r w:rsidR="00BE4463" w:rsidRPr="00AF0F07">
              <w:rPr>
                <w:color w:val="auto"/>
                <w:lang w:val="en-US"/>
              </w:rPr>
              <w:t xml:space="preserve"> </w:t>
            </w:r>
            <w:r w:rsidR="00BE4463">
              <w:rPr>
                <w:color w:val="auto"/>
                <w:lang w:val="en-US"/>
              </w:rPr>
              <w:t>social</w:t>
            </w:r>
            <w:r w:rsidR="00BE4463" w:rsidRPr="00AF0F07">
              <w:rPr>
                <w:color w:val="auto"/>
                <w:lang w:val="en-US"/>
              </w:rPr>
              <w:t xml:space="preserve"> </w:t>
            </w:r>
            <w:r w:rsidR="00BE4463">
              <w:rPr>
                <w:color w:val="auto"/>
                <w:lang w:val="en-US"/>
              </w:rPr>
              <w:t>psychology</w:t>
            </w:r>
            <w:r w:rsidR="00CF6716">
              <w:rPr>
                <w:color w:val="auto"/>
                <w:lang w:val="en-US"/>
              </w:rPr>
              <w:t xml:space="preserve"> </w:t>
            </w:r>
            <w:r w:rsidR="00BE4463">
              <w:rPr>
                <w:color w:val="auto"/>
                <w:lang w:val="en-US"/>
              </w:rPr>
              <w:t>by</w:t>
            </w:r>
            <w:r w:rsidR="00BE4463" w:rsidRPr="00AF0F07">
              <w:rPr>
                <w:color w:val="auto"/>
                <w:lang w:val="en-US"/>
              </w:rPr>
              <w:t xml:space="preserve"> </w:t>
            </w:r>
            <w:r w:rsidR="00BE4463">
              <w:rPr>
                <w:color w:val="auto"/>
                <w:lang w:val="en-US"/>
              </w:rPr>
              <w:t>involving</w:t>
            </w:r>
            <w:r w:rsidR="00BE4463" w:rsidRPr="00AF0F07">
              <w:rPr>
                <w:color w:val="auto"/>
                <w:lang w:val="en-US"/>
              </w:rPr>
              <w:t xml:space="preserve"> </w:t>
            </w:r>
            <w:r w:rsidR="00BE4463">
              <w:rPr>
                <w:color w:val="auto"/>
                <w:lang w:val="en-US"/>
              </w:rPr>
              <w:t>students</w:t>
            </w:r>
            <w:r w:rsidR="00BE4463" w:rsidRPr="00AF0F07">
              <w:rPr>
                <w:color w:val="auto"/>
                <w:lang w:val="en-US"/>
              </w:rPr>
              <w:t xml:space="preserve"> </w:t>
            </w:r>
            <w:r w:rsidR="00BE4463">
              <w:rPr>
                <w:color w:val="auto"/>
                <w:lang w:val="en-US"/>
              </w:rPr>
              <w:t>in</w:t>
            </w:r>
            <w:r w:rsidR="00BE4463" w:rsidRPr="00AF0F07">
              <w:rPr>
                <w:color w:val="auto"/>
                <w:lang w:val="en-US"/>
              </w:rPr>
              <w:t xml:space="preserve"> </w:t>
            </w:r>
            <w:r w:rsidR="00CF6716">
              <w:rPr>
                <w:color w:val="auto"/>
                <w:lang w:val="en-US"/>
              </w:rPr>
              <w:t xml:space="preserve">the </w:t>
            </w:r>
            <w:r w:rsidR="00BE4463">
              <w:rPr>
                <w:color w:val="auto"/>
                <w:lang w:val="en-US"/>
              </w:rPr>
              <w:t>projects</w:t>
            </w:r>
            <w:r w:rsidR="00BE4463" w:rsidRPr="00AF0F07">
              <w:rPr>
                <w:color w:val="auto"/>
                <w:lang w:val="en-US"/>
              </w:rPr>
              <w:t xml:space="preserve"> </w:t>
            </w:r>
            <w:r w:rsidR="00BE4463">
              <w:rPr>
                <w:color w:val="auto"/>
                <w:lang w:val="en-US"/>
              </w:rPr>
              <w:t>conducted</w:t>
            </w:r>
            <w:r w:rsidR="00BE4463" w:rsidRPr="00AF0F07">
              <w:rPr>
                <w:color w:val="auto"/>
                <w:lang w:val="en-US"/>
              </w:rPr>
              <w:t xml:space="preserve"> </w:t>
            </w:r>
            <w:r w:rsidR="00BE4463">
              <w:rPr>
                <w:color w:val="auto"/>
                <w:lang w:val="en-US"/>
              </w:rPr>
              <w:t>by</w:t>
            </w:r>
            <w:r w:rsidR="00BE4463" w:rsidRPr="00AF0F07">
              <w:rPr>
                <w:color w:val="auto"/>
                <w:lang w:val="en-US"/>
              </w:rPr>
              <w:t xml:space="preserve"> </w:t>
            </w:r>
            <w:r w:rsidR="00CF6716">
              <w:rPr>
                <w:color w:val="auto"/>
                <w:lang w:val="en-US"/>
              </w:rPr>
              <w:t xml:space="preserve">the </w:t>
            </w:r>
            <w:r w:rsidR="00BE4463">
              <w:rPr>
                <w:color w:val="auto"/>
                <w:lang w:val="en-US"/>
              </w:rPr>
              <w:t>HSE</w:t>
            </w:r>
            <w:r w:rsidR="00BE4463" w:rsidRPr="00AF0F07">
              <w:rPr>
                <w:color w:val="auto"/>
                <w:lang w:val="en-US"/>
              </w:rPr>
              <w:t>’</w:t>
            </w:r>
            <w:r w:rsidR="00BE4463">
              <w:rPr>
                <w:color w:val="auto"/>
                <w:lang w:val="en-US"/>
              </w:rPr>
              <w:t>s</w:t>
            </w:r>
            <w:r w:rsidR="00BE4463" w:rsidRPr="00AF0F07">
              <w:rPr>
                <w:color w:val="auto"/>
                <w:lang w:val="en-US"/>
              </w:rPr>
              <w:t xml:space="preserve"> </w:t>
            </w:r>
            <w:r w:rsidR="007000A4">
              <w:rPr>
                <w:color w:val="auto"/>
                <w:lang w:val="en-US"/>
              </w:rPr>
              <w:t>International</w:t>
            </w:r>
            <w:r w:rsidR="007000A4" w:rsidRPr="00AF0F07">
              <w:rPr>
                <w:color w:val="auto"/>
                <w:lang w:val="en-US"/>
              </w:rPr>
              <w:t xml:space="preserve"> </w:t>
            </w:r>
            <w:r w:rsidR="007000A4">
              <w:rPr>
                <w:color w:val="auto"/>
                <w:lang w:val="en-US"/>
              </w:rPr>
              <w:t>Research</w:t>
            </w:r>
            <w:r w:rsidR="007000A4" w:rsidRPr="00AF0F07">
              <w:rPr>
                <w:color w:val="auto"/>
                <w:lang w:val="en-US"/>
              </w:rPr>
              <w:t xml:space="preserve"> </w:t>
            </w:r>
            <w:r w:rsidR="007000A4">
              <w:rPr>
                <w:color w:val="auto"/>
                <w:lang w:val="en-US"/>
              </w:rPr>
              <w:t>and</w:t>
            </w:r>
            <w:r w:rsidR="007000A4" w:rsidRPr="00AF0F07">
              <w:rPr>
                <w:color w:val="auto"/>
                <w:lang w:val="en-US"/>
              </w:rPr>
              <w:t xml:space="preserve"> </w:t>
            </w:r>
            <w:r w:rsidR="007000A4">
              <w:rPr>
                <w:color w:val="auto"/>
                <w:lang w:val="en-US"/>
              </w:rPr>
              <w:t>Teaching</w:t>
            </w:r>
            <w:r w:rsidR="007000A4" w:rsidRPr="00AF0F07">
              <w:rPr>
                <w:color w:val="auto"/>
                <w:lang w:val="en-US"/>
              </w:rPr>
              <w:t xml:space="preserve"> </w:t>
            </w:r>
            <w:r w:rsidR="007000A4">
              <w:rPr>
                <w:color w:val="auto"/>
                <w:lang w:val="en-US"/>
              </w:rPr>
              <w:t>Laboratory</w:t>
            </w:r>
            <w:r w:rsidR="007000A4" w:rsidRPr="00AF0F07">
              <w:rPr>
                <w:color w:val="auto"/>
                <w:lang w:val="en-US"/>
              </w:rPr>
              <w:t xml:space="preserve"> </w:t>
            </w:r>
            <w:r w:rsidR="007000A4">
              <w:rPr>
                <w:color w:val="auto"/>
                <w:lang w:val="en-US"/>
              </w:rPr>
              <w:t>for</w:t>
            </w:r>
            <w:r w:rsidR="007000A4" w:rsidRPr="00AF0F07">
              <w:rPr>
                <w:color w:val="auto"/>
                <w:lang w:val="en-US"/>
              </w:rPr>
              <w:t xml:space="preserve"> </w:t>
            </w:r>
            <w:r w:rsidR="00CD6B71">
              <w:rPr>
                <w:color w:val="auto"/>
                <w:lang w:val="en-US"/>
              </w:rPr>
              <w:t>S</w:t>
            </w:r>
            <w:r w:rsidR="007000A4">
              <w:rPr>
                <w:color w:val="auto"/>
                <w:lang w:val="en-US"/>
              </w:rPr>
              <w:t>o</w:t>
            </w:r>
            <w:r w:rsidR="00CD6B71">
              <w:rPr>
                <w:color w:val="auto"/>
                <w:lang w:val="en-US"/>
              </w:rPr>
              <w:t>c</w:t>
            </w:r>
            <w:r w:rsidR="007000A4">
              <w:rPr>
                <w:color w:val="auto"/>
                <w:lang w:val="en-US"/>
              </w:rPr>
              <w:t>io</w:t>
            </w:r>
            <w:r w:rsidR="007000A4" w:rsidRPr="00AF0F07">
              <w:rPr>
                <w:color w:val="auto"/>
                <w:lang w:val="en-US"/>
              </w:rPr>
              <w:t>-</w:t>
            </w:r>
            <w:r w:rsidR="007000A4">
              <w:rPr>
                <w:color w:val="auto"/>
                <w:lang w:val="en-US"/>
              </w:rPr>
              <w:t>Cultural</w:t>
            </w:r>
            <w:r w:rsidR="007000A4" w:rsidRPr="00AF0F07">
              <w:rPr>
                <w:color w:val="auto"/>
                <w:lang w:val="en-US"/>
              </w:rPr>
              <w:t xml:space="preserve"> </w:t>
            </w:r>
            <w:r w:rsidR="007000A4">
              <w:rPr>
                <w:color w:val="auto"/>
                <w:lang w:val="en-US"/>
              </w:rPr>
              <w:t>Research</w:t>
            </w:r>
            <w:r w:rsidR="00CD6B71" w:rsidRPr="00AF0F07">
              <w:rPr>
                <w:color w:val="auto"/>
                <w:lang w:val="en-US"/>
              </w:rPr>
              <w:t>.</w:t>
            </w:r>
          </w:p>
          <w:p w14:paraId="0F9A5896" w14:textId="77777777" w:rsidR="001C79C6" w:rsidRPr="00343189" w:rsidRDefault="006F2BBE" w:rsidP="00604C23">
            <w:pPr>
              <w:ind w:firstLine="0"/>
              <w:jc w:val="left"/>
              <w:rPr>
                <w:i/>
                <w:color w:val="auto"/>
                <w:lang w:val="en-US"/>
              </w:rPr>
            </w:pPr>
            <w:r>
              <w:rPr>
                <w:i/>
                <w:color w:val="auto"/>
                <w:lang w:val="en-US"/>
              </w:rPr>
              <w:t>Reformatting</w:t>
            </w:r>
            <w:r w:rsidRPr="00343189">
              <w:rPr>
                <w:i/>
                <w:color w:val="auto"/>
                <w:lang w:val="en-US"/>
              </w:rPr>
              <w:t xml:space="preserve"> </w:t>
            </w:r>
            <w:r>
              <w:rPr>
                <w:i/>
                <w:color w:val="auto"/>
                <w:lang w:val="en-US"/>
              </w:rPr>
              <w:t>period</w:t>
            </w:r>
            <w:r w:rsidR="001C79C6" w:rsidRPr="00343189">
              <w:rPr>
                <w:i/>
                <w:color w:val="auto"/>
                <w:lang w:val="en-US"/>
              </w:rPr>
              <w:t>:</w:t>
            </w:r>
            <w:r w:rsidR="002F7DFF">
              <w:rPr>
                <w:i/>
                <w:color w:val="auto"/>
                <w:lang w:val="en-US"/>
              </w:rPr>
              <w:t xml:space="preserve"> </w:t>
            </w:r>
            <w:r w:rsidR="001C79C6" w:rsidRPr="00343189">
              <w:rPr>
                <w:i/>
                <w:color w:val="auto"/>
                <w:lang w:val="en-US"/>
              </w:rPr>
              <w:t>2017</w:t>
            </w:r>
          </w:p>
          <w:p w14:paraId="2F451EB4" w14:textId="3748A895" w:rsidR="001C79C6" w:rsidRPr="00AF0F07" w:rsidRDefault="00B74DCA" w:rsidP="00604C23">
            <w:pPr>
              <w:ind w:firstLine="0"/>
              <w:jc w:val="left"/>
              <w:rPr>
                <w:color w:val="auto"/>
                <w:lang w:val="en-US"/>
              </w:rPr>
            </w:pPr>
            <w:r>
              <w:rPr>
                <w:i/>
                <w:color w:val="auto"/>
                <w:lang w:val="en-US"/>
              </w:rPr>
              <w:t>Focus</w:t>
            </w:r>
            <w:r w:rsidRPr="00AF0F07">
              <w:rPr>
                <w:i/>
                <w:color w:val="auto"/>
                <w:lang w:val="en-US"/>
              </w:rPr>
              <w:t xml:space="preserve"> </w:t>
            </w:r>
            <w:r>
              <w:rPr>
                <w:i/>
                <w:color w:val="auto"/>
                <w:lang w:val="en-US"/>
              </w:rPr>
              <w:t>of</w:t>
            </w:r>
            <w:r w:rsidRPr="00AF0F07">
              <w:rPr>
                <w:i/>
                <w:color w:val="auto"/>
                <w:lang w:val="en-US"/>
              </w:rPr>
              <w:t xml:space="preserve"> </w:t>
            </w:r>
            <w:r>
              <w:rPr>
                <w:i/>
                <w:color w:val="auto"/>
                <w:lang w:val="en-US"/>
              </w:rPr>
              <w:t>the</w:t>
            </w:r>
            <w:r w:rsidRPr="00AF0F07">
              <w:rPr>
                <w:i/>
                <w:color w:val="auto"/>
                <w:lang w:val="en-US"/>
              </w:rPr>
              <w:t xml:space="preserve"> </w:t>
            </w:r>
            <w:r>
              <w:rPr>
                <w:i/>
                <w:color w:val="auto"/>
                <w:lang w:val="en-US"/>
              </w:rPr>
              <w:t>reformat</w:t>
            </w:r>
            <w:r w:rsidR="00CF6716">
              <w:rPr>
                <w:i/>
                <w:color w:val="auto"/>
                <w:lang w:val="en-US"/>
              </w:rPr>
              <w:t>ting</w:t>
            </w:r>
            <w:r w:rsidR="001C79C6" w:rsidRPr="00AF0F07">
              <w:rPr>
                <w:i/>
                <w:color w:val="auto"/>
                <w:lang w:val="en-US"/>
              </w:rPr>
              <w:t>:</w:t>
            </w:r>
            <w:r w:rsidR="001C79C6" w:rsidRPr="00AF0F07">
              <w:rPr>
                <w:color w:val="auto"/>
                <w:lang w:val="en-US"/>
              </w:rPr>
              <w:t xml:space="preserve"> </w:t>
            </w:r>
            <w:r w:rsidR="00AF0F07">
              <w:rPr>
                <w:color w:val="auto"/>
                <w:lang w:val="en-US"/>
              </w:rPr>
              <w:t>bringing</w:t>
            </w:r>
            <w:r w:rsidR="00AF0F07" w:rsidRPr="00AF0F07">
              <w:rPr>
                <w:color w:val="auto"/>
                <w:lang w:val="en-US"/>
              </w:rPr>
              <w:t xml:space="preserve"> </w:t>
            </w:r>
            <w:r w:rsidR="00AF0F07">
              <w:rPr>
                <w:color w:val="auto"/>
                <w:lang w:val="en-US"/>
              </w:rPr>
              <w:t>in</w:t>
            </w:r>
            <w:r w:rsidR="00AF0F07" w:rsidRPr="00AF0F07">
              <w:rPr>
                <w:color w:val="auto"/>
                <w:lang w:val="en-US"/>
              </w:rPr>
              <w:t xml:space="preserve"> </w:t>
            </w:r>
            <w:r w:rsidR="00AF0F07">
              <w:rPr>
                <w:color w:val="auto"/>
                <w:lang w:val="en-US"/>
              </w:rPr>
              <w:t>lecture</w:t>
            </w:r>
            <w:r w:rsidR="00380E46">
              <w:rPr>
                <w:color w:val="auto"/>
                <w:lang w:val="en-US"/>
              </w:rPr>
              <w:t>r</w:t>
            </w:r>
            <w:r w:rsidR="00AF0F07">
              <w:rPr>
                <w:color w:val="auto"/>
                <w:lang w:val="en-US"/>
              </w:rPr>
              <w:t>s</w:t>
            </w:r>
            <w:r w:rsidR="00AF0F07" w:rsidRPr="00AF0F07">
              <w:rPr>
                <w:color w:val="auto"/>
                <w:lang w:val="en-US"/>
              </w:rPr>
              <w:t xml:space="preserve"> </w:t>
            </w:r>
            <w:r w:rsidR="00AF0F07">
              <w:rPr>
                <w:color w:val="auto"/>
                <w:lang w:val="en-US"/>
              </w:rPr>
              <w:t>from</w:t>
            </w:r>
            <w:r w:rsidR="00AF0F07" w:rsidRPr="00AF0F07">
              <w:rPr>
                <w:color w:val="auto"/>
                <w:lang w:val="en-US"/>
              </w:rPr>
              <w:t xml:space="preserve"> </w:t>
            </w:r>
            <w:r w:rsidR="00AF0F07">
              <w:rPr>
                <w:color w:val="auto"/>
                <w:lang w:val="en-US"/>
              </w:rPr>
              <w:t>the</w:t>
            </w:r>
            <w:r w:rsidR="00AF0F07" w:rsidRPr="00AF0F07">
              <w:rPr>
                <w:color w:val="auto"/>
                <w:lang w:val="en-US"/>
              </w:rPr>
              <w:t xml:space="preserve"> </w:t>
            </w:r>
            <w:r w:rsidR="00AF0F07">
              <w:rPr>
                <w:color w:val="auto"/>
                <w:lang w:val="en-US"/>
              </w:rPr>
              <w:t>Hebrew</w:t>
            </w:r>
            <w:r w:rsidR="00AF0F07" w:rsidRPr="00AF0F07">
              <w:rPr>
                <w:color w:val="auto"/>
                <w:lang w:val="en-US"/>
              </w:rPr>
              <w:t xml:space="preserve"> </w:t>
            </w:r>
            <w:r w:rsidR="00AF0F07">
              <w:rPr>
                <w:color w:val="auto"/>
                <w:lang w:val="en-US"/>
              </w:rPr>
              <w:t>University of Jerusalem (Israel)</w:t>
            </w:r>
            <w:r w:rsidR="007504AC">
              <w:rPr>
                <w:color w:val="auto"/>
                <w:lang w:val="en-US"/>
              </w:rPr>
              <w:t>.</w:t>
            </w:r>
          </w:p>
          <w:p w14:paraId="09B79950" w14:textId="77777777" w:rsidR="001C79C6" w:rsidRPr="000C5482" w:rsidRDefault="00F71C43" w:rsidP="00604C23">
            <w:pPr>
              <w:ind w:firstLine="0"/>
              <w:jc w:val="left"/>
              <w:rPr>
                <w:i/>
                <w:color w:val="auto"/>
                <w:lang w:val="en-US"/>
              </w:rPr>
            </w:pPr>
            <w:r>
              <w:rPr>
                <w:i/>
                <w:color w:val="auto"/>
                <w:lang w:val="en-US"/>
              </w:rPr>
              <w:t xml:space="preserve">Reformatting period: </w:t>
            </w:r>
            <w:r w:rsidR="001C79C6" w:rsidRPr="000C5482">
              <w:rPr>
                <w:i/>
                <w:color w:val="auto"/>
                <w:lang w:val="en-US"/>
              </w:rPr>
              <w:t>2018</w:t>
            </w:r>
          </w:p>
          <w:p w14:paraId="63815532" w14:textId="79781EA9" w:rsidR="00BB5726" w:rsidRDefault="00D32C68" w:rsidP="00604C23">
            <w:pPr>
              <w:ind w:firstLine="0"/>
              <w:jc w:val="left"/>
              <w:rPr>
                <w:color w:val="auto"/>
                <w:lang w:val="en-US"/>
              </w:rPr>
            </w:pPr>
            <w:r>
              <w:rPr>
                <w:i/>
                <w:color w:val="auto"/>
                <w:lang w:val="en-US"/>
              </w:rPr>
              <w:t>Focus of the reformat</w:t>
            </w:r>
            <w:r w:rsidR="00CF6716">
              <w:rPr>
                <w:i/>
                <w:color w:val="auto"/>
                <w:lang w:val="en-US"/>
              </w:rPr>
              <w:t>ting</w:t>
            </w:r>
            <w:r w:rsidR="001C79C6" w:rsidRPr="000C5482">
              <w:rPr>
                <w:i/>
                <w:color w:val="auto"/>
                <w:lang w:val="en-US"/>
              </w:rPr>
              <w:t>:</w:t>
            </w:r>
            <w:r w:rsidR="001C79C6" w:rsidRPr="000C5482">
              <w:rPr>
                <w:color w:val="auto"/>
                <w:lang w:val="en-US"/>
              </w:rPr>
              <w:t xml:space="preserve"> </w:t>
            </w:r>
            <w:r w:rsidR="00B0511F">
              <w:rPr>
                <w:color w:val="auto"/>
                <w:lang w:val="en-US"/>
              </w:rPr>
              <w:t>inviting lecturers from Queens University</w:t>
            </w:r>
            <w:r w:rsidR="00AF3C33">
              <w:rPr>
                <w:color w:val="auto"/>
                <w:lang w:val="en-US"/>
              </w:rPr>
              <w:t xml:space="preserve"> </w:t>
            </w:r>
            <w:r w:rsidR="00BB5726">
              <w:rPr>
                <w:color w:val="auto"/>
                <w:lang w:val="en-US"/>
              </w:rPr>
              <w:t>(Canada)</w:t>
            </w:r>
          </w:p>
          <w:p w14:paraId="73AE55C6" w14:textId="77777777" w:rsidR="001C79C6" w:rsidRPr="000C5482" w:rsidRDefault="00091391" w:rsidP="00604C23">
            <w:pPr>
              <w:ind w:firstLine="0"/>
              <w:jc w:val="left"/>
              <w:rPr>
                <w:i/>
                <w:color w:val="auto"/>
                <w:lang w:val="en-US"/>
              </w:rPr>
            </w:pPr>
            <w:r>
              <w:rPr>
                <w:i/>
                <w:color w:val="auto"/>
                <w:lang w:val="en-US"/>
              </w:rPr>
              <w:t>Reformatting period</w:t>
            </w:r>
            <w:r w:rsidR="001C79C6" w:rsidRPr="000C5482">
              <w:rPr>
                <w:i/>
                <w:color w:val="auto"/>
                <w:lang w:val="en-US"/>
              </w:rPr>
              <w:t>:</w:t>
            </w:r>
            <w:r w:rsidR="002F7DFF">
              <w:rPr>
                <w:i/>
                <w:color w:val="auto"/>
                <w:lang w:val="en-US"/>
              </w:rPr>
              <w:t xml:space="preserve"> </w:t>
            </w:r>
            <w:r w:rsidR="001C79C6" w:rsidRPr="000C5482">
              <w:rPr>
                <w:i/>
                <w:color w:val="auto"/>
                <w:lang w:val="en-US"/>
              </w:rPr>
              <w:t>2019</w:t>
            </w:r>
          </w:p>
          <w:p w14:paraId="021D7B61" w14:textId="5D4F1372" w:rsidR="001C79C6" w:rsidRPr="000C5482" w:rsidRDefault="00B62F4B" w:rsidP="00604C23">
            <w:pPr>
              <w:ind w:firstLine="0"/>
              <w:jc w:val="left"/>
              <w:rPr>
                <w:color w:val="auto"/>
                <w:lang w:val="en-US"/>
              </w:rPr>
            </w:pPr>
            <w:r>
              <w:rPr>
                <w:i/>
                <w:color w:val="auto"/>
                <w:lang w:val="en-US"/>
              </w:rPr>
              <w:t>Focus of the reformat</w:t>
            </w:r>
            <w:r w:rsidR="00CF6716">
              <w:rPr>
                <w:i/>
                <w:color w:val="auto"/>
                <w:lang w:val="en-US"/>
              </w:rPr>
              <w:t>ting</w:t>
            </w:r>
            <w:r w:rsidR="001C79C6" w:rsidRPr="000C5482">
              <w:rPr>
                <w:i/>
                <w:color w:val="auto"/>
                <w:lang w:val="en-US"/>
              </w:rPr>
              <w:t>:</w:t>
            </w:r>
            <w:r w:rsidR="001C79C6" w:rsidRPr="000C5482">
              <w:rPr>
                <w:color w:val="auto"/>
                <w:lang w:val="en-US"/>
              </w:rPr>
              <w:t xml:space="preserve"> </w:t>
            </w:r>
            <w:r w:rsidR="00DB4FA1">
              <w:rPr>
                <w:color w:val="auto"/>
                <w:lang w:val="en-US"/>
              </w:rPr>
              <w:t xml:space="preserve">extending </w:t>
            </w:r>
            <w:r w:rsidR="00380E46">
              <w:rPr>
                <w:color w:val="auto"/>
                <w:lang w:val="en-US"/>
              </w:rPr>
              <w:t xml:space="preserve">a </w:t>
            </w:r>
            <w:r w:rsidR="000C5482">
              <w:rPr>
                <w:color w:val="auto"/>
                <w:lang w:val="en-US"/>
              </w:rPr>
              <w:t xml:space="preserve">double degree programme with Tilburg University (Netherlands) </w:t>
            </w:r>
          </w:p>
          <w:p w14:paraId="4012E1D3" w14:textId="77777777" w:rsidR="001C79C6" w:rsidRPr="00343189" w:rsidRDefault="00CA6F31" w:rsidP="00604C23">
            <w:pPr>
              <w:ind w:firstLine="0"/>
              <w:jc w:val="left"/>
              <w:rPr>
                <w:i/>
                <w:color w:val="auto"/>
                <w:lang w:val="en-US"/>
              </w:rPr>
            </w:pPr>
            <w:r>
              <w:rPr>
                <w:i/>
                <w:color w:val="auto"/>
                <w:lang w:val="en-US"/>
              </w:rPr>
              <w:t>Reformatting</w:t>
            </w:r>
            <w:r w:rsidRPr="00343189">
              <w:rPr>
                <w:i/>
                <w:color w:val="auto"/>
                <w:lang w:val="en-US"/>
              </w:rPr>
              <w:t xml:space="preserve"> </w:t>
            </w:r>
            <w:r>
              <w:rPr>
                <w:i/>
                <w:color w:val="auto"/>
                <w:lang w:val="en-US"/>
              </w:rPr>
              <w:t>period</w:t>
            </w:r>
            <w:r w:rsidR="001C79C6" w:rsidRPr="00343189">
              <w:rPr>
                <w:i/>
                <w:color w:val="auto"/>
                <w:lang w:val="en-US"/>
              </w:rPr>
              <w:t>:</w:t>
            </w:r>
            <w:r w:rsidR="002F7DFF">
              <w:rPr>
                <w:i/>
                <w:color w:val="auto"/>
                <w:lang w:val="en-US"/>
              </w:rPr>
              <w:t xml:space="preserve"> </w:t>
            </w:r>
            <w:r w:rsidR="001C79C6" w:rsidRPr="00343189">
              <w:rPr>
                <w:i/>
                <w:color w:val="auto"/>
                <w:lang w:val="en-US"/>
              </w:rPr>
              <w:t>2019</w:t>
            </w:r>
          </w:p>
          <w:p w14:paraId="2F6E2E3A" w14:textId="3DA9F13A" w:rsidR="001C79C6" w:rsidRPr="009E5F14" w:rsidRDefault="00CA6F31" w:rsidP="00604C23">
            <w:pPr>
              <w:ind w:firstLine="0"/>
              <w:jc w:val="left"/>
              <w:rPr>
                <w:i/>
                <w:color w:val="auto"/>
                <w:lang w:val="en-US"/>
              </w:rPr>
            </w:pPr>
            <w:r>
              <w:rPr>
                <w:i/>
                <w:color w:val="auto"/>
                <w:lang w:val="en-US"/>
              </w:rPr>
              <w:t>Focus</w:t>
            </w:r>
            <w:r w:rsidRPr="009E5F14">
              <w:rPr>
                <w:i/>
                <w:color w:val="auto"/>
                <w:lang w:val="en-US"/>
              </w:rPr>
              <w:t xml:space="preserve"> </w:t>
            </w:r>
            <w:r>
              <w:rPr>
                <w:i/>
                <w:color w:val="auto"/>
                <w:lang w:val="en-US"/>
              </w:rPr>
              <w:t>of</w:t>
            </w:r>
            <w:r w:rsidRPr="009E5F14">
              <w:rPr>
                <w:i/>
                <w:color w:val="auto"/>
                <w:lang w:val="en-US"/>
              </w:rPr>
              <w:t xml:space="preserve"> </w:t>
            </w:r>
            <w:r>
              <w:rPr>
                <w:i/>
                <w:color w:val="auto"/>
                <w:lang w:val="en-US"/>
              </w:rPr>
              <w:t>the</w:t>
            </w:r>
            <w:r w:rsidRPr="009E5F14">
              <w:rPr>
                <w:i/>
                <w:color w:val="auto"/>
                <w:lang w:val="en-US"/>
              </w:rPr>
              <w:t xml:space="preserve"> </w:t>
            </w:r>
            <w:r>
              <w:rPr>
                <w:i/>
                <w:color w:val="auto"/>
                <w:lang w:val="en-US"/>
              </w:rPr>
              <w:t>reformat</w:t>
            </w:r>
            <w:r w:rsidR="00CF6716">
              <w:rPr>
                <w:i/>
                <w:color w:val="auto"/>
                <w:lang w:val="en-US"/>
              </w:rPr>
              <w:t>ting</w:t>
            </w:r>
            <w:r w:rsidR="001C79C6" w:rsidRPr="009E5F14">
              <w:rPr>
                <w:i/>
                <w:color w:val="auto"/>
                <w:lang w:val="en-US"/>
              </w:rPr>
              <w:t>:</w:t>
            </w:r>
            <w:r w:rsidR="001C79C6" w:rsidRPr="009E5F14">
              <w:rPr>
                <w:color w:val="auto"/>
                <w:lang w:val="en-US"/>
              </w:rPr>
              <w:t xml:space="preserve"> </w:t>
            </w:r>
            <w:r w:rsidR="009E5F14">
              <w:rPr>
                <w:color w:val="auto"/>
                <w:lang w:val="en-US"/>
              </w:rPr>
              <w:t xml:space="preserve">developing a long-term development strategy for the programme </w:t>
            </w:r>
            <w:r w:rsidR="00DB4FA1">
              <w:rPr>
                <w:color w:val="auto"/>
                <w:lang w:val="en-US"/>
              </w:rPr>
              <w:t>with 2020-2025 in mind</w:t>
            </w:r>
          </w:p>
        </w:tc>
        <w:tc>
          <w:tcPr>
            <w:tcW w:w="503" w:type="pct"/>
          </w:tcPr>
          <w:p w14:paraId="30F037FE" w14:textId="77777777" w:rsidR="006162AD" w:rsidRPr="006162AD" w:rsidRDefault="006162AD" w:rsidP="00604C23">
            <w:pPr>
              <w:ind w:firstLine="0"/>
              <w:jc w:val="center"/>
              <w:rPr>
                <w:color w:val="auto"/>
                <w:lang w:val="en-US"/>
              </w:rPr>
            </w:pPr>
            <w:r>
              <w:rPr>
                <w:color w:val="auto"/>
                <w:lang w:val="en-US"/>
              </w:rPr>
              <w:t>Lebedeva, N.M.</w:t>
            </w:r>
          </w:p>
        </w:tc>
      </w:tr>
      <w:tr w:rsidR="001C79C6" w:rsidRPr="00494847" w14:paraId="109E4001" w14:textId="77777777" w:rsidTr="002B6F8A">
        <w:tc>
          <w:tcPr>
            <w:tcW w:w="317" w:type="pct"/>
          </w:tcPr>
          <w:p w14:paraId="5A7F4FD3" w14:textId="77777777" w:rsidR="001C79C6" w:rsidRPr="00225CE9" w:rsidRDefault="001C79C6" w:rsidP="00604C23">
            <w:pPr>
              <w:ind w:firstLine="0"/>
              <w:jc w:val="left"/>
              <w:rPr>
                <w:color w:val="auto"/>
              </w:rPr>
            </w:pPr>
            <w:r w:rsidRPr="00225CE9">
              <w:rPr>
                <w:color w:val="auto"/>
              </w:rPr>
              <w:t>2.1.2.4</w:t>
            </w:r>
          </w:p>
        </w:tc>
        <w:tc>
          <w:tcPr>
            <w:tcW w:w="1178" w:type="pct"/>
          </w:tcPr>
          <w:p w14:paraId="61264005" w14:textId="77777777" w:rsidR="001C79C6" w:rsidRPr="00756D26" w:rsidRDefault="00434235" w:rsidP="00756D26">
            <w:pPr>
              <w:ind w:firstLine="0"/>
              <w:rPr>
                <w:color w:val="auto"/>
                <w:lang w:val="en-US"/>
              </w:rPr>
            </w:pPr>
            <w:r w:rsidRPr="003563F5">
              <w:rPr>
                <w:color w:val="auto"/>
                <w:lang w:val="en-US"/>
              </w:rPr>
              <w:t xml:space="preserve">“Politics. Economics. </w:t>
            </w:r>
            <w:r w:rsidRPr="00756D26">
              <w:rPr>
                <w:color w:val="auto"/>
                <w:lang w:val="en-US"/>
              </w:rPr>
              <w:t>Philosophy</w:t>
            </w:r>
            <w:r>
              <w:rPr>
                <w:color w:val="auto"/>
                <w:lang w:val="en-US"/>
              </w:rPr>
              <w:t>”, Master’s programme, full time, in English</w:t>
            </w:r>
            <w:r w:rsidR="001C79C6" w:rsidRPr="00756D26">
              <w:rPr>
                <w:color w:val="auto"/>
                <w:lang w:val="en-US"/>
              </w:rPr>
              <w:t xml:space="preserve"> </w:t>
            </w:r>
          </w:p>
        </w:tc>
        <w:tc>
          <w:tcPr>
            <w:tcW w:w="162" w:type="pct"/>
          </w:tcPr>
          <w:p w14:paraId="1372EF03" w14:textId="77777777" w:rsidR="001C79C6" w:rsidRPr="00225CE9" w:rsidRDefault="001C79C6" w:rsidP="00604C23">
            <w:pPr>
              <w:ind w:firstLine="0"/>
              <w:jc w:val="center"/>
              <w:rPr>
                <w:color w:val="auto"/>
              </w:rPr>
            </w:pPr>
            <w:r w:rsidRPr="00225CE9">
              <w:rPr>
                <w:color w:val="auto"/>
              </w:rPr>
              <w:t>Х</w:t>
            </w:r>
          </w:p>
        </w:tc>
        <w:tc>
          <w:tcPr>
            <w:tcW w:w="201" w:type="pct"/>
          </w:tcPr>
          <w:p w14:paraId="3B480ED9" w14:textId="77777777" w:rsidR="001C79C6" w:rsidRPr="00225CE9" w:rsidRDefault="001C79C6" w:rsidP="00604C23">
            <w:pPr>
              <w:ind w:firstLine="0"/>
              <w:jc w:val="center"/>
              <w:rPr>
                <w:color w:val="auto"/>
              </w:rPr>
            </w:pPr>
            <w:r w:rsidRPr="00225CE9">
              <w:rPr>
                <w:color w:val="auto"/>
              </w:rPr>
              <w:t>Х</w:t>
            </w:r>
          </w:p>
        </w:tc>
        <w:tc>
          <w:tcPr>
            <w:tcW w:w="160" w:type="pct"/>
          </w:tcPr>
          <w:p w14:paraId="566E5C9E" w14:textId="77777777" w:rsidR="001C79C6" w:rsidRPr="00225CE9" w:rsidRDefault="001C79C6" w:rsidP="00604C23">
            <w:pPr>
              <w:ind w:firstLine="0"/>
              <w:jc w:val="center"/>
              <w:rPr>
                <w:color w:val="auto"/>
              </w:rPr>
            </w:pPr>
            <w:r w:rsidRPr="00225CE9">
              <w:rPr>
                <w:color w:val="auto"/>
              </w:rPr>
              <w:t>Х</w:t>
            </w:r>
          </w:p>
        </w:tc>
        <w:tc>
          <w:tcPr>
            <w:tcW w:w="160" w:type="pct"/>
          </w:tcPr>
          <w:p w14:paraId="62E405AB" w14:textId="77777777" w:rsidR="001C79C6" w:rsidRPr="00225CE9" w:rsidRDefault="001C79C6" w:rsidP="00604C23">
            <w:pPr>
              <w:ind w:firstLine="0"/>
              <w:jc w:val="center"/>
              <w:rPr>
                <w:color w:val="auto"/>
              </w:rPr>
            </w:pPr>
            <w:r w:rsidRPr="00225CE9">
              <w:rPr>
                <w:color w:val="auto"/>
              </w:rPr>
              <w:t>Х</w:t>
            </w:r>
          </w:p>
        </w:tc>
        <w:tc>
          <w:tcPr>
            <w:tcW w:w="160" w:type="pct"/>
          </w:tcPr>
          <w:p w14:paraId="60BA5D04" w14:textId="77777777" w:rsidR="001C79C6" w:rsidRPr="00225CE9" w:rsidRDefault="001C79C6" w:rsidP="00604C23">
            <w:pPr>
              <w:ind w:firstLine="0"/>
              <w:jc w:val="center"/>
              <w:rPr>
                <w:color w:val="auto"/>
              </w:rPr>
            </w:pPr>
            <w:r w:rsidRPr="00225CE9">
              <w:rPr>
                <w:color w:val="auto"/>
              </w:rPr>
              <w:t>Х</w:t>
            </w:r>
          </w:p>
        </w:tc>
        <w:tc>
          <w:tcPr>
            <w:tcW w:w="161" w:type="pct"/>
          </w:tcPr>
          <w:p w14:paraId="688F51DF" w14:textId="77777777" w:rsidR="001C79C6" w:rsidRPr="00225CE9" w:rsidRDefault="001C79C6" w:rsidP="00604C23">
            <w:pPr>
              <w:ind w:firstLine="0"/>
              <w:jc w:val="center"/>
              <w:rPr>
                <w:color w:val="auto"/>
              </w:rPr>
            </w:pPr>
            <w:r w:rsidRPr="00225CE9">
              <w:rPr>
                <w:color w:val="auto"/>
              </w:rPr>
              <w:t>Х</w:t>
            </w:r>
          </w:p>
        </w:tc>
        <w:tc>
          <w:tcPr>
            <w:tcW w:w="1998" w:type="pct"/>
            <w:gridSpan w:val="2"/>
          </w:tcPr>
          <w:p w14:paraId="5D44B5AC" w14:textId="00C4FBDF" w:rsidR="001C79C6" w:rsidRPr="00F52702" w:rsidRDefault="00A44524" w:rsidP="00604C23">
            <w:pPr>
              <w:ind w:firstLine="0"/>
              <w:jc w:val="left"/>
              <w:rPr>
                <w:color w:val="auto"/>
                <w:lang w:val="en-US"/>
              </w:rPr>
            </w:pPr>
            <w:bookmarkStart w:id="1" w:name="h.yfdt36aur7wq" w:colFirst="0" w:colLast="0"/>
            <w:bookmarkStart w:id="2" w:name="h.xy0xsyx05bb5" w:colFirst="0" w:colLast="0"/>
            <w:bookmarkEnd w:id="1"/>
            <w:bookmarkEnd w:id="2"/>
            <w:r>
              <w:rPr>
                <w:rFonts w:eastAsia="Calibri"/>
                <w:i/>
                <w:color w:val="auto"/>
                <w:lang w:val="en-US"/>
              </w:rPr>
              <w:t>Programme start date</w:t>
            </w:r>
            <w:r w:rsidR="001C79C6" w:rsidRPr="00F52702">
              <w:rPr>
                <w:rFonts w:eastAsia="Calibri"/>
                <w:i/>
                <w:color w:val="auto"/>
                <w:lang w:val="en-US"/>
              </w:rPr>
              <w:t>: 2014</w:t>
            </w:r>
          </w:p>
          <w:p w14:paraId="2FFA6346" w14:textId="77777777" w:rsidR="001C79C6" w:rsidRPr="002F7DFF" w:rsidRDefault="00F52702" w:rsidP="00604C23">
            <w:pPr>
              <w:ind w:firstLine="0"/>
              <w:jc w:val="left"/>
              <w:rPr>
                <w:i/>
                <w:color w:val="auto"/>
                <w:lang w:val="en-US"/>
              </w:rPr>
            </w:pPr>
            <w:r>
              <w:rPr>
                <w:i/>
                <w:color w:val="auto"/>
                <w:lang w:val="en-US"/>
              </w:rPr>
              <w:t>Reformatting</w:t>
            </w:r>
            <w:r w:rsidRPr="002F7DFF">
              <w:rPr>
                <w:i/>
                <w:color w:val="auto"/>
                <w:lang w:val="en-US"/>
              </w:rPr>
              <w:t xml:space="preserve"> </w:t>
            </w:r>
            <w:r>
              <w:rPr>
                <w:i/>
                <w:color w:val="auto"/>
                <w:lang w:val="en-US"/>
              </w:rPr>
              <w:t>period</w:t>
            </w:r>
            <w:r w:rsidR="001C79C6" w:rsidRPr="002F7DFF">
              <w:rPr>
                <w:i/>
                <w:color w:val="auto"/>
                <w:lang w:val="en-US"/>
              </w:rPr>
              <w:t>:</w:t>
            </w:r>
            <w:r w:rsidR="002F7DFF">
              <w:rPr>
                <w:i/>
                <w:color w:val="auto"/>
                <w:lang w:val="en-US"/>
              </w:rPr>
              <w:t xml:space="preserve"> </w:t>
            </w:r>
            <w:r w:rsidR="001C79C6" w:rsidRPr="002F7DFF">
              <w:rPr>
                <w:i/>
                <w:color w:val="auto"/>
                <w:lang w:val="en-US"/>
              </w:rPr>
              <w:t>2016</w:t>
            </w:r>
          </w:p>
          <w:p w14:paraId="33BF3B76" w14:textId="085C5DBC" w:rsidR="001C79C6" w:rsidRPr="00BD6DC2" w:rsidRDefault="00CC7796" w:rsidP="00604C23">
            <w:pPr>
              <w:ind w:firstLine="0"/>
              <w:jc w:val="left"/>
              <w:rPr>
                <w:color w:val="auto"/>
                <w:lang w:val="en-US"/>
              </w:rPr>
            </w:pPr>
            <w:r>
              <w:rPr>
                <w:i/>
                <w:color w:val="auto"/>
                <w:lang w:val="en-US"/>
              </w:rPr>
              <w:t>Focus</w:t>
            </w:r>
            <w:r w:rsidRPr="00A25044">
              <w:rPr>
                <w:i/>
                <w:color w:val="auto"/>
                <w:lang w:val="en-US"/>
              </w:rPr>
              <w:t xml:space="preserve"> </w:t>
            </w:r>
            <w:r>
              <w:rPr>
                <w:i/>
                <w:color w:val="auto"/>
                <w:lang w:val="en-US"/>
              </w:rPr>
              <w:t>of</w:t>
            </w:r>
            <w:r w:rsidRPr="00A25044">
              <w:rPr>
                <w:i/>
                <w:color w:val="auto"/>
                <w:lang w:val="en-US"/>
              </w:rPr>
              <w:t xml:space="preserve"> </w:t>
            </w:r>
            <w:r>
              <w:rPr>
                <w:i/>
                <w:color w:val="auto"/>
                <w:lang w:val="en-US"/>
              </w:rPr>
              <w:t>the</w:t>
            </w:r>
            <w:r w:rsidRPr="00A25044">
              <w:rPr>
                <w:i/>
                <w:color w:val="auto"/>
                <w:lang w:val="en-US"/>
              </w:rPr>
              <w:t xml:space="preserve"> </w:t>
            </w:r>
            <w:r>
              <w:rPr>
                <w:i/>
                <w:color w:val="auto"/>
                <w:lang w:val="en-US"/>
              </w:rPr>
              <w:t>reformat</w:t>
            </w:r>
            <w:r w:rsidR="00DB4FA1">
              <w:rPr>
                <w:i/>
                <w:color w:val="auto"/>
                <w:lang w:val="en-US"/>
              </w:rPr>
              <w:t>ting</w:t>
            </w:r>
            <w:r w:rsidR="001C79C6" w:rsidRPr="00A25044">
              <w:rPr>
                <w:i/>
                <w:color w:val="auto"/>
                <w:lang w:val="en-US"/>
              </w:rPr>
              <w:t>:</w:t>
            </w:r>
            <w:r w:rsidR="001C79C6" w:rsidRPr="00A25044">
              <w:rPr>
                <w:color w:val="auto"/>
                <w:lang w:val="en-US"/>
              </w:rPr>
              <w:t xml:space="preserve"> </w:t>
            </w:r>
            <w:r w:rsidR="00792080">
              <w:rPr>
                <w:color w:val="auto"/>
                <w:lang w:val="en-US"/>
              </w:rPr>
              <w:t>developing</w:t>
            </w:r>
            <w:r w:rsidR="00792080" w:rsidRPr="00A25044">
              <w:rPr>
                <w:color w:val="auto"/>
                <w:lang w:val="en-US"/>
              </w:rPr>
              <w:t xml:space="preserve"> </w:t>
            </w:r>
            <w:r w:rsidR="00792080">
              <w:rPr>
                <w:color w:val="auto"/>
                <w:lang w:val="en-US"/>
              </w:rPr>
              <w:t>internship</w:t>
            </w:r>
            <w:r w:rsidR="00792080" w:rsidRPr="00A25044">
              <w:rPr>
                <w:color w:val="auto"/>
                <w:lang w:val="en-US"/>
              </w:rPr>
              <w:t xml:space="preserve"> </w:t>
            </w:r>
            <w:r w:rsidR="00792080">
              <w:rPr>
                <w:color w:val="auto"/>
                <w:lang w:val="en-US"/>
              </w:rPr>
              <w:t>programmes</w:t>
            </w:r>
            <w:r w:rsidR="00792080" w:rsidRPr="00A25044">
              <w:rPr>
                <w:color w:val="auto"/>
                <w:lang w:val="en-US"/>
              </w:rPr>
              <w:t xml:space="preserve"> </w:t>
            </w:r>
            <w:r w:rsidR="00792080">
              <w:rPr>
                <w:color w:val="auto"/>
                <w:lang w:val="en-US"/>
              </w:rPr>
              <w:t>with</w:t>
            </w:r>
            <w:r w:rsidR="00792080" w:rsidRPr="00A25044">
              <w:rPr>
                <w:color w:val="auto"/>
                <w:lang w:val="en-US"/>
              </w:rPr>
              <w:t xml:space="preserve"> </w:t>
            </w:r>
            <w:r w:rsidR="00792080">
              <w:rPr>
                <w:color w:val="auto"/>
                <w:lang w:val="en-US"/>
              </w:rPr>
              <w:t>leading</w:t>
            </w:r>
            <w:r w:rsidR="00792080" w:rsidRPr="00A25044">
              <w:rPr>
                <w:color w:val="auto"/>
                <w:lang w:val="en-US"/>
              </w:rPr>
              <w:t xml:space="preserve"> </w:t>
            </w:r>
            <w:r w:rsidR="00792080">
              <w:rPr>
                <w:color w:val="auto"/>
                <w:lang w:val="en-US"/>
              </w:rPr>
              <w:t>scientific</w:t>
            </w:r>
            <w:r w:rsidR="00792080" w:rsidRPr="00A25044">
              <w:rPr>
                <w:color w:val="auto"/>
                <w:lang w:val="en-US"/>
              </w:rPr>
              <w:t xml:space="preserve"> </w:t>
            </w:r>
            <w:r w:rsidR="00792080">
              <w:rPr>
                <w:color w:val="auto"/>
                <w:lang w:val="en-US"/>
              </w:rPr>
              <w:t>centres</w:t>
            </w:r>
            <w:r w:rsidR="00792080" w:rsidRPr="00A25044">
              <w:rPr>
                <w:color w:val="auto"/>
                <w:lang w:val="en-US"/>
              </w:rPr>
              <w:t xml:space="preserve"> (</w:t>
            </w:r>
            <w:r w:rsidR="00BD6DC2">
              <w:rPr>
                <w:color w:val="auto"/>
                <w:lang w:val="en-US"/>
              </w:rPr>
              <w:t>Center</w:t>
            </w:r>
            <w:r w:rsidR="00BD6DC2" w:rsidRPr="00A25044">
              <w:rPr>
                <w:color w:val="auto"/>
                <w:lang w:val="en-US"/>
              </w:rPr>
              <w:t xml:space="preserve"> </w:t>
            </w:r>
            <w:r w:rsidR="00BD6DC2">
              <w:rPr>
                <w:color w:val="auto"/>
                <w:lang w:val="en-US"/>
              </w:rPr>
              <w:t>for</w:t>
            </w:r>
            <w:r w:rsidR="00BD6DC2" w:rsidRPr="00A25044">
              <w:rPr>
                <w:color w:val="auto"/>
                <w:lang w:val="en-US"/>
              </w:rPr>
              <w:t xml:space="preserve"> </w:t>
            </w:r>
            <w:r w:rsidR="00BD6DC2">
              <w:rPr>
                <w:color w:val="auto"/>
                <w:lang w:val="en-US"/>
              </w:rPr>
              <w:t>Political</w:t>
            </w:r>
            <w:r w:rsidR="00BD6DC2" w:rsidRPr="00A25044">
              <w:rPr>
                <w:color w:val="auto"/>
                <w:lang w:val="en-US"/>
              </w:rPr>
              <w:t xml:space="preserve"> </w:t>
            </w:r>
            <w:r w:rsidR="00BD6DC2">
              <w:rPr>
                <w:color w:val="auto"/>
                <w:lang w:val="en-US"/>
              </w:rPr>
              <w:t>Technologies (CPT) and INION RAS)</w:t>
            </w:r>
          </w:p>
          <w:p w14:paraId="4A58FF33" w14:textId="77777777" w:rsidR="001C79C6" w:rsidRPr="00343189" w:rsidRDefault="00A25044" w:rsidP="00604C23">
            <w:pPr>
              <w:ind w:firstLine="0"/>
              <w:jc w:val="left"/>
              <w:rPr>
                <w:i/>
                <w:color w:val="auto"/>
                <w:lang w:val="en-US"/>
              </w:rPr>
            </w:pPr>
            <w:r>
              <w:rPr>
                <w:i/>
                <w:color w:val="auto"/>
                <w:lang w:val="en-US"/>
              </w:rPr>
              <w:t>Reformatting</w:t>
            </w:r>
            <w:r w:rsidRPr="00343189">
              <w:rPr>
                <w:i/>
                <w:color w:val="auto"/>
                <w:lang w:val="en-US"/>
              </w:rPr>
              <w:t xml:space="preserve"> </w:t>
            </w:r>
            <w:r>
              <w:rPr>
                <w:i/>
                <w:color w:val="auto"/>
                <w:lang w:val="en-US"/>
              </w:rPr>
              <w:t>period</w:t>
            </w:r>
            <w:r w:rsidR="001C79C6" w:rsidRPr="00343189">
              <w:rPr>
                <w:i/>
                <w:color w:val="auto"/>
                <w:lang w:val="en-US"/>
              </w:rPr>
              <w:t>:</w:t>
            </w:r>
            <w:r w:rsidR="002F7DFF">
              <w:rPr>
                <w:i/>
                <w:color w:val="auto"/>
                <w:lang w:val="en-US"/>
              </w:rPr>
              <w:t xml:space="preserve"> </w:t>
            </w:r>
            <w:r w:rsidR="001C79C6" w:rsidRPr="00343189">
              <w:rPr>
                <w:i/>
                <w:color w:val="auto"/>
                <w:lang w:val="en-US"/>
              </w:rPr>
              <w:t>2017</w:t>
            </w:r>
          </w:p>
          <w:p w14:paraId="53431F7E" w14:textId="5A849F2E" w:rsidR="001C79C6" w:rsidRPr="00084B39" w:rsidRDefault="00DF08BF" w:rsidP="00604C23">
            <w:pPr>
              <w:ind w:firstLine="0"/>
              <w:jc w:val="left"/>
              <w:rPr>
                <w:color w:val="auto"/>
                <w:lang w:val="en-US"/>
              </w:rPr>
            </w:pPr>
            <w:r>
              <w:rPr>
                <w:i/>
                <w:color w:val="auto"/>
                <w:lang w:val="en-US"/>
              </w:rPr>
              <w:t>Focus</w:t>
            </w:r>
            <w:r w:rsidRPr="00084B39">
              <w:rPr>
                <w:i/>
                <w:color w:val="auto"/>
                <w:lang w:val="en-US"/>
              </w:rPr>
              <w:t xml:space="preserve"> </w:t>
            </w:r>
            <w:r>
              <w:rPr>
                <w:i/>
                <w:color w:val="auto"/>
                <w:lang w:val="en-US"/>
              </w:rPr>
              <w:t>of</w:t>
            </w:r>
            <w:r w:rsidRPr="00084B39">
              <w:rPr>
                <w:i/>
                <w:color w:val="auto"/>
                <w:lang w:val="en-US"/>
              </w:rPr>
              <w:t xml:space="preserve"> </w:t>
            </w:r>
            <w:r>
              <w:rPr>
                <w:i/>
                <w:color w:val="auto"/>
                <w:lang w:val="en-US"/>
              </w:rPr>
              <w:t>the</w:t>
            </w:r>
            <w:r w:rsidRPr="00084B39">
              <w:rPr>
                <w:i/>
                <w:color w:val="auto"/>
                <w:lang w:val="en-US"/>
              </w:rPr>
              <w:t xml:space="preserve"> </w:t>
            </w:r>
            <w:r>
              <w:rPr>
                <w:i/>
                <w:color w:val="auto"/>
                <w:lang w:val="en-US"/>
              </w:rPr>
              <w:t>reformat</w:t>
            </w:r>
            <w:r w:rsidR="00DB4FA1">
              <w:rPr>
                <w:i/>
                <w:color w:val="auto"/>
                <w:lang w:val="en-US"/>
              </w:rPr>
              <w:t>ting</w:t>
            </w:r>
            <w:r w:rsidR="001C79C6" w:rsidRPr="00084B39">
              <w:rPr>
                <w:i/>
                <w:color w:val="auto"/>
                <w:lang w:val="en-US"/>
              </w:rPr>
              <w:t>:</w:t>
            </w:r>
            <w:r w:rsidR="001C79C6" w:rsidRPr="00084B39">
              <w:rPr>
                <w:color w:val="auto"/>
                <w:lang w:val="en-US"/>
              </w:rPr>
              <w:t xml:space="preserve"> </w:t>
            </w:r>
            <w:r w:rsidR="009D661F">
              <w:rPr>
                <w:color w:val="auto"/>
                <w:lang w:val="en-US"/>
              </w:rPr>
              <w:t>bringing</w:t>
            </w:r>
            <w:r w:rsidR="009D661F" w:rsidRPr="00084B39">
              <w:rPr>
                <w:color w:val="auto"/>
                <w:lang w:val="en-US"/>
              </w:rPr>
              <w:t xml:space="preserve"> </w:t>
            </w:r>
            <w:r w:rsidR="009D661F">
              <w:rPr>
                <w:color w:val="auto"/>
                <w:lang w:val="en-US"/>
              </w:rPr>
              <w:t>in</w:t>
            </w:r>
            <w:r w:rsidR="009D661F" w:rsidRPr="00084B39">
              <w:rPr>
                <w:color w:val="auto"/>
                <w:lang w:val="en-US"/>
              </w:rPr>
              <w:t xml:space="preserve"> </w:t>
            </w:r>
            <w:r w:rsidR="009D661F">
              <w:rPr>
                <w:color w:val="auto"/>
                <w:lang w:val="en-US"/>
              </w:rPr>
              <w:t>lecture</w:t>
            </w:r>
            <w:r w:rsidR="00380E46">
              <w:rPr>
                <w:color w:val="auto"/>
                <w:lang w:val="en-US"/>
              </w:rPr>
              <w:t>r</w:t>
            </w:r>
            <w:r w:rsidR="009D661F">
              <w:rPr>
                <w:color w:val="auto"/>
                <w:lang w:val="en-US"/>
              </w:rPr>
              <w:t>s</w:t>
            </w:r>
            <w:r w:rsidR="009D661F" w:rsidRPr="00084B39">
              <w:rPr>
                <w:color w:val="auto"/>
                <w:lang w:val="en-US"/>
              </w:rPr>
              <w:t xml:space="preserve"> </w:t>
            </w:r>
            <w:r w:rsidR="009D661F">
              <w:rPr>
                <w:color w:val="auto"/>
                <w:lang w:val="en-US"/>
              </w:rPr>
              <w:t>from</w:t>
            </w:r>
            <w:r w:rsidR="009D661F" w:rsidRPr="00084B39">
              <w:rPr>
                <w:color w:val="auto"/>
                <w:lang w:val="en-US"/>
              </w:rPr>
              <w:t xml:space="preserve"> </w:t>
            </w:r>
            <w:r w:rsidR="009D661F">
              <w:rPr>
                <w:color w:val="auto"/>
                <w:lang w:val="en-US"/>
              </w:rPr>
              <w:t>the</w:t>
            </w:r>
            <w:r w:rsidR="009D661F" w:rsidRPr="00084B39">
              <w:rPr>
                <w:color w:val="auto"/>
                <w:lang w:val="en-US"/>
              </w:rPr>
              <w:t xml:space="preserve"> </w:t>
            </w:r>
            <w:r w:rsidR="00411719">
              <w:rPr>
                <w:color w:val="auto"/>
                <w:lang w:val="en-US"/>
              </w:rPr>
              <w:t>University</w:t>
            </w:r>
            <w:r w:rsidR="00411719" w:rsidRPr="00084B39">
              <w:rPr>
                <w:color w:val="auto"/>
                <w:lang w:val="en-US"/>
              </w:rPr>
              <w:t xml:space="preserve"> </w:t>
            </w:r>
            <w:r w:rsidR="00411719">
              <w:rPr>
                <w:color w:val="auto"/>
                <w:lang w:val="en-US"/>
              </w:rPr>
              <w:t>of</w:t>
            </w:r>
            <w:r w:rsidR="00411719" w:rsidRPr="00084B39">
              <w:rPr>
                <w:color w:val="auto"/>
                <w:lang w:val="en-US"/>
              </w:rPr>
              <w:t xml:space="preserve"> </w:t>
            </w:r>
            <w:r w:rsidR="00411719">
              <w:rPr>
                <w:color w:val="auto"/>
                <w:lang w:val="en-US"/>
              </w:rPr>
              <w:t>Witten</w:t>
            </w:r>
            <w:r w:rsidR="00411719" w:rsidRPr="00084B39">
              <w:rPr>
                <w:color w:val="auto"/>
                <w:lang w:val="en-US"/>
              </w:rPr>
              <w:t>/</w:t>
            </w:r>
            <w:r w:rsidR="00411719">
              <w:rPr>
                <w:color w:val="auto"/>
                <w:lang w:val="en-US"/>
              </w:rPr>
              <w:t xml:space="preserve">Herdecke (Germany) and University of Helsinki (Finland) </w:t>
            </w:r>
          </w:p>
          <w:p w14:paraId="511C080D" w14:textId="77777777" w:rsidR="001C79C6" w:rsidRPr="004B1FC8" w:rsidRDefault="00E33A49" w:rsidP="00604C23">
            <w:pPr>
              <w:ind w:firstLine="0"/>
              <w:jc w:val="left"/>
              <w:rPr>
                <w:i/>
                <w:color w:val="auto"/>
                <w:lang w:val="en-US"/>
              </w:rPr>
            </w:pPr>
            <w:r>
              <w:rPr>
                <w:i/>
                <w:color w:val="auto"/>
                <w:lang w:val="en-US"/>
              </w:rPr>
              <w:t>Reformatting</w:t>
            </w:r>
            <w:r w:rsidR="00FD1E4F">
              <w:rPr>
                <w:i/>
                <w:color w:val="auto"/>
                <w:lang w:val="en-US"/>
              </w:rPr>
              <w:t xml:space="preserve"> period</w:t>
            </w:r>
            <w:r w:rsidR="001C79C6" w:rsidRPr="004B1FC8">
              <w:rPr>
                <w:i/>
                <w:color w:val="auto"/>
                <w:lang w:val="en-US"/>
              </w:rPr>
              <w:t>:</w:t>
            </w:r>
            <w:r w:rsidR="005D61AD">
              <w:rPr>
                <w:i/>
                <w:color w:val="auto"/>
                <w:lang w:val="en-US"/>
              </w:rPr>
              <w:t xml:space="preserve"> </w:t>
            </w:r>
            <w:r w:rsidR="001C79C6" w:rsidRPr="004B1FC8">
              <w:rPr>
                <w:i/>
                <w:color w:val="auto"/>
                <w:lang w:val="en-US"/>
              </w:rPr>
              <w:t>2018</w:t>
            </w:r>
          </w:p>
          <w:p w14:paraId="3B6DCE6A" w14:textId="2CDB9628" w:rsidR="001C79C6" w:rsidRPr="00CB7CBD" w:rsidRDefault="006579D1" w:rsidP="00604C23">
            <w:pPr>
              <w:ind w:firstLine="0"/>
              <w:jc w:val="left"/>
              <w:rPr>
                <w:color w:val="auto"/>
                <w:lang w:val="en-US"/>
              </w:rPr>
            </w:pPr>
            <w:r w:rsidRPr="006579D1">
              <w:rPr>
                <w:i/>
                <w:color w:val="auto"/>
                <w:lang w:val="en-US"/>
              </w:rPr>
              <w:t>Focus</w:t>
            </w:r>
            <w:r w:rsidRPr="00D316C5">
              <w:rPr>
                <w:i/>
                <w:color w:val="auto"/>
                <w:lang w:val="en-US"/>
              </w:rPr>
              <w:t xml:space="preserve"> </w:t>
            </w:r>
            <w:r w:rsidRPr="006579D1">
              <w:rPr>
                <w:i/>
                <w:color w:val="auto"/>
                <w:lang w:val="en-US"/>
              </w:rPr>
              <w:t>of</w:t>
            </w:r>
            <w:r w:rsidRPr="00D316C5">
              <w:rPr>
                <w:i/>
                <w:color w:val="auto"/>
                <w:lang w:val="en-US"/>
              </w:rPr>
              <w:t xml:space="preserve"> </w:t>
            </w:r>
            <w:r w:rsidRPr="006579D1">
              <w:rPr>
                <w:i/>
                <w:color w:val="auto"/>
                <w:lang w:val="en-US"/>
              </w:rPr>
              <w:t>reformat</w:t>
            </w:r>
            <w:r w:rsidR="00DB4FA1">
              <w:rPr>
                <w:i/>
                <w:color w:val="auto"/>
                <w:lang w:val="en-US"/>
              </w:rPr>
              <w:t>ting</w:t>
            </w:r>
            <w:r w:rsidRPr="00D316C5">
              <w:rPr>
                <w:i/>
                <w:color w:val="auto"/>
                <w:lang w:val="en-US"/>
              </w:rPr>
              <w:t xml:space="preserve">: </w:t>
            </w:r>
            <w:r w:rsidR="00CB7CBD">
              <w:rPr>
                <w:color w:val="auto"/>
                <w:lang w:val="en-US"/>
              </w:rPr>
              <w:t xml:space="preserve">developing partnerships with Sciences Po (France) and </w:t>
            </w:r>
            <w:r w:rsidR="00BF7E84">
              <w:rPr>
                <w:color w:val="auto"/>
                <w:lang w:val="en-US"/>
              </w:rPr>
              <w:t>University of Passau (Germany)</w:t>
            </w:r>
          </w:p>
          <w:p w14:paraId="7E947D5D" w14:textId="77777777" w:rsidR="001C79C6" w:rsidRPr="00343189" w:rsidRDefault="00F008FA" w:rsidP="00604C23">
            <w:pPr>
              <w:ind w:firstLine="0"/>
              <w:jc w:val="left"/>
              <w:rPr>
                <w:i/>
                <w:color w:val="auto"/>
                <w:lang w:val="en-US"/>
              </w:rPr>
            </w:pPr>
            <w:r>
              <w:rPr>
                <w:i/>
                <w:color w:val="auto"/>
                <w:lang w:val="en-US"/>
              </w:rPr>
              <w:t>Reformatting</w:t>
            </w:r>
            <w:r w:rsidRPr="00343189">
              <w:rPr>
                <w:i/>
                <w:color w:val="auto"/>
                <w:lang w:val="en-US"/>
              </w:rPr>
              <w:t xml:space="preserve"> </w:t>
            </w:r>
            <w:r>
              <w:rPr>
                <w:i/>
                <w:color w:val="auto"/>
                <w:lang w:val="en-US"/>
              </w:rPr>
              <w:t>period</w:t>
            </w:r>
            <w:r w:rsidR="001C79C6" w:rsidRPr="00343189">
              <w:rPr>
                <w:i/>
                <w:color w:val="auto"/>
                <w:lang w:val="en-US"/>
              </w:rPr>
              <w:t>:</w:t>
            </w:r>
            <w:r w:rsidR="005D61AD">
              <w:rPr>
                <w:i/>
                <w:color w:val="auto"/>
                <w:lang w:val="en-US"/>
              </w:rPr>
              <w:t xml:space="preserve"> </w:t>
            </w:r>
            <w:r w:rsidR="001C79C6" w:rsidRPr="00343189">
              <w:rPr>
                <w:i/>
                <w:color w:val="auto"/>
                <w:lang w:val="en-US"/>
              </w:rPr>
              <w:t>2019</w:t>
            </w:r>
          </w:p>
          <w:p w14:paraId="219A5638" w14:textId="7F1C4C54" w:rsidR="001C79C6" w:rsidRPr="00D7446C" w:rsidRDefault="0043143E" w:rsidP="00604C23">
            <w:pPr>
              <w:ind w:firstLine="0"/>
              <w:jc w:val="left"/>
              <w:rPr>
                <w:color w:val="auto"/>
                <w:lang w:val="en-US"/>
              </w:rPr>
            </w:pPr>
            <w:r>
              <w:rPr>
                <w:i/>
                <w:color w:val="auto"/>
                <w:lang w:val="en-US"/>
              </w:rPr>
              <w:t>Focus</w:t>
            </w:r>
            <w:r w:rsidRPr="00D7446C">
              <w:rPr>
                <w:i/>
                <w:color w:val="auto"/>
                <w:lang w:val="en-US"/>
              </w:rPr>
              <w:t xml:space="preserve"> </w:t>
            </w:r>
            <w:r>
              <w:rPr>
                <w:i/>
                <w:color w:val="auto"/>
                <w:lang w:val="en-US"/>
              </w:rPr>
              <w:t>of</w:t>
            </w:r>
            <w:r w:rsidRPr="00D7446C">
              <w:rPr>
                <w:i/>
                <w:color w:val="auto"/>
                <w:lang w:val="en-US"/>
              </w:rPr>
              <w:t xml:space="preserve"> </w:t>
            </w:r>
            <w:r>
              <w:rPr>
                <w:i/>
                <w:color w:val="auto"/>
                <w:lang w:val="en-US"/>
              </w:rPr>
              <w:t>the</w:t>
            </w:r>
            <w:r w:rsidRPr="00D7446C">
              <w:rPr>
                <w:i/>
                <w:color w:val="auto"/>
                <w:lang w:val="en-US"/>
              </w:rPr>
              <w:t xml:space="preserve"> </w:t>
            </w:r>
            <w:r>
              <w:rPr>
                <w:i/>
                <w:color w:val="auto"/>
                <w:lang w:val="en-US"/>
              </w:rPr>
              <w:t>reformat</w:t>
            </w:r>
            <w:r w:rsidR="00DB4FA1">
              <w:rPr>
                <w:i/>
                <w:color w:val="auto"/>
                <w:lang w:val="en-US"/>
              </w:rPr>
              <w:t>ting</w:t>
            </w:r>
            <w:r w:rsidR="001C79C6" w:rsidRPr="00D7446C">
              <w:rPr>
                <w:i/>
                <w:color w:val="auto"/>
                <w:lang w:val="en-US"/>
              </w:rPr>
              <w:t>:</w:t>
            </w:r>
            <w:r w:rsidR="001C79C6" w:rsidRPr="00D7446C">
              <w:rPr>
                <w:color w:val="auto"/>
                <w:lang w:val="en-US"/>
              </w:rPr>
              <w:t xml:space="preserve"> </w:t>
            </w:r>
            <w:r w:rsidR="00EA16AF">
              <w:rPr>
                <w:color w:val="auto"/>
                <w:lang w:val="en-US"/>
              </w:rPr>
              <w:t xml:space="preserve">inclusion in the global network of “Philosophy, Politics and Economics” (PPE) programmes in order to attract international students and instructors; starting a double degree programme </w:t>
            </w:r>
          </w:p>
          <w:p w14:paraId="38EA5885" w14:textId="77777777" w:rsidR="001C79C6" w:rsidRPr="00343189" w:rsidRDefault="004B1FC8" w:rsidP="00604C23">
            <w:pPr>
              <w:ind w:firstLine="0"/>
              <w:jc w:val="left"/>
              <w:rPr>
                <w:i/>
                <w:color w:val="auto"/>
                <w:lang w:val="en-US"/>
              </w:rPr>
            </w:pPr>
            <w:r>
              <w:rPr>
                <w:i/>
                <w:color w:val="auto"/>
                <w:lang w:val="en-US"/>
              </w:rPr>
              <w:t>Reformatting</w:t>
            </w:r>
            <w:r w:rsidRPr="00343189">
              <w:rPr>
                <w:i/>
                <w:color w:val="auto"/>
                <w:lang w:val="en-US"/>
              </w:rPr>
              <w:t xml:space="preserve"> </w:t>
            </w:r>
            <w:r>
              <w:rPr>
                <w:i/>
                <w:color w:val="auto"/>
                <w:lang w:val="en-US"/>
              </w:rPr>
              <w:t>period</w:t>
            </w:r>
            <w:r w:rsidR="001C79C6" w:rsidRPr="00343189">
              <w:rPr>
                <w:i/>
                <w:color w:val="auto"/>
                <w:lang w:val="en-US"/>
              </w:rPr>
              <w:t>:</w:t>
            </w:r>
            <w:r w:rsidR="005D61AD">
              <w:rPr>
                <w:i/>
                <w:color w:val="auto"/>
                <w:lang w:val="en-US"/>
              </w:rPr>
              <w:t xml:space="preserve"> </w:t>
            </w:r>
            <w:r w:rsidR="001C79C6" w:rsidRPr="00343189">
              <w:rPr>
                <w:i/>
                <w:color w:val="auto"/>
                <w:lang w:val="en-US"/>
              </w:rPr>
              <w:t>2020</w:t>
            </w:r>
          </w:p>
          <w:p w14:paraId="1152A64F" w14:textId="1FFF3D9B" w:rsidR="001C79C6" w:rsidRPr="00AC0CE5" w:rsidRDefault="00CD49C1" w:rsidP="00604C23">
            <w:pPr>
              <w:ind w:firstLine="0"/>
              <w:jc w:val="left"/>
              <w:rPr>
                <w:i/>
                <w:color w:val="auto"/>
                <w:lang w:val="en-US"/>
              </w:rPr>
            </w:pPr>
            <w:r>
              <w:rPr>
                <w:i/>
                <w:color w:val="auto"/>
                <w:lang w:val="en-US"/>
              </w:rPr>
              <w:t>Focus</w:t>
            </w:r>
            <w:r w:rsidRPr="00AC0CE5">
              <w:rPr>
                <w:i/>
                <w:color w:val="auto"/>
                <w:lang w:val="en-US"/>
              </w:rPr>
              <w:t xml:space="preserve"> </w:t>
            </w:r>
            <w:r>
              <w:rPr>
                <w:i/>
                <w:color w:val="auto"/>
                <w:lang w:val="en-US"/>
              </w:rPr>
              <w:t>of</w:t>
            </w:r>
            <w:r w:rsidRPr="00AC0CE5">
              <w:rPr>
                <w:i/>
                <w:color w:val="auto"/>
                <w:lang w:val="en-US"/>
              </w:rPr>
              <w:t xml:space="preserve"> </w:t>
            </w:r>
            <w:r>
              <w:rPr>
                <w:i/>
                <w:color w:val="auto"/>
                <w:lang w:val="en-US"/>
              </w:rPr>
              <w:t>the</w:t>
            </w:r>
            <w:r w:rsidRPr="00AC0CE5">
              <w:rPr>
                <w:i/>
                <w:color w:val="auto"/>
                <w:lang w:val="en-US"/>
              </w:rPr>
              <w:t xml:space="preserve"> </w:t>
            </w:r>
            <w:r>
              <w:rPr>
                <w:i/>
                <w:color w:val="auto"/>
                <w:lang w:val="en-US"/>
              </w:rPr>
              <w:t>reformat</w:t>
            </w:r>
            <w:r w:rsidR="00DB4FA1">
              <w:rPr>
                <w:i/>
                <w:color w:val="auto"/>
                <w:lang w:val="en-US"/>
              </w:rPr>
              <w:t>ting</w:t>
            </w:r>
            <w:r w:rsidR="001C79C6" w:rsidRPr="00AC0CE5">
              <w:rPr>
                <w:i/>
                <w:color w:val="auto"/>
                <w:lang w:val="en-US"/>
              </w:rPr>
              <w:t>:</w:t>
            </w:r>
            <w:r w:rsidR="001C79C6" w:rsidRPr="00AC0CE5">
              <w:rPr>
                <w:color w:val="auto"/>
                <w:lang w:val="en-US"/>
              </w:rPr>
              <w:t xml:space="preserve"> </w:t>
            </w:r>
            <w:r w:rsidR="00AC0CE5">
              <w:rPr>
                <w:color w:val="auto"/>
                <w:lang w:val="en-US"/>
              </w:rPr>
              <w:t xml:space="preserve">developing a long-term development strategy for the programme </w:t>
            </w:r>
            <w:r w:rsidR="00DB4FA1">
              <w:rPr>
                <w:color w:val="auto"/>
                <w:lang w:val="en-US"/>
              </w:rPr>
              <w:t>with 2020-2025 in mind</w:t>
            </w:r>
          </w:p>
        </w:tc>
        <w:tc>
          <w:tcPr>
            <w:tcW w:w="503" w:type="pct"/>
          </w:tcPr>
          <w:p w14:paraId="2AC2DCD2" w14:textId="77777777" w:rsidR="001C79C6" w:rsidRPr="00F4064F" w:rsidRDefault="00F4064F" w:rsidP="00604C23">
            <w:pPr>
              <w:ind w:firstLine="0"/>
              <w:jc w:val="center"/>
              <w:rPr>
                <w:color w:val="auto"/>
                <w:lang w:val="en-US"/>
              </w:rPr>
            </w:pPr>
            <w:r>
              <w:rPr>
                <w:color w:val="auto"/>
                <w:lang w:val="en-US"/>
              </w:rPr>
              <w:t>Ananyin, O.I.</w:t>
            </w:r>
          </w:p>
        </w:tc>
      </w:tr>
      <w:tr w:rsidR="001C79C6" w:rsidRPr="006E2E5A" w14:paraId="6E5FEDD3" w14:textId="77777777" w:rsidTr="002B6F8A">
        <w:tc>
          <w:tcPr>
            <w:tcW w:w="317" w:type="pct"/>
          </w:tcPr>
          <w:p w14:paraId="220A266E" w14:textId="77777777" w:rsidR="001C79C6" w:rsidRPr="00225CE9" w:rsidRDefault="001C79C6" w:rsidP="00604C23">
            <w:pPr>
              <w:ind w:firstLine="0"/>
              <w:jc w:val="left"/>
              <w:rPr>
                <w:color w:val="auto"/>
              </w:rPr>
            </w:pPr>
            <w:r w:rsidRPr="00225CE9">
              <w:rPr>
                <w:color w:val="auto"/>
              </w:rPr>
              <w:t>2.1.2.5</w:t>
            </w:r>
          </w:p>
        </w:tc>
        <w:tc>
          <w:tcPr>
            <w:tcW w:w="1178" w:type="pct"/>
          </w:tcPr>
          <w:p w14:paraId="7A71090C" w14:textId="77777777" w:rsidR="001C79C6" w:rsidRPr="000A1CC2" w:rsidRDefault="001C79C6" w:rsidP="00604C23">
            <w:pPr>
              <w:ind w:firstLine="0"/>
              <w:jc w:val="left"/>
              <w:rPr>
                <w:color w:val="auto"/>
                <w:lang w:val="en-US"/>
              </w:rPr>
            </w:pPr>
            <w:r w:rsidRPr="003A1D4B">
              <w:rPr>
                <w:color w:val="auto"/>
                <w:lang w:val="en-US"/>
              </w:rPr>
              <w:t>Comparative Socia</w:t>
            </w:r>
            <w:r w:rsidR="000A1CC2" w:rsidRPr="003A1D4B">
              <w:rPr>
                <w:color w:val="auto"/>
                <w:lang w:val="en-US"/>
              </w:rPr>
              <w:t>l Research (</w:t>
            </w:r>
            <w:r w:rsidR="000A1CC2">
              <w:rPr>
                <w:color w:val="auto"/>
                <w:lang w:val="en-US"/>
              </w:rPr>
              <w:t xml:space="preserve">in English) Master’s Programme </w:t>
            </w:r>
          </w:p>
        </w:tc>
        <w:tc>
          <w:tcPr>
            <w:tcW w:w="162" w:type="pct"/>
          </w:tcPr>
          <w:p w14:paraId="5D750F50" w14:textId="77777777" w:rsidR="001C79C6" w:rsidRPr="00225CE9" w:rsidRDefault="001C79C6" w:rsidP="00604C23">
            <w:pPr>
              <w:ind w:firstLine="0"/>
              <w:jc w:val="center"/>
              <w:rPr>
                <w:color w:val="auto"/>
              </w:rPr>
            </w:pPr>
            <w:r w:rsidRPr="00225CE9">
              <w:rPr>
                <w:color w:val="auto"/>
              </w:rPr>
              <w:t>Х</w:t>
            </w:r>
          </w:p>
        </w:tc>
        <w:tc>
          <w:tcPr>
            <w:tcW w:w="201" w:type="pct"/>
          </w:tcPr>
          <w:p w14:paraId="6ED956F0" w14:textId="77777777" w:rsidR="001C79C6" w:rsidRPr="00225CE9" w:rsidRDefault="001C79C6" w:rsidP="00604C23">
            <w:pPr>
              <w:ind w:firstLine="0"/>
              <w:jc w:val="center"/>
              <w:rPr>
                <w:color w:val="auto"/>
              </w:rPr>
            </w:pPr>
            <w:r w:rsidRPr="00225CE9">
              <w:rPr>
                <w:color w:val="auto"/>
              </w:rPr>
              <w:t>Х</w:t>
            </w:r>
          </w:p>
        </w:tc>
        <w:tc>
          <w:tcPr>
            <w:tcW w:w="160" w:type="pct"/>
          </w:tcPr>
          <w:p w14:paraId="22E91E17" w14:textId="77777777" w:rsidR="001C79C6" w:rsidRPr="00225CE9" w:rsidRDefault="001C79C6" w:rsidP="00604C23">
            <w:pPr>
              <w:ind w:firstLine="0"/>
              <w:jc w:val="center"/>
              <w:rPr>
                <w:color w:val="auto"/>
              </w:rPr>
            </w:pPr>
            <w:r w:rsidRPr="00225CE9">
              <w:rPr>
                <w:color w:val="auto"/>
              </w:rPr>
              <w:t>Х</w:t>
            </w:r>
          </w:p>
        </w:tc>
        <w:tc>
          <w:tcPr>
            <w:tcW w:w="160" w:type="pct"/>
          </w:tcPr>
          <w:p w14:paraId="64341738" w14:textId="77777777" w:rsidR="001C79C6" w:rsidRPr="00225CE9" w:rsidRDefault="001C79C6" w:rsidP="00604C23">
            <w:pPr>
              <w:ind w:firstLine="0"/>
              <w:jc w:val="center"/>
              <w:rPr>
                <w:color w:val="auto"/>
              </w:rPr>
            </w:pPr>
            <w:r w:rsidRPr="00225CE9">
              <w:rPr>
                <w:color w:val="auto"/>
              </w:rPr>
              <w:t>Х</w:t>
            </w:r>
          </w:p>
        </w:tc>
        <w:tc>
          <w:tcPr>
            <w:tcW w:w="160" w:type="pct"/>
          </w:tcPr>
          <w:p w14:paraId="3D6BA865" w14:textId="77777777" w:rsidR="001C79C6" w:rsidRPr="00225CE9" w:rsidRDefault="001C79C6" w:rsidP="00604C23">
            <w:pPr>
              <w:ind w:firstLine="0"/>
              <w:jc w:val="center"/>
              <w:rPr>
                <w:color w:val="auto"/>
              </w:rPr>
            </w:pPr>
            <w:r w:rsidRPr="00225CE9">
              <w:rPr>
                <w:color w:val="auto"/>
              </w:rPr>
              <w:t>Х</w:t>
            </w:r>
          </w:p>
        </w:tc>
        <w:tc>
          <w:tcPr>
            <w:tcW w:w="161" w:type="pct"/>
          </w:tcPr>
          <w:p w14:paraId="6627F77E" w14:textId="77777777" w:rsidR="001C79C6" w:rsidRPr="00225CE9" w:rsidRDefault="001C79C6" w:rsidP="00604C23">
            <w:pPr>
              <w:ind w:firstLine="0"/>
              <w:jc w:val="center"/>
              <w:rPr>
                <w:color w:val="auto"/>
              </w:rPr>
            </w:pPr>
            <w:r w:rsidRPr="00225CE9">
              <w:rPr>
                <w:color w:val="auto"/>
              </w:rPr>
              <w:t>Х</w:t>
            </w:r>
          </w:p>
        </w:tc>
        <w:tc>
          <w:tcPr>
            <w:tcW w:w="1998" w:type="pct"/>
            <w:gridSpan w:val="2"/>
          </w:tcPr>
          <w:p w14:paraId="264E7D95" w14:textId="6B413834" w:rsidR="001C79C6" w:rsidRPr="00BD6CCE" w:rsidRDefault="00A44524" w:rsidP="00604C23">
            <w:pPr>
              <w:ind w:firstLine="0"/>
              <w:jc w:val="left"/>
              <w:rPr>
                <w:color w:val="auto"/>
                <w:lang w:val="en-US"/>
              </w:rPr>
            </w:pPr>
            <w:r>
              <w:rPr>
                <w:rFonts w:eastAsia="Calibri"/>
                <w:i/>
                <w:color w:val="auto"/>
                <w:lang w:val="en-US"/>
              </w:rPr>
              <w:t>Programme start date</w:t>
            </w:r>
            <w:r w:rsidR="001C79C6" w:rsidRPr="00BD6CCE">
              <w:rPr>
                <w:rFonts w:eastAsia="Calibri"/>
                <w:i/>
                <w:color w:val="auto"/>
                <w:lang w:val="en-US"/>
              </w:rPr>
              <w:t>: 2014</w:t>
            </w:r>
          </w:p>
          <w:p w14:paraId="2C348AAE" w14:textId="77777777" w:rsidR="001C79C6" w:rsidRPr="00343189" w:rsidRDefault="00BD6CCE" w:rsidP="00604C23">
            <w:pPr>
              <w:ind w:firstLine="0"/>
              <w:jc w:val="left"/>
              <w:rPr>
                <w:i/>
                <w:color w:val="auto"/>
                <w:lang w:val="en-US"/>
              </w:rPr>
            </w:pPr>
            <w:r>
              <w:rPr>
                <w:i/>
                <w:color w:val="auto"/>
                <w:lang w:val="en-US"/>
              </w:rPr>
              <w:t>Reformatting</w:t>
            </w:r>
            <w:r w:rsidRPr="00343189">
              <w:rPr>
                <w:i/>
                <w:color w:val="auto"/>
                <w:lang w:val="en-US"/>
              </w:rPr>
              <w:t xml:space="preserve"> </w:t>
            </w:r>
            <w:r>
              <w:rPr>
                <w:i/>
                <w:color w:val="auto"/>
                <w:lang w:val="en-US"/>
              </w:rPr>
              <w:t>period</w:t>
            </w:r>
            <w:r w:rsidR="001C79C6" w:rsidRPr="00343189">
              <w:rPr>
                <w:i/>
                <w:color w:val="auto"/>
                <w:lang w:val="en-US"/>
              </w:rPr>
              <w:t>: 2016</w:t>
            </w:r>
          </w:p>
          <w:p w14:paraId="76B90EF9" w14:textId="38692FAF" w:rsidR="001C79C6" w:rsidRPr="00734FCA" w:rsidRDefault="00D44079" w:rsidP="00604C23">
            <w:pPr>
              <w:ind w:firstLine="0"/>
              <w:jc w:val="left"/>
              <w:rPr>
                <w:color w:val="auto"/>
                <w:lang w:val="en-US"/>
              </w:rPr>
            </w:pPr>
            <w:r>
              <w:rPr>
                <w:i/>
                <w:color w:val="auto"/>
                <w:lang w:val="en-US"/>
              </w:rPr>
              <w:lastRenderedPageBreak/>
              <w:t>Focus</w:t>
            </w:r>
            <w:r w:rsidRPr="00734FCA">
              <w:rPr>
                <w:i/>
                <w:color w:val="auto"/>
                <w:lang w:val="en-US"/>
              </w:rPr>
              <w:t xml:space="preserve"> </w:t>
            </w:r>
            <w:r>
              <w:rPr>
                <w:i/>
                <w:color w:val="auto"/>
                <w:lang w:val="en-US"/>
              </w:rPr>
              <w:t>of</w:t>
            </w:r>
            <w:r w:rsidRPr="00734FCA">
              <w:rPr>
                <w:i/>
                <w:color w:val="auto"/>
                <w:lang w:val="en-US"/>
              </w:rPr>
              <w:t xml:space="preserve"> </w:t>
            </w:r>
            <w:r>
              <w:rPr>
                <w:i/>
                <w:color w:val="auto"/>
                <w:lang w:val="en-US"/>
              </w:rPr>
              <w:t>the</w:t>
            </w:r>
            <w:r w:rsidRPr="00734FCA">
              <w:rPr>
                <w:i/>
                <w:color w:val="auto"/>
                <w:lang w:val="en-US"/>
              </w:rPr>
              <w:t xml:space="preserve"> </w:t>
            </w:r>
            <w:r>
              <w:rPr>
                <w:i/>
                <w:color w:val="auto"/>
                <w:lang w:val="en-US"/>
              </w:rPr>
              <w:t>reformat</w:t>
            </w:r>
            <w:r w:rsidR="00DB4FA1">
              <w:rPr>
                <w:i/>
                <w:color w:val="auto"/>
                <w:lang w:val="en-US"/>
              </w:rPr>
              <w:t>ting</w:t>
            </w:r>
            <w:r w:rsidR="001C79C6" w:rsidRPr="00734FCA">
              <w:rPr>
                <w:i/>
                <w:color w:val="auto"/>
                <w:lang w:val="en-US"/>
              </w:rPr>
              <w:t>:</w:t>
            </w:r>
            <w:r w:rsidR="001C79C6" w:rsidRPr="00734FCA">
              <w:rPr>
                <w:color w:val="auto"/>
                <w:lang w:val="en-US"/>
              </w:rPr>
              <w:t xml:space="preserve"> </w:t>
            </w:r>
            <w:r w:rsidR="00635A56">
              <w:rPr>
                <w:color w:val="auto"/>
                <w:lang w:val="en-US"/>
              </w:rPr>
              <w:t xml:space="preserve">developing an internship programme with the Institute of Sociology </w:t>
            </w:r>
            <w:r w:rsidR="00380E46">
              <w:rPr>
                <w:color w:val="auto"/>
                <w:lang w:val="en-US"/>
              </w:rPr>
              <w:t>(</w:t>
            </w:r>
            <w:r w:rsidR="00635A56">
              <w:rPr>
                <w:color w:val="auto"/>
                <w:lang w:val="en-US"/>
              </w:rPr>
              <w:t>RAS</w:t>
            </w:r>
            <w:r w:rsidR="00380E46">
              <w:rPr>
                <w:color w:val="auto"/>
                <w:lang w:val="en-US"/>
              </w:rPr>
              <w:t>)</w:t>
            </w:r>
          </w:p>
          <w:p w14:paraId="34805786" w14:textId="77777777" w:rsidR="001C79C6" w:rsidRPr="00343189" w:rsidRDefault="00F60541" w:rsidP="00604C23">
            <w:pPr>
              <w:ind w:firstLine="0"/>
              <w:jc w:val="left"/>
              <w:rPr>
                <w:i/>
                <w:color w:val="auto"/>
                <w:lang w:val="en-US"/>
              </w:rPr>
            </w:pPr>
            <w:r>
              <w:rPr>
                <w:i/>
                <w:color w:val="auto"/>
                <w:lang w:val="en-US"/>
              </w:rPr>
              <w:t>Reformatting</w:t>
            </w:r>
            <w:r w:rsidRPr="00343189">
              <w:rPr>
                <w:i/>
                <w:color w:val="auto"/>
                <w:lang w:val="en-US"/>
              </w:rPr>
              <w:t xml:space="preserve"> </w:t>
            </w:r>
            <w:r>
              <w:rPr>
                <w:i/>
                <w:color w:val="auto"/>
                <w:lang w:val="en-US"/>
              </w:rPr>
              <w:t>period</w:t>
            </w:r>
            <w:r w:rsidR="001C79C6" w:rsidRPr="00343189">
              <w:rPr>
                <w:i/>
                <w:color w:val="auto"/>
                <w:lang w:val="en-US"/>
              </w:rPr>
              <w:t>: 2017</w:t>
            </w:r>
          </w:p>
          <w:p w14:paraId="3AAA8D44" w14:textId="28D6E7E0" w:rsidR="001C79C6" w:rsidRPr="00884789" w:rsidRDefault="00156F16" w:rsidP="00604C23">
            <w:pPr>
              <w:ind w:firstLine="0"/>
              <w:jc w:val="left"/>
              <w:rPr>
                <w:color w:val="auto"/>
                <w:lang w:val="en-US"/>
              </w:rPr>
            </w:pPr>
            <w:r w:rsidRPr="00287FCF">
              <w:rPr>
                <w:i/>
                <w:color w:val="auto"/>
                <w:lang w:val="en-US"/>
              </w:rPr>
              <w:t>Focus</w:t>
            </w:r>
            <w:r w:rsidRPr="00884789">
              <w:rPr>
                <w:i/>
                <w:color w:val="auto"/>
                <w:lang w:val="en-US"/>
              </w:rPr>
              <w:t xml:space="preserve"> </w:t>
            </w:r>
            <w:r w:rsidRPr="00287FCF">
              <w:rPr>
                <w:i/>
                <w:color w:val="auto"/>
                <w:lang w:val="en-US"/>
              </w:rPr>
              <w:t>of</w:t>
            </w:r>
            <w:r w:rsidRPr="00884789">
              <w:rPr>
                <w:i/>
                <w:color w:val="auto"/>
                <w:lang w:val="en-US"/>
              </w:rPr>
              <w:t xml:space="preserve"> </w:t>
            </w:r>
            <w:r w:rsidRPr="00287FCF">
              <w:rPr>
                <w:i/>
                <w:color w:val="auto"/>
                <w:lang w:val="en-US"/>
              </w:rPr>
              <w:t>the</w:t>
            </w:r>
            <w:r w:rsidRPr="00884789">
              <w:rPr>
                <w:i/>
                <w:color w:val="auto"/>
                <w:lang w:val="en-US"/>
              </w:rPr>
              <w:t xml:space="preserve"> </w:t>
            </w:r>
            <w:r w:rsidRPr="00287FCF">
              <w:rPr>
                <w:i/>
                <w:color w:val="auto"/>
                <w:lang w:val="en-US"/>
              </w:rPr>
              <w:t>reformat</w:t>
            </w:r>
            <w:r w:rsidR="00DB4FA1">
              <w:rPr>
                <w:i/>
                <w:color w:val="auto"/>
                <w:lang w:val="en-US"/>
              </w:rPr>
              <w:t>ting</w:t>
            </w:r>
            <w:r w:rsidRPr="00884789">
              <w:rPr>
                <w:color w:val="auto"/>
                <w:lang w:val="en-US"/>
              </w:rPr>
              <w:t xml:space="preserve">: </w:t>
            </w:r>
            <w:r>
              <w:rPr>
                <w:color w:val="auto"/>
                <w:lang w:val="en-US"/>
              </w:rPr>
              <w:t>developing</w:t>
            </w:r>
            <w:r w:rsidR="0027201C">
              <w:rPr>
                <w:color w:val="auto"/>
                <w:lang w:val="en-US"/>
              </w:rPr>
              <w:t xml:space="preserve"> an</w:t>
            </w:r>
            <w:r w:rsidRPr="00884789">
              <w:rPr>
                <w:color w:val="auto"/>
                <w:lang w:val="en-US"/>
              </w:rPr>
              <w:t xml:space="preserve"> </w:t>
            </w:r>
            <w:r>
              <w:rPr>
                <w:color w:val="auto"/>
                <w:lang w:val="en-US"/>
              </w:rPr>
              <w:t>internship</w:t>
            </w:r>
            <w:r w:rsidRPr="00884789">
              <w:rPr>
                <w:color w:val="auto"/>
                <w:lang w:val="en-US"/>
              </w:rPr>
              <w:t xml:space="preserve"> </w:t>
            </w:r>
            <w:r>
              <w:rPr>
                <w:color w:val="auto"/>
                <w:lang w:val="en-US"/>
              </w:rPr>
              <w:t>programme</w:t>
            </w:r>
            <w:r w:rsidRPr="00884789">
              <w:rPr>
                <w:color w:val="auto"/>
                <w:lang w:val="en-US"/>
              </w:rPr>
              <w:t xml:space="preserve"> </w:t>
            </w:r>
            <w:r>
              <w:rPr>
                <w:color w:val="auto"/>
                <w:lang w:val="en-US"/>
              </w:rPr>
              <w:t>with</w:t>
            </w:r>
            <w:r w:rsidRPr="00884789">
              <w:rPr>
                <w:color w:val="auto"/>
                <w:lang w:val="en-US"/>
              </w:rPr>
              <w:t xml:space="preserve"> </w:t>
            </w:r>
            <w:r>
              <w:rPr>
                <w:color w:val="auto"/>
                <w:lang w:val="en-US"/>
              </w:rPr>
              <w:t>the</w:t>
            </w:r>
            <w:r w:rsidRPr="00884789">
              <w:rPr>
                <w:color w:val="auto"/>
                <w:lang w:val="en-US"/>
              </w:rPr>
              <w:t xml:space="preserve"> </w:t>
            </w:r>
            <w:r w:rsidR="00DD1836">
              <w:rPr>
                <w:color w:val="auto"/>
                <w:lang w:val="en-US"/>
              </w:rPr>
              <w:t>University</w:t>
            </w:r>
            <w:r w:rsidR="00DD1836" w:rsidRPr="00884789">
              <w:rPr>
                <w:color w:val="auto"/>
                <w:lang w:val="en-US"/>
              </w:rPr>
              <w:t xml:space="preserve"> </w:t>
            </w:r>
            <w:r w:rsidR="00DD1836">
              <w:rPr>
                <w:color w:val="auto"/>
                <w:lang w:val="en-US"/>
              </w:rPr>
              <w:t>of</w:t>
            </w:r>
            <w:r w:rsidR="00DD1836" w:rsidRPr="00884789">
              <w:rPr>
                <w:color w:val="auto"/>
                <w:lang w:val="en-US"/>
              </w:rPr>
              <w:t xml:space="preserve"> </w:t>
            </w:r>
            <w:r w:rsidR="00DD1836">
              <w:rPr>
                <w:color w:val="auto"/>
                <w:lang w:val="en-US"/>
              </w:rPr>
              <w:t>Michigan</w:t>
            </w:r>
          </w:p>
          <w:p w14:paraId="3BFA3E86" w14:textId="77777777" w:rsidR="001C79C6" w:rsidRPr="00343189" w:rsidRDefault="00156F16" w:rsidP="00604C23">
            <w:pPr>
              <w:ind w:firstLine="0"/>
              <w:jc w:val="left"/>
              <w:rPr>
                <w:i/>
                <w:color w:val="auto"/>
                <w:lang w:val="en-US"/>
              </w:rPr>
            </w:pPr>
            <w:r>
              <w:rPr>
                <w:i/>
                <w:color w:val="auto"/>
                <w:lang w:val="en-US"/>
              </w:rPr>
              <w:t>Reformatting</w:t>
            </w:r>
            <w:r w:rsidRPr="00343189">
              <w:rPr>
                <w:i/>
                <w:color w:val="auto"/>
                <w:lang w:val="en-US"/>
              </w:rPr>
              <w:t xml:space="preserve"> </w:t>
            </w:r>
            <w:r>
              <w:rPr>
                <w:i/>
                <w:color w:val="auto"/>
                <w:lang w:val="en-US"/>
              </w:rPr>
              <w:t>period</w:t>
            </w:r>
            <w:r w:rsidRPr="00343189">
              <w:rPr>
                <w:i/>
                <w:color w:val="auto"/>
                <w:lang w:val="en-US"/>
              </w:rPr>
              <w:t>:</w:t>
            </w:r>
            <w:r w:rsidR="001C79C6" w:rsidRPr="00343189">
              <w:rPr>
                <w:i/>
                <w:color w:val="auto"/>
                <w:lang w:val="en-US"/>
              </w:rPr>
              <w:t xml:space="preserve"> 2018</w:t>
            </w:r>
          </w:p>
          <w:p w14:paraId="0A3D65D6" w14:textId="2725BCC1" w:rsidR="001C79C6" w:rsidRPr="00E61284" w:rsidRDefault="00884789" w:rsidP="00604C23">
            <w:pPr>
              <w:ind w:firstLine="0"/>
              <w:jc w:val="left"/>
              <w:rPr>
                <w:color w:val="auto"/>
                <w:lang w:val="en-US"/>
              </w:rPr>
            </w:pPr>
            <w:r>
              <w:rPr>
                <w:i/>
                <w:color w:val="auto"/>
                <w:lang w:val="en-US"/>
              </w:rPr>
              <w:t>Focus</w:t>
            </w:r>
            <w:r w:rsidRPr="005A0723">
              <w:rPr>
                <w:i/>
                <w:color w:val="auto"/>
                <w:lang w:val="en-US"/>
              </w:rPr>
              <w:t xml:space="preserve"> </w:t>
            </w:r>
            <w:r>
              <w:rPr>
                <w:i/>
                <w:color w:val="auto"/>
                <w:lang w:val="en-US"/>
              </w:rPr>
              <w:t>of</w:t>
            </w:r>
            <w:r w:rsidRPr="005A0723">
              <w:rPr>
                <w:i/>
                <w:color w:val="auto"/>
                <w:lang w:val="en-US"/>
              </w:rPr>
              <w:t xml:space="preserve"> </w:t>
            </w:r>
            <w:r>
              <w:rPr>
                <w:i/>
                <w:color w:val="auto"/>
                <w:lang w:val="en-US"/>
              </w:rPr>
              <w:t>the</w:t>
            </w:r>
            <w:r w:rsidRPr="005A0723">
              <w:rPr>
                <w:i/>
                <w:color w:val="auto"/>
                <w:lang w:val="en-US"/>
              </w:rPr>
              <w:t xml:space="preserve"> </w:t>
            </w:r>
            <w:r>
              <w:rPr>
                <w:i/>
                <w:color w:val="auto"/>
                <w:lang w:val="en-US"/>
              </w:rPr>
              <w:t>reformat</w:t>
            </w:r>
            <w:r w:rsidR="00DB4FA1">
              <w:rPr>
                <w:i/>
                <w:color w:val="auto"/>
                <w:lang w:val="en-US"/>
              </w:rPr>
              <w:t>ting</w:t>
            </w:r>
            <w:r w:rsidR="001C79C6" w:rsidRPr="005A0723">
              <w:rPr>
                <w:i/>
                <w:color w:val="auto"/>
                <w:lang w:val="en-US"/>
              </w:rPr>
              <w:t>:</w:t>
            </w:r>
            <w:r w:rsidR="001C79C6" w:rsidRPr="005A0723">
              <w:rPr>
                <w:color w:val="auto"/>
                <w:lang w:val="en-US"/>
              </w:rPr>
              <w:t xml:space="preserve"> </w:t>
            </w:r>
            <w:r w:rsidR="0027201C">
              <w:rPr>
                <w:color w:val="auto"/>
                <w:lang w:val="en-US"/>
              </w:rPr>
              <w:t>d</w:t>
            </w:r>
            <w:r w:rsidR="0050377B">
              <w:rPr>
                <w:color w:val="auto"/>
                <w:lang w:val="en-US"/>
              </w:rPr>
              <w:t>eveloping</w:t>
            </w:r>
            <w:r w:rsidR="0027201C">
              <w:rPr>
                <w:color w:val="auto"/>
                <w:lang w:val="en-US"/>
              </w:rPr>
              <w:t xml:space="preserve"> </w:t>
            </w:r>
            <w:r w:rsidR="0050377B">
              <w:rPr>
                <w:color w:val="auto"/>
                <w:lang w:val="en-US"/>
              </w:rPr>
              <w:t>partnership</w:t>
            </w:r>
            <w:r w:rsidR="0050377B" w:rsidRPr="005A0723">
              <w:rPr>
                <w:color w:val="auto"/>
                <w:lang w:val="en-US"/>
              </w:rPr>
              <w:t xml:space="preserve"> </w:t>
            </w:r>
            <w:r w:rsidR="0050377B">
              <w:rPr>
                <w:color w:val="auto"/>
                <w:lang w:val="en-US"/>
              </w:rPr>
              <w:t>with</w:t>
            </w:r>
            <w:r w:rsidR="0050377B" w:rsidRPr="005A0723">
              <w:rPr>
                <w:color w:val="auto"/>
                <w:lang w:val="en-US"/>
              </w:rPr>
              <w:t xml:space="preserve"> </w:t>
            </w:r>
            <w:r w:rsidR="00E61284">
              <w:rPr>
                <w:color w:val="auto"/>
                <w:lang w:val="en-US"/>
              </w:rPr>
              <w:t>Free University of Berlin</w:t>
            </w:r>
          </w:p>
          <w:p w14:paraId="70787D55" w14:textId="77777777" w:rsidR="001C79C6" w:rsidRPr="005A0723" w:rsidRDefault="0050377B" w:rsidP="00604C23">
            <w:pPr>
              <w:ind w:firstLine="0"/>
              <w:jc w:val="left"/>
              <w:rPr>
                <w:i/>
                <w:color w:val="auto"/>
                <w:lang w:val="en-US"/>
              </w:rPr>
            </w:pPr>
            <w:r>
              <w:rPr>
                <w:i/>
                <w:color w:val="auto"/>
                <w:lang w:val="en-US"/>
              </w:rPr>
              <w:t>Reformatting</w:t>
            </w:r>
            <w:r w:rsidR="001F5CD7">
              <w:rPr>
                <w:i/>
                <w:color w:val="auto"/>
                <w:lang w:val="en-US"/>
              </w:rPr>
              <w:t xml:space="preserve"> period:</w:t>
            </w:r>
            <w:r w:rsidR="001C79C6" w:rsidRPr="005A0723">
              <w:rPr>
                <w:i/>
                <w:color w:val="auto"/>
                <w:lang w:val="en-US"/>
              </w:rPr>
              <w:t xml:space="preserve"> 2019</w:t>
            </w:r>
          </w:p>
          <w:p w14:paraId="596D27BA" w14:textId="04FADE01" w:rsidR="001C79C6" w:rsidRPr="00172D4B" w:rsidRDefault="005A0723" w:rsidP="00896F34">
            <w:pPr>
              <w:ind w:firstLine="0"/>
              <w:jc w:val="left"/>
              <w:rPr>
                <w:i/>
                <w:color w:val="auto"/>
                <w:lang w:val="en-US"/>
              </w:rPr>
            </w:pPr>
            <w:r>
              <w:rPr>
                <w:i/>
                <w:color w:val="auto"/>
                <w:lang w:val="en-US"/>
              </w:rPr>
              <w:t>Focus</w:t>
            </w:r>
            <w:r w:rsidRPr="00292BBF">
              <w:rPr>
                <w:i/>
                <w:color w:val="auto"/>
                <w:lang w:val="en-US"/>
              </w:rPr>
              <w:t xml:space="preserve"> </w:t>
            </w:r>
            <w:r>
              <w:rPr>
                <w:i/>
                <w:color w:val="auto"/>
                <w:lang w:val="en-US"/>
              </w:rPr>
              <w:t>of</w:t>
            </w:r>
            <w:r w:rsidRPr="00292BBF">
              <w:rPr>
                <w:i/>
                <w:color w:val="auto"/>
                <w:lang w:val="en-US"/>
              </w:rPr>
              <w:t xml:space="preserve"> </w:t>
            </w:r>
            <w:r>
              <w:rPr>
                <w:i/>
                <w:color w:val="auto"/>
                <w:lang w:val="en-US"/>
              </w:rPr>
              <w:t>the</w:t>
            </w:r>
            <w:r w:rsidRPr="00292BBF">
              <w:rPr>
                <w:i/>
                <w:color w:val="auto"/>
                <w:lang w:val="en-US"/>
              </w:rPr>
              <w:t xml:space="preserve"> </w:t>
            </w:r>
            <w:r>
              <w:rPr>
                <w:i/>
                <w:color w:val="auto"/>
                <w:lang w:val="en-US"/>
              </w:rPr>
              <w:t>reformat</w:t>
            </w:r>
            <w:r w:rsidR="00DB4FA1">
              <w:rPr>
                <w:i/>
                <w:color w:val="auto"/>
                <w:lang w:val="en-US"/>
              </w:rPr>
              <w:t>ting</w:t>
            </w:r>
            <w:r w:rsidR="001C79C6" w:rsidRPr="00292BBF">
              <w:rPr>
                <w:i/>
                <w:color w:val="auto"/>
                <w:lang w:val="en-US"/>
              </w:rPr>
              <w:t>:</w:t>
            </w:r>
            <w:r w:rsidR="001C79C6" w:rsidRPr="00292BBF">
              <w:rPr>
                <w:color w:val="auto"/>
                <w:lang w:val="en-US"/>
              </w:rPr>
              <w:t xml:space="preserve"> </w:t>
            </w:r>
            <w:r w:rsidR="00172D4B">
              <w:rPr>
                <w:color w:val="auto"/>
                <w:lang w:val="en-US"/>
              </w:rPr>
              <w:t>developing</w:t>
            </w:r>
            <w:r w:rsidR="0027201C">
              <w:rPr>
                <w:color w:val="auto"/>
                <w:lang w:val="en-US"/>
              </w:rPr>
              <w:t xml:space="preserve"> </w:t>
            </w:r>
            <w:r w:rsidR="00172D4B">
              <w:rPr>
                <w:color w:val="auto"/>
                <w:lang w:val="en-US"/>
              </w:rPr>
              <w:t>partnership</w:t>
            </w:r>
            <w:r w:rsidR="00172D4B" w:rsidRPr="00292BBF">
              <w:rPr>
                <w:color w:val="auto"/>
                <w:lang w:val="en-US"/>
              </w:rPr>
              <w:t xml:space="preserve"> </w:t>
            </w:r>
            <w:r w:rsidR="00172D4B">
              <w:rPr>
                <w:color w:val="auto"/>
                <w:lang w:val="en-US"/>
              </w:rPr>
              <w:t>with</w:t>
            </w:r>
            <w:r w:rsidR="00172D4B" w:rsidRPr="00292BBF">
              <w:rPr>
                <w:color w:val="auto"/>
                <w:lang w:val="en-US"/>
              </w:rPr>
              <w:t xml:space="preserve"> </w:t>
            </w:r>
            <w:r w:rsidR="00172D4B">
              <w:rPr>
                <w:color w:val="auto"/>
                <w:lang w:val="en-US"/>
              </w:rPr>
              <w:t>the University of Cologne</w:t>
            </w:r>
            <w:r w:rsidR="00292BBF">
              <w:rPr>
                <w:color w:val="auto"/>
                <w:lang w:val="en-US"/>
              </w:rPr>
              <w:t xml:space="preserve"> (Germany)</w:t>
            </w:r>
          </w:p>
        </w:tc>
        <w:tc>
          <w:tcPr>
            <w:tcW w:w="503" w:type="pct"/>
          </w:tcPr>
          <w:p w14:paraId="4B9A0288" w14:textId="77777777" w:rsidR="001C79C6" w:rsidRPr="006E2E5A" w:rsidRDefault="006E2E5A" w:rsidP="00604C23">
            <w:pPr>
              <w:ind w:firstLine="0"/>
              <w:jc w:val="center"/>
              <w:rPr>
                <w:color w:val="auto"/>
                <w:lang w:val="en-US"/>
              </w:rPr>
            </w:pPr>
            <w:r>
              <w:rPr>
                <w:color w:val="auto"/>
                <w:lang w:val="en-US"/>
              </w:rPr>
              <w:lastRenderedPageBreak/>
              <w:t>Frohlich, C</w:t>
            </w:r>
            <w:r w:rsidR="00583E18">
              <w:rPr>
                <w:color w:val="auto"/>
                <w:lang w:val="en-US"/>
              </w:rPr>
              <w:t>.</w:t>
            </w:r>
          </w:p>
        </w:tc>
      </w:tr>
      <w:tr w:rsidR="001C79C6" w:rsidRPr="009A003A" w14:paraId="25BCC114" w14:textId="77777777" w:rsidTr="002B6F8A">
        <w:tc>
          <w:tcPr>
            <w:tcW w:w="317" w:type="pct"/>
          </w:tcPr>
          <w:p w14:paraId="7133B05C" w14:textId="77777777" w:rsidR="001C79C6" w:rsidRPr="006E2E5A" w:rsidRDefault="001C79C6" w:rsidP="00604C23">
            <w:pPr>
              <w:ind w:firstLine="0"/>
              <w:jc w:val="left"/>
              <w:rPr>
                <w:color w:val="auto"/>
                <w:lang w:val="en-US"/>
              </w:rPr>
            </w:pPr>
            <w:r w:rsidRPr="006E2E5A">
              <w:rPr>
                <w:color w:val="auto"/>
                <w:lang w:val="en-US"/>
              </w:rPr>
              <w:lastRenderedPageBreak/>
              <w:t>2.1.2.6</w:t>
            </w:r>
          </w:p>
        </w:tc>
        <w:tc>
          <w:tcPr>
            <w:tcW w:w="1178" w:type="pct"/>
          </w:tcPr>
          <w:p w14:paraId="6701AB3C" w14:textId="77777777" w:rsidR="00606C3F" w:rsidRPr="00606C3F" w:rsidRDefault="00606C3F" w:rsidP="00604C23">
            <w:pPr>
              <w:ind w:firstLine="0"/>
              <w:rPr>
                <w:color w:val="auto"/>
                <w:lang w:val="en-US"/>
              </w:rPr>
            </w:pPr>
            <w:r>
              <w:rPr>
                <w:color w:val="auto"/>
                <w:lang w:val="en-US"/>
              </w:rPr>
              <w:t xml:space="preserve">Preparing and </w:t>
            </w:r>
            <w:r w:rsidR="0033280D">
              <w:rPr>
                <w:color w:val="auto"/>
                <w:lang w:val="en-US"/>
              </w:rPr>
              <w:t xml:space="preserve">testing a pilot project for </w:t>
            </w:r>
            <w:r w:rsidR="00196A42">
              <w:rPr>
                <w:color w:val="auto"/>
                <w:lang w:val="en-US"/>
              </w:rPr>
              <w:t>an</w:t>
            </w:r>
            <w:r w:rsidR="0033280D">
              <w:rPr>
                <w:color w:val="auto"/>
                <w:lang w:val="en-US"/>
              </w:rPr>
              <w:t xml:space="preserve"> </w:t>
            </w:r>
            <w:r w:rsidR="00196A42">
              <w:rPr>
                <w:color w:val="auto"/>
                <w:lang w:val="en-US"/>
              </w:rPr>
              <w:t>integrated Master’s/PhD track based on</w:t>
            </w:r>
            <w:r w:rsidR="00E43FBB">
              <w:rPr>
                <w:color w:val="auto"/>
                <w:lang w:val="en-US"/>
              </w:rPr>
              <w:t xml:space="preserve"> the</w:t>
            </w:r>
            <w:r w:rsidR="00196A42">
              <w:rPr>
                <w:color w:val="auto"/>
                <w:lang w:val="en-US"/>
              </w:rPr>
              <w:t xml:space="preserve"> STRA-U’s </w:t>
            </w:r>
            <w:r w:rsidR="00F13048">
              <w:rPr>
                <w:color w:val="auto"/>
                <w:lang w:val="en-US"/>
              </w:rPr>
              <w:t>areas of focus</w:t>
            </w:r>
          </w:p>
          <w:p w14:paraId="461319B4" w14:textId="77777777" w:rsidR="001C79C6" w:rsidRPr="00196A42" w:rsidRDefault="001C79C6" w:rsidP="00604C23">
            <w:pPr>
              <w:ind w:firstLine="0"/>
              <w:jc w:val="left"/>
              <w:rPr>
                <w:color w:val="auto"/>
                <w:lang w:val="en-US"/>
              </w:rPr>
            </w:pPr>
          </w:p>
        </w:tc>
        <w:tc>
          <w:tcPr>
            <w:tcW w:w="162" w:type="pct"/>
          </w:tcPr>
          <w:p w14:paraId="65CDE05C" w14:textId="77777777" w:rsidR="001C79C6" w:rsidRPr="00196A42" w:rsidRDefault="001C79C6" w:rsidP="00604C23">
            <w:pPr>
              <w:ind w:firstLine="0"/>
              <w:jc w:val="center"/>
              <w:rPr>
                <w:color w:val="auto"/>
                <w:lang w:val="en-US"/>
              </w:rPr>
            </w:pPr>
          </w:p>
        </w:tc>
        <w:tc>
          <w:tcPr>
            <w:tcW w:w="201" w:type="pct"/>
          </w:tcPr>
          <w:p w14:paraId="26251EB0" w14:textId="77777777" w:rsidR="001C79C6" w:rsidRPr="00196A42" w:rsidRDefault="001C79C6" w:rsidP="00604C23">
            <w:pPr>
              <w:ind w:firstLine="0"/>
              <w:jc w:val="center"/>
              <w:rPr>
                <w:color w:val="auto"/>
                <w:lang w:val="en-US"/>
              </w:rPr>
            </w:pPr>
          </w:p>
        </w:tc>
        <w:tc>
          <w:tcPr>
            <w:tcW w:w="160" w:type="pct"/>
          </w:tcPr>
          <w:p w14:paraId="791703AD" w14:textId="77777777" w:rsidR="001C79C6" w:rsidRPr="00196A42" w:rsidRDefault="001C79C6" w:rsidP="00604C23">
            <w:pPr>
              <w:ind w:firstLine="0"/>
              <w:jc w:val="center"/>
              <w:rPr>
                <w:color w:val="auto"/>
                <w:lang w:val="en-US"/>
              </w:rPr>
            </w:pPr>
          </w:p>
        </w:tc>
        <w:tc>
          <w:tcPr>
            <w:tcW w:w="160" w:type="pct"/>
          </w:tcPr>
          <w:p w14:paraId="02F4F777" w14:textId="77777777" w:rsidR="001C79C6" w:rsidRPr="006E2E5A" w:rsidRDefault="001C79C6" w:rsidP="00604C23">
            <w:pPr>
              <w:ind w:firstLine="0"/>
              <w:jc w:val="center"/>
              <w:rPr>
                <w:color w:val="auto"/>
                <w:lang w:val="en-US"/>
              </w:rPr>
            </w:pPr>
            <w:r w:rsidRPr="00225CE9">
              <w:rPr>
                <w:color w:val="auto"/>
              </w:rPr>
              <w:t>Х</w:t>
            </w:r>
          </w:p>
        </w:tc>
        <w:tc>
          <w:tcPr>
            <w:tcW w:w="160" w:type="pct"/>
          </w:tcPr>
          <w:p w14:paraId="0AC64E33" w14:textId="77777777" w:rsidR="001C79C6" w:rsidRPr="00225CE9" w:rsidRDefault="001C79C6" w:rsidP="00604C23">
            <w:pPr>
              <w:ind w:firstLine="0"/>
              <w:jc w:val="center"/>
              <w:rPr>
                <w:color w:val="auto"/>
              </w:rPr>
            </w:pPr>
            <w:r w:rsidRPr="00225CE9">
              <w:rPr>
                <w:color w:val="auto"/>
              </w:rPr>
              <w:t>Х</w:t>
            </w:r>
          </w:p>
        </w:tc>
        <w:tc>
          <w:tcPr>
            <w:tcW w:w="161" w:type="pct"/>
          </w:tcPr>
          <w:p w14:paraId="74B2B652" w14:textId="77777777" w:rsidR="001C79C6" w:rsidRPr="00225CE9" w:rsidRDefault="001C79C6" w:rsidP="00604C23">
            <w:pPr>
              <w:ind w:firstLine="0"/>
              <w:jc w:val="center"/>
              <w:rPr>
                <w:color w:val="auto"/>
              </w:rPr>
            </w:pPr>
            <w:r w:rsidRPr="00225CE9">
              <w:rPr>
                <w:color w:val="auto"/>
              </w:rPr>
              <w:t>Х</w:t>
            </w:r>
          </w:p>
        </w:tc>
        <w:tc>
          <w:tcPr>
            <w:tcW w:w="1998" w:type="pct"/>
            <w:gridSpan w:val="2"/>
          </w:tcPr>
          <w:p w14:paraId="070956AD" w14:textId="5CFBE8AF" w:rsidR="001C79C6" w:rsidRPr="00172D4B" w:rsidRDefault="001C79C6" w:rsidP="00604C23">
            <w:pPr>
              <w:ind w:firstLine="0"/>
              <w:rPr>
                <w:i/>
                <w:color w:val="auto"/>
                <w:lang w:val="en-US"/>
              </w:rPr>
            </w:pPr>
            <w:r w:rsidRPr="00172D4B">
              <w:rPr>
                <w:i/>
                <w:color w:val="auto"/>
                <w:lang w:val="en-US"/>
              </w:rPr>
              <w:t xml:space="preserve">2018 - </w:t>
            </w:r>
            <w:r w:rsidR="00DB4FA1">
              <w:rPr>
                <w:color w:val="auto"/>
                <w:lang w:val="en-US"/>
              </w:rPr>
              <w:t>designing</w:t>
            </w:r>
            <w:r w:rsidR="00DB4FA1" w:rsidRPr="00172D4B">
              <w:rPr>
                <w:color w:val="auto"/>
                <w:lang w:val="en-US"/>
              </w:rPr>
              <w:t xml:space="preserve"> </w:t>
            </w:r>
            <w:r w:rsidR="000466C7">
              <w:rPr>
                <w:color w:val="auto"/>
                <w:lang w:val="en-US"/>
              </w:rPr>
              <w:t>concept</w:t>
            </w:r>
            <w:r w:rsidR="000466C7" w:rsidRPr="00172D4B">
              <w:rPr>
                <w:color w:val="auto"/>
                <w:lang w:val="en-US"/>
              </w:rPr>
              <w:t xml:space="preserve"> </w:t>
            </w:r>
            <w:r w:rsidR="00DB4FA1">
              <w:rPr>
                <w:color w:val="auto"/>
                <w:lang w:val="en-US"/>
              </w:rPr>
              <w:t>of</w:t>
            </w:r>
            <w:r w:rsidR="00DB4FA1" w:rsidRPr="00172D4B">
              <w:rPr>
                <w:color w:val="auto"/>
                <w:lang w:val="en-US"/>
              </w:rPr>
              <w:t xml:space="preserve"> </w:t>
            </w:r>
            <w:r w:rsidR="000466C7">
              <w:rPr>
                <w:color w:val="auto"/>
                <w:lang w:val="en-US"/>
              </w:rPr>
              <w:t>an</w:t>
            </w:r>
            <w:r w:rsidR="000466C7" w:rsidRPr="00172D4B">
              <w:rPr>
                <w:color w:val="auto"/>
                <w:lang w:val="en-US"/>
              </w:rPr>
              <w:t xml:space="preserve"> </w:t>
            </w:r>
            <w:r w:rsidR="000466C7">
              <w:rPr>
                <w:color w:val="auto"/>
                <w:lang w:val="en-US"/>
              </w:rPr>
              <w:t>integrated</w:t>
            </w:r>
            <w:r w:rsidR="000466C7" w:rsidRPr="00172D4B">
              <w:rPr>
                <w:color w:val="auto"/>
                <w:lang w:val="en-US"/>
              </w:rPr>
              <w:t xml:space="preserve"> </w:t>
            </w:r>
            <w:r w:rsidR="000466C7">
              <w:rPr>
                <w:color w:val="auto"/>
                <w:lang w:val="en-US"/>
              </w:rPr>
              <w:t>Master</w:t>
            </w:r>
            <w:r w:rsidR="000466C7" w:rsidRPr="00172D4B">
              <w:rPr>
                <w:color w:val="auto"/>
                <w:lang w:val="en-US"/>
              </w:rPr>
              <w:t>’</w:t>
            </w:r>
            <w:r w:rsidR="000466C7">
              <w:rPr>
                <w:color w:val="auto"/>
                <w:lang w:val="en-US"/>
              </w:rPr>
              <w:t>s</w:t>
            </w:r>
            <w:r w:rsidR="000466C7" w:rsidRPr="00172D4B">
              <w:rPr>
                <w:color w:val="auto"/>
                <w:lang w:val="en-US"/>
              </w:rPr>
              <w:t>/</w:t>
            </w:r>
            <w:r w:rsidR="000466C7">
              <w:rPr>
                <w:color w:val="auto"/>
                <w:lang w:val="en-US"/>
              </w:rPr>
              <w:t>PhD</w:t>
            </w:r>
            <w:r w:rsidR="000466C7" w:rsidRPr="00172D4B">
              <w:rPr>
                <w:color w:val="auto"/>
                <w:lang w:val="en-US"/>
              </w:rPr>
              <w:t xml:space="preserve"> </w:t>
            </w:r>
            <w:r w:rsidR="000466C7">
              <w:rPr>
                <w:color w:val="auto"/>
                <w:lang w:val="en-US"/>
              </w:rPr>
              <w:t>track</w:t>
            </w:r>
            <w:r w:rsidR="000466C7" w:rsidRPr="00172D4B">
              <w:rPr>
                <w:color w:val="auto"/>
                <w:lang w:val="en-US"/>
              </w:rPr>
              <w:t xml:space="preserve"> </w:t>
            </w:r>
            <w:r w:rsidR="000466C7">
              <w:rPr>
                <w:color w:val="auto"/>
                <w:lang w:val="en-US"/>
              </w:rPr>
              <w:t>based</w:t>
            </w:r>
            <w:r w:rsidR="000466C7" w:rsidRPr="00172D4B">
              <w:rPr>
                <w:color w:val="auto"/>
                <w:lang w:val="en-US"/>
              </w:rPr>
              <w:t xml:space="preserve"> </w:t>
            </w:r>
            <w:r w:rsidR="000466C7">
              <w:rPr>
                <w:color w:val="auto"/>
                <w:lang w:val="en-US"/>
              </w:rPr>
              <w:t>on</w:t>
            </w:r>
            <w:r w:rsidR="000466C7" w:rsidRPr="00172D4B">
              <w:rPr>
                <w:color w:val="auto"/>
                <w:lang w:val="en-US"/>
              </w:rPr>
              <w:t xml:space="preserve"> </w:t>
            </w:r>
            <w:r w:rsidR="000466C7">
              <w:rPr>
                <w:color w:val="auto"/>
                <w:lang w:val="en-US"/>
              </w:rPr>
              <w:t>the</w:t>
            </w:r>
            <w:r w:rsidR="000466C7" w:rsidRPr="00172D4B">
              <w:rPr>
                <w:color w:val="auto"/>
                <w:lang w:val="en-US"/>
              </w:rPr>
              <w:t xml:space="preserve"> </w:t>
            </w:r>
            <w:r w:rsidR="000466C7">
              <w:rPr>
                <w:color w:val="auto"/>
                <w:lang w:val="en-US"/>
              </w:rPr>
              <w:t>STRA</w:t>
            </w:r>
            <w:r w:rsidR="000466C7" w:rsidRPr="00172D4B">
              <w:rPr>
                <w:color w:val="auto"/>
                <w:lang w:val="en-US"/>
              </w:rPr>
              <w:t>-</w:t>
            </w:r>
            <w:r w:rsidR="000466C7">
              <w:rPr>
                <w:color w:val="auto"/>
                <w:lang w:val="en-US"/>
              </w:rPr>
              <w:t>U</w:t>
            </w:r>
            <w:r w:rsidR="0020594B" w:rsidRPr="00172D4B">
              <w:rPr>
                <w:color w:val="auto"/>
                <w:lang w:val="en-US"/>
              </w:rPr>
              <w:t>’</w:t>
            </w:r>
            <w:r w:rsidR="000466C7">
              <w:rPr>
                <w:color w:val="auto"/>
                <w:lang w:val="en-US"/>
              </w:rPr>
              <w:t>s</w:t>
            </w:r>
            <w:r w:rsidR="000466C7" w:rsidRPr="00172D4B">
              <w:rPr>
                <w:color w:val="auto"/>
                <w:lang w:val="en-US"/>
              </w:rPr>
              <w:t xml:space="preserve"> </w:t>
            </w:r>
            <w:r w:rsidR="000466C7">
              <w:rPr>
                <w:color w:val="auto"/>
                <w:lang w:val="en-US"/>
              </w:rPr>
              <w:t>research</w:t>
            </w:r>
            <w:r w:rsidR="000466C7" w:rsidRPr="00172D4B">
              <w:rPr>
                <w:color w:val="auto"/>
                <w:lang w:val="en-US"/>
              </w:rPr>
              <w:t xml:space="preserve"> </w:t>
            </w:r>
            <w:r w:rsidR="000466C7">
              <w:rPr>
                <w:color w:val="auto"/>
                <w:lang w:val="en-US"/>
              </w:rPr>
              <w:t>areas</w:t>
            </w:r>
          </w:p>
          <w:p w14:paraId="0C4EEEF6" w14:textId="77777777" w:rsidR="001C79C6" w:rsidRPr="004C5463" w:rsidRDefault="005E0CE9" w:rsidP="00604C23">
            <w:pPr>
              <w:ind w:firstLine="0"/>
              <w:jc w:val="left"/>
              <w:rPr>
                <w:color w:val="auto"/>
                <w:lang w:val="en-US"/>
              </w:rPr>
            </w:pPr>
            <w:r>
              <w:rPr>
                <w:i/>
                <w:color w:val="auto"/>
                <w:lang w:val="en-US"/>
              </w:rPr>
              <w:t>Start</w:t>
            </w:r>
            <w:r w:rsidRPr="001B51FA">
              <w:rPr>
                <w:i/>
                <w:color w:val="auto"/>
                <w:lang w:val="en-US"/>
              </w:rPr>
              <w:t xml:space="preserve"> </w:t>
            </w:r>
            <w:r>
              <w:rPr>
                <w:i/>
                <w:color w:val="auto"/>
                <w:lang w:val="en-US"/>
              </w:rPr>
              <w:t>of</w:t>
            </w:r>
            <w:r w:rsidRPr="001B51FA">
              <w:rPr>
                <w:i/>
                <w:color w:val="auto"/>
                <w:lang w:val="en-US"/>
              </w:rPr>
              <w:t xml:space="preserve"> </w:t>
            </w:r>
            <w:r>
              <w:rPr>
                <w:i/>
                <w:color w:val="auto"/>
                <w:lang w:val="en-US"/>
              </w:rPr>
              <w:t>the</w:t>
            </w:r>
            <w:r w:rsidRPr="001B51FA">
              <w:rPr>
                <w:i/>
                <w:color w:val="auto"/>
                <w:lang w:val="en-US"/>
              </w:rPr>
              <w:t xml:space="preserve"> </w:t>
            </w:r>
            <w:r>
              <w:rPr>
                <w:i/>
                <w:color w:val="auto"/>
                <w:lang w:val="en-US"/>
              </w:rPr>
              <w:t>programme</w:t>
            </w:r>
            <w:r w:rsidRPr="001B51FA">
              <w:rPr>
                <w:i/>
                <w:color w:val="auto"/>
                <w:lang w:val="en-US"/>
              </w:rPr>
              <w:t>’</w:t>
            </w:r>
            <w:r>
              <w:rPr>
                <w:i/>
                <w:color w:val="auto"/>
                <w:lang w:val="en-US"/>
              </w:rPr>
              <w:t>s</w:t>
            </w:r>
            <w:r w:rsidRPr="001B51FA">
              <w:rPr>
                <w:i/>
                <w:color w:val="auto"/>
                <w:lang w:val="en-US"/>
              </w:rPr>
              <w:t xml:space="preserve"> </w:t>
            </w:r>
            <w:r>
              <w:rPr>
                <w:i/>
                <w:color w:val="auto"/>
                <w:lang w:val="en-US"/>
              </w:rPr>
              <w:t>implementation</w:t>
            </w:r>
            <w:r w:rsidR="001C79C6" w:rsidRPr="001B51FA">
              <w:rPr>
                <w:i/>
                <w:color w:val="auto"/>
                <w:lang w:val="en-US"/>
              </w:rPr>
              <w:t xml:space="preserve">: </w:t>
            </w:r>
            <w:r w:rsidR="001C79C6" w:rsidRPr="001B51FA">
              <w:rPr>
                <w:color w:val="auto"/>
                <w:lang w:val="en-US"/>
              </w:rPr>
              <w:t xml:space="preserve">2020 - </w:t>
            </w:r>
            <w:r w:rsidRPr="004C5463">
              <w:rPr>
                <w:color w:val="auto"/>
                <w:lang w:val="en-US"/>
              </w:rPr>
              <w:t>launch of a pilot project in “Sociology” and “Political Science”</w:t>
            </w:r>
          </w:p>
          <w:p w14:paraId="4B320B1D" w14:textId="77777777" w:rsidR="001C79C6" w:rsidRPr="00E065EF" w:rsidRDefault="00D54A7A" w:rsidP="00E065EF">
            <w:pPr>
              <w:ind w:firstLine="0"/>
              <w:contextualSpacing/>
              <w:rPr>
                <w:color w:val="auto"/>
                <w:lang w:val="en-US"/>
              </w:rPr>
            </w:pPr>
            <w:r>
              <w:rPr>
                <w:i/>
                <w:color w:val="auto"/>
                <w:lang w:val="en-US"/>
              </w:rPr>
              <w:t>Academic partner</w:t>
            </w:r>
            <w:r w:rsidR="001C79C6" w:rsidRPr="00E065EF">
              <w:rPr>
                <w:i/>
                <w:color w:val="auto"/>
                <w:lang w:val="en-US"/>
              </w:rPr>
              <w:t xml:space="preserve">: </w:t>
            </w:r>
            <w:r w:rsidR="00F93EB5">
              <w:rPr>
                <w:color w:val="auto"/>
                <w:lang w:val="en-US"/>
              </w:rPr>
              <w:t>Free University of Berlin</w:t>
            </w:r>
            <w:r w:rsidR="001C79C6" w:rsidRPr="00E065EF">
              <w:rPr>
                <w:color w:val="auto"/>
                <w:lang w:val="en-US"/>
              </w:rPr>
              <w:t xml:space="preserve"> (</w:t>
            </w:r>
            <w:r w:rsidR="00E065EF">
              <w:rPr>
                <w:color w:val="auto"/>
                <w:lang w:val="en-US"/>
              </w:rPr>
              <w:t>Germany</w:t>
            </w:r>
            <w:r w:rsidR="001C79C6" w:rsidRPr="00E065EF">
              <w:rPr>
                <w:color w:val="auto"/>
                <w:lang w:val="en-US"/>
              </w:rPr>
              <w:t>)</w:t>
            </w:r>
          </w:p>
        </w:tc>
        <w:tc>
          <w:tcPr>
            <w:tcW w:w="503" w:type="pct"/>
          </w:tcPr>
          <w:p w14:paraId="59E136C5" w14:textId="77777777" w:rsidR="002B47AD" w:rsidRPr="00705A06" w:rsidRDefault="002B47AD" w:rsidP="002B47AD">
            <w:pPr>
              <w:ind w:firstLine="0"/>
              <w:jc w:val="center"/>
              <w:rPr>
                <w:color w:val="auto"/>
                <w:lang w:val="en-US"/>
              </w:rPr>
            </w:pPr>
            <w:r>
              <w:rPr>
                <w:color w:val="auto"/>
                <w:lang w:val="en-US"/>
              </w:rPr>
              <w:t>Chepurenko, A.Y.</w:t>
            </w:r>
          </w:p>
          <w:p w14:paraId="2FFEF83D" w14:textId="77777777" w:rsidR="009A003A" w:rsidRDefault="009A003A" w:rsidP="00604C23">
            <w:pPr>
              <w:ind w:firstLine="0"/>
              <w:jc w:val="center"/>
              <w:rPr>
                <w:color w:val="auto"/>
                <w:lang w:val="en-US"/>
              </w:rPr>
            </w:pPr>
            <w:r>
              <w:rPr>
                <w:color w:val="auto"/>
                <w:lang w:val="en-US"/>
              </w:rPr>
              <w:t>Mironyuk, M.G.</w:t>
            </w:r>
          </w:p>
          <w:p w14:paraId="6385F960" w14:textId="77777777" w:rsidR="001C79C6" w:rsidRPr="009A003A" w:rsidRDefault="00FA6241" w:rsidP="00604C23">
            <w:pPr>
              <w:ind w:firstLine="0"/>
              <w:jc w:val="center"/>
              <w:rPr>
                <w:color w:val="auto"/>
                <w:lang w:val="en-US"/>
              </w:rPr>
            </w:pPr>
            <w:r>
              <w:rPr>
                <w:color w:val="auto"/>
                <w:lang w:val="en-US"/>
              </w:rPr>
              <w:t>Kozhanov, A.A.</w:t>
            </w:r>
          </w:p>
        </w:tc>
      </w:tr>
      <w:tr w:rsidR="001C79C6" w:rsidRPr="00225CE9" w14:paraId="028105D8" w14:textId="77777777" w:rsidTr="002B6F8A">
        <w:tc>
          <w:tcPr>
            <w:tcW w:w="317" w:type="pct"/>
          </w:tcPr>
          <w:p w14:paraId="5547D0A4" w14:textId="77777777" w:rsidR="001C79C6" w:rsidRPr="00225CE9" w:rsidRDefault="001C79C6" w:rsidP="00604C23">
            <w:pPr>
              <w:ind w:firstLine="0"/>
              <w:jc w:val="left"/>
              <w:rPr>
                <w:color w:val="auto"/>
              </w:rPr>
            </w:pPr>
            <w:r w:rsidRPr="00225CE9">
              <w:rPr>
                <w:color w:val="auto"/>
              </w:rPr>
              <w:t>2.1.2.8</w:t>
            </w:r>
          </w:p>
        </w:tc>
        <w:tc>
          <w:tcPr>
            <w:tcW w:w="1178" w:type="pct"/>
          </w:tcPr>
          <w:p w14:paraId="3F1BFC25" w14:textId="77777777" w:rsidR="00E43FBB" w:rsidRPr="00E43FBB" w:rsidRDefault="00E43FBB" w:rsidP="004C5463">
            <w:pPr>
              <w:ind w:firstLine="0"/>
              <w:rPr>
                <w:color w:val="auto"/>
                <w:lang w:val="en-US"/>
              </w:rPr>
            </w:pPr>
            <w:r>
              <w:rPr>
                <w:color w:val="auto"/>
                <w:lang w:val="en-US"/>
              </w:rPr>
              <w:t>Reforma</w:t>
            </w:r>
            <w:r w:rsidR="00F35ACB">
              <w:rPr>
                <w:color w:val="auto"/>
                <w:lang w:val="en-US"/>
              </w:rPr>
              <w:t>t</w:t>
            </w:r>
            <w:r>
              <w:rPr>
                <w:color w:val="auto"/>
                <w:lang w:val="en-US"/>
              </w:rPr>
              <w:t>ting the double-</w:t>
            </w:r>
            <w:r w:rsidR="004C5463">
              <w:rPr>
                <w:color w:val="auto"/>
                <w:lang w:val="en-US"/>
              </w:rPr>
              <w:t>degree</w:t>
            </w:r>
            <w:r>
              <w:rPr>
                <w:color w:val="auto"/>
                <w:lang w:val="en-US"/>
              </w:rPr>
              <w:t xml:space="preserve"> </w:t>
            </w:r>
            <w:r w:rsidR="00426E54">
              <w:rPr>
                <w:color w:val="auto"/>
                <w:lang w:val="en-US"/>
              </w:rPr>
              <w:t>programme</w:t>
            </w:r>
            <w:r w:rsidR="004C5463">
              <w:rPr>
                <w:color w:val="auto"/>
                <w:lang w:val="en-US"/>
              </w:rPr>
              <w:t>s</w:t>
            </w:r>
          </w:p>
        </w:tc>
        <w:tc>
          <w:tcPr>
            <w:tcW w:w="162" w:type="pct"/>
          </w:tcPr>
          <w:p w14:paraId="2FA4E5BE" w14:textId="77777777" w:rsidR="001C79C6" w:rsidRPr="00F35ACB" w:rsidRDefault="001C79C6" w:rsidP="00604C23">
            <w:pPr>
              <w:ind w:firstLine="0"/>
              <w:jc w:val="center"/>
              <w:rPr>
                <w:color w:val="auto"/>
                <w:lang w:val="en-US"/>
              </w:rPr>
            </w:pPr>
          </w:p>
        </w:tc>
        <w:tc>
          <w:tcPr>
            <w:tcW w:w="201" w:type="pct"/>
          </w:tcPr>
          <w:p w14:paraId="640E7CBE" w14:textId="77777777" w:rsidR="001C79C6" w:rsidRPr="00F35ACB" w:rsidRDefault="001C79C6" w:rsidP="00604C23">
            <w:pPr>
              <w:ind w:firstLine="0"/>
              <w:jc w:val="center"/>
              <w:rPr>
                <w:color w:val="auto"/>
                <w:lang w:val="en-US"/>
              </w:rPr>
            </w:pPr>
          </w:p>
        </w:tc>
        <w:tc>
          <w:tcPr>
            <w:tcW w:w="160" w:type="pct"/>
          </w:tcPr>
          <w:p w14:paraId="1AD4733F" w14:textId="77777777" w:rsidR="001C79C6" w:rsidRPr="00225CE9" w:rsidRDefault="001C79C6" w:rsidP="00604C23">
            <w:pPr>
              <w:ind w:firstLine="0"/>
              <w:jc w:val="center"/>
              <w:rPr>
                <w:color w:val="auto"/>
              </w:rPr>
            </w:pPr>
            <w:r w:rsidRPr="00225CE9">
              <w:rPr>
                <w:color w:val="auto"/>
              </w:rPr>
              <w:t>Х</w:t>
            </w:r>
          </w:p>
        </w:tc>
        <w:tc>
          <w:tcPr>
            <w:tcW w:w="160" w:type="pct"/>
          </w:tcPr>
          <w:p w14:paraId="6355F2C7" w14:textId="77777777" w:rsidR="001C79C6" w:rsidRPr="00225CE9" w:rsidRDefault="001C79C6" w:rsidP="00604C23">
            <w:pPr>
              <w:ind w:firstLine="0"/>
              <w:jc w:val="center"/>
              <w:rPr>
                <w:color w:val="auto"/>
              </w:rPr>
            </w:pPr>
            <w:r w:rsidRPr="00225CE9">
              <w:rPr>
                <w:color w:val="auto"/>
              </w:rPr>
              <w:t>Х</w:t>
            </w:r>
          </w:p>
        </w:tc>
        <w:tc>
          <w:tcPr>
            <w:tcW w:w="160" w:type="pct"/>
          </w:tcPr>
          <w:p w14:paraId="734FB3A7" w14:textId="77777777" w:rsidR="001C79C6" w:rsidRPr="00225CE9" w:rsidRDefault="001C79C6" w:rsidP="00604C23">
            <w:pPr>
              <w:ind w:firstLine="0"/>
              <w:jc w:val="center"/>
              <w:rPr>
                <w:color w:val="auto"/>
              </w:rPr>
            </w:pPr>
            <w:r w:rsidRPr="00225CE9">
              <w:rPr>
                <w:color w:val="auto"/>
              </w:rPr>
              <w:t>Х</w:t>
            </w:r>
          </w:p>
        </w:tc>
        <w:tc>
          <w:tcPr>
            <w:tcW w:w="161" w:type="pct"/>
          </w:tcPr>
          <w:p w14:paraId="53ABF511" w14:textId="77777777" w:rsidR="001C79C6" w:rsidRPr="00225CE9" w:rsidRDefault="001C79C6" w:rsidP="00604C23">
            <w:pPr>
              <w:ind w:firstLine="0"/>
              <w:jc w:val="center"/>
              <w:rPr>
                <w:color w:val="auto"/>
              </w:rPr>
            </w:pPr>
          </w:p>
        </w:tc>
        <w:tc>
          <w:tcPr>
            <w:tcW w:w="1998" w:type="pct"/>
            <w:gridSpan w:val="2"/>
          </w:tcPr>
          <w:p w14:paraId="06E5807F" w14:textId="77777777" w:rsidR="001C79C6" w:rsidRPr="00225CE9" w:rsidRDefault="001C79C6" w:rsidP="00604C23">
            <w:pPr>
              <w:pStyle w:val="ab"/>
              <w:ind w:firstLine="0"/>
              <w:jc w:val="left"/>
              <w:rPr>
                <w:color w:val="auto"/>
              </w:rPr>
            </w:pPr>
          </w:p>
        </w:tc>
        <w:tc>
          <w:tcPr>
            <w:tcW w:w="503" w:type="pct"/>
          </w:tcPr>
          <w:p w14:paraId="2D7F2A28" w14:textId="77777777" w:rsidR="001C79C6" w:rsidRPr="00225CE9" w:rsidRDefault="001C79C6" w:rsidP="00604C23">
            <w:pPr>
              <w:ind w:firstLine="0"/>
              <w:jc w:val="center"/>
              <w:rPr>
                <w:color w:val="auto"/>
              </w:rPr>
            </w:pPr>
          </w:p>
        </w:tc>
      </w:tr>
      <w:tr w:rsidR="001C79C6" w:rsidRPr="004C5647" w14:paraId="001F446D" w14:textId="77777777" w:rsidTr="002B6F8A">
        <w:tc>
          <w:tcPr>
            <w:tcW w:w="317" w:type="pct"/>
          </w:tcPr>
          <w:p w14:paraId="2AC9E39F" w14:textId="77777777" w:rsidR="001C79C6" w:rsidRPr="00225CE9" w:rsidRDefault="001C79C6" w:rsidP="00604C23">
            <w:pPr>
              <w:ind w:firstLine="0"/>
              <w:jc w:val="left"/>
              <w:rPr>
                <w:color w:val="auto"/>
              </w:rPr>
            </w:pPr>
            <w:r w:rsidRPr="00225CE9">
              <w:rPr>
                <w:color w:val="auto"/>
              </w:rPr>
              <w:t>2.1.2.8.1.</w:t>
            </w:r>
          </w:p>
        </w:tc>
        <w:tc>
          <w:tcPr>
            <w:tcW w:w="1178" w:type="pct"/>
          </w:tcPr>
          <w:p w14:paraId="1E2E0E6D" w14:textId="471A5C16" w:rsidR="000607CD" w:rsidRPr="000607CD" w:rsidRDefault="0096527D" w:rsidP="00DB4FA1">
            <w:pPr>
              <w:ind w:firstLine="0"/>
              <w:rPr>
                <w:color w:val="auto"/>
                <w:highlight w:val="yellow"/>
                <w:lang w:val="en-US"/>
              </w:rPr>
            </w:pPr>
            <w:r>
              <w:rPr>
                <w:color w:val="auto"/>
                <w:lang w:val="en-US"/>
              </w:rPr>
              <w:t xml:space="preserve"> </w:t>
            </w:r>
            <w:r w:rsidR="000607CD">
              <w:rPr>
                <w:color w:val="auto"/>
                <w:lang w:val="en-US"/>
              </w:rPr>
              <w:t>“</w:t>
            </w:r>
            <w:r w:rsidR="007549B1">
              <w:rPr>
                <w:color w:val="auto"/>
                <w:lang w:val="en-US"/>
              </w:rPr>
              <w:t>Public Administration</w:t>
            </w:r>
            <w:r w:rsidR="000607CD">
              <w:rPr>
                <w:color w:val="auto"/>
                <w:lang w:val="en-US"/>
              </w:rPr>
              <w:t xml:space="preserve">” Master’s programme, full time, several courses </w:t>
            </w:r>
            <w:r w:rsidR="00DB4FA1">
              <w:rPr>
                <w:color w:val="auto"/>
                <w:lang w:val="en-US"/>
              </w:rPr>
              <w:t xml:space="preserve">taught </w:t>
            </w:r>
            <w:r w:rsidR="000607CD">
              <w:rPr>
                <w:color w:val="auto"/>
                <w:lang w:val="en-US"/>
              </w:rPr>
              <w:t>in English</w:t>
            </w:r>
          </w:p>
        </w:tc>
        <w:tc>
          <w:tcPr>
            <w:tcW w:w="162" w:type="pct"/>
          </w:tcPr>
          <w:p w14:paraId="67EC36E6" w14:textId="77777777" w:rsidR="001C79C6" w:rsidRPr="0096527D" w:rsidRDefault="001C79C6" w:rsidP="00604C23">
            <w:pPr>
              <w:ind w:firstLine="0"/>
              <w:jc w:val="center"/>
              <w:rPr>
                <w:color w:val="auto"/>
                <w:highlight w:val="yellow"/>
                <w:lang w:val="en-US"/>
              </w:rPr>
            </w:pPr>
          </w:p>
        </w:tc>
        <w:tc>
          <w:tcPr>
            <w:tcW w:w="201" w:type="pct"/>
          </w:tcPr>
          <w:p w14:paraId="6C030472" w14:textId="77777777" w:rsidR="001C79C6" w:rsidRPr="0096527D" w:rsidRDefault="001C79C6" w:rsidP="00604C23">
            <w:pPr>
              <w:ind w:firstLine="0"/>
              <w:jc w:val="center"/>
              <w:rPr>
                <w:color w:val="auto"/>
                <w:highlight w:val="yellow"/>
                <w:lang w:val="en-US"/>
              </w:rPr>
            </w:pPr>
          </w:p>
        </w:tc>
        <w:tc>
          <w:tcPr>
            <w:tcW w:w="160" w:type="pct"/>
          </w:tcPr>
          <w:p w14:paraId="4ACE8306" w14:textId="77777777" w:rsidR="001C79C6" w:rsidRPr="0096527D" w:rsidRDefault="001C79C6" w:rsidP="00604C23">
            <w:pPr>
              <w:ind w:firstLine="0"/>
              <w:jc w:val="center"/>
              <w:rPr>
                <w:color w:val="auto"/>
                <w:lang w:val="en-US"/>
              </w:rPr>
            </w:pPr>
          </w:p>
        </w:tc>
        <w:tc>
          <w:tcPr>
            <w:tcW w:w="160" w:type="pct"/>
          </w:tcPr>
          <w:p w14:paraId="6F854F86" w14:textId="77777777" w:rsidR="001C79C6" w:rsidRPr="00225CE9" w:rsidRDefault="001C79C6" w:rsidP="00604C23">
            <w:pPr>
              <w:ind w:firstLine="0"/>
              <w:jc w:val="center"/>
              <w:rPr>
                <w:color w:val="auto"/>
                <w:highlight w:val="yellow"/>
              </w:rPr>
            </w:pPr>
            <w:r w:rsidRPr="00225CE9">
              <w:rPr>
                <w:color w:val="auto"/>
              </w:rPr>
              <w:t>Х</w:t>
            </w:r>
          </w:p>
        </w:tc>
        <w:tc>
          <w:tcPr>
            <w:tcW w:w="160" w:type="pct"/>
          </w:tcPr>
          <w:p w14:paraId="6848B96B" w14:textId="77777777" w:rsidR="001C79C6" w:rsidRPr="00225CE9" w:rsidRDefault="001C79C6" w:rsidP="00604C23">
            <w:pPr>
              <w:ind w:firstLine="0"/>
              <w:jc w:val="center"/>
              <w:rPr>
                <w:color w:val="auto"/>
                <w:highlight w:val="yellow"/>
              </w:rPr>
            </w:pPr>
          </w:p>
        </w:tc>
        <w:tc>
          <w:tcPr>
            <w:tcW w:w="161" w:type="pct"/>
          </w:tcPr>
          <w:p w14:paraId="48FE33E2" w14:textId="77777777" w:rsidR="001C79C6" w:rsidRPr="00225CE9" w:rsidRDefault="001C79C6" w:rsidP="00604C23">
            <w:pPr>
              <w:ind w:firstLine="0"/>
              <w:jc w:val="center"/>
              <w:rPr>
                <w:color w:val="auto"/>
                <w:highlight w:val="yellow"/>
              </w:rPr>
            </w:pPr>
          </w:p>
        </w:tc>
        <w:tc>
          <w:tcPr>
            <w:tcW w:w="1998" w:type="pct"/>
            <w:gridSpan w:val="2"/>
          </w:tcPr>
          <w:p w14:paraId="5B194229" w14:textId="3F28A67F" w:rsidR="001C79C6" w:rsidRPr="0093225A" w:rsidRDefault="00A44524" w:rsidP="00604C23">
            <w:pPr>
              <w:ind w:firstLine="0"/>
              <w:jc w:val="left"/>
              <w:rPr>
                <w:color w:val="auto"/>
                <w:lang w:val="en-US"/>
              </w:rPr>
            </w:pPr>
            <w:r>
              <w:rPr>
                <w:rFonts w:eastAsia="Calibri"/>
                <w:i/>
                <w:color w:val="auto"/>
                <w:lang w:val="en-US"/>
              </w:rPr>
              <w:t>Programme start date</w:t>
            </w:r>
            <w:r w:rsidR="001C79C6" w:rsidRPr="0093225A">
              <w:rPr>
                <w:rFonts w:eastAsia="Calibri"/>
                <w:i/>
                <w:color w:val="auto"/>
                <w:lang w:val="en-US"/>
              </w:rPr>
              <w:t>: 2004</w:t>
            </w:r>
          </w:p>
          <w:p w14:paraId="730C0FA9" w14:textId="77777777" w:rsidR="001C79C6" w:rsidRPr="00B01E92" w:rsidRDefault="006F5FF2" w:rsidP="00604C23">
            <w:pPr>
              <w:ind w:firstLine="0"/>
              <w:jc w:val="left"/>
              <w:rPr>
                <w:i/>
                <w:color w:val="auto"/>
                <w:lang w:val="en-US"/>
              </w:rPr>
            </w:pPr>
            <w:r>
              <w:rPr>
                <w:i/>
                <w:color w:val="auto"/>
                <w:lang w:val="en-US"/>
              </w:rPr>
              <w:t>Reformatting period</w:t>
            </w:r>
            <w:r w:rsidR="001C79C6" w:rsidRPr="00B01E92">
              <w:rPr>
                <w:i/>
                <w:color w:val="auto"/>
                <w:lang w:val="en-US"/>
              </w:rPr>
              <w:t>: 2018</w:t>
            </w:r>
          </w:p>
          <w:p w14:paraId="30C1AE65" w14:textId="191D6B08" w:rsidR="006F5FF2" w:rsidRPr="006F5FF2" w:rsidRDefault="006F5FF2" w:rsidP="000D694C">
            <w:pPr>
              <w:ind w:firstLine="0"/>
              <w:jc w:val="left"/>
              <w:rPr>
                <w:color w:val="auto"/>
                <w:highlight w:val="yellow"/>
                <w:lang w:val="en-US"/>
              </w:rPr>
            </w:pPr>
            <w:r w:rsidRPr="00B01E92">
              <w:rPr>
                <w:i/>
                <w:color w:val="auto"/>
                <w:lang w:val="en-US"/>
              </w:rPr>
              <w:t>Focus of the reformat</w:t>
            </w:r>
            <w:r w:rsidR="00DB4FA1">
              <w:rPr>
                <w:i/>
                <w:color w:val="auto"/>
                <w:lang w:val="en-US"/>
              </w:rPr>
              <w:t>ting</w:t>
            </w:r>
            <w:r>
              <w:rPr>
                <w:color w:val="auto"/>
                <w:lang w:val="en-US"/>
              </w:rPr>
              <w:t xml:space="preserve">: this will be based on the results of an audit of </w:t>
            </w:r>
            <w:r w:rsidR="000D694C">
              <w:rPr>
                <w:color w:val="auto"/>
                <w:lang w:val="en-US"/>
              </w:rPr>
              <w:t>a</w:t>
            </w:r>
            <w:r>
              <w:rPr>
                <w:color w:val="auto"/>
                <w:lang w:val="en-US"/>
              </w:rPr>
              <w:t xml:space="preserve"> double-degree programme with </w:t>
            </w:r>
            <w:r w:rsidR="009C13EE">
              <w:rPr>
                <w:color w:val="auto"/>
                <w:lang w:val="en-US"/>
              </w:rPr>
              <w:t>the Institut de’</w:t>
            </w:r>
            <w:r w:rsidR="00B01E92">
              <w:rPr>
                <w:color w:val="auto"/>
                <w:lang w:val="en-US"/>
              </w:rPr>
              <w:t>e</w:t>
            </w:r>
            <w:r w:rsidR="009C13EE">
              <w:rPr>
                <w:color w:val="auto"/>
                <w:lang w:val="en-US"/>
              </w:rPr>
              <w:t>tudes politiques de Toulouse (France) and Aix-Marseille</w:t>
            </w:r>
            <w:r w:rsidR="0036641F">
              <w:rPr>
                <w:color w:val="auto"/>
                <w:lang w:val="en-US"/>
              </w:rPr>
              <w:t xml:space="preserve"> University</w:t>
            </w:r>
            <w:r w:rsidR="009C13EE">
              <w:rPr>
                <w:color w:val="auto"/>
                <w:lang w:val="en-US"/>
              </w:rPr>
              <w:t xml:space="preserve"> 3 (France)</w:t>
            </w:r>
          </w:p>
        </w:tc>
        <w:tc>
          <w:tcPr>
            <w:tcW w:w="503" w:type="pct"/>
          </w:tcPr>
          <w:p w14:paraId="114C3708" w14:textId="77777777" w:rsidR="00B64EDD" w:rsidRPr="00B64EDD" w:rsidRDefault="00B64EDD" w:rsidP="00B64EDD">
            <w:pPr>
              <w:ind w:firstLine="0"/>
              <w:jc w:val="center"/>
              <w:rPr>
                <w:color w:val="auto"/>
                <w:lang w:val="en-US"/>
              </w:rPr>
            </w:pPr>
            <w:r>
              <w:rPr>
                <w:color w:val="auto"/>
                <w:lang w:val="en-US"/>
              </w:rPr>
              <w:t>Ashurova</w:t>
            </w:r>
            <w:r w:rsidRPr="00B64EDD">
              <w:rPr>
                <w:color w:val="auto"/>
                <w:lang w:val="en-US"/>
              </w:rPr>
              <w:t xml:space="preserve">, </w:t>
            </w:r>
            <w:r>
              <w:rPr>
                <w:color w:val="auto"/>
                <w:lang w:val="en-US"/>
              </w:rPr>
              <w:t>L</w:t>
            </w:r>
            <w:r w:rsidRPr="00B64EDD">
              <w:rPr>
                <w:color w:val="auto"/>
                <w:lang w:val="en-US"/>
              </w:rPr>
              <w:t>.</w:t>
            </w:r>
            <w:r>
              <w:rPr>
                <w:color w:val="auto"/>
                <w:lang w:val="en-US"/>
              </w:rPr>
              <w:t>O</w:t>
            </w:r>
            <w:r w:rsidRPr="00B64EDD">
              <w:rPr>
                <w:color w:val="auto"/>
                <w:lang w:val="en-US"/>
              </w:rPr>
              <w:t>.</w:t>
            </w:r>
          </w:p>
          <w:p w14:paraId="33E7D552" w14:textId="77777777" w:rsidR="00CB38BA" w:rsidRPr="00B64EDD" w:rsidRDefault="00CB38BA" w:rsidP="00604C23">
            <w:pPr>
              <w:ind w:firstLine="0"/>
              <w:jc w:val="center"/>
              <w:rPr>
                <w:color w:val="auto"/>
                <w:lang w:val="en-US"/>
              </w:rPr>
            </w:pPr>
            <w:r>
              <w:rPr>
                <w:color w:val="auto"/>
                <w:lang w:val="en-US"/>
              </w:rPr>
              <w:t>Kuznetsova, N.V.</w:t>
            </w:r>
          </w:p>
          <w:p w14:paraId="5FEF7318" w14:textId="77777777" w:rsidR="001C79C6" w:rsidRPr="00B64EDD" w:rsidRDefault="001C79C6" w:rsidP="00604C23">
            <w:pPr>
              <w:ind w:firstLine="0"/>
              <w:jc w:val="center"/>
              <w:rPr>
                <w:color w:val="auto"/>
                <w:lang w:val="en-US"/>
              </w:rPr>
            </w:pPr>
          </w:p>
        </w:tc>
      </w:tr>
      <w:tr w:rsidR="001C79C6" w:rsidRPr="004C5647" w14:paraId="1A54CBDF" w14:textId="77777777" w:rsidTr="002B6F8A">
        <w:tc>
          <w:tcPr>
            <w:tcW w:w="317" w:type="pct"/>
          </w:tcPr>
          <w:p w14:paraId="4A90C1DE" w14:textId="77777777" w:rsidR="001C79C6" w:rsidRPr="00225CE9" w:rsidRDefault="001C79C6" w:rsidP="00604C23">
            <w:pPr>
              <w:ind w:firstLine="0"/>
              <w:jc w:val="left"/>
              <w:rPr>
                <w:color w:val="auto"/>
              </w:rPr>
            </w:pPr>
            <w:r w:rsidRPr="00225CE9">
              <w:rPr>
                <w:color w:val="auto"/>
              </w:rPr>
              <w:t>2.1.2.8.2.</w:t>
            </w:r>
          </w:p>
        </w:tc>
        <w:tc>
          <w:tcPr>
            <w:tcW w:w="1178" w:type="pct"/>
          </w:tcPr>
          <w:p w14:paraId="2E6A4B4D" w14:textId="15882890" w:rsidR="00B01E92" w:rsidRPr="00B01E92" w:rsidRDefault="00BD6CCE" w:rsidP="00DB4FA1">
            <w:pPr>
              <w:ind w:firstLine="0"/>
              <w:rPr>
                <w:color w:val="auto"/>
                <w:lang w:val="en-US"/>
              </w:rPr>
            </w:pPr>
            <w:r>
              <w:rPr>
                <w:color w:val="auto"/>
                <w:lang w:val="en-US"/>
              </w:rPr>
              <w:t xml:space="preserve"> </w:t>
            </w:r>
            <w:r w:rsidR="00B01E92">
              <w:rPr>
                <w:color w:val="auto"/>
                <w:lang w:val="en-US"/>
              </w:rPr>
              <w:t xml:space="preserve">“Applied </w:t>
            </w:r>
            <w:r w:rsidR="00F2695F">
              <w:rPr>
                <w:color w:val="auto"/>
                <w:lang w:val="en-US"/>
              </w:rPr>
              <w:t xml:space="preserve">Political Science” Master’s programme, full-time, several courses </w:t>
            </w:r>
            <w:r w:rsidR="00DB4FA1">
              <w:rPr>
                <w:color w:val="auto"/>
                <w:lang w:val="en-US"/>
              </w:rPr>
              <w:t xml:space="preserve">taught </w:t>
            </w:r>
            <w:r w:rsidR="00F2695F">
              <w:rPr>
                <w:color w:val="auto"/>
                <w:lang w:val="en-US"/>
              </w:rPr>
              <w:t>in English</w:t>
            </w:r>
          </w:p>
        </w:tc>
        <w:tc>
          <w:tcPr>
            <w:tcW w:w="162" w:type="pct"/>
          </w:tcPr>
          <w:p w14:paraId="3ED78F2E" w14:textId="77777777" w:rsidR="001C79C6" w:rsidRPr="00BD6CCE" w:rsidRDefault="001C79C6" w:rsidP="00604C23">
            <w:pPr>
              <w:ind w:firstLine="0"/>
              <w:jc w:val="center"/>
              <w:rPr>
                <w:color w:val="auto"/>
                <w:highlight w:val="yellow"/>
                <w:lang w:val="en-US"/>
              </w:rPr>
            </w:pPr>
          </w:p>
        </w:tc>
        <w:tc>
          <w:tcPr>
            <w:tcW w:w="201" w:type="pct"/>
          </w:tcPr>
          <w:p w14:paraId="6E9CB91D" w14:textId="77777777" w:rsidR="001C79C6" w:rsidRPr="00BD6CCE" w:rsidRDefault="001C79C6" w:rsidP="00604C23">
            <w:pPr>
              <w:ind w:firstLine="0"/>
              <w:jc w:val="center"/>
              <w:rPr>
                <w:color w:val="auto"/>
                <w:highlight w:val="yellow"/>
                <w:lang w:val="en-US"/>
              </w:rPr>
            </w:pPr>
          </w:p>
        </w:tc>
        <w:tc>
          <w:tcPr>
            <w:tcW w:w="160" w:type="pct"/>
          </w:tcPr>
          <w:p w14:paraId="0D7692D6" w14:textId="77777777" w:rsidR="001C79C6" w:rsidRPr="00BD6CCE" w:rsidRDefault="001C79C6" w:rsidP="00604C23">
            <w:pPr>
              <w:ind w:firstLine="0"/>
              <w:jc w:val="center"/>
              <w:rPr>
                <w:color w:val="auto"/>
                <w:lang w:val="en-US"/>
              </w:rPr>
            </w:pPr>
          </w:p>
        </w:tc>
        <w:tc>
          <w:tcPr>
            <w:tcW w:w="160" w:type="pct"/>
          </w:tcPr>
          <w:p w14:paraId="18EBD49E" w14:textId="77777777" w:rsidR="001C79C6" w:rsidRPr="00225CE9" w:rsidRDefault="001C79C6" w:rsidP="00604C23">
            <w:pPr>
              <w:ind w:firstLine="0"/>
              <w:jc w:val="center"/>
              <w:rPr>
                <w:color w:val="auto"/>
                <w:highlight w:val="yellow"/>
              </w:rPr>
            </w:pPr>
            <w:r w:rsidRPr="00225CE9">
              <w:rPr>
                <w:color w:val="auto"/>
              </w:rPr>
              <w:t>Х</w:t>
            </w:r>
          </w:p>
        </w:tc>
        <w:tc>
          <w:tcPr>
            <w:tcW w:w="160" w:type="pct"/>
          </w:tcPr>
          <w:p w14:paraId="2A485FB5" w14:textId="77777777" w:rsidR="001C79C6" w:rsidRPr="00225CE9" w:rsidRDefault="001C79C6" w:rsidP="00604C23">
            <w:pPr>
              <w:ind w:firstLine="0"/>
              <w:jc w:val="center"/>
              <w:rPr>
                <w:color w:val="auto"/>
                <w:highlight w:val="yellow"/>
              </w:rPr>
            </w:pPr>
          </w:p>
        </w:tc>
        <w:tc>
          <w:tcPr>
            <w:tcW w:w="161" w:type="pct"/>
          </w:tcPr>
          <w:p w14:paraId="358C5FF9" w14:textId="77777777" w:rsidR="001C79C6" w:rsidRPr="00225CE9" w:rsidRDefault="001C79C6" w:rsidP="00604C23">
            <w:pPr>
              <w:ind w:firstLine="0"/>
              <w:jc w:val="center"/>
              <w:rPr>
                <w:color w:val="auto"/>
                <w:highlight w:val="yellow"/>
              </w:rPr>
            </w:pPr>
          </w:p>
        </w:tc>
        <w:tc>
          <w:tcPr>
            <w:tcW w:w="1998" w:type="pct"/>
            <w:gridSpan w:val="2"/>
          </w:tcPr>
          <w:p w14:paraId="654A964B" w14:textId="5178D6FD" w:rsidR="001C79C6" w:rsidRPr="00247B8C" w:rsidRDefault="00A44524" w:rsidP="00604C23">
            <w:pPr>
              <w:ind w:firstLine="0"/>
              <w:jc w:val="left"/>
              <w:rPr>
                <w:color w:val="auto"/>
                <w:lang w:val="en-US"/>
              </w:rPr>
            </w:pPr>
            <w:r>
              <w:rPr>
                <w:rFonts w:eastAsia="Calibri"/>
                <w:i/>
                <w:color w:val="auto"/>
                <w:lang w:val="en-US"/>
              </w:rPr>
              <w:t>Programme start date</w:t>
            </w:r>
            <w:r w:rsidR="001C79C6" w:rsidRPr="00247B8C">
              <w:rPr>
                <w:rFonts w:eastAsia="Calibri"/>
                <w:i/>
                <w:color w:val="auto"/>
                <w:lang w:val="en-US"/>
              </w:rPr>
              <w:t>: 1999</w:t>
            </w:r>
          </w:p>
          <w:p w14:paraId="797495FB" w14:textId="77777777" w:rsidR="001C79C6" w:rsidRPr="00974E6B" w:rsidRDefault="00DB3AED" w:rsidP="00604C23">
            <w:pPr>
              <w:ind w:firstLine="0"/>
              <w:jc w:val="left"/>
              <w:rPr>
                <w:i/>
                <w:color w:val="auto"/>
                <w:lang w:val="en-US"/>
              </w:rPr>
            </w:pPr>
            <w:r>
              <w:rPr>
                <w:i/>
                <w:color w:val="auto"/>
                <w:lang w:val="en-US"/>
              </w:rPr>
              <w:t>Reformatting period</w:t>
            </w:r>
            <w:r w:rsidR="001C79C6" w:rsidRPr="00974E6B">
              <w:rPr>
                <w:i/>
                <w:color w:val="auto"/>
                <w:lang w:val="en-US"/>
              </w:rPr>
              <w:t>: 2018</w:t>
            </w:r>
          </w:p>
          <w:p w14:paraId="08AABD1E" w14:textId="48E1D2AF" w:rsidR="00DB3AED" w:rsidRPr="00DB3AED" w:rsidRDefault="00DB3AED" w:rsidP="000D694C">
            <w:pPr>
              <w:ind w:firstLine="0"/>
              <w:jc w:val="left"/>
              <w:rPr>
                <w:rFonts w:eastAsia="Calibri"/>
                <w:i/>
                <w:color w:val="auto"/>
                <w:lang w:val="en-US"/>
              </w:rPr>
            </w:pPr>
            <w:r w:rsidRPr="00974E6B">
              <w:rPr>
                <w:i/>
                <w:color w:val="auto"/>
                <w:lang w:val="en-US"/>
              </w:rPr>
              <w:t>Focus of the reformat</w:t>
            </w:r>
            <w:r w:rsidR="00DB4FA1">
              <w:rPr>
                <w:i/>
                <w:color w:val="auto"/>
                <w:lang w:val="en-US"/>
              </w:rPr>
              <w:t>ting</w:t>
            </w:r>
            <w:r>
              <w:rPr>
                <w:color w:val="auto"/>
                <w:lang w:val="en-US"/>
              </w:rPr>
              <w:t xml:space="preserve">: </w:t>
            </w:r>
            <w:r w:rsidR="00974E6B">
              <w:rPr>
                <w:color w:val="auto"/>
                <w:lang w:val="en-US"/>
              </w:rPr>
              <w:t xml:space="preserve">this will be based on the results of an audit of </w:t>
            </w:r>
            <w:r w:rsidR="000D694C">
              <w:rPr>
                <w:color w:val="auto"/>
                <w:lang w:val="en-US"/>
              </w:rPr>
              <w:t xml:space="preserve">a </w:t>
            </w:r>
            <w:r w:rsidR="00974E6B">
              <w:rPr>
                <w:color w:val="auto"/>
                <w:lang w:val="en-US"/>
              </w:rPr>
              <w:t xml:space="preserve">double-degree programme with the Institut de’etudes politiques de Toulouse (France) </w:t>
            </w:r>
          </w:p>
        </w:tc>
        <w:tc>
          <w:tcPr>
            <w:tcW w:w="503" w:type="pct"/>
          </w:tcPr>
          <w:p w14:paraId="1925CFFD" w14:textId="77777777" w:rsidR="00B64EDD" w:rsidRPr="007E5652" w:rsidRDefault="00B64EDD" w:rsidP="00B64EDD">
            <w:pPr>
              <w:ind w:firstLine="0"/>
              <w:jc w:val="center"/>
              <w:rPr>
                <w:color w:val="auto"/>
                <w:lang w:val="en-US"/>
              </w:rPr>
            </w:pPr>
            <w:r>
              <w:rPr>
                <w:color w:val="auto"/>
                <w:lang w:val="en-US"/>
              </w:rPr>
              <w:t>Ashurova</w:t>
            </w:r>
            <w:r w:rsidRPr="007E5652">
              <w:rPr>
                <w:color w:val="auto"/>
                <w:lang w:val="en-US"/>
              </w:rPr>
              <w:t xml:space="preserve">, </w:t>
            </w:r>
            <w:r>
              <w:rPr>
                <w:color w:val="auto"/>
                <w:lang w:val="en-US"/>
              </w:rPr>
              <w:t>L</w:t>
            </w:r>
            <w:r w:rsidRPr="007E5652">
              <w:rPr>
                <w:color w:val="auto"/>
                <w:lang w:val="en-US"/>
              </w:rPr>
              <w:t>.</w:t>
            </w:r>
            <w:r>
              <w:rPr>
                <w:color w:val="auto"/>
                <w:lang w:val="en-US"/>
              </w:rPr>
              <w:t>O</w:t>
            </w:r>
            <w:r w:rsidRPr="007E5652">
              <w:rPr>
                <w:color w:val="auto"/>
                <w:lang w:val="en-US"/>
              </w:rPr>
              <w:t>.</w:t>
            </w:r>
          </w:p>
          <w:p w14:paraId="5AA8D734" w14:textId="77777777" w:rsidR="004537E8" w:rsidRPr="007E5652" w:rsidRDefault="004537E8" w:rsidP="00604C23">
            <w:pPr>
              <w:ind w:firstLine="0"/>
              <w:jc w:val="center"/>
              <w:rPr>
                <w:color w:val="auto"/>
                <w:lang w:val="en-US"/>
              </w:rPr>
            </w:pPr>
            <w:r>
              <w:rPr>
                <w:color w:val="auto"/>
                <w:lang w:val="en-US"/>
              </w:rPr>
              <w:t>Mossakovskaya, I.P.</w:t>
            </w:r>
          </w:p>
        </w:tc>
      </w:tr>
      <w:tr w:rsidR="001C79C6" w:rsidRPr="004C5647" w14:paraId="5CCF8F33" w14:textId="77777777" w:rsidTr="002B6F8A">
        <w:tc>
          <w:tcPr>
            <w:tcW w:w="317" w:type="pct"/>
          </w:tcPr>
          <w:p w14:paraId="421DE5A8" w14:textId="77777777" w:rsidR="001C79C6" w:rsidRPr="00225CE9" w:rsidRDefault="001C79C6" w:rsidP="00604C23">
            <w:pPr>
              <w:ind w:firstLine="0"/>
              <w:jc w:val="left"/>
              <w:rPr>
                <w:color w:val="auto"/>
              </w:rPr>
            </w:pPr>
            <w:r w:rsidRPr="00225CE9">
              <w:rPr>
                <w:color w:val="auto"/>
              </w:rPr>
              <w:t>2.1.2.8.3.</w:t>
            </w:r>
          </w:p>
        </w:tc>
        <w:tc>
          <w:tcPr>
            <w:tcW w:w="1178" w:type="pct"/>
          </w:tcPr>
          <w:p w14:paraId="100027FD" w14:textId="23DC7769" w:rsidR="00E202E5" w:rsidRPr="00E202E5" w:rsidRDefault="00C95AC8" w:rsidP="00BA31E5">
            <w:pPr>
              <w:ind w:firstLine="0"/>
              <w:rPr>
                <w:color w:val="auto"/>
                <w:lang w:val="en-US"/>
              </w:rPr>
            </w:pPr>
            <w:r>
              <w:rPr>
                <w:color w:val="auto"/>
                <w:lang w:val="en-US"/>
              </w:rPr>
              <w:t xml:space="preserve"> </w:t>
            </w:r>
            <w:r w:rsidR="00E202E5">
              <w:rPr>
                <w:color w:val="auto"/>
                <w:lang w:val="en-US"/>
              </w:rPr>
              <w:t xml:space="preserve">“Health Care </w:t>
            </w:r>
            <w:r w:rsidR="00BA31E5">
              <w:rPr>
                <w:color w:val="auto"/>
                <w:lang w:val="en-US"/>
              </w:rPr>
              <w:t xml:space="preserve">Management and </w:t>
            </w:r>
            <w:r w:rsidR="00E202E5">
              <w:rPr>
                <w:color w:val="auto"/>
                <w:lang w:val="en-US"/>
              </w:rPr>
              <w:t>Economics” Master’</w:t>
            </w:r>
            <w:r w:rsidR="006D4C93">
              <w:rPr>
                <w:color w:val="auto"/>
                <w:lang w:val="en-US"/>
              </w:rPr>
              <w:t xml:space="preserve">s programme, full-time, several courses </w:t>
            </w:r>
            <w:r w:rsidR="00DB4FA1">
              <w:rPr>
                <w:color w:val="auto"/>
                <w:lang w:val="en-US"/>
              </w:rPr>
              <w:t>taught</w:t>
            </w:r>
            <w:r w:rsidR="006D4C93">
              <w:rPr>
                <w:color w:val="auto"/>
                <w:lang w:val="en-US"/>
              </w:rPr>
              <w:t xml:space="preserve"> in English</w:t>
            </w:r>
          </w:p>
        </w:tc>
        <w:tc>
          <w:tcPr>
            <w:tcW w:w="162" w:type="pct"/>
          </w:tcPr>
          <w:p w14:paraId="710AD319" w14:textId="77777777" w:rsidR="001C79C6" w:rsidRPr="00C95AC8" w:rsidRDefault="001C79C6" w:rsidP="00604C23">
            <w:pPr>
              <w:ind w:firstLine="0"/>
              <w:jc w:val="center"/>
              <w:rPr>
                <w:color w:val="auto"/>
                <w:highlight w:val="yellow"/>
                <w:lang w:val="en-US"/>
              </w:rPr>
            </w:pPr>
          </w:p>
        </w:tc>
        <w:tc>
          <w:tcPr>
            <w:tcW w:w="201" w:type="pct"/>
          </w:tcPr>
          <w:p w14:paraId="47515D25" w14:textId="77777777" w:rsidR="001C79C6" w:rsidRPr="00C95AC8" w:rsidRDefault="001C79C6" w:rsidP="00604C23">
            <w:pPr>
              <w:ind w:firstLine="0"/>
              <w:jc w:val="center"/>
              <w:rPr>
                <w:color w:val="auto"/>
                <w:highlight w:val="yellow"/>
                <w:lang w:val="en-US"/>
              </w:rPr>
            </w:pPr>
          </w:p>
        </w:tc>
        <w:tc>
          <w:tcPr>
            <w:tcW w:w="160" w:type="pct"/>
          </w:tcPr>
          <w:p w14:paraId="176F200C" w14:textId="77777777" w:rsidR="001C79C6" w:rsidRPr="00C95AC8" w:rsidRDefault="001C79C6" w:rsidP="00604C23">
            <w:pPr>
              <w:ind w:firstLine="0"/>
              <w:jc w:val="center"/>
              <w:rPr>
                <w:color w:val="auto"/>
                <w:lang w:val="en-US"/>
              </w:rPr>
            </w:pPr>
          </w:p>
        </w:tc>
        <w:tc>
          <w:tcPr>
            <w:tcW w:w="160" w:type="pct"/>
          </w:tcPr>
          <w:p w14:paraId="1D2D2A67" w14:textId="77777777" w:rsidR="001C79C6" w:rsidRPr="00225CE9" w:rsidRDefault="001C79C6" w:rsidP="00604C23">
            <w:pPr>
              <w:ind w:firstLine="0"/>
              <w:jc w:val="center"/>
              <w:rPr>
                <w:color w:val="auto"/>
                <w:highlight w:val="yellow"/>
              </w:rPr>
            </w:pPr>
            <w:r w:rsidRPr="00225CE9">
              <w:rPr>
                <w:color w:val="auto"/>
              </w:rPr>
              <w:t>Х</w:t>
            </w:r>
          </w:p>
        </w:tc>
        <w:tc>
          <w:tcPr>
            <w:tcW w:w="160" w:type="pct"/>
          </w:tcPr>
          <w:p w14:paraId="68C0742D" w14:textId="77777777" w:rsidR="001C79C6" w:rsidRPr="00225CE9" w:rsidRDefault="001C79C6" w:rsidP="00604C23">
            <w:pPr>
              <w:ind w:firstLine="0"/>
              <w:jc w:val="center"/>
              <w:rPr>
                <w:color w:val="auto"/>
                <w:highlight w:val="yellow"/>
              </w:rPr>
            </w:pPr>
          </w:p>
        </w:tc>
        <w:tc>
          <w:tcPr>
            <w:tcW w:w="161" w:type="pct"/>
          </w:tcPr>
          <w:p w14:paraId="3A35DC7B" w14:textId="77777777" w:rsidR="001C79C6" w:rsidRPr="00225CE9" w:rsidRDefault="001C79C6" w:rsidP="00604C23">
            <w:pPr>
              <w:ind w:firstLine="0"/>
              <w:jc w:val="center"/>
              <w:rPr>
                <w:color w:val="auto"/>
                <w:highlight w:val="yellow"/>
              </w:rPr>
            </w:pPr>
          </w:p>
        </w:tc>
        <w:tc>
          <w:tcPr>
            <w:tcW w:w="1998" w:type="pct"/>
            <w:gridSpan w:val="2"/>
          </w:tcPr>
          <w:p w14:paraId="3F58375F" w14:textId="660C17B6" w:rsidR="001C79C6" w:rsidRPr="00AD2B5A" w:rsidRDefault="00A44524" w:rsidP="00604C23">
            <w:pPr>
              <w:ind w:firstLine="0"/>
              <w:jc w:val="left"/>
              <w:rPr>
                <w:color w:val="auto"/>
                <w:lang w:val="en-US"/>
              </w:rPr>
            </w:pPr>
            <w:r>
              <w:rPr>
                <w:rFonts w:eastAsia="Calibri"/>
                <w:i/>
                <w:color w:val="auto"/>
                <w:lang w:val="en-US"/>
              </w:rPr>
              <w:t>Programme start date</w:t>
            </w:r>
            <w:r w:rsidR="001C79C6" w:rsidRPr="00AD2B5A">
              <w:rPr>
                <w:rFonts w:eastAsia="Calibri"/>
                <w:i/>
                <w:color w:val="auto"/>
                <w:lang w:val="en-US"/>
              </w:rPr>
              <w:t>: 2011</w:t>
            </w:r>
          </w:p>
          <w:p w14:paraId="36510570" w14:textId="77777777" w:rsidR="001C79C6" w:rsidRPr="00343189" w:rsidRDefault="00A42D6D" w:rsidP="00604C23">
            <w:pPr>
              <w:ind w:firstLine="0"/>
              <w:jc w:val="left"/>
              <w:rPr>
                <w:i/>
                <w:color w:val="auto"/>
                <w:lang w:val="en-US"/>
              </w:rPr>
            </w:pPr>
            <w:r>
              <w:rPr>
                <w:i/>
                <w:color w:val="auto"/>
                <w:lang w:val="en-US"/>
              </w:rPr>
              <w:t>Reformatting</w:t>
            </w:r>
            <w:r w:rsidR="00AD2B5A" w:rsidRPr="00343189">
              <w:rPr>
                <w:i/>
                <w:color w:val="auto"/>
                <w:lang w:val="en-US"/>
              </w:rPr>
              <w:t xml:space="preserve"> </w:t>
            </w:r>
            <w:r w:rsidR="00AD2B5A">
              <w:rPr>
                <w:i/>
                <w:color w:val="auto"/>
                <w:lang w:val="en-US"/>
              </w:rPr>
              <w:t>period</w:t>
            </w:r>
            <w:r w:rsidR="001C79C6" w:rsidRPr="00343189">
              <w:rPr>
                <w:i/>
                <w:color w:val="auto"/>
                <w:lang w:val="en-US"/>
              </w:rPr>
              <w:t>: 2018</w:t>
            </w:r>
          </w:p>
          <w:p w14:paraId="5D4A6FEE" w14:textId="1A5C6DC0" w:rsidR="001C79C6" w:rsidRPr="00944C0E" w:rsidRDefault="00944C0E" w:rsidP="002A775C">
            <w:pPr>
              <w:ind w:firstLine="0"/>
              <w:jc w:val="left"/>
              <w:rPr>
                <w:rFonts w:eastAsia="Calibri"/>
                <w:i/>
                <w:color w:val="auto"/>
                <w:lang w:val="en-US"/>
              </w:rPr>
            </w:pPr>
            <w:r>
              <w:rPr>
                <w:i/>
                <w:color w:val="auto"/>
                <w:lang w:val="en-US"/>
              </w:rPr>
              <w:t>Focus</w:t>
            </w:r>
            <w:r w:rsidR="009445E5" w:rsidRPr="00944C0E">
              <w:rPr>
                <w:i/>
                <w:color w:val="auto"/>
                <w:lang w:val="en-US"/>
              </w:rPr>
              <w:t xml:space="preserve"> </w:t>
            </w:r>
            <w:r w:rsidR="009445E5">
              <w:rPr>
                <w:i/>
                <w:color w:val="auto"/>
                <w:lang w:val="en-US"/>
              </w:rPr>
              <w:t>of</w:t>
            </w:r>
            <w:r w:rsidR="009445E5" w:rsidRPr="00944C0E">
              <w:rPr>
                <w:i/>
                <w:color w:val="auto"/>
                <w:lang w:val="en-US"/>
              </w:rPr>
              <w:t xml:space="preserve"> </w:t>
            </w:r>
            <w:r w:rsidR="009445E5">
              <w:rPr>
                <w:i/>
                <w:color w:val="auto"/>
                <w:lang w:val="en-US"/>
              </w:rPr>
              <w:t>the</w:t>
            </w:r>
            <w:r w:rsidR="009445E5" w:rsidRPr="00944C0E">
              <w:rPr>
                <w:i/>
                <w:color w:val="auto"/>
                <w:lang w:val="en-US"/>
              </w:rPr>
              <w:t xml:space="preserve"> </w:t>
            </w:r>
            <w:r w:rsidR="009445E5">
              <w:rPr>
                <w:i/>
                <w:color w:val="auto"/>
                <w:lang w:val="en-US"/>
              </w:rPr>
              <w:t>reformat</w:t>
            </w:r>
            <w:r w:rsidR="00DB4FA1">
              <w:rPr>
                <w:i/>
                <w:color w:val="auto"/>
                <w:lang w:val="en-US"/>
              </w:rPr>
              <w:t>ting</w:t>
            </w:r>
            <w:r w:rsidR="009445E5" w:rsidRPr="00944C0E">
              <w:rPr>
                <w:i/>
                <w:color w:val="auto"/>
                <w:lang w:val="en-US"/>
              </w:rPr>
              <w:t xml:space="preserve">: </w:t>
            </w:r>
            <w:r>
              <w:rPr>
                <w:color w:val="auto"/>
                <w:lang w:val="en-US"/>
              </w:rPr>
              <w:t xml:space="preserve">this will be based on the results of an audit of </w:t>
            </w:r>
            <w:r w:rsidR="002A775C">
              <w:rPr>
                <w:color w:val="auto"/>
                <w:lang w:val="en-US"/>
              </w:rPr>
              <w:t>a</w:t>
            </w:r>
            <w:r>
              <w:rPr>
                <w:color w:val="auto"/>
                <w:lang w:val="en-US"/>
              </w:rPr>
              <w:t xml:space="preserve"> double-degree programme with the Aix-Marseille</w:t>
            </w:r>
            <w:r w:rsidR="005809A8">
              <w:rPr>
                <w:color w:val="auto"/>
                <w:lang w:val="en-US"/>
              </w:rPr>
              <w:t xml:space="preserve"> University</w:t>
            </w:r>
            <w:r>
              <w:rPr>
                <w:color w:val="auto"/>
                <w:lang w:val="en-US"/>
              </w:rPr>
              <w:t xml:space="preserve"> 3 (France)</w:t>
            </w:r>
          </w:p>
        </w:tc>
        <w:tc>
          <w:tcPr>
            <w:tcW w:w="503" w:type="pct"/>
          </w:tcPr>
          <w:p w14:paraId="0BB4D9ED" w14:textId="77777777" w:rsidR="00B64EDD" w:rsidRPr="00B64EDD" w:rsidRDefault="00B64EDD" w:rsidP="00B64EDD">
            <w:pPr>
              <w:ind w:firstLine="0"/>
              <w:jc w:val="center"/>
              <w:rPr>
                <w:color w:val="auto"/>
                <w:lang w:val="en-US"/>
              </w:rPr>
            </w:pPr>
            <w:r>
              <w:rPr>
                <w:color w:val="auto"/>
                <w:lang w:val="en-US"/>
              </w:rPr>
              <w:t>Ashurova</w:t>
            </w:r>
            <w:r w:rsidRPr="00B64EDD">
              <w:rPr>
                <w:color w:val="auto"/>
                <w:lang w:val="en-US"/>
              </w:rPr>
              <w:t xml:space="preserve">, </w:t>
            </w:r>
            <w:r>
              <w:rPr>
                <w:color w:val="auto"/>
                <w:lang w:val="en-US"/>
              </w:rPr>
              <w:t>L</w:t>
            </w:r>
            <w:r w:rsidRPr="00B64EDD">
              <w:rPr>
                <w:color w:val="auto"/>
                <w:lang w:val="en-US"/>
              </w:rPr>
              <w:t>.</w:t>
            </w:r>
            <w:r>
              <w:rPr>
                <w:color w:val="auto"/>
                <w:lang w:val="en-US"/>
              </w:rPr>
              <w:t>O</w:t>
            </w:r>
            <w:r w:rsidRPr="00B64EDD">
              <w:rPr>
                <w:color w:val="auto"/>
                <w:lang w:val="en-US"/>
              </w:rPr>
              <w:t>.</w:t>
            </w:r>
          </w:p>
          <w:p w14:paraId="3419121F" w14:textId="77777777" w:rsidR="001C79C6" w:rsidRPr="00B64EDD" w:rsidRDefault="00421397" w:rsidP="00604C23">
            <w:pPr>
              <w:ind w:firstLine="0"/>
              <w:jc w:val="center"/>
              <w:rPr>
                <w:color w:val="auto"/>
                <w:lang w:val="en-US"/>
              </w:rPr>
            </w:pPr>
            <w:r>
              <w:rPr>
                <w:color w:val="auto"/>
                <w:lang w:val="en-US"/>
              </w:rPr>
              <w:t>Kuznetsova, N.V.</w:t>
            </w:r>
          </w:p>
          <w:p w14:paraId="40D8EB81" w14:textId="77777777" w:rsidR="001C79C6" w:rsidRPr="00B64EDD" w:rsidRDefault="001C79C6" w:rsidP="00604C23">
            <w:pPr>
              <w:ind w:firstLine="0"/>
              <w:jc w:val="center"/>
              <w:rPr>
                <w:color w:val="auto"/>
                <w:lang w:val="en-US"/>
              </w:rPr>
            </w:pPr>
          </w:p>
        </w:tc>
      </w:tr>
      <w:tr w:rsidR="001C79C6" w:rsidRPr="004C5647" w14:paraId="76925EF1" w14:textId="77777777" w:rsidTr="002B6F8A">
        <w:tc>
          <w:tcPr>
            <w:tcW w:w="317" w:type="pct"/>
          </w:tcPr>
          <w:p w14:paraId="21B5817A" w14:textId="77777777" w:rsidR="001C79C6" w:rsidRPr="00225CE9" w:rsidRDefault="001C79C6" w:rsidP="00604C23">
            <w:pPr>
              <w:ind w:firstLine="0"/>
              <w:jc w:val="left"/>
              <w:rPr>
                <w:color w:val="auto"/>
              </w:rPr>
            </w:pPr>
            <w:r w:rsidRPr="00225CE9">
              <w:rPr>
                <w:color w:val="auto"/>
              </w:rPr>
              <w:t>2.1.2.8.4.</w:t>
            </w:r>
          </w:p>
        </w:tc>
        <w:tc>
          <w:tcPr>
            <w:tcW w:w="1178" w:type="pct"/>
          </w:tcPr>
          <w:p w14:paraId="4B34F904" w14:textId="692902BD" w:rsidR="00265C38" w:rsidRPr="00265C38" w:rsidRDefault="009445E5" w:rsidP="00EF5316">
            <w:pPr>
              <w:ind w:firstLine="0"/>
              <w:rPr>
                <w:color w:val="auto"/>
                <w:lang w:val="en-US"/>
              </w:rPr>
            </w:pPr>
            <w:r>
              <w:rPr>
                <w:color w:val="auto"/>
                <w:lang w:val="en-US"/>
              </w:rPr>
              <w:t xml:space="preserve"> </w:t>
            </w:r>
            <w:r w:rsidR="00265C38">
              <w:rPr>
                <w:color w:val="auto"/>
                <w:lang w:val="en-US"/>
              </w:rPr>
              <w:t>“</w:t>
            </w:r>
            <w:r w:rsidR="00EF5316">
              <w:rPr>
                <w:color w:val="auto"/>
                <w:lang w:val="en-US"/>
              </w:rPr>
              <w:t xml:space="preserve">Complex Social Analysis” Master’s programme, full-time, several courses </w:t>
            </w:r>
            <w:r w:rsidR="00DB4FA1">
              <w:rPr>
                <w:color w:val="auto"/>
                <w:lang w:val="en-US"/>
              </w:rPr>
              <w:t>taught</w:t>
            </w:r>
            <w:r w:rsidR="00EF5316">
              <w:rPr>
                <w:color w:val="auto"/>
                <w:lang w:val="en-US"/>
              </w:rPr>
              <w:t xml:space="preserve"> in English</w:t>
            </w:r>
          </w:p>
        </w:tc>
        <w:tc>
          <w:tcPr>
            <w:tcW w:w="162" w:type="pct"/>
          </w:tcPr>
          <w:p w14:paraId="4A41E42C" w14:textId="77777777" w:rsidR="001C79C6" w:rsidRPr="009445E5" w:rsidRDefault="001C79C6" w:rsidP="00604C23">
            <w:pPr>
              <w:ind w:firstLine="0"/>
              <w:jc w:val="center"/>
              <w:rPr>
                <w:color w:val="auto"/>
                <w:highlight w:val="yellow"/>
                <w:lang w:val="en-US"/>
              </w:rPr>
            </w:pPr>
          </w:p>
        </w:tc>
        <w:tc>
          <w:tcPr>
            <w:tcW w:w="201" w:type="pct"/>
          </w:tcPr>
          <w:p w14:paraId="5CDB3E08" w14:textId="77777777" w:rsidR="001C79C6" w:rsidRPr="009445E5" w:rsidRDefault="001C79C6" w:rsidP="00604C23">
            <w:pPr>
              <w:ind w:firstLine="0"/>
              <w:jc w:val="center"/>
              <w:rPr>
                <w:color w:val="auto"/>
                <w:highlight w:val="yellow"/>
                <w:lang w:val="en-US"/>
              </w:rPr>
            </w:pPr>
          </w:p>
        </w:tc>
        <w:tc>
          <w:tcPr>
            <w:tcW w:w="160" w:type="pct"/>
          </w:tcPr>
          <w:p w14:paraId="61E78EC6" w14:textId="77777777" w:rsidR="001C79C6" w:rsidRPr="00225CE9" w:rsidRDefault="001C79C6" w:rsidP="00604C23">
            <w:pPr>
              <w:ind w:firstLine="0"/>
              <w:jc w:val="center"/>
              <w:rPr>
                <w:color w:val="auto"/>
              </w:rPr>
            </w:pPr>
            <w:r w:rsidRPr="00225CE9">
              <w:rPr>
                <w:color w:val="auto"/>
              </w:rPr>
              <w:t>Х</w:t>
            </w:r>
          </w:p>
        </w:tc>
        <w:tc>
          <w:tcPr>
            <w:tcW w:w="160" w:type="pct"/>
          </w:tcPr>
          <w:p w14:paraId="0B5D21EB" w14:textId="77777777" w:rsidR="001C79C6" w:rsidRPr="00225CE9" w:rsidRDefault="001C79C6" w:rsidP="00604C23">
            <w:pPr>
              <w:ind w:firstLine="0"/>
              <w:jc w:val="center"/>
              <w:rPr>
                <w:color w:val="auto"/>
                <w:highlight w:val="yellow"/>
              </w:rPr>
            </w:pPr>
          </w:p>
        </w:tc>
        <w:tc>
          <w:tcPr>
            <w:tcW w:w="160" w:type="pct"/>
          </w:tcPr>
          <w:p w14:paraId="0EEADBA3" w14:textId="77777777" w:rsidR="001C79C6" w:rsidRPr="00225CE9" w:rsidRDefault="001C79C6" w:rsidP="00604C23">
            <w:pPr>
              <w:ind w:firstLine="0"/>
              <w:jc w:val="center"/>
              <w:rPr>
                <w:color w:val="auto"/>
                <w:highlight w:val="yellow"/>
              </w:rPr>
            </w:pPr>
          </w:p>
        </w:tc>
        <w:tc>
          <w:tcPr>
            <w:tcW w:w="161" w:type="pct"/>
          </w:tcPr>
          <w:p w14:paraId="62F8B695" w14:textId="77777777" w:rsidR="001C79C6" w:rsidRPr="00225CE9" w:rsidRDefault="001C79C6" w:rsidP="00604C23">
            <w:pPr>
              <w:ind w:firstLine="0"/>
              <w:jc w:val="center"/>
              <w:rPr>
                <w:color w:val="auto"/>
                <w:highlight w:val="yellow"/>
              </w:rPr>
            </w:pPr>
          </w:p>
        </w:tc>
        <w:tc>
          <w:tcPr>
            <w:tcW w:w="1998" w:type="pct"/>
            <w:gridSpan w:val="2"/>
          </w:tcPr>
          <w:p w14:paraId="7A815F12" w14:textId="6EE444A8" w:rsidR="001C79C6" w:rsidRPr="00665D85" w:rsidRDefault="00A44524" w:rsidP="00604C23">
            <w:pPr>
              <w:ind w:firstLine="0"/>
              <w:jc w:val="left"/>
              <w:rPr>
                <w:color w:val="auto"/>
                <w:lang w:val="en-US"/>
              </w:rPr>
            </w:pPr>
            <w:r>
              <w:rPr>
                <w:rFonts w:eastAsia="Calibri"/>
                <w:i/>
                <w:color w:val="auto"/>
                <w:lang w:val="en-US"/>
              </w:rPr>
              <w:t>Programme start date</w:t>
            </w:r>
            <w:r w:rsidR="001C79C6" w:rsidRPr="00665D85">
              <w:rPr>
                <w:rFonts w:eastAsia="Calibri"/>
                <w:i/>
                <w:color w:val="auto"/>
                <w:lang w:val="en-US"/>
              </w:rPr>
              <w:t>: 2003</w:t>
            </w:r>
          </w:p>
          <w:p w14:paraId="502939C9" w14:textId="77777777" w:rsidR="001C79C6" w:rsidRPr="00343189" w:rsidRDefault="00665D85" w:rsidP="00604C23">
            <w:pPr>
              <w:ind w:firstLine="0"/>
              <w:jc w:val="left"/>
              <w:rPr>
                <w:i/>
                <w:color w:val="auto"/>
                <w:lang w:val="en-US"/>
              </w:rPr>
            </w:pPr>
            <w:r>
              <w:rPr>
                <w:i/>
                <w:color w:val="auto"/>
                <w:lang w:val="en-US"/>
              </w:rPr>
              <w:t>Reformatting</w:t>
            </w:r>
            <w:r w:rsidRPr="00343189">
              <w:rPr>
                <w:i/>
                <w:color w:val="auto"/>
                <w:lang w:val="en-US"/>
              </w:rPr>
              <w:t xml:space="preserve"> </w:t>
            </w:r>
            <w:r>
              <w:rPr>
                <w:i/>
                <w:color w:val="auto"/>
                <w:lang w:val="en-US"/>
              </w:rPr>
              <w:t>period</w:t>
            </w:r>
            <w:r w:rsidR="001C79C6" w:rsidRPr="00343189">
              <w:rPr>
                <w:i/>
                <w:color w:val="auto"/>
                <w:lang w:val="en-US"/>
              </w:rPr>
              <w:t>: 2017</w:t>
            </w:r>
          </w:p>
          <w:p w14:paraId="589AC4C9" w14:textId="66EB20FC" w:rsidR="001C79C6" w:rsidRPr="00734AF8" w:rsidRDefault="00532263" w:rsidP="00DA6E57">
            <w:pPr>
              <w:ind w:firstLine="0"/>
              <w:jc w:val="left"/>
              <w:rPr>
                <w:rFonts w:eastAsia="Calibri"/>
                <w:i/>
                <w:color w:val="auto"/>
                <w:lang w:val="en-US"/>
              </w:rPr>
            </w:pPr>
            <w:r>
              <w:rPr>
                <w:i/>
                <w:color w:val="auto"/>
                <w:lang w:val="en-US"/>
              </w:rPr>
              <w:t>Focus</w:t>
            </w:r>
            <w:r w:rsidRPr="00734AF8">
              <w:rPr>
                <w:i/>
                <w:color w:val="auto"/>
                <w:lang w:val="en-US"/>
              </w:rPr>
              <w:t xml:space="preserve"> </w:t>
            </w:r>
            <w:r>
              <w:rPr>
                <w:i/>
                <w:color w:val="auto"/>
                <w:lang w:val="en-US"/>
              </w:rPr>
              <w:t>of</w:t>
            </w:r>
            <w:r w:rsidRPr="00734AF8">
              <w:rPr>
                <w:i/>
                <w:color w:val="auto"/>
                <w:lang w:val="en-US"/>
              </w:rPr>
              <w:t xml:space="preserve"> </w:t>
            </w:r>
            <w:r>
              <w:rPr>
                <w:i/>
                <w:color w:val="auto"/>
                <w:lang w:val="en-US"/>
              </w:rPr>
              <w:t>the</w:t>
            </w:r>
            <w:r w:rsidRPr="00734AF8">
              <w:rPr>
                <w:i/>
                <w:color w:val="auto"/>
                <w:lang w:val="en-US"/>
              </w:rPr>
              <w:t xml:space="preserve"> </w:t>
            </w:r>
            <w:r>
              <w:rPr>
                <w:i/>
                <w:color w:val="auto"/>
                <w:lang w:val="en-US"/>
              </w:rPr>
              <w:t>reformat</w:t>
            </w:r>
            <w:r w:rsidR="00DB4FA1">
              <w:rPr>
                <w:i/>
                <w:color w:val="auto"/>
                <w:lang w:val="en-US"/>
              </w:rPr>
              <w:t>ting</w:t>
            </w:r>
            <w:r w:rsidRPr="00734AF8">
              <w:rPr>
                <w:i/>
                <w:color w:val="auto"/>
                <w:lang w:val="en-US"/>
              </w:rPr>
              <w:t xml:space="preserve">: </w:t>
            </w:r>
            <w:r w:rsidR="00734AF8">
              <w:rPr>
                <w:color w:val="auto"/>
                <w:lang w:val="en-US"/>
              </w:rPr>
              <w:t xml:space="preserve">this will be based on the results of an audit of </w:t>
            </w:r>
            <w:r w:rsidR="00DA6E57">
              <w:rPr>
                <w:color w:val="auto"/>
                <w:lang w:val="en-US"/>
              </w:rPr>
              <w:t>a</w:t>
            </w:r>
            <w:r w:rsidR="00734AF8">
              <w:rPr>
                <w:color w:val="auto"/>
                <w:lang w:val="en-US"/>
              </w:rPr>
              <w:t xml:space="preserve"> double-degree programme</w:t>
            </w:r>
            <w:r w:rsidR="00734AF8" w:rsidRPr="00734AF8">
              <w:rPr>
                <w:color w:val="auto"/>
                <w:lang w:val="en-US"/>
              </w:rPr>
              <w:t xml:space="preserve"> </w:t>
            </w:r>
            <w:r w:rsidR="00734AF8">
              <w:rPr>
                <w:color w:val="auto"/>
                <w:lang w:val="en-US"/>
              </w:rPr>
              <w:t xml:space="preserve">with </w:t>
            </w:r>
            <w:r w:rsidR="00A047D9">
              <w:rPr>
                <w:color w:val="auto"/>
                <w:lang w:val="en-US"/>
              </w:rPr>
              <w:t>Paris West University Nanterre La Defense (France)</w:t>
            </w:r>
            <w:r w:rsidR="001C79C6" w:rsidRPr="00734AF8">
              <w:rPr>
                <w:color w:val="auto"/>
                <w:lang w:val="en-US"/>
              </w:rPr>
              <w:t xml:space="preserve"> </w:t>
            </w:r>
          </w:p>
        </w:tc>
        <w:tc>
          <w:tcPr>
            <w:tcW w:w="503" w:type="pct"/>
          </w:tcPr>
          <w:p w14:paraId="447C3B05" w14:textId="77777777" w:rsidR="00B64EDD" w:rsidRPr="00B64EDD" w:rsidRDefault="00B64EDD" w:rsidP="00B64EDD">
            <w:pPr>
              <w:ind w:firstLine="0"/>
              <w:jc w:val="center"/>
              <w:rPr>
                <w:color w:val="auto"/>
                <w:lang w:val="en-US"/>
              </w:rPr>
            </w:pPr>
            <w:r>
              <w:rPr>
                <w:color w:val="auto"/>
                <w:lang w:val="en-US"/>
              </w:rPr>
              <w:t>Ashurova</w:t>
            </w:r>
            <w:r w:rsidRPr="00B64EDD">
              <w:rPr>
                <w:color w:val="auto"/>
                <w:lang w:val="en-US"/>
              </w:rPr>
              <w:t xml:space="preserve">, </w:t>
            </w:r>
            <w:r>
              <w:rPr>
                <w:color w:val="auto"/>
                <w:lang w:val="en-US"/>
              </w:rPr>
              <w:t>L</w:t>
            </w:r>
            <w:r w:rsidRPr="00B64EDD">
              <w:rPr>
                <w:color w:val="auto"/>
                <w:lang w:val="en-US"/>
              </w:rPr>
              <w:t>.</w:t>
            </w:r>
            <w:r>
              <w:rPr>
                <w:color w:val="auto"/>
                <w:lang w:val="en-US"/>
              </w:rPr>
              <w:t>O</w:t>
            </w:r>
            <w:r w:rsidRPr="00B64EDD">
              <w:rPr>
                <w:color w:val="auto"/>
                <w:lang w:val="en-US"/>
              </w:rPr>
              <w:t>.</w:t>
            </w:r>
          </w:p>
          <w:p w14:paraId="6CF10D26" w14:textId="77777777" w:rsidR="001C79C6" w:rsidRPr="00B64EDD" w:rsidRDefault="004C5745" w:rsidP="00604C23">
            <w:pPr>
              <w:ind w:firstLine="0"/>
              <w:jc w:val="center"/>
              <w:rPr>
                <w:color w:val="auto"/>
                <w:lang w:val="en-US"/>
              </w:rPr>
            </w:pPr>
            <w:r>
              <w:rPr>
                <w:color w:val="auto"/>
                <w:lang w:val="en-US"/>
              </w:rPr>
              <w:t>Gabelko, M.V.</w:t>
            </w:r>
          </w:p>
        </w:tc>
      </w:tr>
      <w:tr w:rsidR="001C79C6" w:rsidRPr="004C5647" w14:paraId="55657CCF" w14:textId="77777777" w:rsidTr="002B6F8A">
        <w:tc>
          <w:tcPr>
            <w:tcW w:w="317" w:type="pct"/>
          </w:tcPr>
          <w:p w14:paraId="6851325E" w14:textId="77777777" w:rsidR="001C79C6" w:rsidRPr="00225CE9" w:rsidRDefault="001C79C6" w:rsidP="00604C23">
            <w:pPr>
              <w:ind w:firstLine="0"/>
              <w:jc w:val="left"/>
              <w:rPr>
                <w:color w:val="auto"/>
              </w:rPr>
            </w:pPr>
            <w:r w:rsidRPr="00225CE9">
              <w:rPr>
                <w:color w:val="auto"/>
              </w:rPr>
              <w:t>2.1.2.8.5.</w:t>
            </w:r>
          </w:p>
        </w:tc>
        <w:tc>
          <w:tcPr>
            <w:tcW w:w="1178" w:type="pct"/>
          </w:tcPr>
          <w:p w14:paraId="0E0632DE" w14:textId="462ACE47" w:rsidR="006F3129" w:rsidRPr="006F3129" w:rsidRDefault="006F3129" w:rsidP="00604C23">
            <w:pPr>
              <w:ind w:firstLine="0"/>
              <w:rPr>
                <w:color w:val="auto"/>
                <w:lang w:val="en-US"/>
              </w:rPr>
            </w:pPr>
            <w:r>
              <w:rPr>
                <w:color w:val="auto"/>
                <w:lang w:val="en-US"/>
              </w:rPr>
              <w:t>“Sociology of the Public Sphere and Social Communications”</w:t>
            </w:r>
            <w:r w:rsidR="00C50294">
              <w:rPr>
                <w:color w:val="auto"/>
                <w:lang w:val="en-US"/>
              </w:rPr>
              <w:t xml:space="preserve"> Master’s programme, full-time, </w:t>
            </w:r>
            <w:r w:rsidR="000C21CA">
              <w:rPr>
                <w:color w:val="auto"/>
                <w:lang w:val="en-US"/>
              </w:rPr>
              <w:t xml:space="preserve">several courses </w:t>
            </w:r>
            <w:r w:rsidR="00DB4FA1">
              <w:rPr>
                <w:color w:val="auto"/>
                <w:lang w:val="en-US"/>
              </w:rPr>
              <w:t xml:space="preserve">taught </w:t>
            </w:r>
            <w:r w:rsidR="000C21CA">
              <w:rPr>
                <w:color w:val="auto"/>
                <w:lang w:val="en-US"/>
              </w:rPr>
              <w:t>d in English</w:t>
            </w:r>
          </w:p>
        </w:tc>
        <w:tc>
          <w:tcPr>
            <w:tcW w:w="162" w:type="pct"/>
          </w:tcPr>
          <w:p w14:paraId="1EDA25A6" w14:textId="77777777" w:rsidR="001C79C6" w:rsidRPr="006F3129" w:rsidRDefault="001C79C6" w:rsidP="00604C23">
            <w:pPr>
              <w:ind w:firstLine="0"/>
              <w:jc w:val="center"/>
              <w:rPr>
                <w:color w:val="auto"/>
                <w:highlight w:val="yellow"/>
                <w:lang w:val="en-US"/>
              </w:rPr>
            </w:pPr>
          </w:p>
        </w:tc>
        <w:tc>
          <w:tcPr>
            <w:tcW w:w="201" w:type="pct"/>
          </w:tcPr>
          <w:p w14:paraId="31E31138" w14:textId="77777777" w:rsidR="001C79C6" w:rsidRPr="006F3129" w:rsidRDefault="001C79C6" w:rsidP="00604C23">
            <w:pPr>
              <w:ind w:firstLine="0"/>
              <w:jc w:val="center"/>
              <w:rPr>
                <w:color w:val="auto"/>
                <w:highlight w:val="yellow"/>
                <w:lang w:val="en-US"/>
              </w:rPr>
            </w:pPr>
          </w:p>
        </w:tc>
        <w:tc>
          <w:tcPr>
            <w:tcW w:w="160" w:type="pct"/>
          </w:tcPr>
          <w:p w14:paraId="6F1868DC" w14:textId="77777777" w:rsidR="001C79C6" w:rsidRPr="00225CE9" w:rsidRDefault="001C79C6" w:rsidP="00604C23">
            <w:pPr>
              <w:ind w:firstLine="0"/>
              <w:jc w:val="center"/>
              <w:rPr>
                <w:color w:val="auto"/>
              </w:rPr>
            </w:pPr>
            <w:r w:rsidRPr="00225CE9">
              <w:rPr>
                <w:color w:val="auto"/>
              </w:rPr>
              <w:t>Х</w:t>
            </w:r>
          </w:p>
        </w:tc>
        <w:tc>
          <w:tcPr>
            <w:tcW w:w="160" w:type="pct"/>
          </w:tcPr>
          <w:p w14:paraId="167B9FC2" w14:textId="77777777" w:rsidR="001C79C6" w:rsidRPr="00225CE9" w:rsidRDefault="001C79C6" w:rsidP="00604C23">
            <w:pPr>
              <w:ind w:firstLine="0"/>
              <w:jc w:val="center"/>
              <w:rPr>
                <w:color w:val="auto"/>
                <w:highlight w:val="yellow"/>
              </w:rPr>
            </w:pPr>
          </w:p>
        </w:tc>
        <w:tc>
          <w:tcPr>
            <w:tcW w:w="160" w:type="pct"/>
          </w:tcPr>
          <w:p w14:paraId="1FAC953E" w14:textId="77777777" w:rsidR="001C79C6" w:rsidRPr="00225CE9" w:rsidRDefault="001C79C6" w:rsidP="00604C23">
            <w:pPr>
              <w:ind w:firstLine="0"/>
              <w:jc w:val="center"/>
              <w:rPr>
                <w:color w:val="auto"/>
                <w:highlight w:val="yellow"/>
              </w:rPr>
            </w:pPr>
          </w:p>
        </w:tc>
        <w:tc>
          <w:tcPr>
            <w:tcW w:w="161" w:type="pct"/>
          </w:tcPr>
          <w:p w14:paraId="3AE6351B" w14:textId="77777777" w:rsidR="001C79C6" w:rsidRPr="00225CE9" w:rsidRDefault="001C79C6" w:rsidP="00604C23">
            <w:pPr>
              <w:ind w:firstLine="0"/>
              <w:jc w:val="center"/>
              <w:rPr>
                <w:color w:val="auto"/>
                <w:highlight w:val="yellow"/>
              </w:rPr>
            </w:pPr>
          </w:p>
        </w:tc>
        <w:tc>
          <w:tcPr>
            <w:tcW w:w="1998" w:type="pct"/>
            <w:gridSpan w:val="2"/>
          </w:tcPr>
          <w:p w14:paraId="2C900E86" w14:textId="43901267" w:rsidR="001C79C6" w:rsidRPr="00A304E7" w:rsidRDefault="00A44524" w:rsidP="00604C23">
            <w:pPr>
              <w:ind w:firstLine="0"/>
              <w:jc w:val="left"/>
              <w:rPr>
                <w:color w:val="auto"/>
                <w:lang w:val="en-US"/>
              </w:rPr>
            </w:pPr>
            <w:r>
              <w:rPr>
                <w:rFonts w:eastAsia="Calibri"/>
                <w:i/>
                <w:color w:val="auto"/>
                <w:lang w:val="en-US"/>
              </w:rPr>
              <w:t>Programme start date</w:t>
            </w:r>
            <w:r w:rsidR="00A232F3">
              <w:rPr>
                <w:rFonts w:eastAsia="Calibri"/>
                <w:i/>
                <w:color w:val="auto"/>
                <w:lang w:val="en-US"/>
              </w:rPr>
              <w:t xml:space="preserve">: 2009 </w:t>
            </w:r>
          </w:p>
          <w:p w14:paraId="2D89E99F" w14:textId="77777777" w:rsidR="001C79C6" w:rsidRPr="00343189" w:rsidRDefault="00A304E7" w:rsidP="00604C23">
            <w:pPr>
              <w:ind w:firstLine="0"/>
              <w:jc w:val="left"/>
              <w:rPr>
                <w:i/>
                <w:color w:val="auto"/>
                <w:lang w:val="en-US"/>
              </w:rPr>
            </w:pPr>
            <w:r>
              <w:rPr>
                <w:i/>
                <w:color w:val="auto"/>
                <w:lang w:val="en-US"/>
              </w:rPr>
              <w:t>Reformatting</w:t>
            </w:r>
            <w:r w:rsidRPr="00343189">
              <w:rPr>
                <w:i/>
                <w:color w:val="auto"/>
                <w:lang w:val="en-US"/>
              </w:rPr>
              <w:t xml:space="preserve"> </w:t>
            </w:r>
            <w:r>
              <w:rPr>
                <w:i/>
                <w:color w:val="auto"/>
                <w:lang w:val="en-US"/>
              </w:rPr>
              <w:t>period</w:t>
            </w:r>
            <w:r w:rsidR="001C79C6" w:rsidRPr="00343189">
              <w:rPr>
                <w:i/>
                <w:color w:val="auto"/>
                <w:lang w:val="en-US"/>
              </w:rPr>
              <w:t>: 2017</w:t>
            </w:r>
          </w:p>
          <w:p w14:paraId="1ED4426B" w14:textId="655D5343" w:rsidR="001C79C6" w:rsidRPr="008E4E7A" w:rsidRDefault="008E4E7A" w:rsidP="00DA6E57">
            <w:pPr>
              <w:ind w:firstLine="0"/>
              <w:jc w:val="left"/>
              <w:rPr>
                <w:rFonts w:eastAsia="Calibri"/>
                <w:i/>
                <w:color w:val="auto"/>
                <w:lang w:val="en-US"/>
              </w:rPr>
            </w:pPr>
            <w:r>
              <w:rPr>
                <w:i/>
                <w:color w:val="auto"/>
                <w:lang w:val="en-US"/>
              </w:rPr>
              <w:t>Focus</w:t>
            </w:r>
            <w:r w:rsidRPr="008E4E7A">
              <w:rPr>
                <w:i/>
                <w:color w:val="auto"/>
                <w:lang w:val="en-US"/>
              </w:rPr>
              <w:t xml:space="preserve"> </w:t>
            </w:r>
            <w:r>
              <w:rPr>
                <w:i/>
                <w:color w:val="auto"/>
                <w:lang w:val="en-US"/>
              </w:rPr>
              <w:t>of</w:t>
            </w:r>
            <w:r w:rsidRPr="008E4E7A">
              <w:rPr>
                <w:i/>
                <w:color w:val="auto"/>
                <w:lang w:val="en-US"/>
              </w:rPr>
              <w:t xml:space="preserve"> </w:t>
            </w:r>
            <w:r>
              <w:rPr>
                <w:i/>
                <w:color w:val="auto"/>
                <w:lang w:val="en-US"/>
              </w:rPr>
              <w:t>the</w:t>
            </w:r>
            <w:r w:rsidRPr="008E4E7A">
              <w:rPr>
                <w:i/>
                <w:color w:val="auto"/>
                <w:lang w:val="en-US"/>
              </w:rPr>
              <w:t xml:space="preserve"> </w:t>
            </w:r>
            <w:r>
              <w:rPr>
                <w:i/>
                <w:color w:val="auto"/>
                <w:lang w:val="en-US"/>
              </w:rPr>
              <w:t>reformat</w:t>
            </w:r>
            <w:r w:rsidR="00DB4FA1">
              <w:rPr>
                <w:i/>
                <w:color w:val="auto"/>
                <w:lang w:val="en-US"/>
              </w:rPr>
              <w:t>ting</w:t>
            </w:r>
            <w:r w:rsidRPr="008E4E7A">
              <w:rPr>
                <w:i/>
                <w:color w:val="auto"/>
                <w:lang w:val="en-US"/>
              </w:rPr>
              <w:t xml:space="preserve">: </w:t>
            </w:r>
            <w:r>
              <w:rPr>
                <w:color w:val="auto"/>
                <w:lang w:val="en-US"/>
              </w:rPr>
              <w:t xml:space="preserve">this will be based on the results of an audit of </w:t>
            </w:r>
            <w:r w:rsidR="00F003CA">
              <w:rPr>
                <w:color w:val="auto"/>
                <w:lang w:val="en-US"/>
              </w:rPr>
              <w:t>a double</w:t>
            </w:r>
            <w:r>
              <w:rPr>
                <w:color w:val="auto"/>
                <w:lang w:val="en-US"/>
              </w:rPr>
              <w:t>-degree programme</w:t>
            </w:r>
            <w:r w:rsidRPr="00734AF8">
              <w:rPr>
                <w:color w:val="auto"/>
                <w:lang w:val="en-US"/>
              </w:rPr>
              <w:t xml:space="preserve"> </w:t>
            </w:r>
            <w:r>
              <w:rPr>
                <w:color w:val="auto"/>
                <w:lang w:val="en-US"/>
              </w:rPr>
              <w:t>with Paris West University Nanterre La Defense (France)</w:t>
            </w:r>
          </w:p>
        </w:tc>
        <w:tc>
          <w:tcPr>
            <w:tcW w:w="503" w:type="pct"/>
          </w:tcPr>
          <w:p w14:paraId="5004CB8D" w14:textId="77777777" w:rsidR="00B64EDD" w:rsidRPr="00B64EDD" w:rsidRDefault="00B64EDD" w:rsidP="00B64EDD">
            <w:pPr>
              <w:ind w:firstLine="0"/>
              <w:jc w:val="center"/>
              <w:rPr>
                <w:color w:val="auto"/>
                <w:lang w:val="en-US"/>
              </w:rPr>
            </w:pPr>
            <w:r>
              <w:rPr>
                <w:color w:val="auto"/>
                <w:lang w:val="en-US"/>
              </w:rPr>
              <w:t>Ashurova</w:t>
            </w:r>
            <w:r w:rsidRPr="00B64EDD">
              <w:rPr>
                <w:color w:val="auto"/>
                <w:lang w:val="en-US"/>
              </w:rPr>
              <w:t xml:space="preserve">, </w:t>
            </w:r>
            <w:r>
              <w:rPr>
                <w:color w:val="auto"/>
                <w:lang w:val="en-US"/>
              </w:rPr>
              <w:t>L</w:t>
            </w:r>
            <w:r w:rsidRPr="00B64EDD">
              <w:rPr>
                <w:color w:val="auto"/>
                <w:lang w:val="en-US"/>
              </w:rPr>
              <w:t>.</w:t>
            </w:r>
            <w:r>
              <w:rPr>
                <w:color w:val="auto"/>
                <w:lang w:val="en-US"/>
              </w:rPr>
              <w:t>O</w:t>
            </w:r>
            <w:r w:rsidRPr="00B64EDD">
              <w:rPr>
                <w:color w:val="auto"/>
                <w:lang w:val="en-US"/>
              </w:rPr>
              <w:t>.</w:t>
            </w:r>
          </w:p>
          <w:p w14:paraId="6301C167" w14:textId="77777777" w:rsidR="001C79C6" w:rsidRPr="00B64EDD" w:rsidRDefault="008212F4" w:rsidP="00604C23">
            <w:pPr>
              <w:ind w:firstLine="0"/>
              <w:jc w:val="center"/>
              <w:rPr>
                <w:color w:val="auto"/>
                <w:lang w:val="en-US"/>
              </w:rPr>
            </w:pPr>
            <w:r>
              <w:rPr>
                <w:color w:val="auto"/>
                <w:lang w:val="en-US"/>
              </w:rPr>
              <w:t xml:space="preserve">Gabelko, </w:t>
            </w:r>
            <w:r w:rsidR="00A72C7B">
              <w:rPr>
                <w:color w:val="auto"/>
                <w:lang w:val="en-US"/>
              </w:rPr>
              <w:t>M.V.</w:t>
            </w:r>
          </w:p>
        </w:tc>
      </w:tr>
      <w:tr w:rsidR="001C79C6" w:rsidRPr="004C5647" w14:paraId="7FFA47FC" w14:textId="77777777" w:rsidTr="002B6F8A">
        <w:tc>
          <w:tcPr>
            <w:tcW w:w="317" w:type="pct"/>
          </w:tcPr>
          <w:p w14:paraId="3171FCB9" w14:textId="77777777" w:rsidR="001C79C6" w:rsidRPr="00225CE9" w:rsidRDefault="001C79C6" w:rsidP="00604C23">
            <w:pPr>
              <w:ind w:firstLine="0"/>
              <w:jc w:val="left"/>
              <w:rPr>
                <w:color w:val="auto"/>
              </w:rPr>
            </w:pPr>
            <w:r w:rsidRPr="00225CE9">
              <w:rPr>
                <w:color w:val="auto"/>
              </w:rPr>
              <w:t>2.1.2.8.6.</w:t>
            </w:r>
          </w:p>
        </w:tc>
        <w:tc>
          <w:tcPr>
            <w:tcW w:w="1178" w:type="pct"/>
          </w:tcPr>
          <w:p w14:paraId="7CF911C8" w14:textId="091EDC7A" w:rsidR="001C79C6" w:rsidRPr="004E17E1" w:rsidRDefault="00D864C8" w:rsidP="00604C23">
            <w:pPr>
              <w:ind w:firstLine="0"/>
              <w:rPr>
                <w:color w:val="auto"/>
                <w:lang w:val="en-US"/>
              </w:rPr>
            </w:pPr>
            <w:r w:rsidRPr="004E17E1">
              <w:rPr>
                <w:color w:val="auto"/>
                <w:lang w:val="en-US"/>
              </w:rPr>
              <w:t>“</w:t>
            </w:r>
            <w:r>
              <w:rPr>
                <w:color w:val="auto"/>
                <w:lang w:val="en-US"/>
              </w:rPr>
              <w:t>Applied</w:t>
            </w:r>
            <w:r w:rsidRPr="004E17E1">
              <w:rPr>
                <w:color w:val="auto"/>
                <w:lang w:val="en-US"/>
              </w:rPr>
              <w:t xml:space="preserve"> </w:t>
            </w:r>
            <w:r>
              <w:rPr>
                <w:color w:val="auto"/>
                <w:lang w:val="en-US"/>
              </w:rPr>
              <w:t>Methods</w:t>
            </w:r>
            <w:r w:rsidRPr="004E17E1">
              <w:rPr>
                <w:color w:val="auto"/>
                <w:lang w:val="en-US"/>
              </w:rPr>
              <w:t xml:space="preserve"> </w:t>
            </w:r>
            <w:r>
              <w:rPr>
                <w:color w:val="auto"/>
                <w:lang w:val="en-US"/>
              </w:rPr>
              <w:t>of</w:t>
            </w:r>
            <w:r w:rsidRPr="004E17E1">
              <w:rPr>
                <w:color w:val="auto"/>
                <w:lang w:val="en-US"/>
              </w:rPr>
              <w:t xml:space="preserve"> </w:t>
            </w:r>
            <w:r>
              <w:rPr>
                <w:color w:val="auto"/>
                <w:lang w:val="en-US"/>
              </w:rPr>
              <w:t>Social</w:t>
            </w:r>
            <w:r w:rsidRPr="004E17E1">
              <w:rPr>
                <w:color w:val="auto"/>
                <w:lang w:val="en-US"/>
              </w:rPr>
              <w:t xml:space="preserve"> </w:t>
            </w:r>
            <w:r>
              <w:rPr>
                <w:color w:val="auto"/>
                <w:lang w:val="en-US"/>
              </w:rPr>
              <w:t>Analysis</w:t>
            </w:r>
            <w:r w:rsidRPr="004E17E1">
              <w:rPr>
                <w:color w:val="auto"/>
                <w:lang w:val="en-US"/>
              </w:rPr>
              <w:t xml:space="preserve"> </w:t>
            </w:r>
            <w:r>
              <w:rPr>
                <w:color w:val="auto"/>
                <w:lang w:val="en-US"/>
              </w:rPr>
              <w:t>of</w:t>
            </w:r>
            <w:r w:rsidRPr="004E17E1">
              <w:rPr>
                <w:color w:val="auto"/>
                <w:lang w:val="en-US"/>
              </w:rPr>
              <w:t xml:space="preserve"> </w:t>
            </w:r>
            <w:r>
              <w:rPr>
                <w:color w:val="auto"/>
                <w:lang w:val="en-US"/>
              </w:rPr>
              <w:t>Markets</w:t>
            </w:r>
            <w:r w:rsidRPr="004E17E1">
              <w:rPr>
                <w:color w:val="auto"/>
                <w:lang w:val="en-US"/>
              </w:rPr>
              <w:t xml:space="preserve">” </w:t>
            </w:r>
            <w:r>
              <w:rPr>
                <w:color w:val="auto"/>
                <w:lang w:val="en-US"/>
              </w:rPr>
              <w:t>Master</w:t>
            </w:r>
            <w:r w:rsidRPr="004E17E1">
              <w:rPr>
                <w:color w:val="auto"/>
                <w:lang w:val="en-US"/>
              </w:rPr>
              <w:t>’</w:t>
            </w:r>
            <w:r>
              <w:rPr>
                <w:color w:val="auto"/>
                <w:lang w:val="en-US"/>
              </w:rPr>
              <w:t>s</w:t>
            </w:r>
            <w:r w:rsidRPr="004E17E1">
              <w:rPr>
                <w:color w:val="auto"/>
                <w:lang w:val="en-US"/>
              </w:rPr>
              <w:t xml:space="preserve"> </w:t>
            </w:r>
            <w:r>
              <w:rPr>
                <w:color w:val="auto"/>
                <w:lang w:val="en-US"/>
              </w:rPr>
              <w:t>programme</w:t>
            </w:r>
            <w:r w:rsidRPr="004E17E1">
              <w:rPr>
                <w:color w:val="auto"/>
                <w:lang w:val="en-US"/>
              </w:rPr>
              <w:t xml:space="preserve">, </w:t>
            </w:r>
            <w:r>
              <w:rPr>
                <w:color w:val="auto"/>
                <w:lang w:val="en-US"/>
              </w:rPr>
              <w:t>full</w:t>
            </w:r>
            <w:r w:rsidRPr="004E17E1">
              <w:rPr>
                <w:color w:val="auto"/>
                <w:lang w:val="en-US"/>
              </w:rPr>
              <w:t>-</w:t>
            </w:r>
            <w:r>
              <w:rPr>
                <w:color w:val="auto"/>
                <w:lang w:val="en-US"/>
              </w:rPr>
              <w:t>time</w:t>
            </w:r>
            <w:r w:rsidRPr="004E17E1">
              <w:rPr>
                <w:color w:val="auto"/>
                <w:lang w:val="en-US"/>
              </w:rPr>
              <w:t xml:space="preserve">, </w:t>
            </w:r>
            <w:r w:rsidR="0046565A">
              <w:rPr>
                <w:color w:val="auto"/>
                <w:lang w:val="en-US"/>
              </w:rPr>
              <w:t>several</w:t>
            </w:r>
            <w:r w:rsidR="0046565A" w:rsidRPr="004E17E1">
              <w:rPr>
                <w:color w:val="auto"/>
                <w:lang w:val="en-US"/>
              </w:rPr>
              <w:t xml:space="preserve"> </w:t>
            </w:r>
            <w:r w:rsidR="0046565A">
              <w:rPr>
                <w:color w:val="auto"/>
                <w:lang w:val="en-US"/>
              </w:rPr>
              <w:t>courses</w:t>
            </w:r>
            <w:r w:rsidR="0046565A" w:rsidRPr="004E17E1">
              <w:rPr>
                <w:color w:val="auto"/>
                <w:lang w:val="en-US"/>
              </w:rPr>
              <w:t xml:space="preserve"> </w:t>
            </w:r>
            <w:r w:rsidR="00DB4FA1">
              <w:rPr>
                <w:color w:val="auto"/>
                <w:lang w:val="en-US"/>
              </w:rPr>
              <w:t>taught</w:t>
            </w:r>
            <w:r w:rsidR="0046565A" w:rsidRPr="004E17E1">
              <w:rPr>
                <w:color w:val="auto"/>
                <w:lang w:val="en-US"/>
              </w:rPr>
              <w:t xml:space="preserve"> </w:t>
            </w:r>
            <w:r w:rsidR="0046565A">
              <w:rPr>
                <w:color w:val="auto"/>
                <w:lang w:val="en-US"/>
              </w:rPr>
              <w:t>in</w:t>
            </w:r>
            <w:r w:rsidR="0046565A" w:rsidRPr="004E17E1">
              <w:rPr>
                <w:color w:val="auto"/>
                <w:lang w:val="en-US"/>
              </w:rPr>
              <w:t xml:space="preserve"> </w:t>
            </w:r>
            <w:r w:rsidR="0046565A">
              <w:rPr>
                <w:color w:val="auto"/>
                <w:lang w:val="en-US"/>
              </w:rPr>
              <w:t>English</w:t>
            </w:r>
          </w:p>
        </w:tc>
        <w:tc>
          <w:tcPr>
            <w:tcW w:w="162" w:type="pct"/>
          </w:tcPr>
          <w:p w14:paraId="7A2C17EB" w14:textId="77777777" w:rsidR="001C79C6" w:rsidRPr="004E17E1" w:rsidRDefault="001C79C6" w:rsidP="00604C23">
            <w:pPr>
              <w:ind w:firstLine="0"/>
              <w:jc w:val="center"/>
              <w:rPr>
                <w:color w:val="auto"/>
                <w:highlight w:val="yellow"/>
                <w:lang w:val="en-US"/>
              </w:rPr>
            </w:pPr>
          </w:p>
        </w:tc>
        <w:tc>
          <w:tcPr>
            <w:tcW w:w="201" w:type="pct"/>
          </w:tcPr>
          <w:p w14:paraId="089E92BA" w14:textId="77777777" w:rsidR="001C79C6" w:rsidRPr="004E17E1" w:rsidRDefault="001C79C6" w:rsidP="00604C23">
            <w:pPr>
              <w:ind w:firstLine="0"/>
              <w:jc w:val="center"/>
              <w:rPr>
                <w:color w:val="auto"/>
                <w:highlight w:val="yellow"/>
                <w:lang w:val="en-US"/>
              </w:rPr>
            </w:pPr>
          </w:p>
        </w:tc>
        <w:tc>
          <w:tcPr>
            <w:tcW w:w="160" w:type="pct"/>
          </w:tcPr>
          <w:p w14:paraId="466FA2E4" w14:textId="77777777" w:rsidR="001C79C6" w:rsidRPr="00225CE9" w:rsidRDefault="001C79C6" w:rsidP="00604C23">
            <w:pPr>
              <w:ind w:firstLine="0"/>
              <w:jc w:val="center"/>
              <w:rPr>
                <w:color w:val="auto"/>
              </w:rPr>
            </w:pPr>
            <w:r w:rsidRPr="00225CE9">
              <w:rPr>
                <w:color w:val="auto"/>
              </w:rPr>
              <w:t>Х</w:t>
            </w:r>
          </w:p>
        </w:tc>
        <w:tc>
          <w:tcPr>
            <w:tcW w:w="160" w:type="pct"/>
          </w:tcPr>
          <w:p w14:paraId="43C8DCF2" w14:textId="77777777" w:rsidR="001C79C6" w:rsidRPr="00225CE9" w:rsidRDefault="001C79C6" w:rsidP="00604C23">
            <w:pPr>
              <w:ind w:firstLine="0"/>
              <w:jc w:val="center"/>
              <w:rPr>
                <w:color w:val="auto"/>
                <w:highlight w:val="yellow"/>
              </w:rPr>
            </w:pPr>
          </w:p>
        </w:tc>
        <w:tc>
          <w:tcPr>
            <w:tcW w:w="160" w:type="pct"/>
          </w:tcPr>
          <w:p w14:paraId="0BD0FAC5" w14:textId="77777777" w:rsidR="001C79C6" w:rsidRPr="00225CE9" w:rsidRDefault="001C79C6" w:rsidP="00604C23">
            <w:pPr>
              <w:ind w:firstLine="0"/>
              <w:jc w:val="center"/>
              <w:rPr>
                <w:color w:val="auto"/>
                <w:highlight w:val="yellow"/>
              </w:rPr>
            </w:pPr>
          </w:p>
        </w:tc>
        <w:tc>
          <w:tcPr>
            <w:tcW w:w="161" w:type="pct"/>
          </w:tcPr>
          <w:p w14:paraId="6B311CA6" w14:textId="77777777" w:rsidR="001C79C6" w:rsidRPr="00225CE9" w:rsidRDefault="001C79C6" w:rsidP="00604C23">
            <w:pPr>
              <w:ind w:firstLine="0"/>
              <w:jc w:val="center"/>
              <w:rPr>
                <w:color w:val="auto"/>
                <w:highlight w:val="yellow"/>
              </w:rPr>
            </w:pPr>
          </w:p>
        </w:tc>
        <w:tc>
          <w:tcPr>
            <w:tcW w:w="1998" w:type="pct"/>
            <w:gridSpan w:val="2"/>
          </w:tcPr>
          <w:p w14:paraId="5624F846" w14:textId="2513063F" w:rsidR="001C79C6" w:rsidRPr="00473501" w:rsidRDefault="00A44524" w:rsidP="00604C23">
            <w:pPr>
              <w:ind w:firstLine="0"/>
              <w:jc w:val="left"/>
              <w:rPr>
                <w:color w:val="auto"/>
                <w:lang w:val="en-US"/>
              </w:rPr>
            </w:pPr>
            <w:r>
              <w:rPr>
                <w:rFonts w:eastAsia="Calibri"/>
                <w:i/>
                <w:color w:val="auto"/>
                <w:lang w:val="en-US"/>
              </w:rPr>
              <w:t>Programme start date</w:t>
            </w:r>
            <w:r w:rsidR="00473501">
              <w:rPr>
                <w:rFonts w:eastAsia="Calibri"/>
                <w:i/>
                <w:color w:val="auto"/>
                <w:lang w:val="en-US"/>
              </w:rPr>
              <w:t xml:space="preserve">: </w:t>
            </w:r>
            <w:r w:rsidR="001C79C6" w:rsidRPr="00473501">
              <w:rPr>
                <w:rFonts w:eastAsia="Calibri"/>
                <w:i/>
                <w:color w:val="auto"/>
                <w:lang w:val="en-US"/>
              </w:rPr>
              <w:t>2004</w:t>
            </w:r>
          </w:p>
          <w:p w14:paraId="63558BE4" w14:textId="77777777" w:rsidR="001C79C6" w:rsidRPr="00343189" w:rsidRDefault="00473501" w:rsidP="00604C23">
            <w:pPr>
              <w:ind w:firstLine="0"/>
              <w:jc w:val="left"/>
              <w:rPr>
                <w:i/>
                <w:color w:val="auto"/>
                <w:lang w:val="en-US"/>
              </w:rPr>
            </w:pPr>
            <w:r>
              <w:rPr>
                <w:i/>
                <w:color w:val="auto"/>
                <w:lang w:val="en-US"/>
              </w:rPr>
              <w:t>Reformatting</w:t>
            </w:r>
            <w:r w:rsidRPr="00343189">
              <w:rPr>
                <w:i/>
                <w:color w:val="auto"/>
                <w:lang w:val="en-US"/>
              </w:rPr>
              <w:t xml:space="preserve"> </w:t>
            </w:r>
            <w:r>
              <w:rPr>
                <w:i/>
                <w:color w:val="auto"/>
                <w:lang w:val="en-US"/>
              </w:rPr>
              <w:t>period</w:t>
            </w:r>
            <w:r w:rsidR="001C79C6" w:rsidRPr="00343189">
              <w:rPr>
                <w:i/>
                <w:color w:val="auto"/>
                <w:lang w:val="en-US"/>
              </w:rPr>
              <w:t>: 2017</w:t>
            </w:r>
          </w:p>
          <w:p w14:paraId="63E48A55" w14:textId="48502AE0" w:rsidR="001C79C6" w:rsidRPr="00107A8A" w:rsidRDefault="00D27828" w:rsidP="00B55D62">
            <w:pPr>
              <w:ind w:firstLine="0"/>
              <w:jc w:val="left"/>
              <w:rPr>
                <w:rFonts w:eastAsia="Calibri"/>
                <w:i/>
                <w:color w:val="auto"/>
                <w:lang w:val="en-US"/>
              </w:rPr>
            </w:pPr>
            <w:r>
              <w:rPr>
                <w:i/>
                <w:color w:val="auto"/>
                <w:lang w:val="en-US"/>
              </w:rPr>
              <w:t>Focus</w:t>
            </w:r>
            <w:r w:rsidRPr="00107A8A">
              <w:rPr>
                <w:i/>
                <w:color w:val="auto"/>
                <w:lang w:val="en-US"/>
              </w:rPr>
              <w:t xml:space="preserve"> </w:t>
            </w:r>
            <w:r>
              <w:rPr>
                <w:i/>
                <w:color w:val="auto"/>
                <w:lang w:val="en-US"/>
              </w:rPr>
              <w:t>of</w:t>
            </w:r>
            <w:r w:rsidRPr="00107A8A">
              <w:rPr>
                <w:i/>
                <w:color w:val="auto"/>
                <w:lang w:val="en-US"/>
              </w:rPr>
              <w:t xml:space="preserve"> </w:t>
            </w:r>
            <w:r>
              <w:rPr>
                <w:i/>
                <w:color w:val="auto"/>
                <w:lang w:val="en-US"/>
              </w:rPr>
              <w:t>the</w:t>
            </w:r>
            <w:r w:rsidRPr="00107A8A">
              <w:rPr>
                <w:i/>
                <w:color w:val="auto"/>
                <w:lang w:val="en-US"/>
              </w:rPr>
              <w:t xml:space="preserve"> </w:t>
            </w:r>
            <w:r>
              <w:rPr>
                <w:i/>
                <w:color w:val="auto"/>
                <w:lang w:val="en-US"/>
              </w:rPr>
              <w:t>reformat</w:t>
            </w:r>
            <w:r w:rsidR="00DB4FA1">
              <w:rPr>
                <w:i/>
                <w:color w:val="auto"/>
                <w:lang w:val="en-US"/>
              </w:rPr>
              <w:t>ting</w:t>
            </w:r>
            <w:r w:rsidRPr="00107A8A">
              <w:rPr>
                <w:color w:val="auto"/>
                <w:lang w:val="en-US"/>
              </w:rPr>
              <w:t xml:space="preserve">: </w:t>
            </w:r>
            <w:r w:rsidR="00107A8A">
              <w:rPr>
                <w:color w:val="auto"/>
                <w:lang w:val="en-US"/>
              </w:rPr>
              <w:t xml:space="preserve">this will be based on the results of an audit of </w:t>
            </w:r>
            <w:r w:rsidR="00B55D62">
              <w:rPr>
                <w:color w:val="auto"/>
                <w:lang w:val="en-US"/>
              </w:rPr>
              <w:t>a</w:t>
            </w:r>
            <w:r w:rsidR="00107A8A">
              <w:rPr>
                <w:color w:val="auto"/>
                <w:lang w:val="en-US"/>
              </w:rPr>
              <w:t xml:space="preserve"> double-degree programme</w:t>
            </w:r>
            <w:r w:rsidR="00107A8A" w:rsidRPr="00734AF8">
              <w:rPr>
                <w:color w:val="auto"/>
                <w:lang w:val="en-US"/>
              </w:rPr>
              <w:t xml:space="preserve"> </w:t>
            </w:r>
            <w:r w:rsidR="00107A8A">
              <w:rPr>
                <w:color w:val="auto"/>
                <w:lang w:val="en-US"/>
              </w:rPr>
              <w:t>with Paris West University Nanterre La Defense (France)</w:t>
            </w:r>
          </w:p>
        </w:tc>
        <w:tc>
          <w:tcPr>
            <w:tcW w:w="503" w:type="pct"/>
          </w:tcPr>
          <w:p w14:paraId="519BDD48" w14:textId="77777777" w:rsidR="00B64EDD" w:rsidRPr="00B64EDD" w:rsidRDefault="00B64EDD" w:rsidP="00B64EDD">
            <w:pPr>
              <w:ind w:firstLine="0"/>
              <w:jc w:val="center"/>
              <w:rPr>
                <w:color w:val="auto"/>
                <w:lang w:val="en-US"/>
              </w:rPr>
            </w:pPr>
            <w:r>
              <w:rPr>
                <w:color w:val="auto"/>
                <w:lang w:val="en-US"/>
              </w:rPr>
              <w:t>Ashurova</w:t>
            </w:r>
            <w:r w:rsidRPr="00B64EDD">
              <w:rPr>
                <w:color w:val="auto"/>
                <w:lang w:val="en-US"/>
              </w:rPr>
              <w:t xml:space="preserve">, </w:t>
            </w:r>
            <w:r>
              <w:rPr>
                <w:color w:val="auto"/>
                <w:lang w:val="en-US"/>
              </w:rPr>
              <w:t>L</w:t>
            </w:r>
            <w:r w:rsidRPr="00B64EDD">
              <w:rPr>
                <w:color w:val="auto"/>
                <w:lang w:val="en-US"/>
              </w:rPr>
              <w:t>.</w:t>
            </w:r>
            <w:r>
              <w:rPr>
                <w:color w:val="auto"/>
                <w:lang w:val="en-US"/>
              </w:rPr>
              <w:t>O</w:t>
            </w:r>
            <w:r w:rsidRPr="00B64EDD">
              <w:rPr>
                <w:color w:val="auto"/>
                <w:lang w:val="en-US"/>
              </w:rPr>
              <w:t>.</w:t>
            </w:r>
          </w:p>
          <w:p w14:paraId="6384FD67" w14:textId="77777777" w:rsidR="001C79C6" w:rsidRPr="00B64EDD" w:rsidRDefault="008212F4" w:rsidP="00604C23">
            <w:pPr>
              <w:ind w:firstLine="0"/>
              <w:jc w:val="center"/>
              <w:rPr>
                <w:color w:val="auto"/>
                <w:lang w:val="en-US"/>
              </w:rPr>
            </w:pPr>
            <w:r>
              <w:rPr>
                <w:color w:val="auto"/>
                <w:lang w:val="en-US"/>
              </w:rPr>
              <w:t>Gabelko, M.V.</w:t>
            </w:r>
          </w:p>
        </w:tc>
      </w:tr>
      <w:tr w:rsidR="001C79C6" w:rsidRPr="00225CE9" w14:paraId="20F640A4" w14:textId="77777777" w:rsidTr="002B6F8A">
        <w:tc>
          <w:tcPr>
            <w:tcW w:w="317" w:type="pct"/>
          </w:tcPr>
          <w:p w14:paraId="3FA87A25" w14:textId="77777777" w:rsidR="001C79C6" w:rsidRPr="00225CE9" w:rsidRDefault="001C79C6" w:rsidP="00604C23">
            <w:pPr>
              <w:ind w:firstLine="0"/>
              <w:jc w:val="left"/>
              <w:rPr>
                <w:color w:val="auto"/>
              </w:rPr>
            </w:pPr>
            <w:r w:rsidRPr="00225CE9">
              <w:rPr>
                <w:color w:val="auto"/>
              </w:rPr>
              <w:t>2.1.2.8.7.</w:t>
            </w:r>
          </w:p>
        </w:tc>
        <w:tc>
          <w:tcPr>
            <w:tcW w:w="1178" w:type="pct"/>
          </w:tcPr>
          <w:p w14:paraId="3D62B0FD" w14:textId="65E374D4" w:rsidR="004E17E1" w:rsidRPr="004E17E1" w:rsidRDefault="004C26FE" w:rsidP="00604C23">
            <w:pPr>
              <w:ind w:firstLine="0"/>
              <w:rPr>
                <w:color w:val="auto"/>
                <w:lang w:val="en-US"/>
              </w:rPr>
            </w:pPr>
            <w:r>
              <w:rPr>
                <w:color w:val="auto"/>
                <w:lang w:val="en-US"/>
              </w:rPr>
              <w:t xml:space="preserve"> </w:t>
            </w:r>
            <w:r w:rsidR="001A2D76">
              <w:rPr>
                <w:color w:val="auto"/>
                <w:lang w:val="en-US"/>
              </w:rPr>
              <w:t xml:space="preserve">“Applied Social Psychology” Master’s programme, full-time, courses </w:t>
            </w:r>
            <w:r w:rsidR="00DB4FA1">
              <w:rPr>
                <w:color w:val="auto"/>
                <w:lang w:val="en-US"/>
              </w:rPr>
              <w:t>taught</w:t>
            </w:r>
            <w:r w:rsidR="001A2D76">
              <w:rPr>
                <w:color w:val="auto"/>
                <w:lang w:val="en-US"/>
              </w:rPr>
              <w:t xml:space="preserve"> in English</w:t>
            </w:r>
          </w:p>
          <w:p w14:paraId="0E2CA1B2" w14:textId="77777777" w:rsidR="00756D26" w:rsidRPr="004C26FE" w:rsidRDefault="00756D26" w:rsidP="00604C23">
            <w:pPr>
              <w:ind w:firstLine="0"/>
              <w:rPr>
                <w:color w:val="auto"/>
                <w:highlight w:val="yellow"/>
                <w:lang w:val="en-US"/>
              </w:rPr>
            </w:pPr>
          </w:p>
        </w:tc>
        <w:tc>
          <w:tcPr>
            <w:tcW w:w="162" w:type="pct"/>
          </w:tcPr>
          <w:p w14:paraId="6143DD96" w14:textId="77777777" w:rsidR="001C79C6" w:rsidRPr="004C26FE" w:rsidRDefault="001C79C6" w:rsidP="00604C23">
            <w:pPr>
              <w:ind w:firstLine="0"/>
              <w:jc w:val="center"/>
              <w:rPr>
                <w:color w:val="auto"/>
                <w:highlight w:val="yellow"/>
                <w:lang w:val="en-US"/>
              </w:rPr>
            </w:pPr>
          </w:p>
        </w:tc>
        <w:tc>
          <w:tcPr>
            <w:tcW w:w="201" w:type="pct"/>
          </w:tcPr>
          <w:p w14:paraId="0398BEFA" w14:textId="77777777" w:rsidR="001C79C6" w:rsidRPr="004C26FE" w:rsidRDefault="001C79C6" w:rsidP="00604C23">
            <w:pPr>
              <w:ind w:firstLine="0"/>
              <w:jc w:val="center"/>
              <w:rPr>
                <w:color w:val="auto"/>
                <w:highlight w:val="yellow"/>
                <w:lang w:val="en-US"/>
              </w:rPr>
            </w:pPr>
          </w:p>
        </w:tc>
        <w:tc>
          <w:tcPr>
            <w:tcW w:w="160" w:type="pct"/>
          </w:tcPr>
          <w:p w14:paraId="15E33D7C" w14:textId="77777777" w:rsidR="001C79C6" w:rsidRPr="004C26FE" w:rsidRDefault="001C79C6" w:rsidP="00604C23">
            <w:pPr>
              <w:ind w:firstLine="0"/>
              <w:jc w:val="center"/>
              <w:rPr>
                <w:color w:val="auto"/>
                <w:highlight w:val="yellow"/>
                <w:lang w:val="en-US"/>
              </w:rPr>
            </w:pPr>
          </w:p>
        </w:tc>
        <w:tc>
          <w:tcPr>
            <w:tcW w:w="160" w:type="pct"/>
          </w:tcPr>
          <w:p w14:paraId="49BA8E85" w14:textId="77777777" w:rsidR="001C79C6" w:rsidRPr="004C26FE" w:rsidRDefault="001C79C6" w:rsidP="00604C23">
            <w:pPr>
              <w:ind w:firstLine="0"/>
              <w:jc w:val="center"/>
              <w:rPr>
                <w:color w:val="auto"/>
                <w:highlight w:val="yellow"/>
                <w:lang w:val="en-US"/>
              </w:rPr>
            </w:pPr>
          </w:p>
        </w:tc>
        <w:tc>
          <w:tcPr>
            <w:tcW w:w="160" w:type="pct"/>
          </w:tcPr>
          <w:p w14:paraId="14FA614E" w14:textId="77777777" w:rsidR="001C79C6" w:rsidRPr="00225CE9" w:rsidRDefault="001C79C6" w:rsidP="00604C23">
            <w:pPr>
              <w:ind w:firstLine="0"/>
              <w:jc w:val="center"/>
              <w:rPr>
                <w:color w:val="auto"/>
                <w:highlight w:val="yellow"/>
              </w:rPr>
            </w:pPr>
            <w:r w:rsidRPr="00225CE9">
              <w:rPr>
                <w:color w:val="auto"/>
              </w:rPr>
              <w:t>Х</w:t>
            </w:r>
          </w:p>
        </w:tc>
        <w:tc>
          <w:tcPr>
            <w:tcW w:w="161" w:type="pct"/>
          </w:tcPr>
          <w:p w14:paraId="6473B0C5" w14:textId="77777777" w:rsidR="001C79C6" w:rsidRPr="00225CE9" w:rsidRDefault="001C79C6" w:rsidP="00604C23">
            <w:pPr>
              <w:ind w:firstLine="0"/>
              <w:jc w:val="center"/>
              <w:rPr>
                <w:color w:val="auto"/>
                <w:highlight w:val="yellow"/>
              </w:rPr>
            </w:pPr>
          </w:p>
        </w:tc>
        <w:tc>
          <w:tcPr>
            <w:tcW w:w="1998" w:type="pct"/>
            <w:gridSpan w:val="2"/>
          </w:tcPr>
          <w:p w14:paraId="455161B0" w14:textId="17BD9CB1" w:rsidR="001C79C6" w:rsidRPr="008D7159" w:rsidRDefault="00A44524" w:rsidP="00604C23">
            <w:pPr>
              <w:ind w:firstLine="0"/>
              <w:jc w:val="left"/>
              <w:rPr>
                <w:color w:val="auto"/>
                <w:lang w:val="en-US"/>
              </w:rPr>
            </w:pPr>
            <w:r>
              <w:rPr>
                <w:rFonts w:eastAsia="Calibri"/>
                <w:i/>
                <w:color w:val="auto"/>
                <w:lang w:val="en-US"/>
              </w:rPr>
              <w:t>Programme start date</w:t>
            </w:r>
            <w:r w:rsidR="001C79C6" w:rsidRPr="008D7159">
              <w:rPr>
                <w:rFonts w:eastAsia="Calibri"/>
                <w:i/>
                <w:color w:val="auto"/>
                <w:lang w:val="en-US"/>
              </w:rPr>
              <w:t>: 2011</w:t>
            </w:r>
          </w:p>
          <w:p w14:paraId="5E1D7AE5" w14:textId="77777777" w:rsidR="001C79C6" w:rsidRPr="00343189" w:rsidRDefault="00FB380B" w:rsidP="00604C23">
            <w:pPr>
              <w:ind w:firstLine="0"/>
              <w:jc w:val="left"/>
              <w:rPr>
                <w:i/>
                <w:color w:val="auto"/>
                <w:lang w:val="en-US"/>
              </w:rPr>
            </w:pPr>
            <w:r>
              <w:rPr>
                <w:i/>
                <w:color w:val="auto"/>
                <w:lang w:val="en-US"/>
              </w:rPr>
              <w:t>Reformatting</w:t>
            </w:r>
            <w:r w:rsidRPr="00343189">
              <w:rPr>
                <w:i/>
                <w:color w:val="auto"/>
                <w:lang w:val="en-US"/>
              </w:rPr>
              <w:t xml:space="preserve"> </w:t>
            </w:r>
            <w:r>
              <w:rPr>
                <w:i/>
                <w:color w:val="auto"/>
                <w:lang w:val="en-US"/>
              </w:rPr>
              <w:t>period</w:t>
            </w:r>
            <w:r w:rsidR="001C79C6" w:rsidRPr="00343189">
              <w:rPr>
                <w:i/>
                <w:color w:val="auto"/>
                <w:lang w:val="en-US"/>
              </w:rPr>
              <w:t>: 2019</w:t>
            </w:r>
          </w:p>
          <w:p w14:paraId="2C009ADA" w14:textId="46899EAE" w:rsidR="001C79C6" w:rsidRPr="00F91F25" w:rsidRDefault="00B85F35" w:rsidP="00E34201">
            <w:pPr>
              <w:ind w:firstLine="0"/>
              <w:jc w:val="left"/>
              <w:rPr>
                <w:rFonts w:eastAsia="Calibri"/>
                <w:i/>
                <w:color w:val="auto"/>
                <w:lang w:val="en-US"/>
              </w:rPr>
            </w:pPr>
            <w:r>
              <w:rPr>
                <w:i/>
                <w:color w:val="auto"/>
                <w:lang w:val="en-US"/>
              </w:rPr>
              <w:lastRenderedPageBreak/>
              <w:t>Focus</w:t>
            </w:r>
            <w:r w:rsidRPr="00447612">
              <w:rPr>
                <w:i/>
                <w:color w:val="auto"/>
                <w:lang w:val="en-US"/>
              </w:rPr>
              <w:t xml:space="preserve"> </w:t>
            </w:r>
            <w:r>
              <w:rPr>
                <w:i/>
                <w:color w:val="auto"/>
                <w:lang w:val="en-US"/>
              </w:rPr>
              <w:t>of</w:t>
            </w:r>
            <w:r w:rsidRPr="00447612">
              <w:rPr>
                <w:i/>
                <w:color w:val="auto"/>
                <w:lang w:val="en-US"/>
              </w:rPr>
              <w:t xml:space="preserve"> </w:t>
            </w:r>
            <w:r>
              <w:rPr>
                <w:i/>
                <w:color w:val="auto"/>
                <w:lang w:val="en-US"/>
              </w:rPr>
              <w:t>the</w:t>
            </w:r>
            <w:r w:rsidRPr="00447612">
              <w:rPr>
                <w:i/>
                <w:color w:val="auto"/>
                <w:lang w:val="en-US"/>
              </w:rPr>
              <w:t xml:space="preserve"> </w:t>
            </w:r>
            <w:r>
              <w:rPr>
                <w:i/>
                <w:color w:val="auto"/>
                <w:lang w:val="en-US"/>
              </w:rPr>
              <w:t>reformat</w:t>
            </w:r>
            <w:r w:rsidR="00DB4FA1">
              <w:rPr>
                <w:i/>
                <w:color w:val="auto"/>
                <w:lang w:val="en-US"/>
              </w:rPr>
              <w:t>ting</w:t>
            </w:r>
            <w:r w:rsidRPr="00447612">
              <w:rPr>
                <w:color w:val="auto"/>
                <w:lang w:val="en-US"/>
              </w:rPr>
              <w:t xml:space="preserve">: </w:t>
            </w:r>
            <w:r w:rsidR="00F91C90">
              <w:rPr>
                <w:color w:val="auto"/>
                <w:lang w:val="en-US"/>
              </w:rPr>
              <w:t xml:space="preserve">this will be </w:t>
            </w:r>
            <w:r w:rsidR="00F91F25">
              <w:rPr>
                <w:color w:val="auto"/>
                <w:lang w:val="en-US"/>
              </w:rPr>
              <w:t xml:space="preserve">based on the results of an audit of </w:t>
            </w:r>
            <w:r w:rsidR="00E34201">
              <w:rPr>
                <w:color w:val="auto"/>
                <w:lang w:val="en-US"/>
              </w:rPr>
              <w:t>a</w:t>
            </w:r>
            <w:r w:rsidR="00F91F25">
              <w:rPr>
                <w:color w:val="auto"/>
                <w:lang w:val="en-US"/>
              </w:rPr>
              <w:t xml:space="preserve"> double degree programme with Tilburg University (Netherlands)</w:t>
            </w:r>
          </w:p>
        </w:tc>
        <w:tc>
          <w:tcPr>
            <w:tcW w:w="503" w:type="pct"/>
          </w:tcPr>
          <w:p w14:paraId="2E417A1C" w14:textId="77777777" w:rsidR="001C79C6" w:rsidRPr="00225CE9" w:rsidRDefault="00734F09" w:rsidP="00604C23">
            <w:pPr>
              <w:ind w:firstLine="0"/>
              <w:jc w:val="center"/>
              <w:rPr>
                <w:color w:val="auto"/>
              </w:rPr>
            </w:pPr>
            <w:r>
              <w:rPr>
                <w:color w:val="auto"/>
                <w:lang w:val="en-US"/>
              </w:rPr>
              <w:lastRenderedPageBreak/>
              <w:t>Lebedeva, N.M.</w:t>
            </w:r>
          </w:p>
        </w:tc>
      </w:tr>
      <w:tr w:rsidR="001C79C6" w:rsidRPr="00225CE9" w14:paraId="1995C0F0" w14:textId="77777777" w:rsidTr="002B6F8A">
        <w:tc>
          <w:tcPr>
            <w:tcW w:w="317" w:type="pct"/>
          </w:tcPr>
          <w:p w14:paraId="221A9D76" w14:textId="77777777" w:rsidR="001C79C6" w:rsidRPr="00225CE9" w:rsidRDefault="001C79C6" w:rsidP="00604C23">
            <w:pPr>
              <w:ind w:firstLine="0"/>
              <w:jc w:val="left"/>
              <w:rPr>
                <w:color w:val="auto"/>
              </w:rPr>
            </w:pPr>
            <w:r w:rsidRPr="00225CE9">
              <w:rPr>
                <w:color w:val="auto"/>
              </w:rPr>
              <w:lastRenderedPageBreak/>
              <w:t>2.1.2.8.8.</w:t>
            </w:r>
          </w:p>
        </w:tc>
        <w:tc>
          <w:tcPr>
            <w:tcW w:w="1178" w:type="pct"/>
          </w:tcPr>
          <w:p w14:paraId="72176F16" w14:textId="77777777" w:rsidR="001C79C6" w:rsidRPr="008D7159" w:rsidRDefault="004C26FE" w:rsidP="00604C23">
            <w:pPr>
              <w:ind w:firstLine="0"/>
              <w:rPr>
                <w:color w:val="auto"/>
                <w:lang w:val="en-US"/>
              </w:rPr>
            </w:pPr>
            <w:r w:rsidRPr="008D7159">
              <w:rPr>
                <w:color w:val="auto"/>
                <w:lang w:val="en-US"/>
              </w:rPr>
              <w:t>“</w:t>
            </w:r>
            <w:r>
              <w:rPr>
                <w:color w:val="auto"/>
                <w:lang w:val="en-US"/>
              </w:rPr>
              <w:t>Political</w:t>
            </w:r>
            <w:r w:rsidRPr="008D7159">
              <w:rPr>
                <w:color w:val="auto"/>
                <w:lang w:val="en-US"/>
              </w:rPr>
              <w:t xml:space="preserve"> </w:t>
            </w:r>
            <w:r>
              <w:rPr>
                <w:color w:val="auto"/>
                <w:lang w:val="en-US"/>
              </w:rPr>
              <w:t>Analysis</w:t>
            </w:r>
            <w:r w:rsidRPr="008D7159">
              <w:rPr>
                <w:color w:val="auto"/>
                <w:lang w:val="en-US"/>
              </w:rPr>
              <w:t xml:space="preserve"> </w:t>
            </w:r>
            <w:r>
              <w:rPr>
                <w:color w:val="auto"/>
                <w:lang w:val="en-US"/>
              </w:rPr>
              <w:t>and</w:t>
            </w:r>
            <w:r w:rsidRPr="008D7159">
              <w:rPr>
                <w:color w:val="auto"/>
                <w:lang w:val="en-US"/>
              </w:rPr>
              <w:t xml:space="preserve"> </w:t>
            </w:r>
            <w:r>
              <w:rPr>
                <w:color w:val="auto"/>
                <w:lang w:val="en-US"/>
              </w:rPr>
              <w:t>Public</w:t>
            </w:r>
            <w:r w:rsidRPr="008D7159">
              <w:rPr>
                <w:color w:val="auto"/>
                <w:lang w:val="en-US"/>
              </w:rPr>
              <w:t xml:space="preserve"> </w:t>
            </w:r>
            <w:r>
              <w:rPr>
                <w:color w:val="auto"/>
                <w:lang w:val="en-US"/>
              </w:rPr>
              <w:t>Policy</w:t>
            </w:r>
            <w:r w:rsidRPr="008D7159">
              <w:rPr>
                <w:color w:val="auto"/>
                <w:lang w:val="en-US"/>
              </w:rPr>
              <w:t xml:space="preserve">” </w:t>
            </w:r>
            <w:r>
              <w:rPr>
                <w:color w:val="auto"/>
                <w:lang w:val="en-US"/>
              </w:rPr>
              <w:t>Master</w:t>
            </w:r>
            <w:r w:rsidRPr="008D7159">
              <w:rPr>
                <w:color w:val="auto"/>
                <w:lang w:val="en-US"/>
              </w:rPr>
              <w:t>’</w:t>
            </w:r>
            <w:r>
              <w:rPr>
                <w:color w:val="auto"/>
                <w:lang w:val="en-US"/>
              </w:rPr>
              <w:t>s</w:t>
            </w:r>
            <w:r w:rsidRPr="008D7159">
              <w:rPr>
                <w:color w:val="auto"/>
                <w:lang w:val="en-US"/>
              </w:rPr>
              <w:t xml:space="preserve"> </w:t>
            </w:r>
            <w:r>
              <w:rPr>
                <w:color w:val="auto"/>
                <w:lang w:val="en-US"/>
              </w:rPr>
              <w:t>programme</w:t>
            </w:r>
            <w:r w:rsidRPr="008D7159">
              <w:rPr>
                <w:color w:val="auto"/>
                <w:lang w:val="en-US"/>
              </w:rPr>
              <w:t xml:space="preserve">, </w:t>
            </w:r>
            <w:r>
              <w:rPr>
                <w:color w:val="auto"/>
                <w:lang w:val="en-US"/>
              </w:rPr>
              <w:t>full</w:t>
            </w:r>
            <w:r w:rsidRPr="008D7159">
              <w:rPr>
                <w:color w:val="auto"/>
                <w:lang w:val="en-US"/>
              </w:rPr>
              <w:t>-</w:t>
            </w:r>
            <w:r>
              <w:rPr>
                <w:color w:val="auto"/>
                <w:lang w:val="en-US"/>
              </w:rPr>
              <w:t>time</w:t>
            </w:r>
            <w:r w:rsidR="00B623E0" w:rsidRPr="008D7159">
              <w:rPr>
                <w:color w:val="auto"/>
                <w:lang w:val="en-US"/>
              </w:rPr>
              <w:t xml:space="preserve">, </w:t>
            </w:r>
            <w:r w:rsidR="00B623E0">
              <w:rPr>
                <w:color w:val="auto"/>
                <w:lang w:val="en-US"/>
              </w:rPr>
              <w:t>courses</w:t>
            </w:r>
            <w:r w:rsidR="00B623E0" w:rsidRPr="008D7159">
              <w:rPr>
                <w:color w:val="auto"/>
                <w:lang w:val="en-US"/>
              </w:rPr>
              <w:t xml:space="preserve"> </w:t>
            </w:r>
            <w:r w:rsidR="00B623E0">
              <w:rPr>
                <w:color w:val="auto"/>
                <w:lang w:val="en-US"/>
              </w:rPr>
              <w:t>provided</w:t>
            </w:r>
            <w:r w:rsidR="00B623E0" w:rsidRPr="008D7159">
              <w:rPr>
                <w:color w:val="auto"/>
                <w:lang w:val="en-US"/>
              </w:rPr>
              <w:t xml:space="preserve"> </w:t>
            </w:r>
            <w:r w:rsidR="00B623E0">
              <w:rPr>
                <w:color w:val="auto"/>
                <w:lang w:val="en-US"/>
              </w:rPr>
              <w:t>in</w:t>
            </w:r>
            <w:r w:rsidR="00B623E0" w:rsidRPr="008D7159">
              <w:rPr>
                <w:color w:val="auto"/>
                <w:lang w:val="en-US"/>
              </w:rPr>
              <w:t xml:space="preserve"> </w:t>
            </w:r>
            <w:r w:rsidR="00B623E0">
              <w:rPr>
                <w:color w:val="auto"/>
                <w:lang w:val="en-US"/>
              </w:rPr>
              <w:t>English</w:t>
            </w:r>
          </w:p>
        </w:tc>
        <w:tc>
          <w:tcPr>
            <w:tcW w:w="162" w:type="pct"/>
          </w:tcPr>
          <w:p w14:paraId="080D9A2E" w14:textId="77777777" w:rsidR="001C79C6" w:rsidRPr="008D7159" w:rsidRDefault="001C79C6" w:rsidP="00604C23">
            <w:pPr>
              <w:ind w:firstLine="0"/>
              <w:jc w:val="center"/>
              <w:rPr>
                <w:color w:val="auto"/>
                <w:highlight w:val="yellow"/>
                <w:lang w:val="en-US"/>
              </w:rPr>
            </w:pPr>
          </w:p>
        </w:tc>
        <w:tc>
          <w:tcPr>
            <w:tcW w:w="201" w:type="pct"/>
          </w:tcPr>
          <w:p w14:paraId="0CE07B81" w14:textId="77777777" w:rsidR="001C79C6" w:rsidRPr="008D7159" w:rsidRDefault="001C79C6" w:rsidP="00604C23">
            <w:pPr>
              <w:ind w:firstLine="0"/>
              <w:jc w:val="center"/>
              <w:rPr>
                <w:color w:val="auto"/>
                <w:highlight w:val="yellow"/>
                <w:lang w:val="en-US"/>
              </w:rPr>
            </w:pPr>
          </w:p>
        </w:tc>
        <w:tc>
          <w:tcPr>
            <w:tcW w:w="160" w:type="pct"/>
          </w:tcPr>
          <w:p w14:paraId="1AEEBE76" w14:textId="77777777" w:rsidR="001C79C6" w:rsidRPr="008D7159" w:rsidRDefault="001C79C6" w:rsidP="00604C23">
            <w:pPr>
              <w:ind w:firstLine="0"/>
              <w:jc w:val="center"/>
              <w:rPr>
                <w:color w:val="auto"/>
                <w:highlight w:val="yellow"/>
                <w:lang w:val="en-US"/>
              </w:rPr>
            </w:pPr>
          </w:p>
        </w:tc>
        <w:tc>
          <w:tcPr>
            <w:tcW w:w="160" w:type="pct"/>
          </w:tcPr>
          <w:p w14:paraId="540D69FE" w14:textId="77777777" w:rsidR="001C79C6" w:rsidRPr="008D7159" w:rsidRDefault="001C79C6" w:rsidP="00604C23">
            <w:pPr>
              <w:ind w:firstLine="0"/>
              <w:jc w:val="center"/>
              <w:rPr>
                <w:color w:val="auto"/>
                <w:highlight w:val="yellow"/>
                <w:lang w:val="en-US"/>
              </w:rPr>
            </w:pPr>
          </w:p>
        </w:tc>
        <w:tc>
          <w:tcPr>
            <w:tcW w:w="160" w:type="pct"/>
          </w:tcPr>
          <w:p w14:paraId="21A806CC" w14:textId="77777777" w:rsidR="001C79C6" w:rsidRPr="00225CE9" w:rsidRDefault="001C79C6" w:rsidP="00604C23">
            <w:pPr>
              <w:ind w:firstLine="0"/>
              <w:jc w:val="center"/>
              <w:rPr>
                <w:color w:val="auto"/>
                <w:highlight w:val="yellow"/>
              </w:rPr>
            </w:pPr>
            <w:r w:rsidRPr="00225CE9">
              <w:rPr>
                <w:color w:val="auto"/>
              </w:rPr>
              <w:t>Х</w:t>
            </w:r>
          </w:p>
        </w:tc>
        <w:tc>
          <w:tcPr>
            <w:tcW w:w="161" w:type="pct"/>
          </w:tcPr>
          <w:p w14:paraId="46198B90" w14:textId="77777777" w:rsidR="001C79C6" w:rsidRPr="00225CE9" w:rsidRDefault="001C79C6" w:rsidP="00604C23">
            <w:pPr>
              <w:ind w:firstLine="0"/>
              <w:jc w:val="center"/>
              <w:rPr>
                <w:color w:val="auto"/>
                <w:highlight w:val="yellow"/>
              </w:rPr>
            </w:pPr>
          </w:p>
        </w:tc>
        <w:tc>
          <w:tcPr>
            <w:tcW w:w="1998" w:type="pct"/>
            <w:gridSpan w:val="2"/>
          </w:tcPr>
          <w:p w14:paraId="5D0BE9C7" w14:textId="090CE0EA" w:rsidR="001C79C6" w:rsidRPr="00FB380B" w:rsidRDefault="00FE0637" w:rsidP="00604C23">
            <w:pPr>
              <w:ind w:firstLine="0"/>
              <w:jc w:val="left"/>
              <w:rPr>
                <w:color w:val="auto"/>
                <w:lang w:val="en-US"/>
              </w:rPr>
            </w:pPr>
            <w:r>
              <w:rPr>
                <w:rFonts w:eastAsia="Calibri"/>
                <w:i/>
                <w:color w:val="auto"/>
                <w:lang w:val="en-US"/>
              </w:rPr>
              <w:t xml:space="preserve">Start of </w:t>
            </w:r>
            <w:r w:rsidR="008D7159">
              <w:rPr>
                <w:rFonts w:eastAsia="Calibri"/>
                <w:i/>
                <w:color w:val="auto"/>
                <w:lang w:val="en-US"/>
              </w:rPr>
              <w:t xml:space="preserve"> programme</w:t>
            </w:r>
            <w:r w:rsidR="001C79C6" w:rsidRPr="00FB380B">
              <w:rPr>
                <w:rFonts w:eastAsia="Calibri"/>
                <w:i/>
                <w:color w:val="auto"/>
                <w:lang w:val="en-US"/>
              </w:rPr>
              <w:t xml:space="preserve">: </w:t>
            </w:r>
            <w:r w:rsidR="00F524DA">
              <w:rPr>
                <w:rFonts w:eastAsia="Calibri"/>
                <w:i/>
                <w:color w:val="auto"/>
                <w:lang w:val="en-US"/>
              </w:rPr>
              <w:t>2006</w:t>
            </w:r>
          </w:p>
          <w:p w14:paraId="2D1468A9" w14:textId="77777777" w:rsidR="001C79C6" w:rsidRPr="00B75F96" w:rsidRDefault="00FB380B" w:rsidP="00604C23">
            <w:pPr>
              <w:ind w:firstLine="0"/>
              <w:jc w:val="left"/>
              <w:rPr>
                <w:i/>
                <w:color w:val="auto"/>
                <w:lang w:val="en-US"/>
              </w:rPr>
            </w:pPr>
            <w:r>
              <w:rPr>
                <w:i/>
                <w:color w:val="auto"/>
                <w:lang w:val="en-US"/>
              </w:rPr>
              <w:t>Reformatting</w:t>
            </w:r>
            <w:r w:rsidRPr="00B75F96">
              <w:rPr>
                <w:i/>
                <w:color w:val="auto"/>
                <w:lang w:val="en-US"/>
              </w:rPr>
              <w:t xml:space="preserve"> </w:t>
            </w:r>
            <w:r>
              <w:rPr>
                <w:i/>
                <w:color w:val="auto"/>
                <w:lang w:val="en-US"/>
              </w:rPr>
              <w:t>period</w:t>
            </w:r>
            <w:r w:rsidR="001C79C6" w:rsidRPr="00B75F96">
              <w:rPr>
                <w:i/>
                <w:color w:val="auto"/>
                <w:lang w:val="en-US"/>
              </w:rPr>
              <w:t>: 2019</w:t>
            </w:r>
          </w:p>
          <w:p w14:paraId="02FFEE6B" w14:textId="289941BE" w:rsidR="001C79C6" w:rsidRPr="002B6F8A" w:rsidRDefault="00934A6C" w:rsidP="00107A8A">
            <w:pPr>
              <w:ind w:firstLine="0"/>
              <w:jc w:val="left"/>
              <w:rPr>
                <w:color w:val="auto"/>
                <w:lang w:val="en-US"/>
              </w:rPr>
            </w:pPr>
            <w:r>
              <w:rPr>
                <w:i/>
                <w:color w:val="auto"/>
                <w:lang w:val="en-US"/>
              </w:rPr>
              <w:t>Focus</w:t>
            </w:r>
            <w:r w:rsidRPr="00364A2B">
              <w:rPr>
                <w:i/>
                <w:color w:val="auto"/>
                <w:lang w:val="en-US"/>
              </w:rPr>
              <w:t xml:space="preserve"> </w:t>
            </w:r>
            <w:r>
              <w:rPr>
                <w:i/>
                <w:color w:val="auto"/>
                <w:lang w:val="en-US"/>
              </w:rPr>
              <w:t>of</w:t>
            </w:r>
            <w:r w:rsidRPr="00364A2B">
              <w:rPr>
                <w:i/>
                <w:color w:val="auto"/>
                <w:lang w:val="en-US"/>
              </w:rPr>
              <w:t xml:space="preserve"> </w:t>
            </w:r>
            <w:r>
              <w:rPr>
                <w:i/>
                <w:color w:val="auto"/>
                <w:lang w:val="en-US"/>
              </w:rPr>
              <w:t>the</w:t>
            </w:r>
            <w:r w:rsidRPr="00364A2B">
              <w:rPr>
                <w:i/>
                <w:color w:val="auto"/>
                <w:lang w:val="en-US"/>
              </w:rPr>
              <w:t xml:space="preserve"> </w:t>
            </w:r>
            <w:r>
              <w:rPr>
                <w:i/>
                <w:color w:val="auto"/>
                <w:lang w:val="en-US"/>
              </w:rPr>
              <w:t>reformat</w:t>
            </w:r>
            <w:r w:rsidR="00DB4FA1">
              <w:rPr>
                <w:i/>
                <w:color w:val="auto"/>
                <w:lang w:val="en-US"/>
              </w:rPr>
              <w:t>ting</w:t>
            </w:r>
            <w:r w:rsidRPr="00364A2B">
              <w:rPr>
                <w:i/>
                <w:color w:val="auto"/>
                <w:lang w:val="en-US"/>
              </w:rPr>
              <w:t xml:space="preserve">: </w:t>
            </w:r>
            <w:r w:rsidR="00F91C90">
              <w:rPr>
                <w:color w:val="auto"/>
                <w:lang w:val="en-US"/>
              </w:rPr>
              <w:t xml:space="preserve">this will be </w:t>
            </w:r>
            <w:r w:rsidR="00156B4C">
              <w:rPr>
                <w:color w:val="auto"/>
                <w:lang w:val="en-US"/>
              </w:rPr>
              <w:t>based</w:t>
            </w:r>
            <w:r w:rsidR="00156B4C" w:rsidRPr="00364A2B">
              <w:rPr>
                <w:color w:val="auto"/>
                <w:lang w:val="en-US"/>
              </w:rPr>
              <w:t xml:space="preserve"> </w:t>
            </w:r>
            <w:r w:rsidR="00156B4C">
              <w:rPr>
                <w:color w:val="auto"/>
                <w:lang w:val="en-US"/>
              </w:rPr>
              <w:t>on</w:t>
            </w:r>
            <w:r w:rsidR="00156B4C" w:rsidRPr="00364A2B">
              <w:rPr>
                <w:color w:val="auto"/>
                <w:lang w:val="en-US"/>
              </w:rPr>
              <w:t xml:space="preserve"> </w:t>
            </w:r>
            <w:r w:rsidR="00156B4C">
              <w:rPr>
                <w:color w:val="auto"/>
                <w:lang w:val="en-US"/>
              </w:rPr>
              <w:t>the</w:t>
            </w:r>
            <w:r w:rsidR="00156B4C" w:rsidRPr="00364A2B">
              <w:rPr>
                <w:color w:val="auto"/>
                <w:lang w:val="en-US"/>
              </w:rPr>
              <w:t xml:space="preserve"> </w:t>
            </w:r>
            <w:r w:rsidR="00156B4C">
              <w:rPr>
                <w:color w:val="auto"/>
                <w:lang w:val="en-US"/>
              </w:rPr>
              <w:t>results</w:t>
            </w:r>
            <w:r w:rsidR="00156B4C" w:rsidRPr="00364A2B">
              <w:rPr>
                <w:color w:val="auto"/>
                <w:lang w:val="en-US"/>
              </w:rPr>
              <w:t xml:space="preserve"> </w:t>
            </w:r>
            <w:r w:rsidR="00156B4C">
              <w:rPr>
                <w:color w:val="auto"/>
                <w:lang w:val="en-US"/>
              </w:rPr>
              <w:t>of</w:t>
            </w:r>
            <w:r w:rsidR="00156B4C" w:rsidRPr="00364A2B">
              <w:rPr>
                <w:color w:val="auto"/>
                <w:lang w:val="en-US"/>
              </w:rPr>
              <w:t xml:space="preserve"> </w:t>
            </w:r>
            <w:r w:rsidR="00156B4C">
              <w:rPr>
                <w:color w:val="auto"/>
                <w:lang w:val="en-US"/>
              </w:rPr>
              <w:t>an</w:t>
            </w:r>
            <w:r w:rsidR="00156B4C" w:rsidRPr="00364A2B">
              <w:rPr>
                <w:color w:val="auto"/>
                <w:lang w:val="en-US"/>
              </w:rPr>
              <w:t xml:space="preserve"> </w:t>
            </w:r>
            <w:r w:rsidR="00156B4C">
              <w:rPr>
                <w:color w:val="auto"/>
                <w:lang w:val="en-US"/>
              </w:rPr>
              <w:t>audit</w:t>
            </w:r>
            <w:r w:rsidR="00156B4C" w:rsidRPr="00364A2B">
              <w:rPr>
                <w:color w:val="auto"/>
                <w:lang w:val="en-US"/>
              </w:rPr>
              <w:t xml:space="preserve"> </w:t>
            </w:r>
            <w:r w:rsidR="00156B4C">
              <w:rPr>
                <w:color w:val="auto"/>
                <w:lang w:val="en-US"/>
              </w:rPr>
              <w:t>of</w:t>
            </w:r>
            <w:r w:rsidR="00156B4C" w:rsidRPr="00364A2B">
              <w:rPr>
                <w:color w:val="auto"/>
                <w:lang w:val="en-US"/>
              </w:rPr>
              <w:t xml:space="preserve"> </w:t>
            </w:r>
            <w:r w:rsidR="00757A44">
              <w:rPr>
                <w:color w:val="auto"/>
                <w:lang w:val="en-US"/>
              </w:rPr>
              <w:t>a</w:t>
            </w:r>
            <w:r w:rsidR="00156B4C" w:rsidRPr="00364A2B">
              <w:rPr>
                <w:color w:val="auto"/>
                <w:lang w:val="en-US"/>
              </w:rPr>
              <w:t xml:space="preserve"> </w:t>
            </w:r>
            <w:r w:rsidR="00364A2B">
              <w:rPr>
                <w:color w:val="auto"/>
                <w:lang w:val="en-US"/>
              </w:rPr>
              <w:t>double degree programme with University of Bologna (Italy)</w:t>
            </w:r>
          </w:p>
        </w:tc>
        <w:tc>
          <w:tcPr>
            <w:tcW w:w="503" w:type="pct"/>
          </w:tcPr>
          <w:p w14:paraId="2F6A3C3D" w14:textId="77777777" w:rsidR="001C79C6" w:rsidRPr="00225CE9" w:rsidRDefault="00705A06" w:rsidP="00604C23">
            <w:pPr>
              <w:ind w:firstLine="0"/>
              <w:jc w:val="center"/>
              <w:rPr>
                <w:color w:val="auto"/>
              </w:rPr>
            </w:pPr>
            <w:r>
              <w:rPr>
                <w:color w:val="auto"/>
                <w:lang w:val="en-US"/>
              </w:rPr>
              <w:t>Belyaeva, N.Y.</w:t>
            </w:r>
          </w:p>
        </w:tc>
      </w:tr>
      <w:tr w:rsidR="001C79C6" w:rsidRPr="004C5647" w14:paraId="0BF1B341" w14:textId="77777777" w:rsidTr="002B6F8A">
        <w:tc>
          <w:tcPr>
            <w:tcW w:w="317" w:type="pct"/>
          </w:tcPr>
          <w:p w14:paraId="21177A53" w14:textId="77777777" w:rsidR="001C79C6" w:rsidRPr="00225CE9" w:rsidRDefault="001C79C6" w:rsidP="00604C23">
            <w:pPr>
              <w:ind w:firstLine="0"/>
              <w:jc w:val="left"/>
              <w:rPr>
                <w:color w:val="auto"/>
              </w:rPr>
            </w:pPr>
            <w:r w:rsidRPr="00225CE9">
              <w:rPr>
                <w:color w:val="auto"/>
              </w:rPr>
              <w:t>2.1.3</w:t>
            </w:r>
          </w:p>
        </w:tc>
        <w:tc>
          <w:tcPr>
            <w:tcW w:w="1178" w:type="pct"/>
          </w:tcPr>
          <w:p w14:paraId="1CBC9267" w14:textId="77777777" w:rsidR="00731B6B" w:rsidRPr="00731B6B" w:rsidRDefault="00A9143E" w:rsidP="00A9143E">
            <w:pPr>
              <w:ind w:firstLine="0"/>
              <w:rPr>
                <w:color w:val="auto"/>
                <w:lang w:val="en-US"/>
              </w:rPr>
            </w:pPr>
            <w:r>
              <w:rPr>
                <w:rFonts w:eastAsia="Calibri"/>
                <w:color w:val="auto"/>
                <w:lang w:val="en-US"/>
              </w:rPr>
              <w:t xml:space="preserve">Integrating </w:t>
            </w:r>
            <w:r w:rsidR="00731B6B">
              <w:rPr>
                <w:rFonts w:eastAsia="Calibri"/>
                <w:color w:val="auto"/>
                <w:lang w:val="en-US"/>
              </w:rPr>
              <w:t xml:space="preserve">courses provided in English and online </w:t>
            </w:r>
            <w:r>
              <w:rPr>
                <w:rFonts w:eastAsia="Calibri"/>
                <w:color w:val="auto"/>
                <w:lang w:val="en-US"/>
              </w:rPr>
              <w:t>courses</w:t>
            </w:r>
            <w:r w:rsidR="00731B6B">
              <w:rPr>
                <w:rFonts w:eastAsia="Calibri"/>
                <w:color w:val="auto"/>
                <w:lang w:val="en-US"/>
              </w:rPr>
              <w:t xml:space="preserve"> </w:t>
            </w:r>
            <w:r>
              <w:rPr>
                <w:rFonts w:eastAsia="Calibri"/>
                <w:color w:val="auto"/>
                <w:lang w:val="en-US"/>
              </w:rPr>
              <w:t xml:space="preserve">into </w:t>
            </w:r>
            <w:r w:rsidR="00731B6B">
              <w:rPr>
                <w:rFonts w:eastAsia="Calibri"/>
                <w:color w:val="auto"/>
                <w:lang w:val="en-US"/>
              </w:rPr>
              <w:t>educational programmes.</w:t>
            </w:r>
          </w:p>
        </w:tc>
        <w:tc>
          <w:tcPr>
            <w:tcW w:w="162" w:type="pct"/>
          </w:tcPr>
          <w:p w14:paraId="09494181" w14:textId="77777777" w:rsidR="001C79C6" w:rsidRPr="000B4803" w:rsidRDefault="001C79C6" w:rsidP="00604C23">
            <w:pPr>
              <w:ind w:firstLine="0"/>
              <w:jc w:val="center"/>
              <w:rPr>
                <w:color w:val="auto"/>
                <w:lang w:val="en-US"/>
              </w:rPr>
            </w:pPr>
          </w:p>
        </w:tc>
        <w:tc>
          <w:tcPr>
            <w:tcW w:w="201" w:type="pct"/>
          </w:tcPr>
          <w:p w14:paraId="5A629B4C" w14:textId="77777777" w:rsidR="001C79C6" w:rsidRPr="000B4803" w:rsidRDefault="001C79C6" w:rsidP="00604C23">
            <w:pPr>
              <w:ind w:firstLine="0"/>
              <w:jc w:val="center"/>
              <w:rPr>
                <w:color w:val="auto"/>
                <w:lang w:val="en-US"/>
              </w:rPr>
            </w:pPr>
          </w:p>
        </w:tc>
        <w:tc>
          <w:tcPr>
            <w:tcW w:w="160" w:type="pct"/>
          </w:tcPr>
          <w:p w14:paraId="13EC9D9C" w14:textId="77777777" w:rsidR="001C79C6" w:rsidRPr="000B4803" w:rsidRDefault="001C79C6" w:rsidP="00604C23">
            <w:pPr>
              <w:ind w:firstLine="0"/>
              <w:jc w:val="center"/>
              <w:rPr>
                <w:color w:val="auto"/>
                <w:lang w:val="en-US"/>
              </w:rPr>
            </w:pPr>
          </w:p>
        </w:tc>
        <w:tc>
          <w:tcPr>
            <w:tcW w:w="160" w:type="pct"/>
          </w:tcPr>
          <w:p w14:paraId="77672BD5" w14:textId="77777777" w:rsidR="001C79C6" w:rsidRPr="000B4803" w:rsidRDefault="001C79C6" w:rsidP="00604C23">
            <w:pPr>
              <w:ind w:firstLine="0"/>
              <w:jc w:val="center"/>
              <w:rPr>
                <w:color w:val="auto"/>
                <w:lang w:val="en-US"/>
              </w:rPr>
            </w:pPr>
          </w:p>
        </w:tc>
        <w:tc>
          <w:tcPr>
            <w:tcW w:w="160" w:type="pct"/>
          </w:tcPr>
          <w:p w14:paraId="4C097321" w14:textId="77777777" w:rsidR="001C79C6" w:rsidRPr="000B4803" w:rsidRDefault="001C79C6" w:rsidP="00604C23">
            <w:pPr>
              <w:ind w:firstLine="0"/>
              <w:jc w:val="center"/>
              <w:rPr>
                <w:color w:val="auto"/>
                <w:lang w:val="en-US"/>
              </w:rPr>
            </w:pPr>
          </w:p>
        </w:tc>
        <w:tc>
          <w:tcPr>
            <w:tcW w:w="161" w:type="pct"/>
          </w:tcPr>
          <w:p w14:paraId="2192906F" w14:textId="77777777" w:rsidR="001C79C6" w:rsidRPr="000B4803" w:rsidRDefault="001C79C6" w:rsidP="00604C23">
            <w:pPr>
              <w:ind w:firstLine="0"/>
              <w:jc w:val="center"/>
              <w:rPr>
                <w:color w:val="auto"/>
                <w:lang w:val="en-US"/>
              </w:rPr>
            </w:pPr>
          </w:p>
        </w:tc>
        <w:tc>
          <w:tcPr>
            <w:tcW w:w="1998" w:type="pct"/>
            <w:gridSpan w:val="2"/>
          </w:tcPr>
          <w:p w14:paraId="0EBBA4D4" w14:textId="77777777" w:rsidR="001C79C6" w:rsidRPr="000B4803" w:rsidRDefault="001C79C6" w:rsidP="00604C23">
            <w:pPr>
              <w:ind w:firstLine="0"/>
              <w:jc w:val="center"/>
              <w:rPr>
                <w:color w:val="auto"/>
                <w:lang w:val="en-US"/>
              </w:rPr>
            </w:pPr>
          </w:p>
        </w:tc>
        <w:tc>
          <w:tcPr>
            <w:tcW w:w="503" w:type="pct"/>
          </w:tcPr>
          <w:p w14:paraId="4FAF1CD3" w14:textId="77777777" w:rsidR="001C79C6" w:rsidRPr="000B4803" w:rsidRDefault="001C79C6" w:rsidP="00604C23">
            <w:pPr>
              <w:ind w:firstLine="0"/>
              <w:jc w:val="center"/>
              <w:rPr>
                <w:color w:val="auto"/>
                <w:lang w:val="en-US"/>
              </w:rPr>
            </w:pPr>
          </w:p>
        </w:tc>
      </w:tr>
      <w:tr w:rsidR="001C79C6" w:rsidRPr="00225CE9" w14:paraId="6AE6D8A3" w14:textId="77777777" w:rsidTr="002B6F8A">
        <w:tc>
          <w:tcPr>
            <w:tcW w:w="317" w:type="pct"/>
          </w:tcPr>
          <w:p w14:paraId="52768DF8" w14:textId="77777777" w:rsidR="001C79C6" w:rsidRPr="00225CE9" w:rsidRDefault="001C79C6" w:rsidP="00604C23">
            <w:pPr>
              <w:ind w:firstLine="0"/>
              <w:jc w:val="left"/>
              <w:rPr>
                <w:color w:val="auto"/>
              </w:rPr>
            </w:pPr>
            <w:r w:rsidRPr="00225CE9">
              <w:rPr>
                <w:color w:val="auto"/>
              </w:rPr>
              <w:t>2.1.3.1</w:t>
            </w:r>
          </w:p>
        </w:tc>
        <w:tc>
          <w:tcPr>
            <w:tcW w:w="1178" w:type="pct"/>
          </w:tcPr>
          <w:p w14:paraId="29313644" w14:textId="6030F55C" w:rsidR="00711E68" w:rsidRPr="00711E68" w:rsidRDefault="00711E68" w:rsidP="00604C23">
            <w:pPr>
              <w:ind w:firstLine="0"/>
              <w:rPr>
                <w:color w:val="auto"/>
                <w:lang w:val="en-US"/>
              </w:rPr>
            </w:pPr>
            <w:r>
              <w:rPr>
                <w:color w:val="auto"/>
                <w:lang w:val="en-US"/>
              </w:rPr>
              <w:t>Developing online courses delivered in English for Course</w:t>
            </w:r>
            <w:r w:rsidR="00757A44">
              <w:rPr>
                <w:color w:val="auto"/>
                <w:lang w:val="en-US"/>
              </w:rPr>
              <w:t>ra</w:t>
            </w:r>
            <w:r>
              <w:rPr>
                <w:color w:val="auto"/>
                <w:lang w:val="en-US"/>
              </w:rPr>
              <w:t>, Open E</w:t>
            </w:r>
            <w:r w:rsidR="00A9143E">
              <w:rPr>
                <w:color w:val="auto"/>
                <w:lang w:val="en-US"/>
              </w:rPr>
              <w:t>ducation Platform</w:t>
            </w:r>
            <w:r>
              <w:rPr>
                <w:color w:val="auto"/>
                <w:lang w:val="en-US"/>
              </w:rPr>
              <w:t>, etc.</w:t>
            </w:r>
          </w:p>
        </w:tc>
        <w:tc>
          <w:tcPr>
            <w:tcW w:w="162" w:type="pct"/>
          </w:tcPr>
          <w:p w14:paraId="5FFB9A01" w14:textId="77777777" w:rsidR="001C79C6" w:rsidRPr="00D35E8D" w:rsidRDefault="001C79C6" w:rsidP="00604C23">
            <w:pPr>
              <w:ind w:firstLine="0"/>
              <w:jc w:val="center"/>
              <w:rPr>
                <w:color w:val="auto"/>
                <w:lang w:val="en-US"/>
              </w:rPr>
            </w:pPr>
          </w:p>
        </w:tc>
        <w:tc>
          <w:tcPr>
            <w:tcW w:w="201" w:type="pct"/>
          </w:tcPr>
          <w:p w14:paraId="52500742" w14:textId="77777777" w:rsidR="001C79C6" w:rsidRPr="00D35E8D" w:rsidRDefault="001C79C6" w:rsidP="00604C23">
            <w:pPr>
              <w:ind w:firstLine="0"/>
              <w:jc w:val="center"/>
              <w:rPr>
                <w:color w:val="auto"/>
                <w:lang w:val="en-US"/>
              </w:rPr>
            </w:pPr>
          </w:p>
        </w:tc>
        <w:tc>
          <w:tcPr>
            <w:tcW w:w="160" w:type="pct"/>
          </w:tcPr>
          <w:p w14:paraId="63334238" w14:textId="77777777" w:rsidR="001C79C6" w:rsidRPr="00225CE9" w:rsidRDefault="001C79C6" w:rsidP="00604C23">
            <w:pPr>
              <w:ind w:firstLine="0"/>
              <w:jc w:val="center"/>
              <w:rPr>
                <w:color w:val="auto"/>
              </w:rPr>
            </w:pPr>
            <w:r w:rsidRPr="00225CE9">
              <w:rPr>
                <w:color w:val="auto"/>
              </w:rPr>
              <w:t>Х</w:t>
            </w:r>
          </w:p>
        </w:tc>
        <w:tc>
          <w:tcPr>
            <w:tcW w:w="160" w:type="pct"/>
          </w:tcPr>
          <w:p w14:paraId="408056FB" w14:textId="77777777" w:rsidR="001C79C6" w:rsidRPr="00225CE9" w:rsidRDefault="001C79C6" w:rsidP="00604C23">
            <w:pPr>
              <w:ind w:firstLine="0"/>
              <w:jc w:val="center"/>
              <w:rPr>
                <w:color w:val="auto"/>
              </w:rPr>
            </w:pPr>
            <w:r w:rsidRPr="00225CE9">
              <w:rPr>
                <w:color w:val="auto"/>
              </w:rPr>
              <w:t>Х</w:t>
            </w:r>
          </w:p>
        </w:tc>
        <w:tc>
          <w:tcPr>
            <w:tcW w:w="160" w:type="pct"/>
          </w:tcPr>
          <w:p w14:paraId="16959F99" w14:textId="77777777" w:rsidR="001C79C6" w:rsidRPr="00225CE9" w:rsidRDefault="001C79C6" w:rsidP="00604C23">
            <w:pPr>
              <w:ind w:firstLine="0"/>
              <w:jc w:val="center"/>
              <w:rPr>
                <w:color w:val="auto"/>
              </w:rPr>
            </w:pPr>
            <w:r w:rsidRPr="00225CE9">
              <w:rPr>
                <w:color w:val="auto"/>
              </w:rPr>
              <w:t>Х</w:t>
            </w:r>
          </w:p>
        </w:tc>
        <w:tc>
          <w:tcPr>
            <w:tcW w:w="161" w:type="pct"/>
          </w:tcPr>
          <w:p w14:paraId="05185DD8" w14:textId="77777777" w:rsidR="001C79C6" w:rsidRPr="00225CE9" w:rsidRDefault="001C79C6" w:rsidP="00604C23">
            <w:pPr>
              <w:ind w:firstLine="0"/>
              <w:jc w:val="center"/>
              <w:rPr>
                <w:color w:val="auto"/>
              </w:rPr>
            </w:pPr>
            <w:r w:rsidRPr="00225CE9">
              <w:rPr>
                <w:color w:val="auto"/>
              </w:rPr>
              <w:t>Х</w:t>
            </w:r>
          </w:p>
        </w:tc>
        <w:tc>
          <w:tcPr>
            <w:tcW w:w="1998" w:type="pct"/>
            <w:gridSpan w:val="2"/>
          </w:tcPr>
          <w:p w14:paraId="12D4CFDC" w14:textId="618BEA60" w:rsidR="001C79C6" w:rsidRPr="00126E00" w:rsidRDefault="00756D26" w:rsidP="00604C23">
            <w:pPr>
              <w:ind w:firstLine="0"/>
              <w:jc w:val="left"/>
              <w:rPr>
                <w:i/>
                <w:color w:val="auto"/>
                <w:lang w:val="en-US"/>
              </w:rPr>
            </w:pPr>
            <w:r w:rsidRPr="00126E00">
              <w:rPr>
                <w:i/>
                <w:color w:val="auto"/>
                <w:lang w:val="en-US"/>
              </w:rPr>
              <w:t xml:space="preserve">Number of courses in English available </w:t>
            </w:r>
            <w:r w:rsidR="007C3210">
              <w:rPr>
                <w:i/>
                <w:color w:val="auto"/>
                <w:lang w:val="en-US"/>
              </w:rPr>
              <w:t>on</w:t>
            </w:r>
            <w:r w:rsidRPr="00126E00">
              <w:rPr>
                <w:i/>
                <w:color w:val="auto"/>
                <w:lang w:val="en-US"/>
              </w:rPr>
              <w:t xml:space="preserve"> Coursera platform</w:t>
            </w:r>
            <w:r w:rsidR="004328B2" w:rsidRPr="00126E00">
              <w:rPr>
                <w:i/>
                <w:color w:val="auto"/>
                <w:lang w:val="en-US"/>
              </w:rPr>
              <w:t>:</w:t>
            </w:r>
          </w:p>
          <w:p w14:paraId="0936DABB" w14:textId="77777777" w:rsidR="001C79C6" w:rsidRPr="003B0AD6" w:rsidRDefault="00546770" w:rsidP="00604C23">
            <w:pPr>
              <w:ind w:firstLine="0"/>
              <w:jc w:val="left"/>
              <w:rPr>
                <w:color w:val="auto"/>
                <w:lang w:val="en-US"/>
              </w:rPr>
            </w:pPr>
            <w:r w:rsidRPr="003B0AD6">
              <w:rPr>
                <w:color w:val="auto"/>
                <w:lang w:val="en-US"/>
              </w:rPr>
              <w:t xml:space="preserve">2017– 1, 2018 – 2, 2019 – 2, 2020 </w:t>
            </w:r>
            <w:r w:rsidR="001C79C6" w:rsidRPr="003B0AD6">
              <w:rPr>
                <w:color w:val="auto"/>
                <w:lang w:val="en-US"/>
              </w:rPr>
              <w:t>– 2</w:t>
            </w:r>
            <w:r w:rsidR="00403C81">
              <w:rPr>
                <w:color w:val="auto"/>
                <w:lang w:val="en-US"/>
              </w:rPr>
              <w:t>.</w:t>
            </w:r>
          </w:p>
          <w:p w14:paraId="1871E711" w14:textId="141DAF7B" w:rsidR="00546770" w:rsidRPr="00126E00" w:rsidRDefault="00546770" w:rsidP="00604C23">
            <w:pPr>
              <w:ind w:firstLine="0"/>
              <w:jc w:val="left"/>
              <w:rPr>
                <w:i/>
                <w:color w:val="auto"/>
                <w:lang w:val="en-US"/>
              </w:rPr>
            </w:pPr>
            <w:r w:rsidRPr="00126E00">
              <w:rPr>
                <w:i/>
                <w:color w:val="auto"/>
                <w:lang w:val="en-US"/>
              </w:rPr>
              <w:t xml:space="preserve">Number of </w:t>
            </w:r>
            <w:r w:rsidR="00DB4FA1">
              <w:rPr>
                <w:i/>
                <w:color w:val="auto"/>
                <w:lang w:val="en-US"/>
              </w:rPr>
              <w:t>students</w:t>
            </w:r>
            <w:r w:rsidR="00DB4FA1" w:rsidRPr="00126E00">
              <w:rPr>
                <w:i/>
                <w:color w:val="auto"/>
                <w:lang w:val="en-US"/>
              </w:rPr>
              <w:t xml:space="preserve"> </w:t>
            </w:r>
            <w:r w:rsidRPr="00126E00">
              <w:rPr>
                <w:i/>
                <w:color w:val="auto"/>
                <w:lang w:val="en-US"/>
              </w:rPr>
              <w:t xml:space="preserve">registered for </w:t>
            </w:r>
            <w:r w:rsidR="00DB4FA1">
              <w:rPr>
                <w:i/>
                <w:color w:val="auto"/>
                <w:lang w:val="en-US"/>
              </w:rPr>
              <w:t xml:space="preserve">the </w:t>
            </w:r>
            <w:r w:rsidRPr="00126E00">
              <w:rPr>
                <w:i/>
                <w:color w:val="auto"/>
                <w:lang w:val="en-US"/>
              </w:rPr>
              <w:t xml:space="preserve">courses </w:t>
            </w:r>
            <w:r w:rsidR="00DB4FA1">
              <w:rPr>
                <w:i/>
                <w:color w:val="auto"/>
                <w:lang w:val="en-US"/>
              </w:rPr>
              <w:t>taught</w:t>
            </w:r>
            <w:r w:rsidR="00DB4FA1" w:rsidRPr="00126E00">
              <w:rPr>
                <w:i/>
                <w:color w:val="auto"/>
                <w:lang w:val="en-US"/>
              </w:rPr>
              <w:t xml:space="preserve"> </w:t>
            </w:r>
            <w:r w:rsidRPr="00126E00">
              <w:rPr>
                <w:i/>
                <w:color w:val="auto"/>
                <w:lang w:val="en-US"/>
              </w:rPr>
              <w:t>in English on Coursera platform</w:t>
            </w:r>
            <w:r w:rsidR="00126E00" w:rsidRPr="00126E00">
              <w:rPr>
                <w:i/>
                <w:color w:val="auto"/>
                <w:lang w:val="en-US"/>
              </w:rPr>
              <w:t>:</w:t>
            </w:r>
          </w:p>
          <w:p w14:paraId="64BA3451" w14:textId="77777777" w:rsidR="001C79C6" w:rsidRPr="00B421DA" w:rsidRDefault="003B0AD6" w:rsidP="00604C23">
            <w:pPr>
              <w:ind w:firstLine="0"/>
              <w:jc w:val="left"/>
              <w:rPr>
                <w:color w:val="auto"/>
                <w:lang w:val="en-US"/>
              </w:rPr>
            </w:pPr>
            <w:r w:rsidRPr="00B421DA">
              <w:rPr>
                <w:color w:val="auto"/>
                <w:lang w:val="en-US"/>
              </w:rPr>
              <w:t xml:space="preserve">2017 – 2000, 2018 – 3000, 2019 – 4000, 2020 </w:t>
            </w:r>
            <w:r w:rsidR="001C79C6" w:rsidRPr="00B421DA">
              <w:rPr>
                <w:color w:val="auto"/>
                <w:lang w:val="en-US"/>
              </w:rPr>
              <w:t>– 5000</w:t>
            </w:r>
            <w:r w:rsidR="00403C81">
              <w:rPr>
                <w:color w:val="auto"/>
                <w:lang w:val="en-US"/>
              </w:rPr>
              <w:t>.</w:t>
            </w:r>
          </w:p>
          <w:p w14:paraId="5675E9A8" w14:textId="5B687222" w:rsidR="003B0AD6" w:rsidRPr="00126E00" w:rsidRDefault="003B0AD6" w:rsidP="00604C23">
            <w:pPr>
              <w:ind w:firstLine="0"/>
              <w:jc w:val="left"/>
              <w:rPr>
                <w:i/>
                <w:color w:val="auto"/>
                <w:lang w:val="en-US"/>
              </w:rPr>
            </w:pPr>
            <w:r w:rsidRPr="00126E00">
              <w:rPr>
                <w:i/>
                <w:color w:val="auto"/>
                <w:lang w:val="en-US"/>
              </w:rPr>
              <w:t xml:space="preserve">Number of </w:t>
            </w:r>
            <w:r w:rsidR="007C3210">
              <w:rPr>
                <w:i/>
                <w:color w:val="auto"/>
                <w:lang w:val="en-US"/>
              </w:rPr>
              <w:t>students</w:t>
            </w:r>
            <w:r w:rsidR="007C3210" w:rsidRPr="00126E00">
              <w:rPr>
                <w:i/>
                <w:color w:val="auto"/>
                <w:lang w:val="en-US"/>
              </w:rPr>
              <w:t xml:space="preserve"> </w:t>
            </w:r>
            <w:r w:rsidRPr="00126E00">
              <w:rPr>
                <w:i/>
                <w:color w:val="auto"/>
                <w:lang w:val="en-US"/>
              </w:rPr>
              <w:t xml:space="preserve">who have successfully </w:t>
            </w:r>
            <w:r w:rsidR="00A9143E">
              <w:rPr>
                <w:i/>
                <w:color w:val="auto"/>
                <w:lang w:val="en-US"/>
              </w:rPr>
              <w:t>complet</w:t>
            </w:r>
            <w:r w:rsidRPr="00126E00">
              <w:rPr>
                <w:i/>
                <w:color w:val="auto"/>
                <w:lang w:val="en-US"/>
              </w:rPr>
              <w:t xml:space="preserve">ed courses delivered in English </w:t>
            </w:r>
            <w:r w:rsidR="007C3210">
              <w:rPr>
                <w:i/>
                <w:color w:val="auto"/>
                <w:lang w:val="en-US"/>
              </w:rPr>
              <w:t>on</w:t>
            </w:r>
            <w:r w:rsidRPr="00126E00">
              <w:rPr>
                <w:i/>
                <w:color w:val="auto"/>
                <w:lang w:val="en-US"/>
              </w:rPr>
              <w:t xml:space="preserve"> Coursera platform</w:t>
            </w:r>
            <w:r w:rsidR="00126E00" w:rsidRPr="00126E00">
              <w:rPr>
                <w:i/>
                <w:color w:val="auto"/>
                <w:lang w:val="en-US"/>
              </w:rPr>
              <w:t>:</w:t>
            </w:r>
          </w:p>
          <w:p w14:paraId="0491B0E5" w14:textId="77777777" w:rsidR="001C79C6" w:rsidRPr="00403C81" w:rsidRDefault="003B0AD6" w:rsidP="008373D5">
            <w:pPr>
              <w:ind w:firstLine="0"/>
              <w:jc w:val="left"/>
              <w:rPr>
                <w:color w:val="auto"/>
                <w:lang w:val="en-US"/>
              </w:rPr>
            </w:pPr>
            <w:r>
              <w:rPr>
                <w:color w:val="auto"/>
              </w:rPr>
              <w:t>2017</w:t>
            </w:r>
            <w:r w:rsidR="008373D5">
              <w:rPr>
                <w:color w:val="auto"/>
                <w:lang w:val="en-US"/>
              </w:rPr>
              <w:t xml:space="preserve"> </w:t>
            </w:r>
            <w:r w:rsidR="001C79C6" w:rsidRPr="00225CE9">
              <w:rPr>
                <w:color w:val="auto"/>
              </w:rPr>
              <w:t xml:space="preserve">– 50, 2018 </w:t>
            </w:r>
            <w:r w:rsidR="00B862C4">
              <w:rPr>
                <w:color w:val="auto"/>
              </w:rPr>
              <w:t xml:space="preserve">– 70, 2019 </w:t>
            </w:r>
            <w:r>
              <w:rPr>
                <w:color w:val="auto"/>
              </w:rPr>
              <w:t xml:space="preserve">– 100, 2020 </w:t>
            </w:r>
            <w:r w:rsidR="001C79C6" w:rsidRPr="00225CE9">
              <w:rPr>
                <w:color w:val="auto"/>
              </w:rPr>
              <w:t>– 120</w:t>
            </w:r>
            <w:r w:rsidR="00403C81">
              <w:rPr>
                <w:color w:val="auto"/>
                <w:lang w:val="en-US"/>
              </w:rPr>
              <w:t>.</w:t>
            </w:r>
          </w:p>
        </w:tc>
        <w:tc>
          <w:tcPr>
            <w:tcW w:w="503" w:type="pct"/>
          </w:tcPr>
          <w:p w14:paraId="643BF304" w14:textId="77777777" w:rsidR="001C79C6" w:rsidRPr="005C09BE" w:rsidRDefault="002162D9" w:rsidP="00604C23">
            <w:pPr>
              <w:ind w:firstLine="0"/>
              <w:jc w:val="center"/>
              <w:rPr>
                <w:color w:val="auto"/>
              </w:rPr>
            </w:pPr>
            <w:r>
              <w:rPr>
                <w:color w:val="auto"/>
                <w:lang w:val="en-US"/>
              </w:rPr>
              <w:t>Bochenina</w:t>
            </w:r>
            <w:r w:rsidRPr="005C09BE">
              <w:rPr>
                <w:color w:val="auto"/>
              </w:rPr>
              <w:t xml:space="preserve">, </w:t>
            </w:r>
            <w:r>
              <w:rPr>
                <w:color w:val="auto"/>
                <w:lang w:val="en-US"/>
              </w:rPr>
              <w:t>N</w:t>
            </w:r>
            <w:r w:rsidRPr="005C09BE">
              <w:rPr>
                <w:color w:val="auto"/>
              </w:rPr>
              <w:t>.</w:t>
            </w:r>
            <w:r>
              <w:rPr>
                <w:color w:val="auto"/>
                <w:lang w:val="en-US"/>
              </w:rPr>
              <w:t>V</w:t>
            </w:r>
            <w:r w:rsidRPr="005C09BE">
              <w:rPr>
                <w:color w:val="auto"/>
              </w:rPr>
              <w:t>.</w:t>
            </w:r>
          </w:p>
        </w:tc>
      </w:tr>
      <w:tr w:rsidR="001C79C6" w:rsidRPr="00FF0F1C" w14:paraId="7FE033AA" w14:textId="77777777" w:rsidTr="002B6F8A">
        <w:tc>
          <w:tcPr>
            <w:tcW w:w="317" w:type="pct"/>
          </w:tcPr>
          <w:p w14:paraId="3511CC8B" w14:textId="77777777" w:rsidR="001C79C6" w:rsidRPr="00225CE9" w:rsidRDefault="001C79C6" w:rsidP="00604C23">
            <w:pPr>
              <w:ind w:firstLine="0"/>
              <w:jc w:val="left"/>
              <w:rPr>
                <w:color w:val="auto"/>
              </w:rPr>
            </w:pPr>
            <w:r w:rsidRPr="00225CE9">
              <w:rPr>
                <w:color w:val="auto"/>
              </w:rPr>
              <w:t>2.1.3.2</w:t>
            </w:r>
          </w:p>
        </w:tc>
        <w:tc>
          <w:tcPr>
            <w:tcW w:w="1178" w:type="pct"/>
          </w:tcPr>
          <w:p w14:paraId="06E0B68F" w14:textId="50EF6E79" w:rsidR="001C79C6" w:rsidRPr="004A6EDD" w:rsidRDefault="004A6EDD" w:rsidP="00A9143E">
            <w:pPr>
              <w:ind w:firstLine="0"/>
              <w:rPr>
                <w:rFonts w:eastAsia="Calibri"/>
                <w:color w:val="auto"/>
                <w:lang w:val="en-US"/>
              </w:rPr>
            </w:pPr>
            <w:r>
              <w:rPr>
                <w:color w:val="auto"/>
                <w:lang w:val="en-US"/>
              </w:rPr>
              <w:t>Developing online courses delivered in Russia</w:t>
            </w:r>
            <w:r w:rsidR="00A9143E">
              <w:rPr>
                <w:color w:val="auto"/>
                <w:lang w:val="en-US"/>
              </w:rPr>
              <w:t>n</w:t>
            </w:r>
            <w:r>
              <w:rPr>
                <w:color w:val="auto"/>
                <w:lang w:val="en-US"/>
              </w:rPr>
              <w:t xml:space="preserve"> for  Course</w:t>
            </w:r>
            <w:r w:rsidR="0088702C">
              <w:rPr>
                <w:color w:val="auto"/>
                <w:lang w:val="en-US"/>
              </w:rPr>
              <w:t>ra</w:t>
            </w:r>
            <w:r>
              <w:rPr>
                <w:color w:val="auto"/>
                <w:lang w:val="en-US"/>
              </w:rPr>
              <w:t>, Open Educat</w:t>
            </w:r>
            <w:r w:rsidR="00A9143E">
              <w:rPr>
                <w:color w:val="auto"/>
                <w:lang w:val="en-US"/>
              </w:rPr>
              <w:t>ion P</w:t>
            </w:r>
            <w:r>
              <w:rPr>
                <w:color w:val="auto"/>
                <w:lang w:val="en-US"/>
              </w:rPr>
              <w:t>latform, etc.</w:t>
            </w:r>
          </w:p>
        </w:tc>
        <w:tc>
          <w:tcPr>
            <w:tcW w:w="162" w:type="pct"/>
          </w:tcPr>
          <w:p w14:paraId="75C8390E" w14:textId="77777777" w:rsidR="001C79C6" w:rsidRPr="004A6EDD" w:rsidRDefault="001C79C6" w:rsidP="00604C23">
            <w:pPr>
              <w:ind w:firstLine="0"/>
              <w:jc w:val="center"/>
              <w:rPr>
                <w:color w:val="auto"/>
                <w:lang w:val="en-US"/>
              </w:rPr>
            </w:pPr>
          </w:p>
        </w:tc>
        <w:tc>
          <w:tcPr>
            <w:tcW w:w="201" w:type="pct"/>
          </w:tcPr>
          <w:p w14:paraId="1D41B544" w14:textId="77777777" w:rsidR="001C79C6" w:rsidRPr="004A6EDD" w:rsidRDefault="001C79C6" w:rsidP="00604C23">
            <w:pPr>
              <w:ind w:firstLine="0"/>
              <w:jc w:val="center"/>
              <w:rPr>
                <w:color w:val="auto"/>
                <w:lang w:val="en-US"/>
              </w:rPr>
            </w:pPr>
          </w:p>
        </w:tc>
        <w:tc>
          <w:tcPr>
            <w:tcW w:w="160" w:type="pct"/>
          </w:tcPr>
          <w:p w14:paraId="7CD3A9D2" w14:textId="77777777" w:rsidR="001C79C6" w:rsidRPr="004A6EDD" w:rsidRDefault="001C79C6" w:rsidP="00604C23">
            <w:pPr>
              <w:ind w:firstLine="0"/>
              <w:jc w:val="center"/>
              <w:rPr>
                <w:color w:val="auto"/>
                <w:lang w:val="en-US"/>
              </w:rPr>
            </w:pPr>
          </w:p>
        </w:tc>
        <w:tc>
          <w:tcPr>
            <w:tcW w:w="160" w:type="pct"/>
          </w:tcPr>
          <w:p w14:paraId="5F26DF5D" w14:textId="77777777" w:rsidR="001C79C6" w:rsidRPr="004A6EDD" w:rsidRDefault="001C79C6" w:rsidP="00604C23">
            <w:pPr>
              <w:ind w:firstLine="0"/>
              <w:jc w:val="center"/>
              <w:rPr>
                <w:color w:val="auto"/>
                <w:lang w:val="en-US"/>
              </w:rPr>
            </w:pPr>
          </w:p>
        </w:tc>
        <w:tc>
          <w:tcPr>
            <w:tcW w:w="160" w:type="pct"/>
          </w:tcPr>
          <w:p w14:paraId="7153D936" w14:textId="77777777" w:rsidR="001C79C6" w:rsidRPr="004A6EDD" w:rsidRDefault="001C79C6" w:rsidP="00604C23">
            <w:pPr>
              <w:ind w:firstLine="0"/>
              <w:jc w:val="center"/>
              <w:rPr>
                <w:color w:val="auto"/>
                <w:lang w:val="en-US"/>
              </w:rPr>
            </w:pPr>
          </w:p>
        </w:tc>
        <w:tc>
          <w:tcPr>
            <w:tcW w:w="161" w:type="pct"/>
          </w:tcPr>
          <w:p w14:paraId="38C0D212" w14:textId="77777777" w:rsidR="001C79C6" w:rsidRPr="004A6EDD" w:rsidRDefault="001C79C6" w:rsidP="00604C23">
            <w:pPr>
              <w:ind w:firstLine="0"/>
              <w:jc w:val="center"/>
              <w:rPr>
                <w:color w:val="auto"/>
                <w:lang w:val="en-US"/>
              </w:rPr>
            </w:pPr>
          </w:p>
        </w:tc>
        <w:tc>
          <w:tcPr>
            <w:tcW w:w="1998" w:type="pct"/>
            <w:gridSpan w:val="2"/>
          </w:tcPr>
          <w:p w14:paraId="5847D447" w14:textId="0C6DF5EC" w:rsidR="001C79C6" w:rsidRPr="00126E00" w:rsidRDefault="00B421DA" w:rsidP="00604C23">
            <w:pPr>
              <w:ind w:firstLine="0"/>
              <w:jc w:val="left"/>
              <w:rPr>
                <w:i/>
                <w:color w:val="auto"/>
                <w:lang w:val="en-US"/>
              </w:rPr>
            </w:pPr>
            <w:r w:rsidRPr="00126E00">
              <w:rPr>
                <w:i/>
                <w:color w:val="auto"/>
                <w:lang w:val="en-US"/>
              </w:rPr>
              <w:t xml:space="preserve">Number of new courses in Russian available </w:t>
            </w:r>
            <w:r w:rsidR="007C3210">
              <w:rPr>
                <w:i/>
                <w:color w:val="auto"/>
                <w:lang w:val="en-US"/>
              </w:rPr>
              <w:t>on</w:t>
            </w:r>
            <w:r w:rsidRPr="00126E00">
              <w:rPr>
                <w:i/>
                <w:color w:val="auto"/>
                <w:lang w:val="en-US"/>
              </w:rPr>
              <w:t xml:space="preserve"> Coursera platform</w:t>
            </w:r>
            <w:r w:rsidR="00126E00" w:rsidRPr="00126E00">
              <w:rPr>
                <w:i/>
                <w:color w:val="auto"/>
                <w:lang w:val="en-US"/>
              </w:rPr>
              <w:t>:</w:t>
            </w:r>
          </w:p>
          <w:p w14:paraId="56A79C88" w14:textId="77777777" w:rsidR="001C79C6" w:rsidRPr="006603C0" w:rsidRDefault="00B421DA" w:rsidP="00604C23">
            <w:pPr>
              <w:ind w:firstLine="0"/>
              <w:jc w:val="left"/>
              <w:rPr>
                <w:color w:val="auto"/>
                <w:lang w:val="en-US"/>
              </w:rPr>
            </w:pPr>
            <w:r w:rsidRPr="006603C0">
              <w:rPr>
                <w:color w:val="auto"/>
                <w:lang w:val="en-US"/>
              </w:rPr>
              <w:t xml:space="preserve">2016 – 2, 2017 </w:t>
            </w:r>
            <w:r w:rsidR="001C79C6" w:rsidRPr="006603C0">
              <w:rPr>
                <w:color w:val="auto"/>
                <w:lang w:val="en-US"/>
              </w:rPr>
              <w:t>– 2, 20</w:t>
            </w:r>
            <w:r w:rsidR="00B862C4">
              <w:rPr>
                <w:color w:val="auto"/>
                <w:lang w:val="en-US"/>
              </w:rPr>
              <w:t xml:space="preserve">18 – 2, 2019 </w:t>
            </w:r>
            <w:r w:rsidRPr="006603C0">
              <w:rPr>
                <w:color w:val="auto"/>
                <w:lang w:val="en-US"/>
              </w:rPr>
              <w:t xml:space="preserve">– 3, 2020 </w:t>
            </w:r>
            <w:r w:rsidR="001C79C6" w:rsidRPr="006603C0">
              <w:rPr>
                <w:color w:val="auto"/>
                <w:lang w:val="en-US"/>
              </w:rPr>
              <w:t>– 3</w:t>
            </w:r>
            <w:r w:rsidR="00403C81">
              <w:rPr>
                <w:color w:val="auto"/>
                <w:lang w:val="en-US"/>
              </w:rPr>
              <w:t>.</w:t>
            </w:r>
          </w:p>
          <w:p w14:paraId="772CE718" w14:textId="57FFC208" w:rsidR="001C79C6" w:rsidRPr="00CF749B" w:rsidRDefault="009E34FA" w:rsidP="00604C23">
            <w:pPr>
              <w:ind w:firstLine="0"/>
              <w:jc w:val="left"/>
              <w:rPr>
                <w:i/>
                <w:color w:val="auto"/>
                <w:lang w:val="en-US"/>
              </w:rPr>
            </w:pPr>
            <w:r w:rsidRPr="00CF749B">
              <w:rPr>
                <w:i/>
                <w:color w:val="auto"/>
                <w:lang w:val="en-US"/>
              </w:rPr>
              <w:t xml:space="preserve">Number of </w:t>
            </w:r>
            <w:r w:rsidR="007C3210">
              <w:rPr>
                <w:i/>
                <w:color w:val="auto"/>
                <w:lang w:val="en-US"/>
              </w:rPr>
              <w:t>student</w:t>
            </w:r>
            <w:r w:rsidR="007C3210" w:rsidRPr="00CF749B">
              <w:rPr>
                <w:i/>
                <w:color w:val="auto"/>
                <w:lang w:val="en-US"/>
              </w:rPr>
              <w:t xml:space="preserve">s </w:t>
            </w:r>
            <w:r w:rsidRPr="00CF749B">
              <w:rPr>
                <w:i/>
                <w:color w:val="auto"/>
                <w:lang w:val="en-US"/>
              </w:rPr>
              <w:t xml:space="preserve">registered for courses delivered in Russian </w:t>
            </w:r>
            <w:r w:rsidR="007C3210">
              <w:rPr>
                <w:i/>
                <w:color w:val="auto"/>
                <w:lang w:val="en-US"/>
              </w:rPr>
              <w:t>on</w:t>
            </w:r>
            <w:r w:rsidRPr="00CF749B">
              <w:rPr>
                <w:i/>
                <w:color w:val="auto"/>
                <w:lang w:val="en-US"/>
              </w:rPr>
              <w:t xml:space="preserve"> Coursera platform</w:t>
            </w:r>
            <w:r w:rsidR="00126E00" w:rsidRPr="00CF749B">
              <w:rPr>
                <w:i/>
                <w:color w:val="auto"/>
                <w:lang w:val="en-US"/>
              </w:rPr>
              <w:t>:</w:t>
            </w:r>
          </w:p>
          <w:p w14:paraId="10AA6DD2" w14:textId="77777777" w:rsidR="001C79C6" w:rsidRPr="00755B2C" w:rsidRDefault="006603C0" w:rsidP="00604C23">
            <w:pPr>
              <w:ind w:firstLine="0"/>
              <w:jc w:val="left"/>
              <w:rPr>
                <w:color w:val="auto"/>
                <w:lang w:val="en-US"/>
              </w:rPr>
            </w:pPr>
            <w:r w:rsidRPr="00755B2C">
              <w:rPr>
                <w:color w:val="auto"/>
                <w:lang w:val="en-US"/>
              </w:rPr>
              <w:t xml:space="preserve">2016 – 6744, 2017 </w:t>
            </w:r>
            <w:r w:rsidR="001C79C6" w:rsidRPr="00755B2C">
              <w:rPr>
                <w:color w:val="auto"/>
                <w:lang w:val="en-US"/>
              </w:rPr>
              <w:t>– 9</w:t>
            </w:r>
            <w:r w:rsidRPr="00755B2C">
              <w:rPr>
                <w:color w:val="auto"/>
                <w:lang w:val="en-US"/>
              </w:rPr>
              <w:t xml:space="preserve">000, 2018 – 11000, 2019 – 14000, 2020 </w:t>
            </w:r>
            <w:r w:rsidR="001C79C6" w:rsidRPr="00755B2C">
              <w:rPr>
                <w:color w:val="auto"/>
                <w:lang w:val="en-US"/>
              </w:rPr>
              <w:t>– 17000</w:t>
            </w:r>
            <w:r w:rsidR="00403C81">
              <w:rPr>
                <w:color w:val="auto"/>
                <w:lang w:val="en-US"/>
              </w:rPr>
              <w:t>.</w:t>
            </w:r>
          </w:p>
          <w:p w14:paraId="7543CC8E" w14:textId="2E6E0F8A" w:rsidR="001C79C6" w:rsidRPr="00126E00" w:rsidRDefault="006603C0" w:rsidP="00604C23">
            <w:pPr>
              <w:ind w:firstLine="0"/>
              <w:jc w:val="left"/>
              <w:rPr>
                <w:i/>
                <w:color w:val="auto"/>
                <w:lang w:val="en-US"/>
              </w:rPr>
            </w:pPr>
            <w:r w:rsidRPr="00126E00">
              <w:rPr>
                <w:i/>
                <w:color w:val="auto"/>
                <w:lang w:val="en-US"/>
              </w:rPr>
              <w:t xml:space="preserve">Number of </w:t>
            </w:r>
            <w:r w:rsidR="007C3210">
              <w:rPr>
                <w:i/>
                <w:color w:val="auto"/>
                <w:lang w:val="en-US"/>
              </w:rPr>
              <w:t>student</w:t>
            </w:r>
            <w:r w:rsidRPr="00126E00">
              <w:rPr>
                <w:i/>
                <w:color w:val="auto"/>
                <w:lang w:val="en-US"/>
              </w:rPr>
              <w:t>s who have successfully passed courses delivered in Russian on Coursera platform</w:t>
            </w:r>
            <w:r w:rsidR="00126E00" w:rsidRPr="00126E00">
              <w:rPr>
                <w:i/>
                <w:color w:val="auto"/>
                <w:lang w:val="en-US"/>
              </w:rPr>
              <w:t>:</w:t>
            </w:r>
          </w:p>
          <w:p w14:paraId="450B576D" w14:textId="77777777" w:rsidR="001C79C6" w:rsidRPr="00BF3A07" w:rsidRDefault="00755B2C" w:rsidP="00604C23">
            <w:pPr>
              <w:ind w:firstLine="0"/>
              <w:jc w:val="left"/>
              <w:rPr>
                <w:color w:val="auto"/>
                <w:lang w:val="en-US"/>
              </w:rPr>
            </w:pPr>
            <w:r w:rsidRPr="00BF3A07">
              <w:rPr>
                <w:color w:val="auto"/>
                <w:lang w:val="en-US"/>
              </w:rPr>
              <w:t xml:space="preserve">2016 – 165, 2017 – 200, 2018 – 250, 2019 – 300, 2020 </w:t>
            </w:r>
            <w:r w:rsidR="001C79C6" w:rsidRPr="00BF3A07">
              <w:rPr>
                <w:color w:val="auto"/>
                <w:lang w:val="en-US"/>
              </w:rPr>
              <w:t>– 350</w:t>
            </w:r>
            <w:r w:rsidR="00403C81">
              <w:rPr>
                <w:color w:val="auto"/>
                <w:lang w:val="en-US"/>
              </w:rPr>
              <w:t>.</w:t>
            </w:r>
          </w:p>
          <w:p w14:paraId="5F25C38B" w14:textId="4F56FEB8" w:rsidR="001C79C6" w:rsidRPr="00126E00" w:rsidRDefault="00755B2C" w:rsidP="00604C23">
            <w:pPr>
              <w:ind w:firstLine="0"/>
              <w:jc w:val="left"/>
              <w:rPr>
                <w:i/>
                <w:color w:val="auto"/>
                <w:lang w:val="en-US"/>
              </w:rPr>
            </w:pPr>
            <w:r w:rsidRPr="00126E00">
              <w:rPr>
                <w:i/>
                <w:color w:val="auto"/>
                <w:lang w:val="en-US"/>
              </w:rPr>
              <w:t>Number of new courses delivered in Russian available on Open Ed</w:t>
            </w:r>
            <w:r w:rsidR="00BF3A07" w:rsidRPr="00126E00">
              <w:rPr>
                <w:i/>
                <w:color w:val="auto"/>
                <w:lang w:val="en-US"/>
              </w:rPr>
              <w:t xml:space="preserve">ucation </w:t>
            </w:r>
            <w:r w:rsidR="00A9143E">
              <w:rPr>
                <w:i/>
                <w:color w:val="auto"/>
                <w:lang w:val="en-US"/>
              </w:rPr>
              <w:t>P</w:t>
            </w:r>
            <w:r w:rsidR="00BF3A07" w:rsidRPr="00126E00">
              <w:rPr>
                <w:i/>
                <w:color w:val="auto"/>
                <w:lang w:val="en-US"/>
              </w:rPr>
              <w:t>latform</w:t>
            </w:r>
            <w:r w:rsidR="00126E00" w:rsidRPr="00126E00">
              <w:rPr>
                <w:i/>
                <w:color w:val="auto"/>
                <w:lang w:val="en-US"/>
              </w:rPr>
              <w:t>:</w:t>
            </w:r>
          </w:p>
          <w:p w14:paraId="46CB8842" w14:textId="77777777" w:rsidR="001C79C6" w:rsidRPr="00403C81" w:rsidRDefault="001C79C6" w:rsidP="00604C23">
            <w:pPr>
              <w:ind w:firstLine="0"/>
              <w:jc w:val="left"/>
              <w:rPr>
                <w:color w:val="auto"/>
                <w:lang w:val="en-US"/>
              </w:rPr>
            </w:pPr>
            <w:r w:rsidRPr="00343189">
              <w:rPr>
                <w:color w:val="auto"/>
                <w:lang w:val="en-US"/>
              </w:rPr>
              <w:t>2016– 6, 2017</w:t>
            </w:r>
            <w:r w:rsidR="00B862C4" w:rsidRPr="00343189">
              <w:rPr>
                <w:color w:val="auto"/>
                <w:lang w:val="en-US"/>
              </w:rPr>
              <w:t xml:space="preserve">– 6, 2018 </w:t>
            </w:r>
            <w:r w:rsidR="00755B2C" w:rsidRPr="00343189">
              <w:rPr>
                <w:color w:val="auto"/>
                <w:lang w:val="en-US"/>
              </w:rPr>
              <w:t xml:space="preserve">– 7, 2019 – 7, 2020 </w:t>
            </w:r>
            <w:r w:rsidRPr="00343189">
              <w:rPr>
                <w:color w:val="auto"/>
                <w:lang w:val="en-US"/>
              </w:rPr>
              <w:t>– 9</w:t>
            </w:r>
            <w:r w:rsidR="00403C81">
              <w:rPr>
                <w:color w:val="auto"/>
                <w:lang w:val="en-US"/>
              </w:rPr>
              <w:t>.</w:t>
            </w:r>
          </w:p>
          <w:p w14:paraId="093720E0" w14:textId="7EF11DE8" w:rsidR="001C79C6" w:rsidRPr="00126E00" w:rsidRDefault="00F56242" w:rsidP="00604C23">
            <w:pPr>
              <w:ind w:firstLine="0"/>
              <w:jc w:val="left"/>
              <w:rPr>
                <w:i/>
                <w:color w:val="auto"/>
                <w:lang w:val="en-US"/>
              </w:rPr>
            </w:pPr>
            <w:r w:rsidRPr="00126E00">
              <w:rPr>
                <w:i/>
                <w:color w:val="auto"/>
                <w:lang w:val="en-US"/>
              </w:rPr>
              <w:t xml:space="preserve">Number of </w:t>
            </w:r>
            <w:r w:rsidR="007C3210">
              <w:rPr>
                <w:i/>
                <w:color w:val="auto"/>
                <w:lang w:val="en-US"/>
              </w:rPr>
              <w:t>student</w:t>
            </w:r>
            <w:r w:rsidRPr="00126E00">
              <w:rPr>
                <w:i/>
                <w:color w:val="auto"/>
                <w:lang w:val="en-US"/>
              </w:rPr>
              <w:t xml:space="preserve">s registered for courses delivered in Russian </w:t>
            </w:r>
            <w:r w:rsidR="007C3210">
              <w:rPr>
                <w:i/>
                <w:color w:val="auto"/>
                <w:lang w:val="en-US"/>
              </w:rPr>
              <w:t>on</w:t>
            </w:r>
            <w:r w:rsidRPr="00126E00">
              <w:rPr>
                <w:i/>
                <w:color w:val="auto"/>
                <w:lang w:val="en-US"/>
              </w:rPr>
              <w:t xml:space="preserve"> Open Education </w:t>
            </w:r>
            <w:r w:rsidR="00A9143E">
              <w:rPr>
                <w:i/>
                <w:color w:val="auto"/>
                <w:lang w:val="en-US"/>
              </w:rPr>
              <w:t>P</w:t>
            </w:r>
            <w:r w:rsidRPr="00126E00">
              <w:rPr>
                <w:i/>
                <w:color w:val="auto"/>
                <w:lang w:val="en-US"/>
              </w:rPr>
              <w:t>latform</w:t>
            </w:r>
            <w:r w:rsidR="00126E00" w:rsidRPr="00126E00">
              <w:rPr>
                <w:i/>
                <w:color w:val="auto"/>
                <w:lang w:val="en-US"/>
              </w:rPr>
              <w:t>:</w:t>
            </w:r>
          </w:p>
          <w:p w14:paraId="22F4DD23" w14:textId="77777777" w:rsidR="001C79C6" w:rsidRPr="00FF0F1C" w:rsidRDefault="00584E85" w:rsidP="00604C23">
            <w:pPr>
              <w:ind w:firstLine="0"/>
              <w:jc w:val="left"/>
              <w:rPr>
                <w:color w:val="auto"/>
                <w:lang w:val="en-US"/>
              </w:rPr>
            </w:pPr>
            <w:r>
              <w:rPr>
                <w:color w:val="auto"/>
                <w:lang w:val="en-US"/>
              </w:rPr>
              <w:t xml:space="preserve">2016 </w:t>
            </w:r>
            <w:r w:rsidR="00601558" w:rsidRPr="00FF0F1C">
              <w:rPr>
                <w:color w:val="auto"/>
                <w:lang w:val="en-US"/>
              </w:rPr>
              <w:t>– 17765, 2</w:t>
            </w:r>
            <w:r>
              <w:rPr>
                <w:color w:val="auto"/>
                <w:lang w:val="en-US"/>
              </w:rPr>
              <w:t>017 – 20000, 2018 – 25000, 2019</w:t>
            </w:r>
            <w:r w:rsidR="00601558" w:rsidRPr="00FF0F1C">
              <w:rPr>
                <w:color w:val="auto"/>
                <w:lang w:val="en-US"/>
              </w:rPr>
              <w:t xml:space="preserve"> – 30000, 2020 </w:t>
            </w:r>
            <w:r w:rsidR="001C79C6" w:rsidRPr="00FF0F1C">
              <w:rPr>
                <w:color w:val="auto"/>
                <w:lang w:val="en-US"/>
              </w:rPr>
              <w:t xml:space="preserve">– </w:t>
            </w:r>
            <w:r w:rsidR="00403C81" w:rsidRPr="00FF0F1C">
              <w:rPr>
                <w:color w:val="auto"/>
                <w:lang w:val="en-US"/>
              </w:rPr>
              <w:t>35000.</w:t>
            </w:r>
          </w:p>
          <w:p w14:paraId="26D43E31" w14:textId="645B7395" w:rsidR="001C79C6" w:rsidRPr="00126E00" w:rsidRDefault="00622E4F" w:rsidP="00604C23">
            <w:pPr>
              <w:ind w:firstLine="0"/>
              <w:jc w:val="left"/>
              <w:rPr>
                <w:i/>
                <w:color w:val="auto"/>
                <w:lang w:val="en-US"/>
              </w:rPr>
            </w:pPr>
            <w:r w:rsidRPr="00126E00">
              <w:rPr>
                <w:i/>
                <w:color w:val="auto"/>
                <w:lang w:val="en-US"/>
              </w:rPr>
              <w:t xml:space="preserve">Number of </w:t>
            </w:r>
            <w:r w:rsidR="007C3210">
              <w:rPr>
                <w:i/>
                <w:color w:val="auto"/>
                <w:lang w:val="en-US"/>
              </w:rPr>
              <w:t>student</w:t>
            </w:r>
            <w:r w:rsidRPr="00126E00">
              <w:rPr>
                <w:i/>
                <w:color w:val="auto"/>
                <w:lang w:val="en-US"/>
              </w:rPr>
              <w:t xml:space="preserve">s who have successfully </w:t>
            </w:r>
            <w:r w:rsidR="00A9143E">
              <w:rPr>
                <w:i/>
                <w:color w:val="auto"/>
                <w:lang w:val="en-US"/>
              </w:rPr>
              <w:t>completed</w:t>
            </w:r>
            <w:r w:rsidRPr="00126E00">
              <w:rPr>
                <w:i/>
                <w:color w:val="auto"/>
                <w:lang w:val="en-US"/>
              </w:rPr>
              <w:t xml:space="preserve"> courses provided in Russian </w:t>
            </w:r>
            <w:r w:rsidR="007C3210">
              <w:rPr>
                <w:i/>
                <w:color w:val="auto"/>
                <w:lang w:val="en-US"/>
              </w:rPr>
              <w:t>on</w:t>
            </w:r>
            <w:r w:rsidRPr="00126E00">
              <w:rPr>
                <w:i/>
                <w:color w:val="auto"/>
                <w:lang w:val="en-US"/>
              </w:rPr>
              <w:t xml:space="preserve"> Open Education platform: </w:t>
            </w:r>
          </w:p>
          <w:p w14:paraId="3762934D" w14:textId="77777777" w:rsidR="001C79C6" w:rsidRPr="00FF0F1C" w:rsidRDefault="001C79C6" w:rsidP="00FF0F1C">
            <w:pPr>
              <w:ind w:firstLine="0"/>
              <w:jc w:val="left"/>
              <w:rPr>
                <w:color w:val="auto"/>
                <w:lang w:val="en-US"/>
              </w:rPr>
            </w:pPr>
            <w:r w:rsidRPr="00FF0F1C">
              <w:rPr>
                <w:color w:val="auto"/>
                <w:lang w:val="en-US"/>
              </w:rPr>
              <w:t>2016 – 851, 2017 – 1000, 2018 – 1200, 2</w:t>
            </w:r>
            <w:r w:rsidR="00FF0F1C" w:rsidRPr="00FF0F1C">
              <w:rPr>
                <w:color w:val="auto"/>
                <w:lang w:val="en-US"/>
              </w:rPr>
              <w:t xml:space="preserve">019 – 1400, 2020 </w:t>
            </w:r>
            <w:r w:rsidRPr="00FF0F1C">
              <w:rPr>
                <w:color w:val="auto"/>
                <w:lang w:val="en-US"/>
              </w:rPr>
              <w:t>– 1600</w:t>
            </w:r>
            <w:r w:rsidR="00403C81">
              <w:rPr>
                <w:color w:val="auto"/>
                <w:lang w:val="en-US"/>
              </w:rPr>
              <w:t>.</w:t>
            </w:r>
          </w:p>
        </w:tc>
        <w:tc>
          <w:tcPr>
            <w:tcW w:w="503" w:type="pct"/>
          </w:tcPr>
          <w:p w14:paraId="5BB9BEF9" w14:textId="77777777" w:rsidR="001C79C6" w:rsidRPr="00FF0F1C" w:rsidRDefault="00AB706D" w:rsidP="00604C23">
            <w:pPr>
              <w:ind w:firstLine="0"/>
              <w:jc w:val="center"/>
              <w:rPr>
                <w:color w:val="auto"/>
                <w:lang w:val="en-US"/>
              </w:rPr>
            </w:pPr>
            <w:r>
              <w:rPr>
                <w:color w:val="auto"/>
                <w:lang w:val="en-US"/>
              </w:rPr>
              <w:t>Bochenina</w:t>
            </w:r>
            <w:r w:rsidRPr="005C09BE">
              <w:rPr>
                <w:color w:val="auto"/>
              </w:rPr>
              <w:t xml:space="preserve">, </w:t>
            </w:r>
            <w:r>
              <w:rPr>
                <w:color w:val="auto"/>
                <w:lang w:val="en-US"/>
              </w:rPr>
              <w:t>N</w:t>
            </w:r>
            <w:r w:rsidRPr="005C09BE">
              <w:rPr>
                <w:color w:val="auto"/>
              </w:rPr>
              <w:t>.</w:t>
            </w:r>
            <w:r>
              <w:rPr>
                <w:color w:val="auto"/>
                <w:lang w:val="en-US"/>
              </w:rPr>
              <w:t>V</w:t>
            </w:r>
            <w:r w:rsidRPr="005C09BE">
              <w:rPr>
                <w:color w:val="auto"/>
              </w:rPr>
              <w:t>.</w:t>
            </w:r>
          </w:p>
        </w:tc>
      </w:tr>
      <w:tr w:rsidR="001C79C6" w:rsidRPr="00FF0F1C" w14:paraId="6A2DCA3D" w14:textId="77777777" w:rsidTr="002B6F8A">
        <w:tc>
          <w:tcPr>
            <w:tcW w:w="317" w:type="pct"/>
          </w:tcPr>
          <w:p w14:paraId="572AFF76" w14:textId="77777777" w:rsidR="001C79C6" w:rsidRPr="00FF0F1C" w:rsidRDefault="001C79C6" w:rsidP="00604C23">
            <w:pPr>
              <w:ind w:firstLine="0"/>
              <w:jc w:val="left"/>
              <w:rPr>
                <w:color w:val="auto"/>
                <w:lang w:val="en-US"/>
              </w:rPr>
            </w:pPr>
            <w:r w:rsidRPr="00FF0F1C">
              <w:rPr>
                <w:color w:val="auto"/>
                <w:lang w:val="en-US"/>
              </w:rPr>
              <w:t>2.1.4</w:t>
            </w:r>
          </w:p>
        </w:tc>
        <w:tc>
          <w:tcPr>
            <w:tcW w:w="1178" w:type="pct"/>
          </w:tcPr>
          <w:p w14:paraId="279731B4" w14:textId="77777777" w:rsidR="001C79C6" w:rsidRPr="00FE0112" w:rsidRDefault="005A3AD3" w:rsidP="00293841">
            <w:pPr>
              <w:ind w:firstLine="0"/>
              <w:jc w:val="left"/>
              <w:rPr>
                <w:color w:val="auto"/>
                <w:lang w:val="en-US"/>
              </w:rPr>
            </w:pPr>
            <w:r>
              <w:rPr>
                <w:color w:val="auto"/>
                <w:lang w:val="en-US"/>
              </w:rPr>
              <w:t>Reformatting</w:t>
            </w:r>
            <w:r w:rsidR="00A9143E">
              <w:rPr>
                <w:color w:val="auto"/>
                <w:lang w:val="en-US"/>
              </w:rPr>
              <w:t xml:space="preserve"> </w:t>
            </w:r>
            <w:r w:rsidR="00293841">
              <w:rPr>
                <w:color w:val="auto"/>
                <w:lang w:val="en-US"/>
              </w:rPr>
              <w:t>course syllabuses</w:t>
            </w:r>
          </w:p>
        </w:tc>
        <w:tc>
          <w:tcPr>
            <w:tcW w:w="162" w:type="pct"/>
          </w:tcPr>
          <w:p w14:paraId="6E5A8614" w14:textId="77777777" w:rsidR="001C79C6" w:rsidRPr="00FE0112" w:rsidRDefault="001C79C6" w:rsidP="00604C23">
            <w:pPr>
              <w:ind w:firstLine="0"/>
              <w:jc w:val="left"/>
              <w:rPr>
                <w:color w:val="auto"/>
                <w:lang w:val="en-US"/>
              </w:rPr>
            </w:pPr>
          </w:p>
        </w:tc>
        <w:tc>
          <w:tcPr>
            <w:tcW w:w="201" w:type="pct"/>
          </w:tcPr>
          <w:p w14:paraId="21D6963E" w14:textId="77777777" w:rsidR="001C79C6" w:rsidRPr="00FE0112" w:rsidRDefault="001C79C6" w:rsidP="00604C23">
            <w:pPr>
              <w:ind w:firstLine="0"/>
              <w:jc w:val="left"/>
              <w:rPr>
                <w:color w:val="auto"/>
                <w:lang w:val="en-US"/>
              </w:rPr>
            </w:pPr>
          </w:p>
        </w:tc>
        <w:tc>
          <w:tcPr>
            <w:tcW w:w="160" w:type="pct"/>
          </w:tcPr>
          <w:p w14:paraId="404E8E6F" w14:textId="77777777" w:rsidR="001C79C6" w:rsidRPr="00FF0F1C" w:rsidRDefault="001C79C6" w:rsidP="00604C23">
            <w:pPr>
              <w:ind w:firstLine="0"/>
              <w:jc w:val="left"/>
              <w:rPr>
                <w:color w:val="auto"/>
                <w:lang w:val="en-US"/>
              </w:rPr>
            </w:pPr>
            <w:r w:rsidRPr="00225CE9">
              <w:rPr>
                <w:color w:val="auto"/>
              </w:rPr>
              <w:t>Х</w:t>
            </w:r>
          </w:p>
        </w:tc>
        <w:tc>
          <w:tcPr>
            <w:tcW w:w="160" w:type="pct"/>
          </w:tcPr>
          <w:p w14:paraId="20BAFDDC" w14:textId="77777777" w:rsidR="001C79C6" w:rsidRPr="00FF0F1C" w:rsidRDefault="001C79C6" w:rsidP="00604C23">
            <w:pPr>
              <w:ind w:firstLine="0"/>
              <w:jc w:val="left"/>
              <w:rPr>
                <w:color w:val="auto"/>
                <w:lang w:val="en-US"/>
              </w:rPr>
            </w:pPr>
            <w:r w:rsidRPr="00225CE9">
              <w:rPr>
                <w:color w:val="auto"/>
              </w:rPr>
              <w:t>Х</w:t>
            </w:r>
          </w:p>
        </w:tc>
        <w:tc>
          <w:tcPr>
            <w:tcW w:w="160" w:type="pct"/>
          </w:tcPr>
          <w:p w14:paraId="40A9A9FA" w14:textId="77777777" w:rsidR="001C79C6" w:rsidRPr="00FF0F1C" w:rsidRDefault="001C79C6" w:rsidP="00604C23">
            <w:pPr>
              <w:ind w:firstLine="0"/>
              <w:jc w:val="left"/>
              <w:rPr>
                <w:color w:val="auto"/>
                <w:lang w:val="en-US"/>
              </w:rPr>
            </w:pPr>
            <w:r w:rsidRPr="00225CE9">
              <w:rPr>
                <w:color w:val="auto"/>
              </w:rPr>
              <w:t>Х</w:t>
            </w:r>
          </w:p>
        </w:tc>
        <w:tc>
          <w:tcPr>
            <w:tcW w:w="161" w:type="pct"/>
          </w:tcPr>
          <w:p w14:paraId="47EAB97B" w14:textId="77777777" w:rsidR="001C79C6" w:rsidRPr="00FF0F1C" w:rsidRDefault="001C79C6" w:rsidP="00604C23">
            <w:pPr>
              <w:ind w:firstLine="0"/>
              <w:jc w:val="left"/>
              <w:rPr>
                <w:color w:val="auto"/>
                <w:lang w:val="en-US"/>
              </w:rPr>
            </w:pPr>
            <w:r w:rsidRPr="00225CE9">
              <w:rPr>
                <w:color w:val="auto"/>
              </w:rPr>
              <w:t>Х</w:t>
            </w:r>
          </w:p>
        </w:tc>
        <w:tc>
          <w:tcPr>
            <w:tcW w:w="1998" w:type="pct"/>
            <w:gridSpan w:val="2"/>
          </w:tcPr>
          <w:p w14:paraId="12DA7F79" w14:textId="77777777" w:rsidR="001C79C6" w:rsidRPr="00FF0F1C" w:rsidRDefault="001C79C6" w:rsidP="00604C23">
            <w:pPr>
              <w:ind w:firstLine="0"/>
              <w:jc w:val="left"/>
              <w:rPr>
                <w:color w:val="auto"/>
                <w:lang w:val="en-US"/>
              </w:rPr>
            </w:pPr>
          </w:p>
        </w:tc>
        <w:tc>
          <w:tcPr>
            <w:tcW w:w="503" w:type="pct"/>
          </w:tcPr>
          <w:p w14:paraId="63590BFD" w14:textId="77777777" w:rsidR="001C79C6" w:rsidRPr="00FF0F1C" w:rsidRDefault="001C79C6" w:rsidP="00604C23">
            <w:pPr>
              <w:ind w:firstLine="0"/>
              <w:jc w:val="left"/>
              <w:rPr>
                <w:color w:val="auto"/>
                <w:lang w:val="en-US"/>
              </w:rPr>
            </w:pPr>
          </w:p>
        </w:tc>
      </w:tr>
      <w:tr w:rsidR="001C79C6" w:rsidRPr="00225CE9" w14:paraId="47A8C8B4" w14:textId="77777777" w:rsidTr="002B6F8A">
        <w:tc>
          <w:tcPr>
            <w:tcW w:w="317" w:type="pct"/>
          </w:tcPr>
          <w:p w14:paraId="79B4847C" w14:textId="77777777" w:rsidR="001C79C6" w:rsidRPr="00FF0F1C" w:rsidRDefault="001C79C6" w:rsidP="00604C23">
            <w:pPr>
              <w:ind w:firstLine="0"/>
              <w:jc w:val="left"/>
              <w:rPr>
                <w:color w:val="auto"/>
                <w:lang w:val="en-US"/>
              </w:rPr>
            </w:pPr>
            <w:r w:rsidRPr="00FF0F1C">
              <w:rPr>
                <w:color w:val="auto"/>
                <w:lang w:val="en-US"/>
              </w:rPr>
              <w:t>2.1.4.1</w:t>
            </w:r>
          </w:p>
        </w:tc>
        <w:tc>
          <w:tcPr>
            <w:tcW w:w="1178" w:type="pct"/>
          </w:tcPr>
          <w:p w14:paraId="1D4B92B1" w14:textId="77777777" w:rsidR="001C79C6" w:rsidRPr="00FA13D0" w:rsidRDefault="00FE0112" w:rsidP="00293841">
            <w:pPr>
              <w:ind w:firstLine="0"/>
              <w:rPr>
                <w:color w:val="auto"/>
                <w:lang w:val="en-US"/>
              </w:rPr>
            </w:pPr>
            <w:r>
              <w:rPr>
                <w:color w:val="auto"/>
                <w:lang w:val="en-US"/>
              </w:rPr>
              <w:t>Reforming</w:t>
            </w:r>
            <w:r w:rsidRPr="00FA13D0">
              <w:rPr>
                <w:color w:val="auto"/>
                <w:lang w:val="en-US"/>
              </w:rPr>
              <w:t xml:space="preserve"> </w:t>
            </w:r>
            <w:r>
              <w:rPr>
                <w:color w:val="auto"/>
                <w:lang w:val="en-US"/>
              </w:rPr>
              <w:t>the</w:t>
            </w:r>
            <w:r w:rsidRPr="00FA13D0">
              <w:rPr>
                <w:color w:val="auto"/>
                <w:lang w:val="en-US"/>
              </w:rPr>
              <w:t xml:space="preserve"> “</w:t>
            </w:r>
            <w:r>
              <w:rPr>
                <w:color w:val="auto"/>
                <w:lang w:val="en-US"/>
              </w:rPr>
              <w:t>Cross</w:t>
            </w:r>
            <w:r w:rsidRPr="00FA13D0">
              <w:rPr>
                <w:color w:val="auto"/>
                <w:lang w:val="en-US"/>
              </w:rPr>
              <w:t>-</w:t>
            </w:r>
            <w:r w:rsidR="00C60CB8">
              <w:rPr>
                <w:color w:val="auto"/>
                <w:lang w:val="en-US"/>
              </w:rPr>
              <w:t>C</w:t>
            </w:r>
            <w:r>
              <w:rPr>
                <w:color w:val="auto"/>
                <w:lang w:val="en-US"/>
              </w:rPr>
              <w:t>ultural</w:t>
            </w:r>
            <w:r w:rsidRPr="00FA13D0">
              <w:rPr>
                <w:color w:val="auto"/>
                <w:lang w:val="en-US"/>
              </w:rPr>
              <w:t xml:space="preserve"> </w:t>
            </w:r>
            <w:r>
              <w:rPr>
                <w:color w:val="auto"/>
                <w:lang w:val="en-US"/>
              </w:rPr>
              <w:t>Psychology</w:t>
            </w:r>
            <w:r w:rsidRPr="00FA13D0">
              <w:rPr>
                <w:color w:val="auto"/>
                <w:lang w:val="en-US"/>
              </w:rPr>
              <w:t xml:space="preserve">” </w:t>
            </w:r>
            <w:r w:rsidR="00293841">
              <w:rPr>
                <w:color w:val="auto"/>
                <w:lang w:val="en-US"/>
              </w:rPr>
              <w:t>course syllabus</w:t>
            </w:r>
          </w:p>
        </w:tc>
        <w:tc>
          <w:tcPr>
            <w:tcW w:w="162" w:type="pct"/>
          </w:tcPr>
          <w:p w14:paraId="77475DB3" w14:textId="77777777" w:rsidR="001C79C6" w:rsidRPr="00FA13D0" w:rsidRDefault="001C79C6" w:rsidP="00604C23">
            <w:pPr>
              <w:ind w:firstLine="0"/>
              <w:jc w:val="center"/>
              <w:rPr>
                <w:color w:val="auto"/>
                <w:lang w:val="en-US"/>
              </w:rPr>
            </w:pPr>
          </w:p>
        </w:tc>
        <w:tc>
          <w:tcPr>
            <w:tcW w:w="201" w:type="pct"/>
          </w:tcPr>
          <w:p w14:paraId="07E28E39" w14:textId="77777777" w:rsidR="001C79C6" w:rsidRPr="00FA13D0" w:rsidRDefault="001C79C6" w:rsidP="00604C23">
            <w:pPr>
              <w:ind w:firstLine="0"/>
              <w:jc w:val="center"/>
              <w:rPr>
                <w:color w:val="auto"/>
                <w:lang w:val="en-US"/>
              </w:rPr>
            </w:pPr>
          </w:p>
        </w:tc>
        <w:tc>
          <w:tcPr>
            <w:tcW w:w="160" w:type="pct"/>
          </w:tcPr>
          <w:p w14:paraId="1976CD4B" w14:textId="77777777" w:rsidR="001C79C6" w:rsidRPr="00FA13D0" w:rsidRDefault="001C79C6" w:rsidP="00604C23">
            <w:pPr>
              <w:ind w:firstLine="0"/>
              <w:jc w:val="center"/>
              <w:rPr>
                <w:color w:val="auto"/>
                <w:lang w:val="en-US"/>
              </w:rPr>
            </w:pPr>
          </w:p>
        </w:tc>
        <w:tc>
          <w:tcPr>
            <w:tcW w:w="160" w:type="pct"/>
          </w:tcPr>
          <w:p w14:paraId="7DAE6CA4" w14:textId="77777777" w:rsidR="001C79C6" w:rsidRPr="00225CE9" w:rsidRDefault="001C79C6" w:rsidP="00604C23">
            <w:pPr>
              <w:ind w:firstLine="0"/>
              <w:jc w:val="center"/>
              <w:rPr>
                <w:color w:val="auto"/>
              </w:rPr>
            </w:pPr>
            <w:r w:rsidRPr="00225CE9">
              <w:rPr>
                <w:color w:val="auto"/>
              </w:rPr>
              <w:t>Х</w:t>
            </w:r>
          </w:p>
        </w:tc>
        <w:tc>
          <w:tcPr>
            <w:tcW w:w="160" w:type="pct"/>
          </w:tcPr>
          <w:p w14:paraId="278ACAD6" w14:textId="77777777" w:rsidR="001C79C6" w:rsidRPr="00225CE9" w:rsidRDefault="001C79C6" w:rsidP="00604C23">
            <w:pPr>
              <w:ind w:firstLine="0"/>
              <w:jc w:val="center"/>
              <w:rPr>
                <w:color w:val="auto"/>
              </w:rPr>
            </w:pPr>
          </w:p>
        </w:tc>
        <w:tc>
          <w:tcPr>
            <w:tcW w:w="161" w:type="pct"/>
          </w:tcPr>
          <w:p w14:paraId="129445F1" w14:textId="77777777" w:rsidR="001C79C6" w:rsidRPr="00225CE9" w:rsidRDefault="001C79C6" w:rsidP="00604C23">
            <w:pPr>
              <w:ind w:firstLine="0"/>
              <w:jc w:val="center"/>
              <w:rPr>
                <w:color w:val="auto"/>
              </w:rPr>
            </w:pPr>
          </w:p>
        </w:tc>
        <w:tc>
          <w:tcPr>
            <w:tcW w:w="1998" w:type="pct"/>
            <w:gridSpan w:val="2"/>
          </w:tcPr>
          <w:p w14:paraId="5D4BEBFE" w14:textId="77777777" w:rsidR="001C79C6" w:rsidRPr="00622E4F" w:rsidRDefault="00802743" w:rsidP="00604C23">
            <w:pPr>
              <w:ind w:firstLine="0"/>
              <w:jc w:val="left"/>
              <w:rPr>
                <w:i/>
                <w:color w:val="auto"/>
                <w:lang w:val="en-US"/>
              </w:rPr>
            </w:pPr>
            <w:r>
              <w:rPr>
                <w:i/>
                <w:color w:val="auto"/>
                <w:lang w:val="en-US"/>
              </w:rPr>
              <w:t>Reformatting</w:t>
            </w:r>
            <w:r w:rsidRPr="00343189">
              <w:rPr>
                <w:i/>
                <w:color w:val="auto"/>
                <w:lang w:val="en-US"/>
              </w:rPr>
              <w:t xml:space="preserve"> </w:t>
            </w:r>
            <w:r>
              <w:rPr>
                <w:i/>
                <w:color w:val="auto"/>
                <w:lang w:val="en-US"/>
              </w:rPr>
              <w:t>period</w:t>
            </w:r>
            <w:r w:rsidRPr="00343189">
              <w:rPr>
                <w:i/>
                <w:color w:val="auto"/>
                <w:lang w:val="en-US"/>
              </w:rPr>
              <w:t>:</w:t>
            </w:r>
            <w:r w:rsidR="001C79C6" w:rsidRPr="00622E4F">
              <w:rPr>
                <w:i/>
                <w:color w:val="auto"/>
                <w:lang w:val="en-US"/>
              </w:rPr>
              <w:t xml:space="preserve"> 2018</w:t>
            </w:r>
          </w:p>
          <w:p w14:paraId="44A94704" w14:textId="4D334D12" w:rsidR="001C79C6" w:rsidRPr="00216506" w:rsidRDefault="00F011D0" w:rsidP="00293841">
            <w:pPr>
              <w:ind w:firstLine="0"/>
              <w:jc w:val="left"/>
              <w:rPr>
                <w:color w:val="auto"/>
                <w:lang w:val="en-US"/>
              </w:rPr>
            </w:pPr>
            <w:r>
              <w:rPr>
                <w:i/>
                <w:color w:val="auto"/>
                <w:lang w:val="en-US"/>
              </w:rPr>
              <w:t>Focus</w:t>
            </w:r>
            <w:r w:rsidRPr="00216506">
              <w:rPr>
                <w:i/>
                <w:color w:val="auto"/>
                <w:lang w:val="en-US"/>
              </w:rPr>
              <w:t xml:space="preserve"> </w:t>
            </w:r>
            <w:r>
              <w:rPr>
                <w:i/>
                <w:color w:val="auto"/>
                <w:lang w:val="en-US"/>
              </w:rPr>
              <w:t>of</w:t>
            </w:r>
            <w:r w:rsidRPr="00216506">
              <w:rPr>
                <w:i/>
                <w:color w:val="auto"/>
                <w:lang w:val="en-US"/>
              </w:rPr>
              <w:t xml:space="preserve"> </w:t>
            </w:r>
            <w:r>
              <w:rPr>
                <w:i/>
                <w:color w:val="auto"/>
                <w:lang w:val="en-US"/>
              </w:rPr>
              <w:t>the</w:t>
            </w:r>
            <w:r w:rsidRPr="00216506">
              <w:rPr>
                <w:i/>
                <w:color w:val="auto"/>
                <w:lang w:val="en-US"/>
              </w:rPr>
              <w:t xml:space="preserve"> </w:t>
            </w:r>
            <w:r>
              <w:rPr>
                <w:i/>
                <w:color w:val="auto"/>
                <w:lang w:val="en-US"/>
              </w:rPr>
              <w:t>reformat</w:t>
            </w:r>
            <w:r w:rsidR="00216506" w:rsidRPr="00216506">
              <w:rPr>
                <w:i/>
                <w:color w:val="auto"/>
                <w:lang w:val="en-US"/>
              </w:rPr>
              <w:t>:</w:t>
            </w:r>
            <w:r w:rsidR="00216506" w:rsidRPr="00216506">
              <w:rPr>
                <w:color w:val="auto"/>
                <w:lang w:val="en-US"/>
              </w:rPr>
              <w:t xml:space="preserve"> </w:t>
            </w:r>
            <w:r w:rsidR="00216506">
              <w:rPr>
                <w:color w:val="auto"/>
                <w:lang w:val="en-US"/>
              </w:rPr>
              <w:t>updat</w:t>
            </w:r>
            <w:r w:rsidR="001A1361">
              <w:rPr>
                <w:color w:val="auto"/>
                <w:lang w:val="en-US"/>
              </w:rPr>
              <w:t xml:space="preserve">ing </w:t>
            </w:r>
            <w:r w:rsidR="00216506">
              <w:rPr>
                <w:color w:val="auto"/>
                <w:lang w:val="en-US"/>
              </w:rPr>
              <w:t>the</w:t>
            </w:r>
            <w:r w:rsidR="00216506" w:rsidRPr="00216506">
              <w:rPr>
                <w:color w:val="auto"/>
                <w:lang w:val="en-US"/>
              </w:rPr>
              <w:t xml:space="preserve"> “</w:t>
            </w:r>
            <w:r w:rsidR="00216506">
              <w:rPr>
                <w:color w:val="auto"/>
                <w:lang w:val="en-US"/>
              </w:rPr>
              <w:t>Cross</w:t>
            </w:r>
            <w:r w:rsidR="00216506" w:rsidRPr="00216506">
              <w:rPr>
                <w:color w:val="auto"/>
                <w:lang w:val="en-US"/>
              </w:rPr>
              <w:t>-</w:t>
            </w:r>
            <w:r w:rsidR="00216506">
              <w:rPr>
                <w:color w:val="auto"/>
                <w:lang w:val="en-US"/>
              </w:rPr>
              <w:t>Cultural</w:t>
            </w:r>
            <w:r w:rsidR="00216506" w:rsidRPr="00216506">
              <w:rPr>
                <w:color w:val="auto"/>
                <w:lang w:val="en-US"/>
              </w:rPr>
              <w:t xml:space="preserve"> </w:t>
            </w:r>
            <w:r w:rsidR="00216506">
              <w:rPr>
                <w:color w:val="auto"/>
                <w:lang w:val="en-US"/>
              </w:rPr>
              <w:t>Psychology</w:t>
            </w:r>
            <w:r w:rsidR="00216506" w:rsidRPr="00216506">
              <w:rPr>
                <w:color w:val="auto"/>
                <w:lang w:val="en-US"/>
              </w:rPr>
              <w:t xml:space="preserve">” </w:t>
            </w:r>
            <w:r w:rsidR="00293841">
              <w:rPr>
                <w:color w:val="auto"/>
                <w:lang w:val="en-US"/>
              </w:rPr>
              <w:t>course syllabus</w:t>
            </w:r>
            <w:r w:rsidR="00216506" w:rsidRPr="00216506">
              <w:rPr>
                <w:color w:val="auto"/>
                <w:lang w:val="en-US"/>
              </w:rPr>
              <w:t xml:space="preserve"> </w:t>
            </w:r>
            <w:r w:rsidR="00216506">
              <w:rPr>
                <w:color w:val="auto"/>
                <w:lang w:val="en-US"/>
              </w:rPr>
              <w:t>with due consideration of the</w:t>
            </w:r>
            <w:r w:rsidR="001A1361">
              <w:rPr>
                <w:color w:val="auto"/>
                <w:lang w:val="en-US"/>
              </w:rPr>
              <w:t xml:space="preserve"> </w:t>
            </w:r>
            <w:r w:rsidR="00293841">
              <w:rPr>
                <w:color w:val="auto"/>
                <w:lang w:val="en-US"/>
              </w:rPr>
              <w:t>insights</w:t>
            </w:r>
            <w:r w:rsidR="00216506">
              <w:rPr>
                <w:color w:val="auto"/>
                <w:lang w:val="en-US"/>
              </w:rPr>
              <w:t xml:space="preserve"> </w:t>
            </w:r>
            <w:r w:rsidR="00293841">
              <w:rPr>
                <w:color w:val="auto"/>
                <w:lang w:val="en-US"/>
              </w:rPr>
              <w:t>derived from</w:t>
            </w:r>
            <w:r w:rsidR="00216506">
              <w:rPr>
                <w:color w:val="auto"/>
                <w:lang w:val="en-US"/>
              </w:rPr>
              <w:t xml:space="preserve"> the STRA-U’s project “</w:t>
            </w:r>
            <w:r w:rsidR="00D747E8">
              <w:rPr>
                <w:color w:val="auto"/>
                <w:lang w:val="en-US"/>
              </w:rPr>
              <w:t xml:space="preserve">Social Aspects of Personal Development in </w:t>
            </w:r>
            <w:r w:rsidR="000A2819">
              <w:rPr>
                <w:color w:val="auto"/>
                <w:lang w:val="en-US"/>
              </w:rPr>
              <w:t>the Times of Crisis</w:t>
            </w:r>
            <w:r w:rsidR="00D747E8">
              <w:rPr>
                <w:color w:val="auto"/>
                <w:lang w:val="en-US"/>
              </w:rPr>
              <w:t xml:space="preserve"> in Cross-Cultural Context</w:t>
            </w:r>
            <w:r w:rsidR="003937AD">
              <w:rPr>
                <w:color w:val="auto"/>
                <w:lang w:val="en-US"/>
              </w:rPr>
              <w:t xml:space="preserve">” </w:t>
            </w:r>
          </w:p>
        </w:tc>
        <w:tc>
          <w:tcPr>
            <w:tcW w:w="503" w:type="pct"/>
          </w:tcPr>
          <w:p w14:paraId="2D1632D4" w14:textId="77777777" w:rsidR="001C79C6" w:rsidRPr="00225CE9" w:rsidRDefault="00734F09" w:rsidP="00604C23">
            <w:pPr>
              <w:ind w:firstLine="0"/>
              <w:jc w:val="center"/>
              <w:rPr>
                <w:color w:val="auto"/>
              </w:rPr>
            </w:pPr>
            <w:r>
              <w:rPr>
                <w:color w:val="auto"/>
                <w:lang w:val="en-US"/>
              </w:rPr>
              <w:t>Lebedeva, N.M.</w:t>
            </w:r>
          </w:p>
        </w:tc>
      </w:tr>
      <w:tr w:rsidR="001C79C6" w:rsidRPr="004C5647" w14:paraId="62E1228C" w14:textId="77777777" w:rsidTr="002B6F8A">
        <w:tc>
          <w:tcPr>
            <w:tcW w:w="317" w:type="pct"/>
          </w:tcPr>
          <w:p w14:paraId="31288B7E" w14:textId="77777777" w:rsidR="001C79C6" w:rsidRPr="00225CE9" w:rsidRDefault="001C79C6" w:rsidP="00604C23">
            <w:pPr>
              <w:ind w:firstLine="0"/>
              <w:jc w:val="left"/>
              <w:rPr>
                <w:color w:val="auto"/>
              </w:rPr>
            </w:pPr>
            <w:r w:rsidRPr="00225CE9">
              <w:rPr>
                <w:color w:val="auto"/>
              </w:rPr>
              <w:t>2.1.4.2</w:t>
            </w:r>
          </w:p>
        </w:tc>
        <w:tc>
          <w:tcPr>
            <w:tcW w:w="1178" w:type="pct"/>
          </w:tcPr>
          <w:p w14:paraId="7B7C1C0A" w14:textId="77777777" w:rsidR="00BB3EDE" w:rsidRPr="00BB3EDE" w:rsidRDefault="00BB3EDE" w:rsidP="00802743">
            <w:pPr>
              <w:ind w:firstLine="0"/>
              <w:rPr>
                <w:color w:val="auto"/>
                <w:lang w:val="en-US"/>
              </w:rPr>
            </w:pPr>
            <w:r w:rsidRPr="00802743">
              <w:rPr>
                <w:color w:val="auto"/>
                <w:lang w:val="en-US"/>
              </w:rPr>
              <w:t>Reformatting the course “Theory and Practice of Public Administration (</w:t>
            </w:r>
            <w:r w:rsidR="002E2C40" w:rsidRPr="00802743">
              <w:rPr>
                <w:color w:val="auto"/>
                <w:lang w:val="en-US"/>
              </w:rPr>
              <w:t xml:space="preserve">“Population and Development” Master’s Programme) with due consideration of </w:t>
            </w:r>
            <w:r w:rsidR="00802743">
              <w:rPr>
                <w:color w:val="auto"/>
                <w:lang w:val="en-US"/>
              </w:rPr>
              <w:t xml:space="preserve">the know-how from </w:t>
            </w:r>
            <w:r w:rsidR="002E2C40" w:rsidRPr="00802743">
              <w:rPr>
                <w:color w:val="auto"/>
                <w:lang w:val="en-US"/>
              </w:rPr>
              <w:t>STRA-U’s project “</w:t>
            </w:r>
            <w:r w:rsidR="0068614D" w:rsidRPr="00802743">
              <w:rPr>
                <w:color w:val="auto"/>
                <w:lang w:val="en-US"/>
              </w:rPr>
              <w:t xml:space="preserve">Effectiveness of Result-Based Management Systems and Government </w:t>
            </w:r>
            <w:r w:rsidR="00F37867" w:rsidRPr="00802743">
              <w:rPr>
                <w:color w:val="auto"/>
                <w:lang w:val="en-US"/>
              </w:rPr>
              <w:t>Regulation</w:t>
            </w:r>
            <w:r w:rsidR="0068614D" w:rsidRPr="00802743">
              <w:rPr>
                <w:color w:val="auto"/>
                <w:lang w:val="en-US"/>
              </w:rPr>
              <w:t>”)</w:t>
            </w:r>
            <w:r w:rsidR="0068614D">
              <w:rPr>
                <w:color w:val="auto"/>
                <w:lang w:val="en-US"/>
              </w:rPr>
              <w:t xml:space="preserve"> </w:t>
            </w:r>
          </w:p>
        </w:tc>
        <w:tc>
          <w:tcPr>
            <w:tcW w:w="162" w:type="pct"/>
          </w:tcPr>
          <w:p w14:paraId="634C9F78" w14:textId="77777777" w:rsidR="001C79C6" w:rsidRPr="00BB3EDE" w:rsidRDefault="001C79C6" w:rsidP="00604C23">
            <w:pPr>
              <w:ind w:firstLine="0"/>
              <w:jc w:val="center"/>
              <w:rPr>
                <w:color w:val="auto"/>
                <w:lang w:val="en-US"/>
              </w:rPr>
            </w:pPr>
          </w:p>
        </w:tc>
        <w:tc>
          <w:tcPr>
            <w:tcW w:w="201" w:type="pct"/>
          </w:tcPr>
          <w:p w14:paraId="0D8EB7E8" w14:textId="77777777" w:rsidR="001C79C6" w:rsidRPr="00BB3EDE" w:rsidRDefault="001C79C6" w:rsidP="00604C23">
            <w:pPr>
              <w:ind w:firstLine="0"/>
              <w:jc w:val="center"/>
              <w:rPr>
                <w:color w:val="auto"/>
                <w:lang w:val="en-US"/>
              </w:rPr>
            </w:pPr>
          </w:p>
        </w:tc>
        <w:tc>
          <w:tcPr>
            <w:tcW w:w="160" w:type="pct"/>
          </w:tcPr>
          <w:p w14:paraId="3731F5AE" w14:textId="77777777" w:rsidR="001C79C6" w:rsidRPr="00225CE9" w:rsidRDefault="001C79C6" w:rsidP="00604C23">
            <w:pPr>
              <w:ind w:firstLine="0"/>
              <w:jc w:val="center"/>
              <w:rPr>
                <w:color w:val="auto"/>
              </w:rPr>
            </w:pPr>
            <w:r w:rsidRPr="00225CE9">
              <w:rPr>
                <w:color w:val="auto"/>
              </w:rPr>
              <w:t>Х</w:t>
            </w:r>
          </w:p>
        </w:tc>
        <w:tc>
          <w:tcPr>
            <w:tcW w:w="160" w:type="pct"/>
          </w:tcPr>
          <w:p w14:paraId="12AAE91C" w14:textId="77777777" w:rsidR="001C79C6" w:rsidRPr="00225CE9" w:rsidRDefault="001C79C6" w:rsidP="00604C23">
            <w:pPr>
              <w:ind w:firstLine="0"/>
              <w:jc w:val="center"/>
              <w:rPr>
                <w:color w:val="auto"/>
              </w:rPr>
            </w:pPr>
          </w:p>
        </w:tc>
        <w:tc>
          <w:tcPr>
            <w:tcW w:w="160" w:type="pct"/>
          </w:tcPr>
          <w:p w14:paraId="41BD82EE" w14:textId="77777777" w:rsidR="001C79C6" w:rsidRPr="00225CE9" w:rsidRDefault="001C79C6" w:rsidP="00604C23">
            <w:pPr>
              <w:ind w:firstLine="0"/>
              <w:jc w:val="center"/>
              <w:rPr>
                <w:color w:val="auto"/>
              </w:rPr>
            </w:pPr>
          </w:p>
        </w:tc>
        <w:tc>
          <w:tcPr>
            <w:tcW w:w="161" w:type="pct"/>
          </w:tcPr>
          <w:p w14:paraId="1E54C14D" w14:textId="77777777" w:rsidR="001C79C6" w:rsidRPr="00225CE9" w:rsidRDefault="001C79C6" w:rsidP="00604C23">
            <w:pPr>
              <w:ind w:firstLine="0"/>
              <w:jc w:val="center"/>
              <w:rPr>
                <w:color w:val="auto"/>
              </w:rPr>
            </w:pPr>
          </w:p>
        </w:tc>
        <w:tc>
          <w:tcPr>
            <w:tcW w:w="1998" w:type="pct"/>
            <w:gridSpan w:val="2"/>
          </w:tcPr>
          <w:p w14:paraId="34885C79" w14:textId="77777777" w:rsidR="001C79C6" w:rsidRPr="00362C1D" w:rsidRDefault="00802743" w:rsidP="00604C23">
            <w:pPr>
              <w:ind w:firstLine="0"/>
              <w:jc w:val="left"/>
              <w:rPr>
                <w:i/>
                <w:color w:val="auto"/>
                <w:lang w:val="en-US"/>
              </w:rPr>
            </w:pPr>
            <w:r>
              <w:rPr>
                <w:i/>
                <w:color w:val="auto"/>
                <w:lang w:val="en-US"/>
              </w:rPr>
              <w:t>Reformatting</w:t>
            </w:r>
            <w:r w:rsidRPr="00343189">
              <w:rPr>
                <w:i/>
                <w:color w:val="auto"/>
                <w:lang w:val="en-US"/>
              </w:rPr>
              <w:t xml:space="preserve"> </w:t>
            </w:r>
            <w:r>
              <w:rPr>
                <w:i/>
                <w:color w:val="auto"/>
                <w:lang w:val="en-US"/>
              </w:rPr>
              <w:t>period</w:t>
            </w:r>
            <w:r w:rsidRPr="00343189">
              <w:rPr>
                <w:i/>
                <w:color w:val="auto"/>
                <w:lang w:val="en-US"/>
              </w:rPr>
              <w:t xml:space="preserve">: </w:t>
            </w:r>
            <w:r w:rsidR="001C79C6" w:rsidRPr="00362C1D">
              <w:rPr>
                <w:i/>
                <w:color w:val="auto"/>
                <w:lang w:val="en-US"/>
              </w:rPr>
              <w:t>2017</w:t>
            </w:r>
          </w:p>
          <w:p w14:paraId="6E505BF4" w14:textId="77777777" w:rsidR="001C79C6" w:rsidRPr="00FC54C7" w:rsidRDefault="00F011D0" w:rsidP="00690CC2">
            <w:pPr>
              <w:ind w:firstLine="0"/>
              <w:jc w:val="left"/>
              <w:rPr>
                <w:color w:val="auto"/>
                <w:lang w:val="en-US"/>
              </w:rPr>
            </w:pPr>
            <w:r>
              <w:rPr>
                <w:i/>
                <w:color w:val="auto"/>
                <w:lang w:val="en-US"/>
              </w:rPr>
              <w:t>Focus</w:t>
            </w:r>
            <w:r w:rsidRPr="006C414A">
              <w:rPr>
                <w:i/>
                <w:color w:val="auto"/>
                <w:lang w:val="en-US"/>
              </w:rPr>
              <w:t xml:space="preserve"> </w:t>
            </w:r>
            <w:r>
              <w:rPr>
                <w:i/>
                <w:color w:val="auto"/>
                <w:lang w:val="en-US"/>
              </w:rPr>
              <w:t>of</w:t>
            </w:r>
            <w:r w:rsidRPr="006C414A">
              <w:rPr>
                <w:i/>
                <w:color w:val="auto"/>
                <w:lang w:val="en-US"/>
              </w:rPr>
              <w:t xml:space="preserve"> </w:t>
            </w:r>
            <w:r>
              <w:rPr>
                <w:i/>
                <w:color w:val="auto"/>
                <w:lang w:val="en-US"/>
              </w:rPr>
              <w:t>the</w:t>
            </w:r>
            <w:r w:rsidRPr="006C414A">
              <w:rPr>
                <w:i/>
                <w:color w:val="auto"/>
                <w:lang w:val="en-US"/>
              </w:rPr>
              <w:t xml:space="preserve"> </w:t>
            </w:r>
            <w:r>
              <w:rPr>
                <w:i/>
                <w:color w:val="auto"/>
                <w:lang w:val="en-US"/>
              </w:rPr>
              <w:t>reformat</w:t>
            </w:r>
            <w:r w:rsidRPr="006C414A">
              <w:rPr>
                <w:i/>
                <w:color w:val="auto"/>
                <w:lang w:val="en-US"/>
              </w:rPr>
              <w:t xml:space="preserve">: </w:t>
            </w:r>
            <w:r w:rsidR="00312F3C">
              <w:rPr>
                <w:color w:val="auto"/>
                <w:lang w:val="en-US"/>
              </w:rPr>
              <w:t>updating</w:t>
            </w:r>
            <w:r w:rsidR="00312F3C" w:rsidRPr="006C414A">
              <w:rPr>
                <w:color w:val="auto"/>
                <w:lang w:val="en-US"/>
              </w:rPr>
              <w:t xml:space="preserve"> </w:t>
            </w:r>
            <w:r w:rsidR="00312F3C">
              <w:rPr>
                <w:color w:val="auto"/>
                <w:lang w:val="en-US"/>
              </w:rPr>
              <w:t>the</w:t>
            </w:r>
            <w:r w:rsidR="00312F3C" w:rsidRPr="006C414A">
              <w:rPr>
                <w:color w:val="auto"/>
                <w:lang w:val="en-US"/>
              </w:rPr>
              <w:t xml:space="preserve"> </w:t>
            </w:r>
            <w:r w:rsidR="00293841">
              <w:rPr>
                <w:color w:val="auto"/>
                <w:lang w:val="en-US"/>
              </w:rPr>
              <w:t xml:space="preserve">syllabus of the </w:t>
            </w:r>
            <w:r w:rsidR="00312F3C">
              <w:rPr>
                <w:color w:val="auto"/>
                <w:lang w:val="en-US"/>
              </w:rPr>
              <w:t>course</w:t>
            </w:r>
            <w:r w:rsidR="00312F3C" w:rsidRPr="006C414A">
              <w:rPr>
                <w:color w:val="auto"/>
                <w:lang w:val="en-US"/>
              </w:rPr>
              <w:t xml:space="preserve"> “</w:t>
            </w:r>
            <w:r w:rsidR="00312F3C">
              <w:rPr>
                <w:color w:val="auto"/>
                <w:lang w:val="en-US"/>
              </w:rPr>
              <w:t>Theory</w:t>
            </w:r>
            <w:r w:rsidR="00312F3C" w:rsidRPr="006C414A">
              <w:rPr>
                <w:color w:val="auto"/>
                <w:lang w:val="en-US"/>
              </w:rPr>
              <w:t xml:space="preserve"> </w:t>
            </w:r>
            <w:r w:rsidR="00312F3C">
              <w:rPr>
                <w:color w:val="auto"/>
                <w:lang w:val="en-US"/>
              </w:rPr>
              <w:t>and</w:t>
            </w:r>
            <w:r w:rsidR="00312F3C" w:rsidRPr="006C414A">
              <w:rPr>
                <w:color w:val="auto"/>
                <w:lang w:val="en-US"/>
              </w:rPr>
              <w:t xml:space="preserve"> </w:t>
            </w:r>
            <w:r w:rsidR="00312F3C">
              <w:rPr>
                <w:color w:val="auto"/>
                <w:lang w:val="en-US"/>
              </w:rPr>
              <w:t>Practice</w:t>
            </w:r>
            <w:r w:rsidR="00312F3C" w:rsidRPr="006C414A">
              <w:rPr>
                <w:color w:val="auto"/>
                <w:lang w:val="en-US"/>
              </w:rPr>
              <w:t xml:space="preserve"> </w:t>
            </w:r>
            <w:r w:rsidR="00312F3C">
              <w:rPr>
                <w:color w:val="auto"/>
                <w:lang w:val="en-US"/>
              </w:rPr>
              <w:t>of</w:t>
            </w:r>
            <w:r w:rsidR="00312F3C" w:rsidRPr="006C414A">
              <w:rPr>
                <w:color w:val="auto"/>
                <w:lang w:val="en-US"/>
              </w:rPr>
              <w:t xml:space="preserve"> </w:t>
            </w:r>
            <w:r w:rsidR="00FC54C7">
              <w:rPr>
                <w:color w:val="auto"/>
                <w:lang w:val="en-US"/>
              </w:rPr>
              <w:t>Public Administration</w:t>
            </w:r>
            <w:r w:rsidR="00293841">
              <w:rPr>
                <w:color w:val="auto"/>
                <w:lang w:val="en-US"/>
              </w:rPr>
              <w:t xml:space="preserve">” with due consideration of the </w:t>
            </w:r>
            <w:r w:rsidR="00802743">
              <w:rPr>
                <w:color w:val="auto"/>
                <w:lang w:val="en-US"/>
              </w:rPr>
              <w:t xml:space="preserve">know-how from </w:t>
            </w:r>
            <w:r w:rsidR="00293841">
              <w:rPr>
                <w:color w:val="auto"/>
                <w:lang w:val="en-US"/>
              </w:rPr>
              <w:t xml:space="preserve">the </w:t>
            </w:r>
            <w:r w:rsidR="00FC54C7">
              <w:rPr>
                <w:color w:val="auto"/>
                <w:lang w:val="en-US"/>
              </w:rPr>
              <w:t>STRA-U’s project “</w:t>
            </w:r>
            <w:r w:rsidR="006C414A">
              <w:rPr>
                <w:color w:val="auto"/>
                <w:lang w:val="en-US"/>
              </w:rPr>
              <w:t xml:space="preserve">Comparative Analysis of Systems of Management and Mechanisms of Decision-Making in an Imperfect Institutional Environment” </w:t>
            </w:r>
          </w:p>
        </w:tc>
        <w:tc>
          <w:tcPr>
            <w:tcW w:w="503" w:type="pct"/>
          </w:tcPr>
          <w:p w14:paraId="1BE4A338" w14:textId="77777777" w:rsidR="00281461" w:rsidRPr="00343189" w:rsidRDefault="00281461" w:rsidP="00604C23">
            <w:pPr>
              <w:ind w:firstLine="0"/>
              <w:jc w:val="center"/>
              <w:rPr>
                <w:color w:val="auto"/>
                <w:lang w:val="en-US"/>
              </w:rPr>
            </w:pPr>
            <w:r>
              <w:rPr>
                <w:color w:val="auto"/>
                <w:lang w:val="en-US"/>
              </w:rPr>
              <w:t>Kozlov</w:t>
            </w:r>
            <w:r w:rsidRPr="00343189">
              <w:rPr>
                <w:color w:val="auto"/>
                <w:lang w:val="en-US"/>
              </w:rPr>
              <w:t xml:space="preserve">, </w:t>
            </w:r>
            <w:r>
              <w:rPr>
                <w:color w:val="auto"/>
                <w:lang w:val="en-US"/>
              </w:rPr>
              <w:t>V</w:t>
            </w:r>
            <w:r w:rsidRPr="00343189">
              <w:rPr>
                <w:color w:val="auto"/>
                <w:lang w:val="en-US"/>
              </w:rPr>
              <w:t>.</w:t>
            </w:r>
            <w:r>
              <w:rPr>
                <w:color w:val="auto"/>
                <w:lang w:val="en-US"/>
              </w:rPr>
              <w:t>A</w:t>
            </w:r>
            <w:r w:rsidRPr="00343189">
              <w:rPr>
                <w:color w:val="auto"/>
                <w:lang w:val="en-US"/>
              </w:rPr>
              <w:t>.</w:t>
            </w:r>
          </w:p>
          <w:p w14:paraId="2D564D53" w14:textId="77777777" w:rsidR="001C79C6" w:rsidRPr="00343189" w:rsidRDefault="00281461" w:rsidP="00C02172">
            <w:pPr>
              <w:ind w:firstLine="0"/>
              <w:jc w:val="center"/>
              <w:rPr>
                <w:color w:val="auto"/>
                <w:lang w:val="en-US"/>
              </w:rPr>
            </w:pPr>
            <w:r>
              <w:rPr>
                <w:color w:val="auto"/>
                <w:lang w:val="en-US"/>
              </w:rPr>
              <w:t>Kalgin</w:t>
            </w:r>
            <w:r w:rsidRPr="00343189">
              <w:rPr>
                <w:color w:val="auto"/>
                <w:lang w:val="en-US"/>
              </w:rPr>
              <w:t xml:space="preserve">, </w:t>
            </w:r>
            <w:r>
              <w:rPr>
                <w:color w:val="auto"/>
                <w:lang w:val="en-US"/>
              </w:rPr>
              <w:t>A</w:t>
            </w:r>
            <w:r w:rsidRPr="00343189">
              <w:rPr>
                <w:color w:val="auto"/>
                <w:lang w:val="en-US"/>
              </w:rPr>
              <w:t>.</w:t>
            </w:r>
            <w:r>
              <w:rPr>
                <w:color w:val="auto"/>
                <w:lang w:val="en-US"/>
              </w:rPr>
              <w:t>S</w:t>
            </w:r>
            <w:r w:rsidRPr="00343189">
              <w:rPr>
                <w:color w:val="auto"/>
                <w:lang w:val="en-US"/>
              </w:rPr>
              <w:t xml:space="preserve">. </w:t>
            </w:r>
          </w:p>
        </w:tc>
      </w:tr>
      <w:tr w:rsidR="001C79C6" w:rsidRPr="00225CE9" w14:paraId="646DFC5D" w14:textId="77777777" w:rsidTr="002B6F8A">
        <w:tc>
          <w:tcPr>
            <w:tcW w:w="317" w:type="pct"/>
          </w:tcPr>
          <w:p w14:paraId="71F733F1" w14:textId="77777777" w:rsidR="001C79C6" w:rsidRPr="00225CE9" w:rsidRDefault="001C79C6" w:rsidP="00604C23">
            <w:pPr>
              <w:ind w:firstLine="0"/>
              <w:jc w:val="left"/>
              <w:rPr>
                <w:color w:val="auto"/>
              </w:rPr>
            </w:pPr>
            <w:r w:rsidRPr="00225CE9">
              <w:rPr>
                <w:color w:val="auto"/>
              </w:rPr>
              <w:t>2.1.4.3</w:t>
            </w:r>
          </w:p>
        </w:tc>
        <w:tc>
          <w:tcPr>
            <w:tcW w:w="1178" w:type="pct"/>
          </w:tcPr>
          <w:p w14:paraId="339091A6" w14:textId="77777777" w:rsidR="00776795" w:rsidRPr="0011000A" w:rsidRDefault="00776795" w:rsidP="00802743">
            <w:pPr>
              <w:ind w:firstLine="0"/>
              <w:rPr>
                <w:color w:val="auto"/>
                <w:lang w:val="en-US"/>
              </w:rPr>
            </w:pPr>
            <w:r>
              <w:rPr>
                <w:color w:val="auto"/>
                <w:lang w:val="en-US"/>
              </w:rPr>
              <w:t xml:space="preserve">Reformatting the course </w:t>
            </w:r>
            <w:r w:rsidR="0011000A" w:rsidRPr="0011000A">
              <w:rPr>
                <w:color w:val="auto"/>
                <w:lang w:val="en-US"/>
              </w:rPr>
              <w:t>“</w:t>
            </w:r>
            <w:r w:rsidR="00802743">
              <w:rPr>
                <w:color w:val="auto"/>
                <w:lang w:val="en-US"/>
              </w:rPr>
              <w:t xml:space="preserve">Economic </w:t>
            </w:r>
            <w:r w:rsidR="0011000A">
              <w:rPr>
                <w:color w:val="auto"/>
                <w:lang w:val="en-US"/>
              </w:rPr>
              <w:t>Sociology</w:t>
            </w:r>
            <w:r w:rsidR="0011000A" w:rsidRPr="0011000A">
              <w:rPr>
                <w:color w:val="auto"/>
                <w:lang w:val="en-US"/>
              </w:rPr>
              <w:t xml:space="preserve"> </w:t>
            </w:r>
            <w:r w:rsidR="0011000A">
              <w:rPr>
                <w:color w:val="auto"/>
                <w:lang w:val="en-US"/>
              </w:rPr>
              <w:t>of</w:t>
            </w:r>
            <w:r w:rsidR="0011000A" w:rsidRPr="0011000A">
              <w:rPr>
                <w:color w:val="auto"/>
                <w:lang w:val="en-US"/>
              </w:rPr>
              <w:t xml:space="preserve"> </w:t>
            </w:r>
            <w:r w:rsidR="00B40972">
              <w:rPr>
                <w:color w:val="auto"/>
                <w:lang w:val="en-US"/>
              </w:rPr>
              <w:lastRenderedPageBreak/>
              <w:t>F</w:t>
            </w:r>
            <w:r w:rsidR="0011000A">
              <w:rPr>
                <w:color w:val="auto"/>
                <w:lang w:val="en-US"/>
              </w:rPr>
              <w:t>inancial</w:t>
            </w:r>
            <w:r w:rsidR="0011000A" w:rsidRPr="0011000A">
              <w:rPr>
                <w:color w:val="auto"/>
                <w:lang w:val="en-US"/>
              </w:rPr>
              <w:t xml:space="preserve"> </w:t>
            </w:r>
            <w:r w:rsidR="00B40972">
              <w:rPr>
                <w:color w:val="auto"/>
                <w:lang w:val="en-US"/>
              </w:rPr>
              <w:t>B</w:t>
            </w:r>
            <w:r w:rsidR="0011000A">
              <w:rPr>
                <w:color w:val="auto"/>
                <w:lang w:val="en-US"/>
              </w:rPr>
              <w:t>ehaviour</w:t>
            </w:r>
            <w:r w:rsidR="0011000A" w:rsidRPr="0011000A">
              <w:rPr>
                <w:color w:val="auto"/>
                <w:lang w:val="en-US"/>
              </w:rPr>
              <w:t xml:space="preserve"> </w:t>
            </w:r>
            <w:r w:rsidR="0011000A">
              <w:rPr>
                <w:color w:val="auto"/>
                <w:lang w:val="en-US"/>
              </w:rPr>
              <w:t>of</w:t>
            </w:r>
            <w:r w:rsidR="0011000A" w:rsidRPr="0011000A">
              <w:rPr>
                <w:color w:val="auto"/>
                <w:lang w:val="en-US"/>
              </w:rPr>
              <w:t xml:space="preserve"> </w:t>
            </w:r>
            <w:r w:rsidR="00B40972">
              <w:rPr>
                <w:color w:val="auto"/>
                <w:lang w:val="en-US"/>
              </w:rPr>
              <w:t>H</w:t>
            </w:r>
            <w:r w:rsidR="0011000A">
              <w:rPr>
                <w:color w:val="auto"/>
                <w:lang w:val="en-US"/>
              </w:rPr>
              <w:t>ouseholds</w:t>
            </w:r>
            <w:r w:rsidR="0011000A" w:rsidRPr="0011000A">
              <w:rPr>
                <w:color w:val="auto"/>
                <w:lang w:val="en-US"/>
              </w:rPr>
              <w:t>”</w:t>
            </w:r>
            <w:r w:rsidR="0011000A">
              <w:rPr>
                <w:color w:val="auto"/>
                <w:lang w:val="en-US"/>
              </w:rPr>
              <w:t xml:space="preserve"> (Master’s</w:t>
            </w:r>
            <w:r w:rsidR="00B043D4">
              <w:rPr>
                <w:color w:val="auto"/>
                <w:lang w:val="en-US"/>
              </w:rPr>
              <w:t xml:space="preserve"> programme “Applied Methods of Social Analysis”) with due consideration of the know-how </w:t>
            </w:r>
            <w:r w:rsidR="00B3159A">
              <w:rPr>
                <w:color w:val="auto"/>
                <w:lang w:val="en-US"/>
              </w:rPr>
              <w:t>from the</w:t>
            </w:r>
            <w:r w:rsidR="00B043D4">
              <w:rPr>
                <w:color w:val="auto"/>
                <w:lang w:val="en-US"/>
              </w:rPr>
              <w:t xml:space="preserve"> STRA-U project </w:t>
            </w:r>
            <w:r w:rsidR="00B43FC2" w:rsidRPr="00B43FC2">
              <w:rPr>
                <w:color w:val="auto"/>
                <w:lang w:val="en-US"/>
              </w:rPr>
              <w:t>“Facilitating Legalization of Business in Russian Markets”</w:t>
            </w:r>
          </w:p>
        </w:tc>
        <w:tc>
          <w:tcPr>
            <w:tcW w:w="162" w:type="pct"/>
          </w:tcPr>
          <w:p w14:paraId="4C3052C3" w14:textId="77777777" w:rsidR="001C79C6" w:rsidRPr="0011000A" w:rsidRDefault="001C79C6" w:rsidP="00604C23">
            <w:pPr>
              <w:ind w:firstLine="0"/>
              <w:jc w:val="center"/>
              <w:rPr>
                <w:color w:val="auto"/>
                <w:lang w:val="en-US"/>
              </w:rPr>
            </w:pPr>
          </w:p>
        </w:tc>
        <w:tc>
          <w:tcPr>
            <w:tcW w:w="201" w:type="pct"/>
          </w:tcPr>
          <w:p w14:paraId="74E3EB49" w14:textId="77777777" w:rsidR="001C79C6" w:rsidRPr="0011000A" w:rsidRDefault="001C79C6" w:rsidP="00604C23">
            <w:pPr>
              <w:ind w:firstLine="0"/>
              <w:jc w:val="center"/>
              <w:rPr>
                <w:color w:val="auto"/>
                <w:lang w:val="en-US"/>
              </w:rPr>
            </w:pPr>
          </w:p>
        </w:tc>
        <w:tc>
          <w:tcPr>
            <w:tcW w:w="160" w:type="pct"/>
          </w:tcPr>
          <w:p w14:paraId="66C657AA" w14:textId="77777777" w:rsidR="001C79C6" w:rsidRPr="0011000A" w:rsidRDefault="001C79C6" w:rsidP="00604C23">
            <w:pPr>
              <w:ind w:firstLine="0"/>
              <w:jc w:val="center"/>
              <w:rPr>
                <w:color w:val="auto"/>
                <w:lang w:val="en-US"/>
              </w:rPr>
            </w:pPr>
          </w:p>
        </w:tc>
        <w:tc>
          <w:tcPr>
            <w:tcW w:w="160" w:type="pct"/>
          </w:tcPr>
          <w:p w14:paraId="621DF03E" w14:textId="77777777" w:rsidR="001C79C6" w:rsidRPr="00225CE9" w:rsidRDefault="001C79C6" w:rsidP="00604C23">
            <w:pPr>
              <w:ind w:firstLine="0"/>
              <w:jc w:val="center"/>
              <w:rPr>
                <w:color w:val="auto"/>
              </w:rPr>
            </w:pPr>
            <w:r w:rsidRPr="00225CE9">
              <w:rPr>
                <w:color w:val="auto"/>
              </w:rPr>
              <w:t>Х</w:t>
            </w:r>
          </w:p>
        </w:tc>
        <w:tc>
          <w:tcPr>
            <w:tcW w:w="160" w:type="pct"/>
          </w:tcPr>
          <w:p w14:paraId="31967269" w14:textId="77777777" w:rsidR="001C79C6" w:rsidRPr="00225CE9" w:rsidRDefault="001C79C6" w:rsidP="00604C23">
            <w:pPr>
              <w:ind w:firstLine="0"/>
              <w:jc w:val="center"/>
              <w:rPr>
                <w:color w:val="auto"/>
              </w:rPr>
            </w:pPr>
          </w:p>
        </w:tc>
        <w:tc>
          <w:tcPr>
            <w:tcW w:w="161" w:type="pct"/>
          </w:tcPr>
          <w:p w14:paraId="73AFF198" w14:textId="77777777" w:rsidR="001C79C6" w:rsidRPr="00225CE9" w:rsidRDefault="001C79C6" w:rsidP="00604C23">
            <w:pPr>
              <w:ind w:firstLine="0"/>
              <w:jc w:val="center"/>
              <w:rPr>
                <w:color w:val="auto"/>
              </w:rPr>
            </w:pPr>
          </w:p>
        </w:tc>
        <w:tc>
          <w:tcPr>
            <w:tcW w:w="1998" w:type="pct"/>
            <w:gridSpan w:val="2"/>
          </w:tcPr>
          <w:p w14:paraId="3FD4510D" w14:textId="77777777" w:rsidR="001C79C6" w:rsidRPr="00362C1D" w:rsidRDefault="00802743" w:rsidP="00604C23">
            <w:pPr>
              <w:ind w:firstLine="0"/>
              <w:jc w:val="left"/>
              <w:rPr>
                <w:i/>
                <w:color w:val="auto"/>
                <w:lang w:val="en-US"/>
              </w:rPr>
            </w:pPr>
            <w:r>
              <w:rPr>
                <w:i/>
                <w:color w:val="auto"/>
                <w:lang w:val="en-US"/>
              </w:rPr>
              <w:t>Reformatting</w:t>
            </w:r>
            <w:r w:rsidRPr="00343189">
              <w:rPr>
                <w:i/>
                <w:color w:val="auto"/>
                <w:lang w:val="en-US"/>
              </w:rPr>
              <w:t xml:space="preserve"> </w:t>
            </w:r>
            <w:r>
              <w:rPr>
                <w:i/>
                <w:color w:val="auto"/>
                <w:lang w:val="en-US"/>
              </w:rPr>
              <w:t>period</w:t>
            </w:r>
            <w:r w:rsidRPr="00343189">
              <w:rPr>
                <w:i/>
                <w:color w:val="auto"/>
                <w:lang w:val="en-US"/>
              </w:rPr>
              <w:t xml:space="preserve">: </w:t>
            </w:r>
            <w:r w:rsidR="001C79C6" w:rsidRPr="00362C1D">
              <w:rPr>
                <w:i/>
                <w:color w:val="auto"/>
                <w:lang w:val="en-US"/>
              </w:rPr>
              <w:t>2018</w:t>
            </w:r>
          </w:p>
          <w:p w14:paraId="4F362AE0" w14:textId="77777777" w:rsidR="001C79C6" w:rsidRPr="007549B1" w:rsidRDefault="00C569DD" w:rsidP="00576A74">
            <w:pPr>
              <w:ind w:firstLine="0"/>
              <w:jc w:val="left"/>
              <w:rPr>
                <w:color w:val="auto"/>
                <w:lang w:val="en-US"/>
              </w:rPr>
            </w:pPr>
            <w:r>
              <w:rPr>
                <w:i/>
                <w:color w:val="auto"/>
                <w:lang w:val="en-US"/>
              </w:rPr>
              <w:lastRenderedPageBreak/>
              <w:t>Focus</w:t>
            </w:r>
            <w:r w:rsidRPr="007549B1">
              <w:rPr>
                <w:i/>
                <w:color w:val="auto"/>
                <w:lang w:val="en-US"/>
              </w:rPr>
              <w:t xml:space="preserve"> </w:t>
            </w:r>
            <w:r>
              <w:rPr>
                <w:i/>
                <w:color w:val="auto"/>
                <w:lang w:val="en-US"/>
              </w:rPr>
              <w:t>of</w:t>
            </w:r>
            <w:r w:rsidRPr="007549B1">
              <w:rPr>
                <w:i/>
                <w:color w:val="auto"/>
                <w:lang w:val="en-US"/>
              </w:rPr>
              <w:t xml:space="preserve"> </w:t>
            </w:r>
            <w:r>
              <w:rPr>
                <w:i/>
                <w:color w:val="auto"/>
                <w:lang w:val="en-US"/>
              </w:rPr>
              <w:t>the</w:t>
            </w:r>
            <w:r w:rsidRPr="007549B1">
              <w:rPr>
                <w:i/>
                <w:color w:val="auto"/>
                <w:lang w:val="en-US"/>
              </w:rPr>
              <w:t xml:space="preserve"> </w:t>
            </w:r>
            <w:r>
              <w:rPr>
                <w:i/>
                <w:color w:val="auto"/>
                <w:lang w:val="en-US"/>
              </w:rPr>
              <w:t>reformat</w:t>
            </w:r>
            <w:r w:rsidRPr="007549B1">
              <w:rPr>
                <w:i/>
                <w:color w:val="auto"/>
                <w:lang w:val="en-US"/>
              </w:rPr>
              <w:t xml:space="preserve">: </w:t>
            </w:r>
            <w:r w:rsidR="007549B1">
              <w:rPr>
                <w:color w:val="auto"/>
                <w:lang w:val="en-US"/>
              </w:rPr>
              <w:t>u</w:t>
            </w:r>
            <w:r w:rsidR="003670EA">
              <w:rPr>
                <w:color w:val="auto"/>
                <w:lang w:val="en-US"/>
              </w:rPr>
              <w:t>pdating</w:t>
            </w:r>
            <w:r w:rsidR="003670EA" w:rsidRPr="007549B1">
              <w:rPr>
                <w:color w:val="auto"/>
                <w:lang w:val="en-US"/>
              </w:rPr>
              <w:t xml:space="preserve"> </w:t>
            </w:r>
            <w:r w:rsidR="003670EA">
              <w:rPr>
                <w:color w:val="auto"/>
                <w:lang w:val="en-US"/>
              </w:rPr>
              <w:t>the</w:t>
            </w:r>
            <w:r w:rsidR="003670EA" w:rsidRPr="007549B1">
              <w:rPr>
                <w:color w:val="auto"/>
                <w:lang w:val="en-US"/>
              </w:rPr>
              <w:t xml:space="preserve"> </w:t>
            </w:r>
            <w:r w:rsidR="00802743">
              <w:rPr>
                <w:color w:val="auto"/>
                <w:lang w:val="en-US"/>
              </w:rPr>
              <w:t xml:space="preserve">syllabus of </w:t>
            </w:r>
            <w:r w:rsidR="003670EA">
              <w:rPr>
                <w:color w:val="auto"/>
                <w:lang w:val="en-US"/>
              </w:rPr>
              <w:t>course</w:t>
            </w:r>
            <w:r w:rsidR="003670EA" w:rsidRPr="007549B1">
              <w:rPr>
                <w:color w:val="auto"/>
                <w:lang w:val="en-US"/>
              </w:rPr>
              <w:t xml:space="preserve"> “</w:t>
            </w:r>
            <w:r w:rsidR="00802743">
              <w:rPr>
                <w:color w:val="auto"/>
                <w:lang w:val="en-US"/>
              </w:rPr>
              <w:t xml:space="preserve">Economic </w:t>
            </w:r>
            <w:r w:rsidR="00110DB3">
              <w:rPr>
                <w:color w:val="auto"/>
                <w:lang w:val="en-US"/>
              </w:rPr>
              <w:t>Sociology</w:t>
            </w:r>
            <w:r w:rsidR="00110DB3" w:rsidRPr="007549B1">
              <w:rPr>
                <w:color w:val="auto"/>
                <w:lang w:val="en-US"/>
              </w:rPr>
              <w:t xml:space="preserve"> </w:t>
            </w:r>
            <w:r w:rsidR="00110DB3">
              <w:rPr>
                <w:color w:val="auto"/>
                <w:lang w:val="en-US"/>
              </w:rPr>
              <w:t>of</w:t>
            </w:r>
            <w:r w:rsidR="00110DB3" w:rsidRPr="007549B1">
              <w:rPr>
                <w:color w:val="auto"/>
                <w:lang w:val="en-US"/>
              </w:rPr>
              <w:t xml:space="preserve"> </w:t>
            </w:r>
            <w:r w:rsidR="00576A74">
              <w:rPr>
                <w:color w:val="auto"/>
                <w:lang w:val="en-US"/>
              </w:rPr>
              <w:t>F</w:t>
            </w:r>
            <w:r w:rsidR="00110DB3">
              <w:rPr>
                <w:color w:val="auto"/>
                <w:lang w:val="en-US"/>
              </w:rPr>
              <w:t>inancial</w:t>
            </w:r>
            <w:r w:rsidR="00110DB3" w:rsidRPr="007549B1">
              <w:rPr>
                <w:color w:val="auto"/>
                <w:lang w:val="en-US"/>
              </w:rPr>
              <w:t xml:space="preserve"> </w:t>
            </w:r>
            <w:r w:rsidR="00576A74">
              <w:rPr>
                <w:color w:val="auto"/>
                <w:lang w:val="en-US"/>
              </w:rPr>
              <w:t>B</w:t>
            </w:r>
            <w:r w:rsidR="00110DB3">
              <w:rPr>
                <w:color w:val="auto"/>
                <w:lang w:val="en-US"/>
              </w:rPr>
              <w:t>ehaviour</w:t>
            </w:r>
            <w:r w:rsidR="00110DB3" w:rsidRPr="007549B1">
              <w:rPr>
                <w:color w:val="auto"/>
                <w:lang w:val="en-US"/>
              </w:rPr>
              <w:t xml:space="preserve"> </w:t>
            </w:r>
            <w:r w:rsidR="00110DB3">
              <w:rPr>
                <w:color w:val="auto"/>
                <w:lang w:val="en-US"/>
              </w:rPr>
              <w:t>of</w:t>
            </w:r>
            <w:r w:rsidR="00110DB3" w:rsidRPr="007549B1">
              <w:rPr>
                <w:color w:val="auto"/>
                <w:lang w:val="en-US"/>
              </w:rPr>
              <w:t xml:space="preserve"> </w:t>
            </w:r>
            <w:r w:rsidR="00576A74">
              <w:rPr>
                <w:color w:val="auto"/>
                <w:lang w:val="en-US"/>
              </w:rPr>
              <w:t>H</w:t>
            </w:r>
            <w:r w:rsidR="00110DB3">
              <w:rPr>
                <w:color w:val="auto"/>
                <w:lang w:val="en-US"/>
              </w:rPr>
              <w:t>ouseholds</w:t>
            </w:r>
            <w:r w:rsidR="00110DB3" w:rsidRPr="007549B1">
              <w:rPr>
                <w:color w:val="auto"/>
                <w:lang w:val="en-US"/>
              </w:rPr>
              <w:t xml:space="preserve">” </w:t>
            </w:r>
            <w:r w:rsidR="00802743">
              <w:rPr>
                <w:color w:val="auto"/>
                <w:lang w:val="en-US"/>
              </w:rPr>
              <w:t xml:space="preserve">with due consideration of the know-how from the STRA-U project </w:t>
            </w:r>
            <w:r w:rsidR="00B43FC2" w:rsidRPr="00B43FC2">
              <w:rPr>
                <w:color w:val="auto"/>
                <w:lang w:val="en-US"/>
              </w:rPr>
              <w:t>“Facilitating Legalization of Business in Russian Markets”</w:t>
            </w:r>
          </w:p>
        </w:tc>
        <w:tc>
          <w:tcPr>
            <w:tcW w:w="503" w:type="pct"/>
          </w:tcPr>
          <w:p w14:paraId="6C17B454" w14:textId="77777777" w:rsidR="00E970A5" w:rsidRPr="00E970A5" w:rsidRDefault="00E970A5" w:rsidP="00604C23">
            <w:pPr>
              <w:ind w:firstLine="0"/>
              <w:jc w:val="center"/>
              <w:rPr>
                <w:color w:val="auto"/>
                <w:lang w:val="en-US"/>
              </w:rPr>
            </w:pPr>
            <w:r>
              <w:rPr>
                <w:color w:val="auto"/>
                <w:lang w:val="en-US"/>
              </w:rPr>
              <w:lastRenderedPageBreak/>
              <w:t>Kuzina, O.E.</w:t>
            </w:r>
          </w:p>
        </w:tc>
      </w:tr>
      <w:tr w:rsidR="001C79C6" w:rsidRPr="004C5647" w14:paraId="5E3FFC91" w14:textId="77777777" w:rsidTr="002B6F8A">
        <w:tc>
          <w:tcPr>
            <w:tcW w:w="317" w:type="pct"/>
          </w:tcPr>
          <w:p w14:paraId="6A7773BE" w14:textId="77777777" w:rsidR="001C79C6" w:rsidRPr="00225CE9" w:rsidRDefault="001C79C6" w:rsidP="00604C23">
            <w:pPr>
              <w:ind w:firstLine="0"/>
              <w:jc w:val="left"/>
              <w:rPr>
                <w:color w:val="auto"/>
              </w:rPr>
            </w:pPr>
            <w:r w:rsidRPr="00225CE9">
              <w:rPr>
                <w:color w:val="auto"/>
              </w:rPr>
              <w:lastRenderedPageBreak/>
              <w:t>2.1.4.4</w:t>
            </w:r>
          </w:p>
        </w:tc>
        <w:tc>
          <w:tcPr>
            <w:tcW w:w="1178" w:type="pct"/>
          </w:tcPr>
          <w:p w14:paraId="03A038D0" w14:textId="77777777" w:rsidR="001C79C6" w:rsidRPr="00D33145" w:rsidRDefault="00E4298B" w:rsidP="00C71CD7">
            <w:pPr>
              <w:ind w:firstLine="0"/>
              <w:rPr>
                <w:color w:val="auto"/>
                <w:lang w:val="en-US"/>
              </w:rPr>
            </w:pPr>
            <w:r>
              <w:rPr>
                <w:color w:val="auto"/>
                <w:lang w:val="en-US"/>
              </w:rPr>
              <w:t xml:space="preserve">Reformatting </w:t>
            </w:r>
            <w:r w:rsidR="00C71CD7">
              <w:rPr>
                <w:color w:val="auto"/>
                <w:lang w:val="en-US"/>
              </w:rPr>
              <w:t>undergraduate</w:t>
            </w:r>
            <w:r>
              <w:rPr>
                <w:color w:val="auto"/>
                <w:lang w:val="en-US"/>
              </w:rPr>
              <w:t xml:space="preserve"> courses in </w:t>
            </w:r>
            <w:r w:rsidR="00AA48C8">
              <w:rPr>
                <w:color w:val="auto"/>
                <w:lang w:val="en-US"/>
              </w:rPr>
              <w:t>Public Administration with consideration of the STRA-U’s project “</w:t>
            </w:r>
            <w:r w:rsidR="00D33145">
              <w:rPr>
                <w:color w:val="auto"/>
                <w:lang w:val="en-US"/>
              </w:rPr>
              <w:t>Effectiveness of Result-</w:t>
            </w:r>
            <w:r w:rsidR="00FB6616">
              <w:rPr>
                <w:color w:val="auto"/>
                <w:lang w:val="en-US"/>
              </w:rPr>
              <w:t>B</w:t>
            </w:r>
            <w:r w:rsidR="00D33145">
              <w:rPr>
                <w:color w:val="auto"/>
                <w:lang w:val="en-US"/>
              </w:rPr>
              <w:t>ased Management Systems and State Regulation”</w:t>
            </w:r>
          </w:p>
        </w:tc>
        <w:tc>
          <w:tcPr>
            <w:tcW w:w="162" w:type="pct"/>
          </w:tcPr>
          <w:p w14:paraId="34B02F8C" w14:textId="77777777" w:rsidR="001C79C6" w:rsidRPr="00D33145" w:rsidRDefault="001C79C6" w:rsidP="00604C23">
            <w:pPr>
              <w:ind w:firstLine="0"/>
              <w:jc w:val="center"/>
              <w:rPr>
                <w:color w:val="auto"/>
                <w:lang w:val="en-US"/>
              </w:rPr>
            </w:pPr>
          </w:p>
        </w:tc>
        <w:tc>
          <w:tcPr>
            <w:tcW w:w="201" w:type="pct"/>
          </w:tcPr>
          <w:p w14:paraId="661CD93C" w14:textId="77777777" w:rsidR="001C79C6" w:rsidRPr="00D33145" w:rsidRDefault="001C79C6" w:rsidP="00604C23">
            <w:pPr>
              <w:ind w:firstLine="0"/>
              <w:jc w:val="center"/>
              <w:rPr>
                <w:color w:val="auto"/>
                <w:lang w:val="en-US"/>
              </w:rPr>
            </w:pPr>
          </w:p>
        </w:tc>
        <w:tc>
          <w:tcPr>
            <w:tcW w:w="160" w:type="pct"/>
          </w:tcPr>
          <w:p w14:paraId="7BC6C8A8" w14:textId="77777777" w:rsidR="001C79C6" w:rsidRPr="00225CE9" w:rsidRDefault="001C79C6" w:rsidP="00604C23">
            <w:pPr>
              <w:ind w:firstLine="0"/>
              <w:jc w:val="center"/>
              <w:rPr>
                <w:color w:val="auto"/>
              </w:rPr>
            </w:pPr>
            <w:r w:rsidRPr="00225CE9">
              <w:rPr>
                <w:color w:val="auto"/>
              </w:rPr>
              <w:t>Х</w:t>
            </w:r>
          </w:p>
        </w:tc>
        <w:tc>
          <w:tcPr>
            <w:tcW w:w="160" w:type="pct"/>
          </w:tcPr>
          <w:p w14:paraId="140CCA86" w14:textId="77777777" w:rsidR="001C79C6" w:rsidRPr="00225CE9" w:rsidRDefault="001C79C6" w:rsidP="00604C23">
            <w:pPr>
              <w:ind w:firstLine="0"/>
              <w:jc w:val="center"/>
              <w:rPr>
                <w:color w:val="auto"/>
              </w:rPr>
            </w:pPr>
            <w:r w:rsidRPr="00225CE9">
              <w:rPr>
                <w:color w:val="auto"/>
              </w:rPr>
              <w:t>Х</w:t>
            </w:r>
          </w:p>
        </w:tc>
        <w:tc>
          <w:tcPr>
            <w:tcW w:w="160" w:type="pct"/>
          </w:tcPr>
          <w:p w14:paraId="49C222F6" w14:textId="77777777" w:rsidR="001C79C6" w:rsidRPr="00225CE9" w:rsidRDefault="001C79C6" w:rsidP="00604C23">
            <w:pPr>
              <w:ind w:firstLine="0"/>
              <w:jc w:val="center"/>
              <w:rPr>
                <w:color w:val="auto"/>
              </w:rPr>
            </w:pPr>
            <w:r w:rsidRPr="00225CE9">
              <w:rPr>
                <w:color w:val="auto"/>
              </w:rPr>
              <w:t>Х</w:t>
            </w:r>
          </w:p>
        </w:tc>
        <w:tc>
          <w:tcPr>
            <w:tcW w:w="161" w:type="pct"/>
          </w:tcPr>
          <w:p w14:paraId="37C41E9F" w14:textId="77777777" w:rsidR="001C79C6" w:rsidRPr="00225CE9" w:rsidRDefault="001C79C6" w:rsidP="00604C23">
            <w:pPr>
              <w:ind w:firstLine="0"/>
              <w:jc w:val="center"/>
              <w:rPr>
                <w:color w:val="auto"/>
              </w:rPr>
            </w:pPr>
            <w:r w:rsidRPr="00225CE9">
              <w:rPr>
                <w:color w:val="auto"/>
              </w:rPr>
              <w:t>Х</w:t>
            </w:r>
          </w:p>
        </w:tc>
        <w:tc>
          <w:tcPr>
            <w:tcW w:w="1998" w:type="pct"/>
            <w:gridSpan w:val="2"/>
          </w:tcPr>
          <w:p w14:paraId="79D778C6" w14:textId="77777777" w:rsidR="001C79C6" w:rsidRPr="00362C1D" w:rsidRDefault="00C71CD7" w:rsidP="00604C23">
            <w:pPr>
              <w:ind w:firstLine="0"/>
              <w:jc w:val="left"/>
              <w:rPr>
                <w:i/>
                <w:color w:val="auto"/>
                <w:lang w:val="en-US"/>
              </w:rPr>
            </w:pPr>
            <w:r>
              <w:rPr>
                <w:i/>
                <w:color w:val="auto"/>
                <w:lang w:val="en-US"/>
              </w:rPr>
              <w:t>Reformatting</w:t>
            </w:r>
            <w:r w:rsidRPr="00343189">
              <w:rPr>
                <w:i/>
                <w:color w:val="auto"/>
                <w:lang w:val="en-US"/>
              </w:rPr>
              <w:t xml:space="preserve"> </w:t>
            </w:r>
            <w:r>
              <w:rPr>
                <w:i/>
                <w:color w:val="auto"/>
                <w:lang w:val="en-US"/>
              </w:rPr>
              <w:t>period</w:t>
            </w:r>
            <w:r w:rsidRPr="00343189">
              <w:rPr>
                <w:i/>
                <w:color w:val="auto"/>
                <w:lang w:val="en-US"/>
              </w:rPr>
              <w:t xml:space="preserve">: </w:t>
            </w:r>
            <w:r w:rsidR="001C79C6" w:rsidRPr="00362C1D">
              <w:rPr>
                <w:i/>
                <w:color w:val="auto"/>
                <w:lang w:val="en-US"/>
              </w:rPr>
              <w:t>2017</w:t>
            </w:r>
          </w:p>
          <w:p w14:paraId="5A413AEA" w14:textId="77777777" w:rsidR="006E5C2F" w:rsidRPr="006E5C2F" w:rsidRDefault="006E5C2F" w:rsidP="00604C23">
            <w:pPr>
              <w:ind w:firstLine="0"/>
              <w:rPr>
                <w:color w:val="auto"/>
                <w:lang w:val="en-US"/>
              </w:rPr>
            </w:pPr>
            <w:r w:rsidRPr="00F42971">
              <w:rPr>
                <w:i/>
                <w:color w:val="auto"/>
                <w:lang w:val="en-US"/>
              </w:rPr>
              <w:t xml:space="preserve">Focus of the </w:t>
            </w:r>
            <w:r w:rsidR="007C04E0" w:rsidRPr="00F42971">
              <w:rPr>
                <w:i/>
                <w:color w:val="auto"/>
                <w:lang w:val="en-US"/>
              </w:rPr>
              <w:t>reformat</w:t>
            </w:r>
            <w:r w:rsidR="007C04E0">
              <w:rPr>
                <w:color w:val="auto"/>
                <w:lang w:val="en-US"/>
              </w:rPr>
              <w:t>:</w:t>
            </w:r>
            <w:r w:rsidR="00F42971">
              <w:rPr>
                <w:color w:val="auto"/>
                <w:lang w:val="en-US"/>
              </w:rPr>
              <w:t xml:space="preserve"> upgrading the programme’s </w:t>
            </w:r>
            <w:r w:rsidR="00C71CD7">
              <w:rPr>
                <w:color w:val="auto"/>
                <w:lang w:val="en-US"/>
              </w:rPr>
              <w:t>syllabus</w:t>
            </w:r>
            <w:r w:rsidR="00F42971">
              <w:rPr>
                <w:color w:val="auto"/>
                <w:lang w:val="en-US"/>
              </w:rPr>
              <w:t xml:space="preserve"> and methodological support</w:t>
            </w:r>
            <w:r w:rsidR="00F75CD9">
              <w:rPr>
                <w:color w:val="auto"/>
                <w:lang w:val="en-US"/>
              </w:rPr>
              <w:t xml:space="preserve"> system</w:t>
            </w:r>
          </w:p>
          <w:p w14:paraId="137E0DEF" w14:textId="77777777" w:rsidR="001C79C6" w:rsidRPr="00343189" w:rsidRDefault="009B21F6" w:rsidP="00604C23">
            <w:pPr>
              <w:ind w:firstLine="0"/>
              <w:jc w:val="left"/>
              <w:rPr>
                <w:i/>
                <w:color w:val="auto"/>
                <w:lang w:val="en-US"/>
              </w:rPr>
            </w:pPr>
            <w:r>
              <w:rPr>
                <w:i/>
                <w:color w:val="auto"/>
                <w:lang w:val="en-US"/>
              </w:rPr>
              <w:t>Reformatting</w:t>
            </w:r>
            <w:r w:rsidRPr="00343189">
              <w:rPr>
                <w:i/>
                <w:color w:val="auto"/>
                <w:lang w:val="en-US"/>
              </w:rPr>
              <w:t xml:space="preserve"> </w:t>
            </w:r>
            <w:r>
              <w:rPr>
                <w:i/>
                <w:color w:val="auto"/>
                <w:lang w:val="en-US"/>
              </w:rPr>
              <w:t>period</w:t>
            </w:r>
            <w:r w:rsidRPr="00343189">
              <w:rPr>
                <w:i/>
                <w:color w:val="auto"/>
                <w:lang w:val="en-US"/>
              </w:rPr>
              <w:t xml:space="preserve">: </w:t>
            </w:r>
            <w:r w:rsidR="001C79C6" w:rsidRPr="00343189">
              <w:rPr>
                <w:i/>
                <w:color w:val="auto"/>
                <w:lang w:val="en-US"/>
              </w:rPr>
              <w:t>2018-2020</w:t>
            </w:r>
          </w:p>
          <w:p w14:paraId="65E94504" w14:textId="77777777" w:rsidR="001C79C6" w:rsidRPr="000806B0" w:rsidRDefault="00AF3489" w:rsidP="00C71CD7">
            <w:pPr>
              <w:ind w:firstLine="0"/>
              <w:rPr>
                <w:color w:val="auto"/>
                <w:lang w:val="en-US"/>
              </w:rPr>
            </w:pPr>
            <w:r>
              <w:rPr>
                <w:i/>
                <w:color w:val="auto"/>
                <w:lang w:val="en-US"/>
              </w:rPr>
              <w:t>Focus</w:t>
            </w:r>
            <w:r w:rsidRPr="00D71EE2">
              <w:rPr>
                <w:i/>
                <w:color w:val="auto"/>
                <w:lang w:val="en-US"/>
              </w:rPr>
              <w:t xml:space="preserve"> </w:t>
            </w:r>
            <w:r>
              <w:rPr>
                <w:i/>
                <w:color w:val="auto"/>
                <w:lang w:val="en-US"/>
              </w:rPr>
              <w:t>of</w:t>
            </w:r>
            <w:r w:rsidRPr="00D71EE2">
              <w:rPr>
                <w:i/>
                <w:color w:val="auto"/>
                <w:lang w:val="en-US"/>
              </w:rPr>
              <w:t xml:space="preserve"> </w:t>
            </w:r>
            <w:r>
              <w:rPr>
                <w:i/>
                <w:color w:val="auto"/>
                <w:lang w:val="en-US"/>
              </w:rPr>
              <w:t>the</w:t>
            </w:r>
            <w:r w:rsidRPr="00D71EE2">
              <w:rPr>
                <w:i/>
                <w:color w:val="auto"/>
                <w:lang w:val="en-US"/>
              </w:rPr>
              <w:t xml:space="preserve"> </w:t>
            </w:r>
            <w:r>
              <w:rPr>
                <w:i/>
                <w:color w:val="auto"/>
                <w:lang w:val="en-US"/>
              </w:rPr>
              <w:t>reformat</w:t>
            </w:r>
            <w:r w:rsidR="001C79C6" w:rsidRPr="00D71EE2">
              <w:rPr>
                <w:i/>
                <w:color w:val="auto"/>
                <w:lang w:val="en-US"/>
              </w:rPr>
              <w:t>:</w:t>
            </w:r>
            <w:r w:rsidR="001C79C6" w:rsidRPr="00D71EE2">
              <w:rPr>
                <w:color w:val="auto"/>
                <w:lang w:val="en-US"/>
              </w:rPr>
              <w:t xml:space="preserve"> </w:t>
            </w:r>
            <w:r w:rsidR="006E120A">
              <w:rPr>
                <w:color w:val="auto"/>
                <w:lang w:val="en-US"/>
              </w:rPr>
              <w:t>b</w:t>
            </w:r>
            <w:r w:rsidR="000806B0">
              <w:rPr>
                <w:color w:val="auto"/>
                <w:lang w:val="en-US"/>
              </w:rPr>
              <w:t>ringing in lecturers from the public sector</w:t>
            </w:r>
            <w:r w:rsidR="006E120A">
              <w:rPr>
                <w:color w:val="auto"/>
                <w:lang w:val="en-US"/>
              </w:rPr>
              <w:t xml:space="preserve"> and business leaders and involving them in the educational process; reformatting students’ </w:t>
            </w:r>
            <w:r w:rsidR="00C71CD7">
              <w:rPr>
                <w:color w:val="auto"/>
                <w:lang w:val="en-US"/>
              </w:rPr>
              <w:t>internships</w:t>
            </w:r>
            <w:r w:rsidR="006E120A">
              <w:rPr>
                <w:color w:val="auto"/>
                <w:lang w:val="en-US"/>
              </w:rPr>
              <w:t xml:space="preserve">; involving students in the </w:t>
            </w:r>
            <w:r w:rsidR="00C71CD7">
              <w:rPr>
                <w:color w:val="auto"/>
                <w:lang w:val="en-US"/>
              </w:rPr>
              <w:t>STRA-U’s projects</w:t>
            </w:r>
          </w:p>
        </w:tc>
        <w:tc>
          <w:tcPr>
            <w:tcW w:w="503" w:type="pct"/>
          </w:tcPr>
          <w:p w14:paraId="41099753" w14:textId="77777777" w:rsidR="00E53819" w:rsidRPr="00E53819" w:rsidRDefault="00E53819" w:rsidP="00604C23">
            <w:pPr>
              <w:ind w:firstLine="0"/>
              <w:jc w:val="center"/>
              <w:rPr>
                <w:color w:val="auto"/>
                <w:lang w:val="en-US"/>
              </w:rPr>
            </w:pPr>
            <w:r>
              <w:rPr>
                <w:color w:val="auto"/>
                <w:lang w:val="en-US"/>
              </w:rPr>
              <w:t>Prokofiev, V.N.</w:t>
            </w:r>
          </w:p>
          <w:p w14:paraId="27FF2212" w14:textId="77777777" w:rsidR="00320692" w:rsidRDefault="00320692" w:rsidP="00604C23">
            <w:pPr>
              <w:ind w:firstLine="0"/>
              <w:jc w:val="center"/>
              <w:rPr>
                <w:color w:val="auto"/>
                <w:lang w:val="en-US"/>
              </w:rPr>
            </w:pPr>
          </w:p>
          <w:p w14:paraId="01CADAFE" w14:textId="77777777" w:rsidR="00FA447C" w:rsidRPr="00FA447C" w:rsidRDefault="00FA447C" w:rsidP="00604C23">
            <w:pPr>
              <w:ind w:firstLine="0"/>
              <w:jc w:val="center"/>
              <w:rPr>
                <w:color w:val="auto"/>
                <w:lang w:val="en-US"/>
              </w:rPr>
            </w:pPr>
            <w:r>
              <w:rPr>
                <w:color w:val="auto"/>
                <w:lang w:val="en-US"/>
              </w:rPr>
              <w:t>Klimenko, A.V.</w:t>
            </w:r>
          </w:p>
        </w:tc>
      </w:tr>
      <w:tr w:rsidR="001C79C6" w:rsidRPr="004C5647" w14:paraId="752E88A6" w14:textId="77777777" w:rsidTr="002B6F8A">
        <w:tc>
          <w:tcPr>
            <w:tcW w:w="317" w:type="pct"/>
          </w:tcPr>
          <w:p w14:paraId="57C92CA8" w14:textId="77777777" w:rsidR="001C79C6" w:rsidRPr="00225CE9" w:rsidRDefault="001C79C6" w:rsidP="00604C23">
            <w:pPr>
              <w:ind w:firstLine="0"/>
              <w:jc w:val="left"/>
              <w:rPr>
                <w:color w:val="auto"/>
              </w:rPr>
            </w:pPr>
            <w:r w:rsidRPr="00225CE9">
              <w:rPr>
                <w:color w:val="auto"/>
              </w:rPr>
              <w:t>2.1.5</w:t>
            </w:r>
          </w:p>
        </w:tc>
        <w:tc>
          <w:tcPr>
            <w:tcW w:w="1178" w:type="pct"/>
          </w:tcPr>
          <w:p w14:paraId="5BC2FBAD" w14:textId="0B4C5C18" w:rsidR="00803332" w:rsidRPr="00803332" w:rsidRDefault="00803332" w:rsidP="007C3210">
            <w:pPr>
              <w:ind w:firstLine="0"/>
              <w:rPr>
                <w:color w:val="auto"/>
                <w:lang w:val="en-US"/>
              </w:rPr>
            </w:pPr>
            <w:r>
              <w:rPr>
                <w:rFonts w:eastAsia="Calibri"/>
                <w:color w:val="auto"/>
                <w:lang w:val="en-US" w:eastAsia="en-US"/>
              </w:rPr>
              <w:t xml:space="preserve">Developing research and project components </w:t>
            </w:r>
            <w:r w:rsidR="00C71CD7">
              <w:rPr>
                <w:rFonts w:eastAsia="Calibri"/>
                <w:color w:val="auto"/>
                <w:lang w:val="en-US" w:eastAsia="en-US"/>
              </w:rPr>
              <w:t>in</w:t>
            </w:r>
            <w:r>
              <w:rPr>
                <w:rFonts w:eastAsia="Calibri"/>
                <w:color w:val="auto"/>
                <w:lang w:val="en-US" w:eastAsia="en-US"/>
              </w:rPr>
              <w:t xml:space="preserve"> educational programmes, </w:t>
            </w:r>
            <w:r w:rsidR="007C3210">
              <w:rPr>
                <w:rFonts w:eastAsia="Calibri"/>
                <w:color w:val="auto"/>
                <w:lang w:val="en-US" w:eastAsia="en-US"/>
              </w:rPr>
              <w:t>and</w:t>
            </w:r>
            <w:r>
              <w:rPr>
                <w:rFonts w:eastAsia="Calibri"/>
                <w:color w:val="auto"/>
                <w:lang w:val="en-US" w:eastAsia="en-US"/>
              </w:rPr>
              <w:t xml:space="preserve"> in</w:t>
            </w:r>
            <w:r w:rsidR="00C71CD7">
              <w:rPr>
                <w:rFonts w:eastAsia="Calibri"/>
                <w:color w:val="auto"/>
                <w:lang w:val="en-US" w:eastAsia="en-US"/>
              </w:rPr>
              <w:t>volving (doctoral) students</w:t>
            </w:r>
            <w:r>
              <w:rPr>
                <w:rFonts w:eastAsia="Calibri"/>
                <w:color w:val="auto"/>
                <w:lang w:val="en-US" w:eastAsia="en-US"/>
              </w:rPr>
              <w:t xml:space="preserve"> </w:t>
            </w:r>
            <w:r w:rsidR="00994B5B">
              <w:rPr>
                <w:rFonts w:eastAsia="Calibri"/>
                <w:color w:val="auto"/>
                <w:lang w:val="en-US" w:eastAsia="en-US"/>
              </w:rPr>
              <w:t xml:space="preserve">in </w:t>
            </w:r>
            <w:r w:rsidR="007C3210">
              <w:rPr>
                <w:rFonts w:eastAsia="Calibri"/>
                <w:color w:val="auto"/>
                <w:lang w:val="en-US" w:eastAsia="en-US"/>
              </w:rPr>
              <w:t xml:space="preserve">STRA-U </w:t>
            </w:r>
            <w:r w:rsidR="00C71CD7">
              <w:rPr>
                <w:rFonts w:eastAsia="Calibri"/>
                <w:color w:val="auto"/>
                <w:lang w:val="en-US" w:eastAsia="en-US"/>
              </w:rPr>
              <w:t>research</w:t>
            </w:r>
            <w:r w:rsidR="00994B5B">
              <w:rPr>
                <w:rFonts w:eastAsia="Calibri"/>
                <w:color w:val="auto"/>
                <w:lang w:val="en-US" w:eastAsia="en-US"/>
              </w:rPr>
              <w:t xml:space="preserve"> projects </w:t>
            </w:r>
          </w:p>
        </w:tc>
        <w:tc>
          <w:tcPr>
            <w:tcW w:w="162" w:type="pct"/>
          </w:tcPr>
          <w:p w14:paraId="623E0319" w14:textId="77777777" w:rsidR="001C79C6" w:rsidRPr="00803332" w:rsidRDefault="001C79C6" w:rsidP="00604C23">
            <w:pPr>
              <w:ind w:firstLine="0"/>
              <w:jc w:val="center"/>
              <w:rPr>
                <w:color w:val="auto"/>
                <w:lang w:val="en-US"/>
              </w:rPr>
            </w:pPr>
          </w:p>
        </w:tc>
        <w:tc>
          <w:tcPr>
            <w:tcW w:w="201" w:type="pct"/>
          </w:tcPr>
          <w:p w14:paraId="0009BB77" w14:textId="77777777" w:rsidR="001C79C6" w:rsidRPr="00803332" w:rsidRDefault="001C79C6" w:rsidP="00604C23">
            <w:pPr>
              <w:ind w:firstLine="0"/>
              <w:jc w:val="center"/>
              <w:rPr>
                <w:color w:val="auto"/>
                <w:lang w:val="en-US"/>
              </w:rPr>
            </w:pPr>
          </w:p>
        </w:tc>
        <w:tc>
          <w:tcPr>
            <w:tcW w:w="160" w:type="pct"/>
          </w:tcPr>
          <w:p w14:paraId="10696E7E" w14:textId="77777777" w:rsidR="001C79C6" w:rsidRPr="00803332" w:rsidRDefault="001C79C6" w:rsidP="00604C23">
            <w:pPr>
              <w:ind w:firstLine="0"/>
              <w:jc w:val="center"/>
              <w:rPr>
                <w:color w:val="auto"/>
                <w:lang w:val="en-US"/>
              </w:rPr>
            </w:pPr>
          </w:p>
        </w:tc>
        <w:tc>
          <w:tcPr>
            <w:tcW w:w="160" w:type="pct"/>
          </w:tcPr>
          <w:p w14:paraId="37C09C56" w14:textId="77777777" w:rsidR="001C79C6" w:rsidRPr="00803332" w:rsidRDefault="001C79C6" w:rsidP="00604C23">
            <w:pPr>
              <w:ind w:firstLine="0"/>
              <w:jc w:val="center"/>
              <w:rPr>
                <w:color w:val="auto"/>
                <w:lang w:val="en-US"/>
              </w:rPr>
            </w:pPr>
          </w:p>
        </w:tc>
        <w:tc>
          <w:tcPr>
            <w:tcW w:w="160" w:type="pct"/>
          </w:tcPr>
          <w:p w14:paraId="733A5817" w14:textId="77777777" w:rsidR="001C79C6" w:rsidRPr="00803332" w:rsidRDefault="001C79C6" w:rsidP="00604C23">
            <w:pPr>
              <w:ind w:firstLine="0"/>
              <w:jc w:val="center"/>
              <w:rPr>
                <w:color w:val="auto"/>
                <w:lang w:val="en-US"/>
              </w:rPr>
            </w:pPr>
          </w:p>
        </w:tc>
        <w:tc>
          <w:tcPr>
            <w:tcW w:w="161" w:type="pct"/>
          </w:tcPr>
          <w:p w14:paraId="2052519C" w14:textId="77777777" w:rsidR="001C79C6" w:rsidRPr="00803332" w:rsidRDefault="001C79C6" w:rsidP="00604C23">
            <w:pPr>
              <w:ind w:firstLine="0"/>
              <w:jc w:val="center"/>
              <w:rPr>
                <w:color w:val="auto"/>
                <w:lang w:val="en-US"/>
              </w:rPr>
            </w:pPr>
          </w:p>
        </w:tc>
        <w:tc>
          <w:tcPr>
            <w:tcW w:w="1998" w:type="pct"/>
            <w:gridSpan w:val="2"/>
          </w:tcPr>
          <w:p w14:paraId="11118CD7" w14:textId="77777777" w:rsidR="001C79C6" w:rsidRPr="00803332" w:rsidRDefault="001C79C6" w:rsidP="00604C23">
            <w:pPr>
              <w:ind w:firstLine="0"/>
              <w:jc w:val="center"/>
              <w:rPr>
                <w:color w:val="auto"/>
                <w:lang w:val="en-US"/>
              </w:rPr>
            </w:pPr>
          </w:p>
        </w:tc>
        <w:tc>
          <w:tcPr>
            <w:tcW w:w="503" w:type="pct"/>
          </w:tcPr>
          <w:p w14:paraId="6954CC4D" w14:textId="77777777" w:rsidR="001C79C6" w:rsidRPr="00803332" w:rsidRDefault="001C79C6" w:rsidP="00604C23">
            <w:pPr>
              <w:ind w:firstLine="0"/>
              <w:jc w:val="center"/>
              <w:rPr>
                <w:color w:val="auto"/>
                <w:lang w:val="en-US"/>
              </w:rPr>
            </w:pPr>
          </w:p>
        </w:tc>
      </w:tr>
      <w:tr w:rsidR="001C79C6" w:rsidRPr="004C5647" w14:paraId="244444E6" w14:textId="77777777" w:rsidTr="002B6F8A">
        <w:tc>
          <w:tcPr>
            <w:tcW w:w="317" w:type="pct"/>
          </w:tcPr>
          <w:p w14:paraId="153D50FA" w14:textId="77777777" w:rsidR="001C79C6" w:rsidRPr="00225CE9" w:rsidRDefault="001C79C6" w:rsidP="00604C23">
            <w:pPr>
              <w:ind w:firstLine="0"/>
              <w:jc w:val="left"/>
              <w:rPr>
                <w:color w:val="auto"/>
              </w:rPr>
            </w:pPr>
            <w:r w:rsidRPr="00225CE9">
              <w:rPr>
                <w:color w:val="auto"/>
              </w:rPr>
              <w:t>2.1.5.1</w:t>
            </w:r>
          </w:p>
        </w:tc>
        <w:tc>
          <w:tcPr>
            <w:tcW w:w="1178" w:type="pct"/>
          </w:tcPr>
          <w:p w14:paraId="6C584648" w14:textId="0B75BEDE" w:rsidR="000669DD" w:rsidRPr="000669DD" w:rsidRDefault="000669DD" w:rsidP="00C71CD7">
            <w:pPr>
              <w:ind w:firstLine="0"/>
              <w:rPr>
                <w:color w:val="auto"/>
                <w:lang w:val="en-US"/>
              </w:rPr>
            </w:pPr>
            <w:r>
              <w:rPr>
                <w:rFonts w:eastAsia="Calibri"/>
                <w:color w:val="auto"/>
                <w:lang w:val="en-US"/>
              </w:rPr>
              <w:t xml:space="preserve">Hiring </w:t>
            </w:r>
            <w:r w:rsidR="00C71CD7">
              <w:rPr>
                <w:rFonts w:eastAsia="Calibri"/>
                <w:color w:val="auto"/>
                <w:lang w:val="en-US"/>
              </w:rPr>
              <w:t>(doctoral) students</w:t>
            </w:r>
            <w:r w:rsidR="001E0181">
              <w:rPr>
                <w:rFonts w:eastAsia="Calibri"/>
                <w:color w:val="auto"/>
                <w:lang w:val="en-US"/>
              </w:rPr>
              <w:t xml:space="preserve"> to work in the STRA-U’</w:t>
            </w:r>
            <w:r>
              <w:rPr>
                <w:rFonts w:eastAsia="Calibri"/>
                <w:color w:val="auto"/>
                <w:lang w:val="en-US"/>
              </w:rPr>
              <w:t>s subdivisions (</w:t>
            </w:r>
            <w:r w:rsidR="00C71CD7">
              <w:rPr>
                <w:rFonts w:eastAsia="Calibri"/>
                <w:color w:val="auto"/>
                <w:lang w:val="en-US"/>
              </w:rPr>
              <w:t>laboratories</w:t>
            </w:r>
            <w:r w:rsidR="007C3210">
              <w:rPr>
                <w:rFonts w:eastAsia="Calibri"/>
                <w:color w:val="auto"/>
                <w:lang w:val="en-US"/>
              </w:rPr>
              <w:t>)</w:t>
            </w:r>
            <w:r w:rsidR="00C71CD7">
              <w:rPr>
                <w:rFonts w:eastAsia="Calibri"/>
                <w:color w:val="auto"/>
                <w:lang w:val="en-US"/>
              </w:rPr>
              <w:t xml:space="preserve"> including international ones</w:t>
            </w:r>
            <w:r w:rsidR="009B520F">
              <w:rPr>
                <w:rFonts w:eastAsia="Calibri"/>
                <w:color w:val="auto"/>
                <w:lang w:val="en-US"/>
              </w:rPr>
              <w:t>, etc.</w:t>
            </w:r>
          </w:p>
        </w:tc>
        <w:tc>
          <w:tcPr>
            <w:tcW w:w="162" w:type="pct"/>
          </w:tcPr>
          <w:p w14:paraId="118D3298" w14:textId="77777777" w:rsidR="001C79C6" w:rsidRPr="009B520F" w:rsidRDefault="001C79C6" w:rsidP="00604C23">
            <w:pPr>
              <w:ind w:firstLine="0"/>
              <w:jc w:val="center"/>
              <w:rPr>
                <w:color w:val="auto"/>
                <w:lang w:val="en-US"/>
              </w:rPr>
            </w:pPr>
          </w:p>
        </w:tc>
        <w:tc>
          <w:tcPr>
            <w:tcW w:w="201" w:type="pct"/>
          </w:tcPr>
          <w:p w14:paraId="70DA9D33" w14:textId="77777777" w:rsidR="001C79C6" w:rsidRPr="009B520F" w:rsidRDefault="001C79C6" w:rsidP="00604C23">
            <w:pPr>
              <w:ind w:firstLine="0"/>
              <w:jc w:val="center"/>
              <w:rPr>
                <w:color w:val="auto"/>
                <w:lang w:val="en-US"/>
              </w:rPr>
            </w:pPr>
          </w:p>
        </w:tc>
        <w:tc>
          <w:tcPr>
            <w:tcW w:w="160" w:type="pct"/>
          </w:tcPr>
          <w:p w14:paraId="0DCD9F46" w14:textId="77777777" w:rsidR="001C79C6" w:rsidRPr="009B520F" w:rsidRDefault="001C79C6" w:rsidP="00604C23">
            <w:pPr>
              <w:ind w:firstLine="0"/>
              <w:jc w:val="center"/>
              <w:rPr>
                <w:color w:val="auto"/>
                <w:lang w:val="en-US"/>
              </w:rPr>
            </w:pPr>
          </w:p>
        </w:tc>
        <w:tc>
          <w:tcPr>
            <w:tcW w:w="160" w:type="pct"/>
          </w:tcPr>
          <w:p w14:paraId="2463E9B8" w14:textId="77777777" w:rsidR="001C79C6" w:rsidRPr="009B520F" w:rsidRDefault="001C79C6" w:rsidP="00604C23">
            <w:pPr>
              <w:ind w:firstLine="0"/>
              <w:jc w:val="center"/>
              <w:rPr>
                <w:color w:val="auto"/>
                <w:lang w:val="en-US"/>
              </w:rPr>
            </w:pPr>
          </w:p>
        </w:tc>
        <w:tc>
          <w:tcPr>
            <w:tcW w:w="160" w:type="pct"/>
          </w:tcPr>
          <w:p w14:paraId="2809EE8B" w14:textId="77777777" w:rsidR="001C79C6" w:rsidRPr="009B520F" w:rsidRDefault="001C79C6" w:rsidP="00604C23">
            <w:pPr>
              <w:ind w:firstLine="0"/>
              <w:jc w:val="center"/>
              <w:rPr>
                <w:color w:val="auto"/>
                <w:lang w:val="en-US"/>
              </w:rPr>
            </w:pPr>
          </w:p>
        </w:tc>
        <w:tc>
          <w:tcPr>
            <w:tcW w:w="161" w:type="pct"/>
          </w:tcPr>
          <w:p w14:paraId="201114E7" w14:textId="77777777" w:rsidR="001C79C6" w:rsidRPr="009B520F" w:rsidRDefault="001C79C6" w:rsidP="00604C23">
            <w:pPr>
              <w:ind w:firstLine="0"/>
              <w:jc w:val="center"/>
              <w:rPr>
                <w:color w:val="auto"/>
                <w:shd w:val="clear" w:color="auto" w:fill="F3F3F3"/>
                <w:lang w:val="en-US"/>
              </w:rPr>
            </w:pPr>
          </w:p>
        </w:tc>
        <w:tc>
          <w:tcPr>
            <w:tcW w:w="1998" w:type="pct"/>
            <w:gridSpan w:val="2"/>
          </w:tcPr>
          <w:p w14:paraId="4A5BA38E" w14:textId="3F27FC54" w:rsidR="001C79C6" w:rsidRPr="00126E00" w:rsidRDefault="00362C1D" w:rsidP="00604C23">
            <w:pPr>
              <w:ind w:firstLine="0"/>
              <w:jc w:val="left"/>
              <w:rPr>
                <w:rFonts w:eastAsia="Calibri"/>
                <w:i/>
                <w:color w:val="auto"/>
                <w:lang w:val="en-US"/>
              </w:rPr>
            </w:pPr>
            <w:r w:rsidRPr="00126E00">
              <w:rPr>
                <w:rFonts w:eastAsia="Calibri"/>
                <w:i/>
                <w:color w:val="auto"/>
                <w:lang w:val="en-US"/>
              </w:rPr>
              <w:t xml:space="preserve">Number of </w:t>
            </w:r>
            <w:r w:rsidR="00C71CD7">
              <w:rPr>
                <w:rFonts w:eastAsia="Calibri"/>
                <w:i/>
                <w:color w:val="auto"/>
                <w:lang w:val="en-US"/>
              </w:rPr>
              <w:t>(doctoral) students</w:t>
            </w:r>
            <w:r w:rsidRPr="00126E00">
              <w:rPr>
                <w:rFonts w:eastAsia="Calibri"/>
                <w:i/>
                <w:color w:val="auto"/>
                <w:lang w:val="en-US"/>
              </w:rPr>
              <w:t xml:space="preserve"> working </w:t>
            </w:r>
            <w:r w:rsidR="00E44398" w:rsidRPr="00126E00">
              <w:rPr>
                <w:rFonts w:eastAsia="Calibri"/>
                <w:i/>
                <w:color w:val="auto"/>
                <w:lang w:val="en-US"/>
              </w:rPr>
              <w:t>in</w:t>
            </w:r>
            <w:r w:rsidR="00126E00" w:rsidRPr="00126E00">
              <w:rPr>
                <w:rFonts w:eastAsia="Calibri"/>
                <w:i/>
                <w:color w:val="auto"/>
                <w:lang w:val="en-US"/>
              </w:rPr>
              <w:t xml:space="preserve"> STRA-U’s </w:t>
            </w:r>
            <w:r w:rsidR="00C71CD7">
              <w:rPr>
                <w:rFonts w:eastAsia="Calibri"/>
                <w:i/>
                <w:color w:val="auto"/>
                <w:lang w:val="en-US"/>
              </w:rPr>
              <w:t xml:space="preserve">research </w:t>
            </w:r>
            <w:r w:rsidR="00126E00" w:rsidRPr="00126E00">
              <w:rPr>
                <w:rFonts w:eastAsia="Calibri"/>
                <w:i/>
                <w:color w:val="auto"/>
                <w:lang w:val="en-US"/>
              </w:rPr>
              <w:t>subdivisions:</w:t>
            </w:r>
          </w:p>
          <w:p w14:paraId="389E5CEC" w14:textId="77777777" w:rsidR="001C79C6" w:rsidRPr="00403C81" w:rsidRDefault="00311766" w:rsidP="00604C23">
            <w:pPr>
              <w:ind w:firstLine="0"/>
              <w:jc w:val="left"/>
              <w:rPr>
                <w:color w:val="auto"/>
                <w:lang w:val="en-US"/>
              </w:rPr>
            </w:pPr>
            <w:r>
              <w:rPr>
                <w:rFonts w:eastAsia="Calibri"/>
                <w:color w:val="auto"/>
              </w:rPr>
              <w:t>2016 – 56 / 22, 201</w:t>
            </w:r>
            <w:r w:rsidR="00B862C4">
              <w:rPr>
                <w:rFonts w:eastAsia="Calibri"/>
                <w:color w:val="auto"/>
              </w:rPr>
              <w:t>7 – 60/24, 2018 – 64/25, 2019 – 68/27, 2020</w:t>
            </w:r>
            <w:r w:rsidR="001C79C6" w:rsidRPr="00225CE9">
              <w:rPr>
                <w:rFonts w:eastAsia="Calibri"/>
                <w:color w:val="auto"/>
              </w:rPr>
              <w:t xml:space="preserve"> – 72/29</w:t>
            </w:r>
            <w:r w:rsidR="00403C81">
              <w:rPr>
                <w:rFonts w:eastAsia="Calibri"/>
                <w:color w:val="auto"/>
                <w:lang w:val="en-US"/>
              </w:rPr>
              <w:t>.</w:t>
            </w:r>
          </w:p>
        </w:tc>
        <w:tc>
          <w:tcPr>
            <w:tcW w:w="503" w:type="pct"/>
          </w:tcPr>
          <w:p w14:paraId="2E5F9783" w14:textId="77777777" w:rsidR="001C79C6" w:rsidRPr="000D495A" w:rsidRDefault="000D495A" w:rsidP="00604C23">
            <w:pPr>
              <w:ind w:firstLine="0"/>
              <w:jc w:val="center"/>
              <w:rPr>
                <w:color w:val="auto"/>
                <w:lang w:val="en-US"/>
              </w:rPr>
            </w:pPr>
            <w:r>
              <w:rPr>
                <w:color w:val="auto"/>
                <w:lang w:val="en-US"/>
              </w:rPr>
              <w:t>Heads of STRA-U subdivisions</w:t>
            </w:r>
          </w:p>
        </w:tc>
      </w:tr>
      <w:tr w:rsidR="001C79C6" w:rsidRPr="004C5647" w14:paraId="54BEF52D" w14:textId="77777777" w:rsidTr="002B6F8A">
        <w:tc>
          <w:tcPr>
            <w:tcW w:w="317" w:type="pct"/>
          </w:tcPr>
          <w:p w14:paraId="6A13E9E5" w14:textId="77777777" w:rsidR="001C79C6" w:rsidRPr="00225CE9" w:rsidRDefault="001C79C6" w:rsidP="00604C23">
            <w:pPr>
              <w:ind w:firstLine="0"/>
              <w:jc w:val="left"/>
              <w:rPr>
                <w:color w:val="auto"/>
              </w:rPr>
            </w:pPr>
            <w:r w:rsidRPr="00225CE9">
              <w:rPr>
                <w:color w:val="auto"/>
              </w:rPr>
              <w:t>2.1.5.2</w:t>
            </w:r>
          </w:p>
        </w:tc>
        <w:tc>
          <w:tcPr>
            <w:tcW w:w="1178" w:type="pct"/>
          </w:tcPr>
          <w:p w14:paraId="1900D4D4" w14:textId="512F7C58" w:rsidR="001C79C6" w:rsidRPr="000669DD" w:rsidRDefault="00C71CD7" w:rsidP="00584E85">
            <w:pPr>
              <w:ind w:firstLine="0"/>
              <w:rPr>
                <w:color w:val="auto"/>
                <w:lang w:val="en-US"/>
              </w:rPr>
            </w:pPr>
            <w:r>
              <w:rPr>
                <w:rFonts w:eastAsia="Calibri"/>
                <w:color w:val="auto"/>
                <w:lang w:val="en-US"/>
              </w:rPr>
              <w:t xml:space="preserve">(Doctoral) </w:t>
            </w:r>
            <w:r w:rsidR="00A91046">
              <w:rPr>
                <w:rFonts w:eastAsia="Calibri"/>
                <w:color w:val="auto"/>
                <w:lang w:val="en-US"/>
              </w:rPr>
              <w:t>student</w:t>
            </w:r>
            <w:r w:rsidR="007C3210">
              <w:rPr>
                <w:rFonts w:eastAsia="Calibri"/>
                <w:color w:val="auto"/>
                <w:lang w:val="en-US"/>
              </w:rPr>
              <w:t>s’</w:t>
            </w:r>
            <w:r w:rsidR="00A91046" w:rsidRPr="00AA2D5E">
              <w:rPr>
                <w:rFonts w:eastAsia="Calibri"/>
                <w:color w:val="auto"/>
                <w:lang w:val="en-US"/>
              </w:rPr>
              <w:t xml:space="preserve"> </w:t>
            </w:r>
            <w:r w:rsidR="00AA2D5E">
              <w:rPr>
                <w:rFonts w:eastAsia="Calibri"/>
                <w:color w:val="auto"/>
                <w:lang w:val="en-US"/>
              </w:rPr>
              <w:t xml:space="preserve">participation </w:t>
            </w:r>
            <w:r w:rsidR="00A91046">
              <w:rPr>
                <w:rFonts w:eastAsia="Calibri"/>
                <w:color w:val="auto"/>
                <w:lang w:val="en-US"/>
              </w:rPr>
              <w:t>in</w:t>
            </w:r>
            <w:r w:rsidR="00A91046" w:rsidRPr="00AA2D5E">
              <w:rPr>
                <w:rFonts w:eastAsia="Calibri"/>
                <w:color w:val="auto"/>
                <w:lang w:val="en-US"/>
              </w:rPr>
              <w:t xml:space="preserve"> </w:t>
            </w:r>
            <w:r w:rsidR="00A91046">
              <w:rPr>
                <w:rFonts w:eastAsia="Calibri"/>
                <w:color w:val="auto"/>
                <w:lang w:val="en-US"/>
              </w:rPr>
              <w:t>academic</w:t>
            </w:r>
            <w:r w:rsidR="00A91046" w:rsidRPr="00AA2D5E">
              <w:rPr>
                <w:rFonts w:eastAsia="Calibri"/>
                <w:color w:val="auto"/>
                <w:lang w:val="en-US"/>
              </w:rPr>
              <w:t xml:space="preserve"> </w:t>
            </w:r>
            <w:r w:rsidR="00A91046">
              <w:rPr>
                <w:rFonts w:eastAsia="Calibri"/>
                <w:color w:val="auto"/>
                <w:lang w:val="en-US"/>
              </w:rPr>
              <w:t>events</w:t>
            </w:r>
            <w:r w:rsidR="00A91046" w:rsidRPr="00AA2D5E">
              <w:rPr>
                <w:rFonts w:eastAsia="Calibri"/>
                <w:color w:val="auto"/>
                <w:lang w:val="en-US"/>
              </w:rPr>
              <w:t xml:space="preserve"> (</w:t>
            </w:r>
            <w:r>
              <w:rPr>
                <w:rFonts w:eastAsia="Calibri"/>
                <w:color w:val="auto"/>
                <w:lang w:val="en-US"/>
              </w:rPr>
              <w:t xml:space="preserve">research </w:t>
            </w:r>
            <w:r w:rsidR="00A91046">
              <w:rPr>
                <w:rFonts w:eastAsia="Calibri"/>
                <w:color w:val="auto"/>
                <w:lang w:val="en-US"/>
              </w:rPr>
              <w:t>seminars</w:t>
            </w:r>
            <w:r w:rsidR="00A91046" w:rsidRPr="00AA2D5E">
              <w:rPr>
                <w:rFonts w:eastAsia="Calibri"/>
                <w:color w:val="auto"/>
                <w:lang w:val="en-US"/>
              </w:rPr>
              <w:t xml:space="preserve">, </w:t>
            </w:r>
            <w:r w:rsidR="00A91046">
              <w:rPr>
                <w:rFonts w:eastAsia="Calibri"/>
                <w:color w:val="auto"/>
                <w:lang w:val="en-US"/>
              </w:rPr>
              <w:t>conferences</w:t>
            </w:r>
            <w:r w:rsidR="00A91046" w:rsidRPr="00AA2D5E">
              <w:rPr>
                <w:rFonts w:eastAsia="Calibri"/>
                <w:color w:val="auto"/>
                <w:lang w:val="en-US"/>
              </w:rPr>
              <w:t xml:space="preserve">, </w:t>
            </w:r>
            <w:r w:rsidR="00A91046">
              <w:rPr>
                <w:rFonts w:eastAsia="Calibri"/>
                <w:color w:val="auto"/>
                <w:lang w:val="en-US"/>
              </w:rPr>
              <w:t>etc</w:t>
            </w:r>
            <w:r w:rsidR="00A91046" w:rsidRPr="00AA2D5E">
              <w:rPr>
                <w:rFonts w:eastAsia="Calibri"/>
                <w:color w:val="auto"/>
                <w:lang w:val="en-US"/>
              </w:rPr>
              <w:t xml:space="preserve">.) </w:t>
            </w:r>
          </w:p>
        </w:tc>
        <w:tc>
          <w:tcPr>
            <w:tcW w:w="162" w:type="pct"/>
          </w:tcPr>
          <w:p w14:paraId="4FF18C4D" w14:textId="77777777" w:rsidR="001C79C6" w:rsidRPr="000669DD" w:rsidRDefault="001C79C6" w:rsidP="00604C23">
            <w:pPr>
              <w:ind w:firstLine="0"/>
              <w:jc w:val="center"/>
              <w:rPr>
                <w:color w:val="auto"/>
                <w:lang w:val="en-US"/>
              </w:rPr>
            </w:pPr>
          </w:p>
        </w:tc>
        <w:tc>
          <w:tcPr>
            <w:tcW w:w="201" w:type="pct"/>
          </w:tcPr>
          <w:p w14:paraId="00A04429" w14:textId="77777777" w:rsidR="001C79C6" w:rsidRPr="000669DD" w:rsidRDefault="001C79C6" w:rsidP="00604C23">
            <w:pPr>
              <w:ind w:firstLine="0"/>
              <w:jc w:val="center"/>
              <w:rPr>
                <w:color w:val="auto"/>
                <w:lang w:val="en-US"/>
              </w:rPr>
            </w:pPr>
          </w:p>
        </w:tc>
        <w:tc>
          <w:tcPr>
            <w:tcW w:w="160" w:type="pct"/>
          </w:tcPr>
          <w:p w14:paraId="1F6398BC" w14:textId="77777777" w:rsidR="001C79C6" w:rsidRPr="000669DD" w:rsidRDefault="001C79C6" w:rsidP="00604C23">
            <w:pPr>
              <w:ind w:firstLine="0"/>
              <w:jc w:val="center"/>
              <w:rPr>
                <w:color w:val="auto"/>
                <w:lang w:val="en-US"/>
              </w:rPr>
            </w:pPr>
          </w:p>
        </w:tc>
        <w:tc>
          <w:tcPr>
            <w:tcW w:w="160" w:type="pct"/>
          </w:tcPr>
          <w:p w14:paraId="4AE734D8" w14:textId="77777777" w:rsidR="001C79C6" w:rsidRPr="000669DD" w:rsidRDefault="001C79C6" w:rsidP="00604C23">
            <w:pPr>
              <w:ind w:firstLine="0"/>
              <w:jc w:val="center"/>
              <w:rPr>
                <w:color w:val="auto"/>
                <w:lang w:val="en-US"/>
              </w:rPr>
            </w:pPr>
          </w:p>
        </w:tc>
        <w:tc>
          <w:tcPr>
            <w:tcW w:w="160" w:type="pct"/>
          </w:tcPr>
          <w:p w14:paraId="22E331ED" w14:textId="77777777" w:rsidR="001C79C6" w:rsidRPr="000669DD" w:rsidRDefault="001C79C6" w:rsidP="00604C23">
            <w:pPr>
              <w:ind w:firstLine="0"/>
              <w:jc w:val="center"/>
              <w:rPr>
                <w:color w:val="auto"/>
                <w:lang w:val="en-US"/>
              </w:rPr>
            </w:pPr>
          </w:p>
        </w:tc>
        <w:tc>
          <w:tcPr>
            <w:tcW w:w="161" w:type="pct"/>
          </w:tcPr>
          <w:p w14:paraId="00FF1F07" w14:textId="77777777" w:rsidR="001C79C6" w:rsidRPr="000669DD" w:rsidRDefault="001C79C6" w:rsidP="00604C23">
            <w:pPr>
              <w:ind w:firstLine="0"/>
              <w:jc w:val="center"/>
              <w:rPr>
                <w:color w:val="auto"/>
                <w:shd w:val="clear" w:color="auto" w:fill="F3F3F3"/>
                <w:lang w:val="en-US"/>
              </w:rPr>
            </w:pPr>
          </w:p>
        </w:tc>
        <w:tc>
          <w:tcPr>
            <w:tcW w:w="1998" w:type="pct"/>
            <w:gridSpan w:val="2"/>
          </w:tcPr>
          <w:p w14:paraId="5655FF6C" w14:textId="77777777" w:rsidR="001C79C6" w:rsidRPr="00126E00" w:rsidRDefault="00084A56" w:rsidP="00604C23">
            <w:pPr>
              <w:ind w:firstLine="0"/>
              <w:rPr>
                <w:rFonts w:eastAsia="Calibri"/>
                <w:i/>
                <w:color w:val="auto"/>
                <w:lang w:val="en-US"/>
              </w:rPr>
            </w:pPr>
            <w:r w:rsidRPr="00126E00">
              <w:rPr>
                <w:rFonts w:eastAsia="Calibri"/>
                <w:i/>
                <w:color w:val="auto"/>
                <w:lang w:val="en-US"/>
              </w:rPr>
              <w:t xml:space="preserve">Number of </w:t>
            </w:r>
            <w:r w:rsidR="00C71CD7">
              <w:rPr>
                <w:rFonts w:eastAsia="Calibri"/>
                <w:i/>
                <w:color w:val="auto"/>
                <w:lang w:val="en-US"/>
              </w:rPr>
              <w:t>(doctoral) students</w:t>
            </w:r>
            <w:r w:rsidR="00C71CD7" w:rsidRPr="00126E00">
              <w:rPr>
                <w:rFonts w:eastAsia="Calibri"/>
                <w:i/>
                <w:color w:val="auto"/>
                <w:lang w:val="en-US"/>
              </w:rPr>
              <w:t xml:space="preserve"> </w:t>
            </w:r>
            <w:r w:rsidRPr="00126E00">
              <w:rPr>
                <w:rFonts w:eastAsia="Calibri"/>
                <w:i/>
                <w:color w:val="auto"/>
                <w:lang w:val="en-US"/>
              </w:rPr>
              <w:t>taking part in academic</w:t>
            </w:r>
            <w:r w:rsidR="0081268A" w:rsidRPr="00126E00">
              <w:rPr>
                <w:rFonts w:eastAsia="Calibri"/>
                <w:i/>
                <w:color w:val="auto"/>
                <w:lang w:val="en-US"/>
              </w:rPr>
              <w:t xml:space="preserve"> events</w:t>
            </w:r>
            <w:r w:rsidR="00126E00" w:rsidRPr="00126E00">
              <w:rPr>
                <w:rFonts w:eastAsia="Calibri"/>
                <w:i/>
                <w:color w:val="auto"/>
                <w:lang w:val="en-US"/>
              </w:rPr>
              <w:t>:</w:t>
            </w:r>
          </w:p>
          <w:p w14:paraId="3C34AEB3" w14:textId="77777777" w:rsidR="001C79C6" w:rsidRPr="00403C81" w:rsidRDefault="00B862C4" w:rsidP="002F7DFF">
            <w:pPr>
              <w:ind w:firstLine="0"/>
              <w:jc w:val="left"/>
              <w:rPr>
                <w:color w:val="auto"/>
                <w:lang w:val="en-US"/>
              </w:rPr>
            </w:pPr>
            <w:r>
              <w:rPr>
                <w:rFonts w:eastAsia="Calibri"/>
                <w:color w:val="auto"/>
              </w:rPr>
              <w:t>2016</w:t>
            </w:r>
            <w:r w:rsidR="00A91046">
              <w:rPr>
                <w:rFonts w:eastAsia="Calibri"/>
                <w:color w:val="auto"/>
              </w:rPr>
              <w:t xml:space="preserve"> – 215, 2017 </w:t>
            </w:r>
            <w:r w:rsidR="001C79C6" w:rsidRPr="00225CE9">
              <w:rPr>
                <w:rFonts w:eastAsia="Calibri"/>
                <w:color w:val="auto"/>
              </w:rPr>
              <w:t xml:space="preserve">– 220, 2018 </w:t>
            </w:r>
            <w:r w:rsidR="00A91046">
              <w:rPr>
                <w:rFonts w:eastAsia="Calibri"/>
                <w:color w:val="auto"/>
              </w:rPr>
              <w:t xml:space="preserve">– 230, 2019– 240, 2020 </w:t>
            </w:r>
            <w:r w:rsidR="001C79C6" w:rsidRPr="00225CE9">
              <w:rPr>
                <w:rFonts w:eastAsia="Calibri"/>
                <w:color w:val="auto"/>
              </w:rPr>
              <w:t>– 250</w:t>
            </w:r>
            <w:r w:rsidR="00403C81">
              <w:rPr>
                <w:rFonts w:eastAsia="Calibri"/>
                <w:color w:val="auto"/>
                <w:lang w:val="en-US"/>
              </w:rPr>
              <w:t>.</w:t>
            </w:r>
          </w:p>
        </w:tc>
        <w:tc>
          <w:tcPr>
            <w:tcW w:w="503" w:type="pct"/>
          </w:tcPr>
          <w:p w14:paraId="4C1ECD83" w14:textId="77777777" w:rsidR="001C79C6" w:rsidRPr="004E5824" w:rsidRDefault="004E5824" w:rsidP="00604C23">
            <w:pPr>
              <w:ind w:firstLine="0"/>
              <w:jc w:val="center"/>
              <w:rPr>
                <w:color w:val="auto"/>
                <w:lang w:val="en-US"/>
              </w:rPr>
            </w:pPr>
            <w:r>
              <w:rPr>
                <w:color w:val="auto"/>
                <w:lang w:val="en-US"/>
              </w:rPr>
              <w:t>Heads of STRA-U subdivisions</w:t>
            </w:r>
          </w:p>
        </w:tc>
      </w:tr>
      <w:tr w:rsidR="001C79C6" w:rsidRPr="004C5647" w14:paraId="7A97D846" w14:textId="77777777" w:rsidTr="002B6F8A">
        <w:tc>
          <w:tcPr>
            <w:tcW w:w="317" w:type="pct"/>
          </w:tcPr>
          <w:p w14:paraId="3CD0B057" w14:textId="77777777" w:rsidR="001C79C6" w:rsidRPr="00225CE9" w:rsidRDefault="001C79C6" w:rsidP="00604C23">
            <w:pPr>
              <w:ind w:firstLine="0"/>
              <w:jc w:val="left"/>
              <w:rPr>
                <w:color w:val="auto"/>
              </w:rPr>
            </w:pPr>
            <w:r w:rsidRPr="00225CE9">
              <w:rPr>
                <w:color w:val="auto"/>
              </w:rPr>
              <w:t>2.1.5.3</w:t>
            </w:r>
          </w:p>
        </w:tc>
        <w:tc>
          <w:tcPr>
            <w:tcW w:w="1178" w:type="pct"/>
          </w:tcPr>
          <w:p w14:paraId="2D09D026" w14:textId="7C07E666" w:rsidR="00135DBD" w:rsidRPr="00135DBD" w:rsidRDefault="00135DBD" w:rsidP="007C3210">
            <w:pPr>
              <w:ind w:firstLine="0"/>
              <w:rPr>
                <w:color w:val="auto"/>
                <w:lang w:val="en-US"/>
              </w:rPr>
            </w:pPr>
            <w:r>
              <w:rPr>
                <w:color w:val="auto"/>
                <w:lang w:val="en-US"/>
              </w:rPr>
              <w:t xml:space="preserve">Involving </w:t>
            </w:r>
            <w:r w:rsidR="007C3210">
              <w:rPr>
                <w:color w:val="auto"/>
                <w:lang w:val="en-US"/>
              </w:rPr>
              <w:t xml:space="preserve">STRA-U’s </w:t>
            </w:r>
            <w:r w:rsidR="00C71CD7">
              <w:rPr>
                <w:color w:val="auto"/>
                <w:lang w:val="en-US"/>
              </w:rPr>
              <w:t>(doctoral)</w:t>
            </w:r>
            <w:r>
              <w:rPr>
                <w:color w:val="auto"/>
                <w:lang w:val="en-US"/>
              </w:rPr>
              <w:t xml:space="preserve"> students in the </w:t>
            </w:r>
            <w:r w:rsidR="00C71CD7">
              <w:rPr>
                <w:color w:val="auto"/>
                <w:lang w:val="en-US"/>
              </w:rPr>
              <w:t>unit</w:t>
            </w:r>
            <w:r>
              <w:rPr>
                <w:color w:val="auto"/>
                <w:lang w:val="en-US"/>
              </w:rPr>
              <w:t>’s research projects</w:t>
            </w:r>
          </w:p>
        </w:tc>
        <w:tc>
          <w:tcPr>
            <w:tcW w:w="162" w:type="pct"/>
          </w:tcPr>
          <w:p w14:paraId="6C8313C6" w14:textId="77777777" w:rsidR="001C79C6" w:rsidRPr="00225CE9" w:rsidRDefault="001C79C6" w:rsidP="00604C23">
            <w:pPr>
              <w:ind w:firstLine="0"/>
              <w:jc w:val="center"/>
              <w:rPr>
                <w:color w:val="auto"/>
              </w:rPr>
            </w:pPr>
            <w:r w:rsidRPr="00225CE9">
              <w:rPr>
                <w:color w:val="auto"/>
              </w:rPr>
              <w:t>Х</w:t>
            </w:r>
          </w:p>
        </w:tc>
        <w:tc>
          <w:tcPr>
            <w:tcW w:w="201" w:type="pct"/>
          </w:tcPr>
          <w:p w14:paraId="7B9A8830" w14:textId="77777777" w:rsidR="001C79C6" w:rsidRPr="00225CE9" w:rsidRDefault="001C79C6" w:rsidP="00604C23">
            <w:pPr>
              <w:ind w:firstLine="0"/>
              <w:jc w:val="center"/>
              <w:rPr>
                <w:color w:val="auto"/>
              </w:rPr>
            </w:pPr>
            <w:r w:rsidRPr="00225CE9">
              <w:rPr>
                <w:color w:val="auto"/>
              </w:rPr>
              <w:t>Х</w:t>
            </w:r>
          </w:p>
        </w:tc>
        <w:tc>
          <w:tcPr>
            <w:tcW w:w="160" w:type="pct"/>
          </w:tcPr>
          <w:p w14:paraId="7267A3FA" w14:textId="77777777" w:rsidR="001C79C6" w:rsidRPr="00225CE9" w:rsidRDefault="001C79C6" w:rsidP="00604C23">
            <w:pPr>
              <w:ind w:firstLine="0"/>
              <w:jc w:val="center"/>
              <w:rPr>
                <w:color w:val="auto"/>
              </w:rPr>
            </w:pPr>
            <w:r w:rsidRPr="00225CE9">
              <w:rPr>
                <w:color w:val="auto"/>
              </w:rPr>
              <w:t>Х</w:t>
            </w:r>
          </w:p>
        </w:tc>
        <w:tc>
          <w:tcPr>
            <w:tcW w:w="160" w:type="pct"/>
          </w:tcPr>
          <w:p w14:paraId="0D0AA87B" w14:textId="77777777" w:rsidR="001C79C6" w:rsidRPr="00225CE9" w:rsidRDefault="001C79C6" w:rsidP="00604C23">
            <w:pPr>
              <w:ind w:firstLine="0"/>
              <w:jc w:val="center"/>
              <w:rPr>
                <w:color w:val="auto"/>
              </w:rPr>
            </w:pPr>
            <w:r w:rsidRPr="00225CE9">
              <w:rPr>
                <w:color w:val="auto"/>
              </w:rPr>
              <w:t>Х</w:t>
            </w:r>
          </w:p>
        </w:tc>
        <w:tc>
          <w:tcPr>
            <w:tcW w:w="160" w:type="pct"/>
          </w:tcPr>
          <w:p w14:paraId="6CEE377F" w14:textId="77777777" w:rsidR="001C79C6" w:rsidRPr="00225CE9" w:rsidRDefault="001C79C6" w:rsidP="00604C23">
            <w:pPr>
              <w:ind w:firstLine="0"/>
              <w:jc w:val="center"/>
              <w:rPr>
                <w:color w:val="auto"/>
              </w:rPr>
            </w:pPr>
            <w:r w:rsidRPr="00225CE9">
              <w:rPr>
                <w:color w:val="auto"/>
              </w:rPr>
              <w:t>Х</w:t>
            </w:r>
          </w:p>
        </w:tc>
        <w:tc>
          <w:tcPr>
            <w:tcW w:w="161" w:type="pct"/>
          </w:tcPr>
          <w:p w14:paraId="09D3E18D" w14:textId="77777777" w:rsidR="001C79C6" w:rsidRPr="00225CE9" w:rsidRDefault="001C79C6" w:rsidP="00604C23">
            <w:pPr>
              <w:ind w:firstLine="0"/>
              <w:jc w:val="center"/>
              <w:rPr>
                <w:color w:val="auto"/>
              </w:rPr>
            </w:pPr>
            <w:r w:rsidRPr="00225CE9">
              <w:rPr>
                <w:color w:val="auto"/>
                <w:shd w:val="clear" w:color="auto" w:fill="F3F3F3"/>
              </w:rPr>
              <w:t>Х</w:t>
            </w:r>
          </w:p>
        </w:tc>
        <w:tc>
          <w:tcPr>
            <w:tcW w:w="1998" w:type="pct"/>
            <w:gridSpan w:val="2"/>
          </w:tcPr>
          <w:p w14:paraId="20808C9B" w14:textId="77777777" w:rsidR="001C79C6" w:rsidRPr="005075CA" w:rsidRDefault="00E31088" w:rsidP="00604C23">
            <w:pPr>
              <w:ind w:firstLine="0"/>
              <w:jc w:val="left"/>
              <w:rPr>
                <w:color w:val="auto"/>
                <w:lang w:val="en-US"/>
              </w:rPr>
            </w:pPr>
            <w:r w:rsidRPr="00FE0637">
              <w:rPr>
                <w:i/>
                <w:color w:val="auto"/>
                <w:lang w:val="en-US"/>
              </w:rPr>
              <w:t>Project</w:t>
            </w:r>
            <w:r w:rsidR="00D71EE2" w:rsidRPr="00FE0637">
              <w:rPr>
                <w:i/>
                <w:color w:val="auto"/>
                <w:lang w:val="en-US"/>
              </w:rPr>
              <w:t>:</w:t>
            </w:r>
            <w:r w:rsidR="00D71EE2" w:rsidRPr="00A24AA7">
              <w:rPr>
                <w:color w:val="auto"/>
                <w:lang w:val="en-US"/>
              </w:rPr>
              <w:t xml:space="preserve"> </w:t>
            </w:r>
            <w:r w:rsidR="005075CA" w:rsidRPr="00A24AA7">
              <w:rPr>
                <w:color w:val="auto"/>
                <w:lang w:val="en-US"/>
              </w:rPr>
              <w:t>“</w:t>
            </w:r>
            <w:r w:rsidR="005075CA">
              <w:rPr>
                <w:color w:val="auto"/>
                <w:lang w:val="en-US"/>
              </w:rPr>
              <w:t>New</w:t>
            </w:r>
            <w:r w:rsidR="005075CA" w:rsidRPr="00A24AA7">
              <w:rPr>
                <w:color w:val="auto"/>
                <w:lang w:val="en-US"/>
              </w:rPr>
              <w:t xml:space="preserve"> </w:t>
            </w:r>
            <w:r w:rsidR="005075CA">
              <w:rPr>
                <w:color w:val="auto"/>
                <w:lang w:val="en-US"/>
              </w:rPr>
              <w:t>Factors</w:t>
            </w:r>
            <w:r w:rsidR="005075CA" w:rsidRPr="00A24AA7">
              <w:rPr>
                <w:color w:val="auto"/>
                <w:lang w:val="en-US"/>
              </w:rPr>
              <w:t xml:space="preserve"> </w:t>
            </w:r>
            <w:r w:rsidR="005075CA">
              <w:rPr>
                <w:color w:val="auto"/>
                <w:lang w:val="en-US"/>
              </w:rPr>
              <w:t>and</w:t>
            </w:r>
            <w:r w:rsidR="005075CA" w:rsidRPr="00A24AA7">
              <w:rPr>
                <w:color w:val="auto"/>
                <w:lang w:val="en-US"/>
              </w:rPr>
              <w:t xml:space="preserve"> </w:t>
            </w:r>
            <w:r w:rsidR="005075CA">
              <w:rPr>
                <w:color w:val="auto"/>
                <w:lang w:val="en-US"/>
              </w:rPr>
              <w:t>Components</w:t>
            </w:r>
            <w:r w:rsidR="005075CA" w:rsidRPr="00A24AA7">
              <w:rPr>
                <w:color w:val="auto"/>
                <w:lang w:val="en-US"/>
              </w:rPr>
              <w:t xml:space="preserve"> </w:t>
            </w:r>
            <w:r w:rsidR="005075CA">
              <w:rPr>
                <w:color w:val="auto"/>
                <w:lang w:val="en-US"/>
              </w:rPr>
              <w:t>of</w:t>
            </w:r>
            <w:r w:rsidR="005075CA" w:rsidRPr="00A24AA7">
              <w:rPr>
                <w:color w:val="auto"/>
                <w:lang w:val="en-US"/>
              </w:rPr>
              <w:t xml:space="preserve"> </w:t>
            </w:r>
            <w:r w:rsidR="005075CA">
              <w:rPr>
                <w:color w:val="auto"/>
                <w:lang w:val="en-US"/>
              </w:rPr>
              <w:t>International</w:t>
            </w:r>
            <w:r w:rsidR="005075CA" w:rsidRPr="00A24AA7">
              <w:rPr>
                <w:color w:val="auto"/>
                <w:lang w:val="en-US"/>
              </w:rPr>
              <w:t xml:space="preserve"> </w:t>
            </w:r>
            <w:r w:rsidR="005075CA">
              <w:rPr>
                <w:color w:val="auto"/>
                <w:lang w:val="en-US"/>
              </w:rPr>
              <w:t>Influence</w:t>
            </w:r>
            <w:r w:rsidR="005075CA" w:rsidRPr="00A24AA7">
              <w:rPr>
                <w:color w:val="auto"/>
                <w:lang w:val="en-US"/>
              </w:rPr>
              <w:t xml:space="preserve"> </w:t>
            </w:r>
            <w:r w:rsidR="005075CA">
              <w:rPr>
                <w:color w:val="auto"/>
                <w:lang w:val="en-US"/>
              </w:rPr>
              <w:t>and</w:t>
            </w:r>
            <w:r w:rsidR="005075CA" w:rsidRPr="00A24AA7">
              <w:rPr>
                <w:color w:val="auto"/>
                <w:lang w:val="en-US"/>
              </w:rPr>
              <w:t xml:space="preserve"> </w:t>
            </w:r>
            <w:r w:rsidR="005075CA">
              <w:rPr>
                <w:color w:val="auto"/>
                <w:lang w:val="en-US"/>
              </w:rPr>
              <w:t>Risks</w:t>
            </w:r>
            <w:r w:rsidR="005075CA" w:rsidRPr="00A24AA7">
              <w:rPr>
                <w:color w:val="auto"/>
                <w:lang w:val="en-US"/>
              </w:rPr>
              <w:t xml:space="preserve"> </w:t>
            </w:r>
            <w:r w:rsidR="005075CA">
              <w:rPr>
                <w:color w:val="auto"/>
                <w:lang w:val="en-US"/>
              </w:rPr>
              <w:t>of</w:t>
            </w:r>
            <w:r w:rsidR="005075CA" w:rsidRPr="00A24AA7">
              <w:rPr>
                <w:color w:val="auto"/>
                <w:lang w:val="en-US"/>
              </w:rPr>
              <w:t xml:space="preserve"> </w:t>
            </w:r>
            <w:r w:rsidR="005075CA">
              <w:rPr>
                <w:color w:val="auto"/>
                <w:lang w:val="en-US"/>
              </w:rPr>
              <w:t xml:space="preserve">Social and Political Destabilization” </w:t>
            </w:r>
          </w:p>
          <w:p w14:paraId="7E9EDA7D" w14:textId="77777777" w:rsidR="001C79C6" w:rsidRPr="006249C3" w:rsidRDefault="00E05947" w:rsidP="00604C23">
            <w:pPr>
              <w:ind w:firstLine="0"/>
              <w:jc w:val="left"/>
              <w:rPr>
                <w:color w:val="auto"/>
                <w:lang w:val="en-US"/>
              </w:rPr>
            </w:pPr>
            <w:r w:rsidRPr="00FE0637">
              <w:rPr>
                <w:i/>
                <w:color w:val="auto"/>
                <w:lang w:val="en-US"/>
              </w:rPr>
              <w:t>Partners</w:t>
            </w:r>
            <w:r w:rsidR="001C79C6" w:rsidRPr="00FE0637">
              <w:rPr>
                <w:i/>
                <w:color w:val="auto"/>
                <w:lang w:val="en-US"/>
              </w:rPr>
              <w:t>:</w:t>
            </w:r>
            <w:r w:rsidR="001C79C6" w:rsidRPr="006249C3">
              <w:rPr>
                <w:color w:val="auto"/>
                <w:lang w:val="en-US"/>
              </w:rPr>
              <w:t xml:space="preserve"> </w:t>
            </w:r>
            <w:r w:rsidR="006249C3">
              <w:rPr>
                <w:color w:val="auto"/>
                <w:lang w:val="en-US"/>
              </w:rPr>
              <w:t>Russian</w:t>
            </w:r>
            <w:r w:rsidR="006249C3" w:rsidRPr="006249C3">
              <w:rPr>
                <w:color w:val="auto"/>
                <w:lang w:val="en-US"/>
              </w:rPr>
              <w:t xml:space="preserve"> </w:t>
            </w:r>
            <w:r w:rsidR="006249C3">
              <w:rPr>
                <w:color w:val="auto"/>
                <w:lang w:val="en-US"/>
              </w:rPr>
              <w:t>Council</w:t>
            </w:r>
            <w:r w:rsidR="006249C3" w:rsidRPr="006249C3">
              <w:rPr>
                <w:color w:val="auto"/>
                <w:lang w:val="en-US"/>
              </w:rPr>
              <w:t xml:space="preserve"> </w:t>
            </w:r>
            <w:r w:rsidR="006249C3">
              <w:rPr>
                <w:color w:val="auto"/>
                <w:lang w:val="en-US"/>
              </w:rPr>
              <w:t>on</w:t>
            </w:r>
            <w:r w:rsidR="006249C3" w:rsidRPr="006249C3">
              <w:rPr>
                <w:color w:val="auto"/>
                <w:lang w:val="en-US"/>
              </w:rPr>
              <w:t xml:space="preserve"> </w:t>
            </w:r>
            <w:r w:rsidR="006249C3">
              <w:rPr>
                <w:color w:val="auto"/>
                <w:lang w:val="en-US"/>
              </w:rPr>
              <w:t>Foreign</w:t>
            </w:r>
            <w:r w:rsidR="006249C3" w:rsidRPr="006249C3">
              <w:rPr>
                <w:color w:val="auto"/>
                <w:lang w:val="en-US"/>
              </w:rPr>
              <w:t xml:space="preserve"> </w:t>
            </w:r>
            <w:r w:rsidR="006249C3">
              <w:rPr>
                <w:color w:val="auto"/>
                <w:lang w:val="en-US"/>
              </w:rPr>
              <w:t>Affairs</w:t>
            </w:r>
            <w:r w:rsidR="006249C3" w:rsidRPr="006249C3">
              <w:rPr>
                <w:color w:val="auto"/>
                <w:lang w:val="en-US"/>
              </w:rPr>
              <w:t xml:space="preserve">, </w:t>
            </w:r>
            <w:r w:rsidR="006249C3">
              <w:rPr>
                <w:color w:val="auto"/>
                <w:lang w:val="en-US"/>
              </w:rPr>
              <w:t>Russian Political Science Association, International Studies Associations, Institutes of Oriental Studies, African Studies (RAS), etc.</w:t>
            </w:r>
          </w:p>
          <w:p w14:paraId="2F30F8DA" w14:textId="561EC69F" w:rsidR="001C79C6" w:rsidRPr="00C14136" w:rsidRDefault="0081268A" w:rsidP="00604C23">
            <w:pPr>
              <w:ind w:firstLine="0"/>
              <w:jc w:val="left"/>
              <w:rPr>
                <w:i/>
                <w:color w:val="auto"/>
                <w:lang w:val="en-US"/>
              </w:rPr>
            </w:pPr>
            <w:r w:rsidRPr="00C14136">
              <w:rPr>
                <w:i/>
                <w:color w:val="auto"/>
                <w:lang w:val="en-US"/>
              </w:rPr>
              <w:t xml:space="preserve">Number of </w:t>
            </w:r>
            <w:r w:rsidR="00C71CD7">
              <w:rPr>
                <w:i/>
                <w:color w:val="auto"/>
                <w:lang w:val="en-US"/>
              </w:rPr>
              <w:t xml:space="preserve">(doctoral) </w:t>
            </w:r>
            <w:r w:rsidRPr="00C14136">
              <w:rPr>
                <w:i/>
                <w:color w:val="auto"/>
                <w:lang w:val="en-US"/>
              </w:rPr>
              <w:t xml:space="preserve">students working </w:t>
            </w:r>
            <w:r w:rsidR="007C3210">
              <w:rPr>
                <w:i/>
                <w:color w:val="auto"/>
                <w:lang w:val="en-US"/>
              </w:rPr>
              <w:t>jn</w:t>
            </w:r>
            <w:r w:rsidRPr="00C14136">
              <w:rPr>
                <w:i/>
                <w:color w:val="auto"/>
                <w:lang w:val="en-US"/>
              </w:rPr>
              <w:t xml:space="preserve"> </w:t>
            </w:r>
            <w:r w:rsidR="008C782E" w:rsidRPr="00C14136">
              <w:rPr>
                <w:i/>
                <w:color w:val="auto"/>
                <w:lang w:val="en-US"/>
              </w:rPr>
              <w:t xml:space="preserve">the grant/ </w:t>
            </w:r>
            <w:r w:rsidR="008C782E">
              <w:rPr>
                <w:i/>
                <w:color w:val="auto"/>
                <w:lang w:val="en-US"/>
              </w:rPr>
              <w:t xml:space="preserve">research </w:t>
            </w:r>
            <w:r w:rsidR="008C782E" w:rsidRPr="00C14136">
              <w:rPr>
                <w:i/>
                <w:color w:val="auto"/>
                <w:lang w:val="en-US"/>
              </w:rPr>
              <w:t>project</w:t>
            </w:r>
            <w:r w:rsidR="004A70C3" w:rsidRPr="00C14136">
              <w:rPr>
                <w:i/>
                <w:color w:val="auto"/>
                <w:lang w:val="en-US"/>
              </w:rPr>
              <w:t>:</w:t>
            </w:r>
          </w:p>
          <w:p w14:paraId="04C79E63" w14:textId="77777777" w:rsidR="001C79C6" w:rsidRPr="00403C81" w:rsidRDefault="001C79C6" w:rsidP="00604C23">
            <w:pPr>
              <w:ind w:firstLine="0"/>
              <w:jc w:val="left"/>
              <w:rPr>
                <w:color w:val="auto"/>
                <w:lang w:val="en-US"/>
              </w:rPr>
            </w:pPr>
            <w:r w:rsidRPr="00343189">
              <w:rPr>
                <w:color w:val="auto"/>
                <w:lang w:val="en-US"/>
              </w:rPr>
              <w:t>2016</w:t>
            </w:r>
            <w:r w:rsidR="00E05947" w:rsidRPr="00343189">
              <w:rPr>
                <w:color w:val="auto"/>
                <w:lang w:val="en-US"/>
              </w:rPr>
              <w:t xml:space="preserve"> – 3/3, 2017 – 3/3, 2018 – 4/4, 2019 – 4/4, 2020 </w:t>
            </w:r>
            <w:r w:rsidRPr="00343189">
              <w:rPr>
                <w:color w:val="auto"/>
                <w:lang w:val="en-US"/>
              </w:rPr>
              <w:t>– 4/4</w:t>
            </w:r>
            <w:r w:rsidR="00403C81">
              <w:rPr>
                <w:color w:val="auto"/>
                <w:lang w:val="en-US"/>
              </w:rPr>
              <w:t>.</w:t>
            </w:r>
          </w:p>
          <w:p w14:paraId="7913F19C" w14:textId="77777777" w:rsidR="001C79C6" w:rsidRPr="00343189" w:rsidRDefault="001C79C6" w:rsidP="00604C23">
            <w:pPr>
              <w:ind w:firstLine="0"/>
              <w:jc w:val="left"/>
              <w:rPr>
                <w:color w:val="auto"/>
                <w:lang w:val="en-US"/>
              </w:rPr>
            </w:pPr>
          </w:p>
          <w:p w14:paraId="0D28EFFA" w14:textId="7C2855D6" w:rsidR="001C79C6" w:rsidRPr="00F13F31" w:rsidRDefault="004B1C48" w:rsidP="00604C23">
            <w:pPr>
              <w:ind w:firstLine="0"/>
              <w:jc w:val="left"/>
              <w:rPr>
                <w:color w:val="auto"/>
                <w:lang w:val="en-US"/>
              </w:rPr>
            </w:pPr>
            <w:r w:rsidRPr="00FE0637">
              <w:rPr>
                <w:i/>
                <w:color w:val="auto"/>
                <w:lang w:val="en-US"/>
              </w:rPr>
              <w:t>Project</w:t>
            </w:r>
            <w:r w:rsidR="001C79C6" w:rsidRPr="00FE0637">
              <w:rPr>
                <w:i/>
                <w:color w:val="auto"/>
                <w:lang w:val="en-US"/>
              </w:rPr>
              <w:t>:</w:t>
            </w:r>
            <w:r w:rsidR="001C79C6" w:rsidRPr="00F13F31">
              <w:rPr>
                <w:color w:val="auto"/>
                <w:lang w:val="en-US"/>
              </w:rPr>
              <w:t xml:space="preserve"> </w:t>
            </w:r>
            <w:r w:rsidR="00F13F31">
              <w:rPr>
                <w:color w:val="auto"/>
                <w:lang w:val="en-US"/>
              </w:rPr>
              <w:t xml:space="preserve">“Comparative Analysis of </w:t>
            </w:r>
            <w:r w:rsidR="007C3210">
              <w:rPr>
                <w:color w:val="auto"/>
                <w:lang w:val="en-US"/>
              </w:rPr>
              <w:t xml:space="preserve">Management </w:t>
            </w:r>
            <w:r w:rsidR="00F13F31">
              <w:rPr>
                <w:color w:val="auto"/>
                <w:lang w:val="en-US"/>
              </w:rPr>
              <w:t>Systems and Mechanisms of Decision-Making in Imperfect Institutional Environment”</w:t>
            </w:r>
          </w:p>
          <w:p w14:paraId="768AF87F" w14:textId="77777777" w:rsidR="001C79C6" w:rsidRPr="00D240A8" w:rsidRDefault="00310866" w:rsidP="00604C23">
            <w:pPr>
              <w:ind w:firstLine="0"/>
              <w:jc w:val="left"/>
              <w:rPr>
                <w:color w:val="auto"/>
                <w:lang w:val="en-US"/>
              </w:rPr>
            </w:pPr>
            <w:r w:rsidRPr="00FE0637">
              <w:rPr>
                <w:i/>
                <w:color w:val="auto"/>
                <w:lang w:val="en-US"/>
              </w:rPr>
              <w:t>Partners</w:t>
            </w:r>
            <w:r w:rsidR="001C79C6" w:rsidRPr="00FE0637">
              <w:rPr>
                <w:i/>
                <w:color w:val="auto"/>
                <w:lang w:val="en-US"/>
              </w:rPr>
              <w:t xml:space="preserve">: </w:t>
            </w:r>
            <w:r>
              <w:rPr>
                <w:color w:val="auto"/>
                <w:lang w:val="en-US"/>
              </w:rPr>
              <w:t>Free University of Berlin</w:t>
            </w:r>
            <w:r w:rsidR="001C79C6" w:rsidRPr="00D240A8">
              <w:rPr>
                <w:color w:val="auto"/>
                <w:lang w:val="en-US"/>
              </w:rPr>
              <w:t xml:space="preserve"> </w:t>
            </w:r>
          </w:p>
          <w:p w14:paraId="4C6C268F" w14:textId="3271DCC4" w:rsidR="006127D1" w:rsidRPr="00C14136" w:rsidRDefault="007B5516" w:rsidP="00604C23">
            <w:pPr>
              <w:ind w:firstLine="0"/>
              <w:jc w:val="left"/>
              <w:rPr>
                <w:i/>
                <w:color w:val="auto"/>
                <w:lang w:val="en-US"/>
              </w:rPr>
            </w:pPr>
            <w:r w:rsidRPr="00C14136">
              <w:rPr>
                <w:i/>
                <w:color w:val="auto"/>
                <w:lang w:val="en-US"/>
              </w:rPr>
              <w:t xml:space="preserve">Number of </w:t>
            </w:r>
            <w:r w:rsidR="008C782E">
              <w:rPr>
                <w:i/>
                <w:color w:val="auto"/>
                <w:lang w:val="en-US"/>
              </w:rPr>
              <w:t>(doctoral) students</w:t>
            </w:r>
            <w:r w:rsidRPr="00C14136">
              <w:rPr>
                <w:i/>
                <w:color w:val="auto"/>
                <w:lang w:val="en-US"/>
              </w:rPr>
              <w:t xml:space="preserve">, working </w:t>
            </w:r>
            <w:r w:rsidR="007C3210">
              <w:rPr>
                <w:i/>
                <w:color w:val="auto"/>
                <w:lang w:val="en-US"/>
              </w:rPr>
              <w:t>in</w:t>
            </w:r>
            <w:r w:rsidRPr="00C14136">
              <w:rPr>
                <w:i/>
                <w:color w:val="auto"/>
                <w:lang w:val="en-US"/>
              </w:rPr>
              <w:t xml:space="preserve"> </w:t>
            </w:r>
            <w:r w:rsidR="00647EF0" w:rsidRPr="00C14136">
              <w:rPr>
                <w:i/>
                <w:color w:val="auto"/>
                <w:lang w:val="en-US"/>
              </w:rPr>
              <w:t>the</w:t>
            </w:r>
            <w:r w:rsidRPr="00C14136">
              <w:rPr>
                <w:i/>
                <w:color w:val="auto"/>
                <w:lang w:val="en-US"/>
              </w:rPr>
              <w:t xml:space="preserve"> grant/ </w:t>
            </w:r>
            <w:r w:rsidR="008C782E">
              <w:rPr>
                <w:i/>
                <w:color w:val="auto"/>
                <w:lang w:val="en-US"/>
              </w:rPr>
              <w:t xml:space="preserve">research </w:t>
            </w:r>
            <w:r w:rsidRPr="00C14136">
              <w:rPr>
                <w:i/>
                <w:color w:val="auto"/>
                <w:lang w:val="en-US"/>
              </w:rPr>
              <w:t xml:space="preserve">project: </w:t>
            </w:r>
          </w:p>
          <w:p w14:paraId="6C1010B1" w14:textId="77777777" w:rsidR="001C79C6" w:rsidRPr="00403C81" w:rsidRDefault="000B63C7" w:rsidP="00604C23">
            <w:pPr>
              <w:ind w:firstLine="0"/>
              <w:jc w:val="left"/>
              <w:rPr>
                <w:color w:val="auto"/>
                <w:lang w:val="en-US"/>
              </w:rPr>
            </w:pPr>
            <w:r w:rsidRPr="00343189">
              <w:rPr>
                <w:color w:val="auto"/>
                <w:lang w:val="en-US"/>
              </w:rPr>
              <w:t xml:space="preserve">2016 </w:t>
            </w:r>
            <w:r w:rsidR="001C79C6" w:rsidRPr="00343189">
              <w:rPr>
                <w:color w:val="auto"/>
                <w:lang w:val="en-US"/>
              </w:rPr>
              <w:t>– 8/5,</w:t>
            </w:r>
            <w:r w:rsidRPr="00343189">
              <w:rPr>
                <w:color w:val="auto"/>
                <w:lang w:val="en-US"/>
              </w:rPr>
              <w:t xml:space="preserve"> 2017 – 8/5, 2018 – 9/5, 2019 - 9/5, 2020</w:t>
            </w:r>
            <w:r w:rsidR="001C79C6" w:rsidRPr="00343189">
              <w:rPr>
                <w:color w:val="auto"/>
                <w:lang w:val="en-US"/>
              </w:rPr>
              <w:t xml:space="preserve"> – 9/5</w:t>
            </w:r>
            <w:r w:rsidR="00403C81">
              <w:rPr>
                <w:color w:val="auto"/>
                <w:lang w:val="en-US"/>
              </w:rPr>
              <w:t>.</w:t>
            </w:r>
          </w:p>
          <w:p w14:paraId="3F5D40D9" w14:textId="77777777" w:rsidR="001C79C6" w:rsidRPr="00343189" w:rsidRDefault="001C79C6" w:rsidP="00604C23">
            <w:pPr>
              <w:ind w:firstLine="0"/>
              <w:jc w:val="left"/>
              <w:rPr>
                <w:color w:val="auto"/>
                <w:lang w:val="en-US"/>
              </w:rPr>
            </w:pPr>
          </w:p>
          <w:p w14:paraId="778DAA0F" w14:textId="0CCF671F" w:rsidR="001C79C6" w:rsidRPr="000B648D" w:rsidRDefault="00E8654A" w:rsidP="00604C23">
            <w:pPr>
              <w:ind w:firstLine="0"/>
              <w:jc w:val="left"/>
              <w:rPr>
                <w:color w:val="auto"/>
                <w:lang w:val="en-US"/>
              </w:rPr>
            </w:pPr>
            <w:r w:rsidRPr="00FE0637">
              <w:rPr>
                <w:i/>
                <w:color w:val="auto"/>
                <w:lang w:val="en-US"/>
              </w:rPr>
              <w:t>Project</w:t>
            </w:r>
            <w:r w:rsidR="000B648D" w:rsidRPr="00FE0637">
              <w:rPr>
                <w:i/>
                <w:color w:val="auto"/>
                <w:lang w:val="en-US"/>
              </w:rPr>
              <w:t>:</w:t>
            </w:r>
            <w:r w:rsidR="000B648D" w:rsidRPr="000B648D">
              <w:rPr>
                <w:color w:val="auto"/>
                <w:lang w:val="en-US"/>
              </w:rPr>
              <w:t xml:space="preserve"> </w:t>
            </w:r>
            <w:r w:rsidR="000B648D">
              <w:rPr>
                <w:color w:val="auto"/>
                <w:lang w:val="en-US"/>
              </w:rPr>
              <w:t xml:space="preserve">“Social Aspects of Personal Development in </w:t>
            </w:r>
            <w:r w:rsidR="000A2819">
              <w:rPr>
                <w:color w:val="auto"/>
                <w:lang w:val="en-US"/>
              </w:rPr>
              <w:t xml:space="preserve">the Times of Crisis </w:t>
            </w:r>
            <w:r w:rsidR="000B648D">
              <w:rPr>
                <w:color w:val="auto"/>
                <w:lang w:val="en-US"/>
              </w:rPr>
              <w:t xml:space="preserve"> in Cross-Cultural Context”</w:t>
            </w:r>
          </w:p>
          <w:p w14:paraId="10C1EA80" w14:textId="77777777" w:rsidR="001C79C6" w:rsidRPr="001F6F40" w:rsidRDefault="00703044" w:rsidP="00604C23">
            <w:pPr>
              <w:ind w:firstLine="0"/>
              <w:jc w:val="left"/>
              <w:rPr>
                <w:color w:val="auto"/>
                <w:lang w:val="en-US"/>
              </w:rPr>
            </w:pPr>
            <w:r w:rsidRPr="00FE0637">
              <w:rPr>
                <w:i/>
                <w:color w:val="auto"/>
                <w:lang w:val="en-US"/>
              </w:rPr>
              <w:t>Partner</w:t>
            </w:r>
            <w:r w:rsidR="001C79C6" w:rsidRPr="00FE0637">
              <w:rPr>
                <w:i/>
                <w:color w:val="auto"/>
                <w:lang w:val="en-US"/>
              </w:rPr>
              <w:t>:</w:t>
            </w:r>
            <w:r w:rsidR="001C79C6" w:rsidRPr="001F6F40">
              <w:rPr>
                <w:color w:val="auto"/>
                <w:lang w:val="en-US"/>
              </w:rPr>
              <w:t xml:space="preserve"> </w:t>
            </w:r>
            <w:r w:rsidR="00091E0C">
              <w:rPr>
                <w:color w:val="auto"/>
                <w:lang w:val="en-US"/>
              </w:rPr>
              <w:t xml:space="preserve">Tomsk State University, Tilburg </w:t>
            </w:r>
            <w:r w:rsidR="001F6F40">
              <w:rPr>
                <w:color w:val="auto"/>
                <w:lang w:val="en-US"/>
              </w:rPr>
              <w:t>University</w:t>
            </w:r>
            <w:r w:rsidR="00091E0C">
              <w:rPr>
                <w:color w:val="auto"/>
                <w:lang w:val="en-US"/>
              </w:rPr>
              <w:t xml:space="preserve">, Hebrew </w:t>
            </w:r>
            <w:r w:rsidR="001F6F40">
              <w:rPr>
                <w:color w:val="auto"/>
                <w:lang w:val="en-US"/>
              </w:rPr>
              <w:t xml:space="preserve">University in Jerusalem </w:t>
            </w:r>
          </w:p>
          <w:p w14:paraId="7A4DFD73" w14:textId="77777777" w:rsidR="008C782E" w:rsidRDefault="008C782E" w:rsidP="00604C23">
            <w:pPr>
              <w:ind w:firstLine="0"/>
              <w:jc w:val="left"/>
              <w:rPr>
                <w:i/>
                <w:color w:val="auto"/>
                <w:lang w:val="en-US"/>
              </w:rPr>
            </w:pPr>
            <w:r w:rsidRPr="00C14136">
              <w:rPr>
                <w:i/>
                <w:color w:val="auto"/>
                <w:lang w:val="en-US"/>
              </w:rPr>
              <w:t xml:space="preserve">Number of </w:t>
            </w:r>
            <w:r>
              <w:rPr>
                <w:i/>
                <w:color w:val="auto"/>
                <w:lang w:val="en-US"/>
              </w:rPr>
              <w:t>(doctoral) students</w:t>
            </w:r>
            <w:r w:rsidRPr="00C14136">
              <w:rPr>
                <w:i/>
                <w:color w:val="auto"/>
                <w:lang w:val="en-US"/>
              </w:rPr>
              <w:t xml:space="preserve">, working under the grant/ </w:t>
            </w:r>
            <w:r>
              <w:rPr>
                <w:i/>
                <w:color w:val="auto"/>
                <w:lang w:val="en-US"/>
              </w:rPr>
              <w:t xml:space="preserve">research </w:t>
            </w:r>
            <w:r w:rsidRPr="00C14136">
              <w:rPr>
                <w:i/>
                <w:color w:val="auto"/>
                <w:lang w:val="en-US"/>
              </w:rPr>
              <w:t xml:space="preserve">project: </w:t>
            </w:r>
          </w:p>
          <w:p w14:paraId="1D011386" w14:textId="77777777" w:rsidR="001C79C6" w:rsidRPr="00403C81" w:rsidRDefault="007853FF" w:rsidP="00604C23">
            <w:pPr>
              <w:ind w:firstLine="0"/>
              <w:jc w:val="left"/>
              <w:rPr>
                <w:color w:val="auto"/>
                <w:lang w:val="en-US"/>
              </w:rPr>
            </w:pPr>
            <w:r w:rsidRPr="00343189">
              <w:rPr>
                <w:color w:val="auto"/>
                <w:lang w:val="en-US"/>
              </w:rPr>
              <w:t xml:space="preserve">2016 – 6/3, 2017 </w:t>
            </w:r>
            <w:r w:rsidR="001C79C6" w:rsidRPr="00343189">
              <w:rPr>
                <w:color w:val="auto"/>
                <w:lang w:val="en-US"/>
              </w:rPr>
              <w:t>– 6/3, 20</w:t>
            </w:r>
            <w:r w:rsidRPr="00343189">
              <w:rPr>
                <w:color w:val="auto"/>
                <w:lang w:val="en-US"/>
              </w:rPr>
              <w:t xml:space="preserve">18 – 7/4, 2019 – 7/4, 2020 </w:t>
            </w:r>
            <w:r w:rsidR="001C79C6" w:rsidRPr="00343189">
              <w:rPr>
                <w:color w:val="auto"/>
                <w:lang w:val="en-US"/>
              </w:rPr>
              <w:t>– 7/4</w:t>
            </w:r>
            <w:r w:rsidR="00403C81">
              <w:rPr>
                <w:color w:val="auto"/>
                <w:lang w:val="en-US"/>
              </w:rPr>
              <w:t>.</w:t>
            </w:r>
          </w:p>
          <w:p w14:paraId="4D56C123" w14:textId="77777777" w:rsidR="001C79C6" w:rsidRPr="00343189" w:rsidRDefault="001C79C6" w:rsidP="00604C23">
            <w:pPr>
              <w:ind w:firstLine="0"/>
              <w:jc w:val="left"/>
              <w:rPr>
                <w:color w:val="auto"/>
                <w:lang w:val="en-US"/>
              </w:rPr>
            </w:pPr>
          </w:p>
          <w:p w14:paraId="143C442B" w14:textId="367A7711" w:rsidR="001C79C6" w:rsidRPr="008D7F00" w:rsidRDefault="00E8654A" w:rsidP="00604C23">
            <w:pPr>
              <w:ind w:firstLine="0"/>
              <w:jc w:val="left"/>
              <w:rPr>
                <w:color w:val="auto"/>
                <w:lang w:val="en-US"/>
              </w:rPr>
            </w:pPr>
            <w:r w:rsidRPr="00FE0637">
              <w:rPr>
                <w:i/>
                <w:color w:val="auto"/>
                <w:lang w:val="en-US"/>
              </w:rPr>
              <w:t>Project</w:t>
            </w:r>
            <w:r w:rsidR="001C79C6" w:rsidRPr="00FE0637">
              <w:rPr>
                <w:i/>
                <w:color w:val="auto"/>
                <w:lang w:val="en-US"/>
              </w:rPr>
              <w:t>:</w:t>
            </w:r>
            <w:r w:rsidR="001C79C6" w:rsidRPr="008D7F00">
              <w:rPr>
                <w:color w:val="auto"/>
                <w:lang w:val="en-US"/>
              </w:rPr>
              <w:t xml:space="preserve"> </w:t>
            </w:r>
            <w:r w:rsidR="008C782E">
              <w:rPr>
                <w:color w:val="auto"/>
                <w:lang w:val="en-US"/>
              </w:rPr>
              <w:t>“</w:t>
            </w:r>
            <w:r w:rsidR="007C3210">
              <w:rPr>
                <w:color w:val="auto"/>
                <w:lang w:val="en-US"/>
              </w:rPr>
              <w:t xml:space="preserve">Developing Necessary Conditions to Legalize </w:t>
            </w:r>
            <w:r w:rsidR="008C782E">
              <w:rPr>
                <w:color w:val="auto"/>
                <w:lang w:val="en-US"/>
              </w:rPr>
              <w:t xml:space="preserve">Economic Activities </w:t>
            </w:r>
            <w:r w:rsidR="007C3210">
              <w:rPr>
                <w:color w:val="auto"/>
                <w:lang w:val="en-US"/>
              </w:rPr>
              <w:t>in</w:t>
            </w:r>
            <w:r w:rsidR="008C782E">
              <w:rPr>
                <w:color w:val="auto"/>
                <w:lang w:val="en-US"/>
              </w:rPr>
              <w:t xml:space="preserve"> Russian Markets”</w:t>
            </w:r>
          </w:p>
          <w:p w14:paraId="670FE10A" w14:textId="77777777" w:rsidR="001C79C6" w:rsidRPr="0043135F" w:rsidRDefault="00B41BE4" w:rsidP="00604C23">
            <w:pPr>
              <w:ind w:firstLine="0"/>
              <w:jc w:val="left"/>
              <w:rPr>
                <w:color w:val="auto"/>
                <w:lang w:val="en-US"/>
              </w:rPr>
            </w:pPr>
            <w:r w:rsidRPr="00FE0637">
              <w:rPr>
                <w:i/>
                <w:color w:val="auto"/>
                <w:lang w:val="en-US"/>
              </w:rPr>
              <w:t>Partners</w:t>
            </w:r>
            <w:r w:rsidR="001C79C6" w:rsidRPr="00FE0637">
              <w:rPr>
                <w:i/>
                <w:color w:val="auto"/>
                <w:lang w:val="en-US"/>
              </w:rPr>
              <w:t>:</w:t>
            </w:r>
            <w:r w:rsidR="001C79C6" w:rsidRPr="0043135F">
              <w:rPr>
                <w:color w:val="auto"/>
                <w:lang w:val="en-US"/>
              </w:rPr>
              <w:t xml:space="preserve"> </w:t>
            </w:r>
            <w:r w:rsidR="00DE3BEF">
              <w:rPr>
                <w:color w:val="auto"/>
                <w:lang w:val="en-US"/>
              </w:rPr>
              <w:t>Ministry</w:t>
            </w:r>
            <w:r w:rsidR="00DE3BEF" w:rsidRPr="0043135F">
              <w:rPr>
                <w:color w:val="auto"/>
                <w:lang w:val="en-US"/>
              </w:rPr>
              <w:t xml:space="preserve"> </w:t>
            </w:r>
            <w:r w:rsidR="00DE3BEF">
              <w:rPr>
                <w:color w:val="auto"/>
                <w:lang w:val="en-US"/>
              </w:rPr>
              <w:t>of</w:t>
            </w:r>
            <w:r w:rsidR="00DE3BEF" w:rsidRPr="0043135F">
              <w:rPr>
                <w:color w:val="auto"/>
                <w:lang w:val="en-US"/>
              </w:rPr>
              <w:t xml:space="preserve"> </w:t>
            </w:r>
            <w:r w:rsidR="00DE3BEF">
              <w:rPr>
                <w:color w:val="auto"/>
                <w:lang w:val="en-US"/>
              </w:rPr>
              <w:t>Industry and Trade of the Russian Federation, the A</w:t>
            </w:r>
            <w:r w:rsidR="007C2FFF">
              <w:rPr>
                <w:color w:val="auto"/>
                <w:lang w:val="en-US"/>
              </w:rPr>
              <w:t>C</w:t>
            </w:r>
            <w:r w:rsidR="00DE3BEF">
              <w:rPr>
                <w:color w:val="auto"/>
                <w:lang w:val="en-US"/>
              </w:rPr>
              <w:t xml:space="preserve">ORT </w:t>
            </w:r>
            <w:r w:rsidR="008C782E">
              <w:rPr>
                <w:color w:val="auto"/>
                <w:lang w:val="en-US"/>
              </w:rPr>
              <w:t xml:space="preserve">and </w:t>
            </w:r>
            <w:r w:rsidR="008C782E">
              <w:rPr>
                <w:color w:val="auto"/>
                <w:lang w:val="en-US"/>
              </w:rPr>
              <w:lastRenderedPageBreak/>
              <w:t xml:space="preserve">RusBrand </w:t>
            </w:r>
            <w:r w:rsidR="00DE3BEF">
              <w:rPr>
                <w:color w:val="auto"/>
                <w:lang w:val="en-US"/>
              </w:rPr>
              <w:t xml:space="preserve">Business </w:t>
            </w:r>
            <w:r w:rsidR="0043135F">
              <w:rPr>
                <w:color w:val="auto"/>
                <w:lang w:val="en-US"/>
              </w:rPr>
              <w:t>Association</w:t>
            </w:r>
            <w:r w:rsidR="008C782E">
              <w:rPr>
                <w:color w:val="auto"/>
                <w:lang w:val="en-US"/>
              </w:rPr>
              <w:t>s</w:t>
            </w:r>
          </w:p>
          <w:p w14:paraId="6739180B" w14:textId="77777777" w:rsidR="00D111FA" w:rsidRPr="00C14136" w:rsidRDefault="008C782E" w:rsidP="00D111FA">
            <w:pPr>
              <w:ind w:firstLine="0"/>
              <w:jc w:val="left"/>
              <w:rPr>
                <w:i/>
                <w:color w:val="auto"/>
                <w:lang w:val="en-US"/>
              </w:rPr>
            </w:pPr>
            <w:r w:rsidRPr="00C14136">
              <w:rPr>
                <w:i/>
                <w:color w:val="auto"/>
                <w:lang w:val="en-US"/>
              </w:rPr>
              <w:t xml:space="preserve">Number of </w:t>
            </w:r>
            <w:r>
              <w:rPr>
                <w:i/>
                <w:color w:val="auto"/>
                <w:lang w:val="en-US"/>
              </w:rPr>
              <w:t>(doctoral) students</w:t>
            </w:r>
            <w:r w:rsidRPr="00C14136">
              <w:rPr>
                <w:i/>
                <w:color w:val="auto"/>
                <w:lang w:val="en-US"/>
              </w:rPr>
              <w:t xml:space="preserve">, working under the grant/ </w:t>
            </w:r>
            <w:r>
              <w:rPr>
                <w:i/>
                <w:color w:val="auto"/>
                <w:lang w:val="en-US"/>
              </w:rPr>
              <w:t xml:space="preserve">research </w:t>
            </w:r>
            <w:r w:rsidRPr="00C14136">
              <w:rPr>
                <w:i/>
                <w:color w:val="auto"/>
                <w:lang w:val="en-US"/>
              </w:rPr>
              <w:t xml:space="preserve">project: </w:t>
            </w:r>
            <w:r w:rsidR="00D111FA" w:rsidRPr="00C14136">
              <w:rPr>
                <w:i/>
                <w:color w:val="auto"/>
                <w:lang w:val="en-US"/>
              </w:rPr>
              <w:t xml:space="preserve"> </w:t>
            </w:r>
          </w:p>
          <w:p w14:paraId="145C4EEB" w14:textId="77777777" w:rsidR="001C79C6" w:rsidRPr="00403C81" w:rsidRDefault="001C79C6" w:rsidP="00604C23">
            <w:pPr>
              <w:ind w:firstLine="0"/>
              <w:jc w:val="left"/>
              <w:rPr>
                <w:color w:val="auto"/>
                <w:lang w:val="en-US"/>
              </w:rPr>
            </w:pPr>
            <w:r w:rsidRPr="00343189">
              <w:rPr>
                <w:color w:val="auto"/>
                <w:lang w:val="en-US"/>
              </w:rPr>
              <w:t>2016</w:t>
            </w:r>
            <w:r w:rsidR="00D111FA" w:rsidRPr="00343189">
              <w:rPr>
                <w:color w:val="auto"/>
                <w:lang w:val="en-US"/>
              </w:rPr>
              <w:t xml:space="preserve">– 3/2, 2017 – 3/2, 2018 – 4/2, 2019 – 4/3 2020 </w:t>
            </w:r>
            <w:r w:rsidRPr="00343189">
              <w:rPr>
                <w:color w:val="auto"/>
                <w:lang w:val="en-US"/>
              </w:rPr>
              <w:t>– 4/3</w:t>
            </w:r>
            <w:r w:rsidR="00403C81">
              <w:rPr>
                <w:color w:val="auto"/>
                <w:lang w:val="en-US"/>
              </w:rPr>
              <w:t>.</w:t>
            </w:r>
          </w:p>
          <w:p w14:paraId="344C3695" w14:textId="77777777" w:rsidR="001C79C6" w:rsidRPr="00343189" w:rsidRDefault="001C79C6" w:rsidP="00604C23">
            <w:pPr>
              <w:ind w:firstLine="0"/>
              <w:jc w:val="left"/>
              <w:rPr>
                <w:color w:val="auto"/>
                <w:lang w:val="en-US"/>
              </w:rPr>
            </w:pPr>
          </w:p>
          <w:p w14:paraId="6AD6C838" w14:textId="3F13196C" w:rsidR="001C79C6" w:rsidRPr="00502078" w:rsidRDefault="00D27E3C" w:rsidP="00604C23">
            <w:pPr>
              <w:ind w:firstLine="0"/>
              <w:jc w:val="left"/>
              <w:rPr>
                <w:color w:val="auto"/>
                <w:lang w:val="en-US"/>
              </w:rPr>
            </w:pPr>
            <w:r w:rsidRPr="00FE0637">
              <w:rPr>
                <w:i/>
                <w:color w:val="auto"/>
                <w:lang w:val="en-US"/>
              </w:rPr>
              <w:t>Project</w:t>
            </w:r>
            <w:r w:rsidR="001C79C6" w:rsidRPr="00FE0637">
              <w:rPr>
                <w:i/>
                <w:color w:val="auto"/>
                <w:lang w:val="en-US"/>
              </w:rPr>
              <w:t>:</w:t>
            </w:r>
            <w:r w:rsidR="001C79C6" w:rsidRPr="00502078">
              <w:rPr>
                <w:color w:val="auto"/>
                <w:lang w:val="en-US"/>
              </w:rPr>
              <w:t xml:space="preserve"> </w:t>
            </w:r>
            <w:r w:rsidR="00771920" w:rsidRPr="00502078">
              <w:rPr>
                <w:color w:val="auto"/>
                <w:lang w:val="en-US"/>
              </w:rPr>
              <w:t>“</w:t>
            </w:r>
            <w:r w:rsidR="00771920">
              <w:rPr>
                <w:color w:val="auto"/>
                <w:lang w:val="en-US"/>
              </w:rPr>
              <w:t>Manag</w:t>
            </w:r>
            <w:r w:rsidR="00CA0CDC">
              <w:rPr>
                <w:color w:val="auto"/>
                <w:lang w:val="en-US"/>
              </w:rPr>
              <w:t>ing</w:t>
            </w:r>
            <w:r w:rsidR="00771920" w:rsidRPr="00502078">
              <w:rPr>
                <w:color w:val="auto"/>
                <w:lang w:val="en-US"/>
              </w:rPr>
              <w:t xml:space="preserve"> </w:t>
            </w:r>
            <w:r w:rsidR="00771920">
              <w:rPr>
                <w:color w:val="auto"/>
                <w:lang w:val="en-US"/>
              </w:rPr>
              <w:t>Social</w:t>
            </w:r>
            <w:r w:rsidR="00771920" w:rsidRPr="00502078">
              <w:rPr>
                <w:color w:val="auto"/>
                <w:lang w:val="en-US"/>
              </w:rPr>
              <w:t xml:space="preserve"> </w:t>
            </w:r>
            <w:r w:rsidR="00771920">
              <w:rPr>
                <w:color w:val="auto"/>
                <w:lang w:val="en-US"/>
              </w:rPr>
              <w:t>Development</w:t>
            </w:r>
            <w:r w:rsidR="00771920" w:rsidRPr="00502078">
              <w:rPr>
                <w:color w:val="auto"/>
                <w:lang w:val="en-US"/>
              </w:rPr>
              <w:t xml:space="preserve"> </w:t>
            </w:r>
            <w:r w:rsidR="00771920">
              <w:rPr>
                <w:color w:val="auto"/>
                <w:lang w:val="en-US"/>
              </w:rPr>
              <w:t>and</w:t>
            </w:r>
            <w:r w:rsidR="00771920" w:rsidRPr="00502078">
              <w:rPr>
                <w:color w:val="auto"/>
                <w:lang w:val="en-US"/>
              </w:rPr>
              <w:t xml:space="preserve"> </w:t>
            </w:r>
            <w:r w:rsidR="00771920">
              <w:rPr>
                <w:color w:val="auto"/>
                <w:lang w:val="en-US"/>
              </w:rPr>
              <w:t>Institutional</w:t>
            </w:r>
            <w:r w:rsidR="00771920" w:rsidRPr="00502078">
              <w:rPr>
                <w:color w:val="auto"/>
                <w:lang w:val="en-US"/>
              </w:rPr>
              <w:t xml:space="preserve"> </w:t>
            </w:r>
            <w:r w:rsidR="00771920">
              <w:rPr>
                <w:color w:val="auto"/>
                <w:lang w:val="en-US"/>
              </w:rPr>
              <w:t>Modernization</w:t>
            </w:r>
            <w:r w:rsidR="00502078" w:rsidRPr="00502078">
              <w:rPr>
                <w:color w:val="auto"/>
                <w:lang w:val="en-US"/>
              </w:rPr>
              <w:t xml:space="preserve"> </w:t>
            </w:r>
            <w:r w:rsidR="00502078">
              <w:rPr>
                <w:color w:val="auto"/>
                <w:lang w:val="en-US"/>
              </w:rPr>
              <w:t>in Social Policy”</w:t>
            </w:r>
            <w:r w:rsidR="00771920" w:rsidRPr="00502078">
              <w:rPr>
                <w:color w:val="auto"/>
                <w:lang w:val="en-US"/>
              </w:rPr>
              <w:t xml:space="preserve"> </w:t>
            </w:r>
          </w:p>
          <w:p w14:paraId="4CCC013B" w14:textId="77777777" w:rsidR="001C79C6" w:rsidRPr="007357E8" w:rsidRDefault="008116A4" w:rsidP="00604C23">
            <w:pPr>
              <w:ind w:firstLine="0"/>
              <w:jc w:val="left"/>
              <w:rPr>
                <w:color w:val="auto"/>
                <w:lang w:val="en-US"/>
              </w:rPr>
            </w:pPr>
            <w:r w:rsidRPr="00FE0637">
              <w:rPr>
                <w:i/>
                <w:color w:val="auto"/>
                <w:lang w:val="en-US"/>
              </w:rPr>
              <w:t>Partners</w:t>
            </w:r>
            <w:r w:rsidR="001C79C6" w:rsidRPr="00FE0637">
              <w:rPr>
                <w:i/>
                <w:color w:val="auto"/>
                <w:lang w:val="en-US"/>
              </w:rPr>
              <w:t>:</w:t>
            </w:r>
            <w:r w:rsidR="001C79C6" w:rsidRPr="003B3E65">
              <w:rPr>
                <w:color w:val="auto"/>
                <w:lang w:val="en-US"/>
              </w:rPr>
              <w:t xml:space="preserve"> </w:t>
            </w:r>
            <w:r w:rsidR="007357E8">
              <w:rPr>
                <w:color w:val="auto"/>
                <w:lang w:val="en-US"/>
              </w:rPr>
              <w:t>Centre for Studies of Civil Society and the Nonprofit Sector</w:t>
            </w:r>
            <w:r w:rsidR="001C79C6" w:rsidRPr="007357E8">
              <w:rPr>
                <w:color w:val="auto"/>
                <w:lang w:val="en-US"/>
              </w:rPr>
              <w:t xml:space="preserve">, </w:t>
            </w:r>
            <w:r w:rsidR="00B15581">
              <w:rPr>
                <w:color w:val="auto"/>
                <w:lang w:val="en-US"/>
              </w:rPr>
              <w:t>Institute of Economic Forecasting (RAS)</w:t>
            </w:r>
          </w:p>
          <w:p w14:paraId="49581C0F" w14:textId="77777777" w:rsidR="008C782E" w:rsidRDefault="008C782E" w:rsidP="008C782E">
            <w:pPr>
              <w:ind w:firstLine="0"/>
              <w:jc w:val="left"/>
              <w:rPr>
                <w:i/>
                <w:color w:val="auto"/>
                <w:lang w:val="en-US"/>
              </w:rPr>
            </w:pPr>
            <w:r w:rsidRPr="00C14136">
              <w:rPr>
                <w:i/>
                <w:color w:val="auto"/>
                <w:lang w:val="en-US"/>
              </w:rPr>
              <w:t xml:space="preserve">Number of </w:t>
            </w:r>
            <w:r>
              <w:rPr>
                <w:i/>
                <w:color w:val="auto"/>
                <w:lang w:val="en-US"/>
              </w:rPr>
              <w:t>(doctoral) students</w:t>
            </w:r>
            <w:r w:rsidRPr="00C14136">
              <w:rPr>
                <w:i/>
                <w:color w:val="auto"/>
                <w:lang w:val="en-US"/>
              </w:rPr>
              <w:t xml:space="preserve">, working under the grant/ </w:t>
            </w:r>
            <w:r>
              <w:rPr>
                <w:i/>
                <w:color w:val="auto"/>
                <w:lang w:val="en-US"/>
              </w:rPr>
              <w:t xml:space="preserve">research </w:t>
            </w:r>
            <w:r w:rsidRPr="00C14136">
              <w:rPr>
                <w:i/>
                <w:color w:val="auto"/>
                <w:lang w:val="en-US"/>
              </w:rPr>
              <w:t xml:space="preserve">project: </w:t>
            </w:r>
          </w:p>
          <w:p w14:paraId="54394D4E" w14:textId="77777777" w:rsidR="001C79C6" w:rsidRPr="00403C81" w:rsidRDefault="00E011ED" w:rsidP="00604C23">
            <w:pPr>
              <w:ind w:firstLine="0"/>
              <w:jc w:val="left"/>
              <w:rPr>
                <w:color w:val="auto"/>
                <w:lang w:val="en-US"/>
              </w:rPr>
            </w:pPr>
            <w:r>
              <w:rPr>
                <w:color w:val="auto"/>
              </w:rPr>
              <w:t xml:space="preserve">2016 – 6/2, 2017 </w:t>
            </w:r>
            <w:r w:rsidR="001C79C6" w:rsidRPr="00225CE9">
              <w:rPr>
                <w:color w:val="auto"/>
              </w:rPr>
              <w:t xml:space="preserve">– 6/2, 2018 </w:t>
            </w:r>
            <w:r>
              <w:rPr>
                <w:color w:val="auto"/>
              </w:rPr>
              <w:t xml:space="preserve">– 6/2, 2019 – 7/3 2020 </w:t>
            </w:r>
            <w:r w:rsidR="001C79C6" w:rsidRPr="00225CE9">
              <w:rPr>
                <w:color w:val="auto"/>
              </w:rPr>
              <w:t>– 7/3</w:t>
            </w:r>
            <w:r w:rsidR="00403C81">
              <w:rPr>
                <w:color w:val="auto"/>
                <w:lang w:val="en-US"/>
              </w:rPr>
              <w:t>.</w:t>
            </w:r>
          </w:p>
        </w:tc>
        <w:tc>
          <w:tcPr>
            <w:tcW w:w="503" w:type="pct"/>
          </w:tcPr>
          <w:p w14:paraId="35578BB8" w14:textId="77777777" w:rsidR="001C79C6" w:rsidRPr="004E5824" w:rsidRDefault="004E5824" w:rsidP="00604C23">
            <w:pPr>
              <w:ind w:firstLine="0"/>
              <w:jc w:val="center"/>
              <w:rPr>
                <w:color w:val="auto"/>
                <w:lang w:val="en-US"/>
              </w:rPr>
            </w:pPr>
            <w:r>
              <w:rPr>
                <w:color w:val="auto"/>
                <w:lang w:val="en-US"/>
              </w:rPr>
              <w:lastRenderedPageBreak/>
              <w:t>Heads of STRA-U subdivisions</w:t>
            </w:r>
          </w:p>
        </w:tc>
      </w:tr>
      <w:tr w:rsidR="001C79C6" w:rsidRPr="00225CE9" w14:paraId="7061707C" w14:textId="77777777" w:rsidTr="002B6F8A">
        <w:tc>
          <w:tcPr>
            <w:tcW w:w="317" w:type="pct"/>
          </w:tcPr>
          <w:p w14:paraId="2E50EBBE" w14:textId="77777777" w:rsidR="001C79C6" w:rsidRPr="00225CE9" w:rsidRDefault="001C79C6" w:rsidP="00604C23">
            <w:pPr>
              <w:ind w:firstLine="0"/>
              <w:jc w:val="left"/>
              <w:rPr>
                <w:color w:val="auto"/>
              </w:rPr>
            </w:pPr>
            <w:r w:rsidRPr="00225CE9">
              <w:rPr>
                <w:color w:val="auto"/>
              </w:rPr>
              <w:lastRenderedPageBreak/>
              <w:t>2.1.6</w:t>
            </w:r>
          </w:p>
        </w:tc>
        <w:tc>
          <w:tcPr>
            <w:tcW w:w="1178" w:type="pct"/>
          </w:tcPr>
          <w:p w14:paraId="7170AAAB" w14:textId="5AC31EBF" w:rsidR="00384774" w:rsidRPr="00384774" w:rsidRDefault="00384774" w:rsidP="00CA0CDC">
            <w:pPr>
              <w:ind w:firstLine="0"/>
              <w:rPr>
                <w:color w:val="auto"/>
                <w:lang w:val="en-US"/>
              </w:rPr>
            </w:pPr>
            <w:r>
              <w:rPr>
                <w:color w:val="auto"/>
                <w:lang w:val="en-US"/>
              </w:rPr>
              <w:t xml:space="preserve">Substantial </w:t>
            </w:r>
            <w:r w:rsidR="00CA0CDC">
              <w:rPr>
                <w:color w:val="auto"/>
                <w:lang w:val="en-US"/>
              </w:rPr>
              <w:t xml:space="preserve">improvement/adjustment </w:t>
            </w:r>
            <w:r w:rsidR="008C782E">
              <w:rPr>
                <w:color w:val="auto"/>
                <w:lang w:val="en-US"/>
              </w:rPr>
              <w:t>of undergraduate</w:t>
            </w:r>
            <w:r w:rsidR="001B4E04">
              <w:rPr>
                <w:color w:val="auto"/>
                <w:lang w:val="en-US"/>
              </w:rPr>
              <w:t xml:space="preserve"> programmes in Public Administration, Sociology and Political Science</w:t>
            </w:r>
          </w:p>
        </w:tc>
        <w:tc>
          <w:tcPr>
            <w:tcW w:w="162" w:type="pct"/>
          </w:tcPr>
          <w:p w14:paraId="0A504960" w14:textId="77777777" w:rsidR="001C79C6" w:rsidRPr="00DE5B9F" w:rsidRDefault="001C79C6" w:rsidP="00604C23">
            <w:pPr>
              <w:ind w:firstLine="0"/>
              <w:jc w:val="center"/>
              <w:rPr>
                <w:color w:val="auto"/>
                <w:lang w:val="en-US"/>
              </w:rPr>
            </w:pPr>
          </w:p>
        </w:tc>
        <w:tc>
          <w:tcPr>
            <w:tcW w:w="201" w:type="pct"/>
          </w:tcPr>
          <w:p w14:paraId="451BA70A" w14:textId="77777777" w:rsidR="001C79C6" w:rsidRPr="00DE5B9F" w:rsidRDefault="001C79C6" w:rsidP="00604C23">
            <w:pPr>
              <w:ind w:firstLine="0"/>
              <w:jc w:val="center"/>
              <w:rPr>
                <w:color w:val="auto"/>
                <w:lang w:val="en-US"/>
              </w:rPr>
            </w:pPr>
          </w:p>
        </w:tc>
        <w:tc>
          <w:tcPr>
            <w:tcW w:w="160" w:type="pct"/>
          </w:tcPr>
          <w:p w14:paraId="50E40931" w14:textId="77777777" w:rsidR="001C79C6" w:rsidRPr="00DE5B9F" w:rsidRDefault="001C79C6" w:rsidP="00604C23">
            <w:pPr>
              <w:ind w:firstLine="0"/>
              <w:jc w:val="center"/>
              <w:rPr>
                <w:color w:val="auto"/>
                <w:lang w:val="en-US"/>
              </w:rPr>
            </w:pPr>
          </w:p>
        </w:tc>
        <w:tc>
          <w:tcPr>
            <w:tcW w:w="160" w:type="pct"/>
          </w:tcPr>
          <w:p w14:paraId="57417F7B" w14:textId="77777777" w:rsidR="001C79C6" w:rsidRPr="00225CE9" w:rsidRDefault="001C79C6" w:rsidP="00604C23">
            <w:pPr>
              <w:ind w:firstLine="0"/>
              <w:jc w:val="center"/>
              <w:rPr>
                <w:color w:val="auto"/>
              </w:rPr>
            </w:pPr>
            <w:r w:rsidRPr="00225CE9">
              <w:rPr>
                <w:color w:val="auto"/>
              </w:rPr>
              <w:t>Х</w:t>
            </w:r>
          </w:p>
        </w:tc>
        <w:tc>
          <w:tcPr>
            <w:tcW w:w="160" w:type="pct"/>
          </w:tcPr>
          <w:p w14:paraId="06C473FE" w14:textId="77777777" w:rsidR="001C79C6" w:rsidRPr="00225CE9" w:rsidRDefault="001C79C6" w:rsidP="00604C23">
            <w:pPr>
              <w:ind w:firstLine="0"/>
              <w:jc w:val="center"/>
              <w:rPr>
                <w:color w:val="auto"/>
              </w:rPr>
            </w:pPr>
            <w:r w:rsidRPr="00225CE9">
              <w:rPr>
                <w:color w:val="auto"/>
              </w:rPr>
              <w:t>Х</w:t>
            </w:r>
          </w:p>
        </w:tc>
        <w:tc>
          <w:tcPr>
            <w:tcW w:w="161" w:type="pct"/>
          </w:tcPr>
          <w:p w14:paraId="39A296BD" w14:textId="77777777" w:rsidR="001C79C6" w:rsidRPr="00225CE9" w:rsidRDefault="001C79C6" w:rsidP="00604C23">
            <w:pPr>
              <w:ind w:firstLine="0"/>
              <w:jc w:val="center"/>
              <w:rPr>
                <w:color w:val="auto"/>
              </w:rPr>
            </w:pPr>
            <w:r w:rsidRPr="00225CE9">
              <w:rPr>
                <w:color w:val="auto"/>
              </w:rPr>
              <w:t>Х</w:t>
            </w:r>
          </w:p>
        </w:tc>
        <w:tc>
          <w:tcPr>
            <w:tcW w:w="1998" w:type="pct"/>
            <w:gridSpan w:val="2"/>
          </w:tcPr>
          <w:p w14:paraId="2D7DA4BB" w14:textId="77777777" w:rsidR="001C79C6" w:rsidRPr="00343189" w:rsidRDefault="00E83898" w:rsidP="00604C23">
            <w:pPr>
              <w:ind w:firstLine="0"/>
              <w:jc w:val="left"/>
              <w:rPr>
                <w:color w:val="auto"/>
                <w:lang w:val="en-US"/>
              </w:rPr>
            </w:pPr>
            <w:r>
              <w:rPr>
                <w:i/>
                <w:color w:val="auto"/>
                <w:lang w:val="en-US"/>
              </w:rPr>
              <w:t>Reformatting</w:t>
            </w:r>
            <w:r w:rsidRPr="00343189">
              <w:rPr>
                <w:i/>
                <w:color w:val="auto"/>
                <w:lang w:val="en-US"/>
              </w:rPr>
              <w:t xml:space="preserve"> </w:t>
            </w:r>
            <w:r>
              <w:rPr>
                <w:i/>
                <w:color w:val="auto"/>
                <w:lang w:val="en-US"/>
              </w:rPr>
              <w:t>period</w:t>
            </w:r>
            <w:r w:rsidR="001C79C6" w:rsidRPr="00343189">
              <w:rPr>
                <w:i/>
                <w:color w:val="auto"/>
                <w:lang w:val="en-US"/>
              </w:rPr>
              <w:t>:</w:t>
            </w:r>
            <w:r w:rsidR="001C79C6" w:rsidRPr="00343189">
              <w:rPr>
                <w:color w:val="auto"/>
                <w:lang w:val="en-US"/>
              </w:rPr>
              <w:t xml:space="preserve"> 2017</w:t>
            </w:r>
          </w:p>
          <w:p w14:paraId="48256C21" w14:textId="0A7F6F6A" w:rsidR="001C79C6" w:rsidRPr="00C80136" w:rsidRDefault="00A446CC" w:rsidP="008C782E">
            <w:pPr>
              <w:ind w:firstLine="0"/>
              <w:jc w:val="left"/>
              <w:rPr>
                <w:color w:val="auto"/>
                <w:lang w:val="en-US"/>
              </w:rPr>
            </w:pPr>
            <w:r>
              <w:rPr>
                <w:i/>
                <w:color w:val="auto"/>
                <w:lang w:val="en-US"/>
              </w:rPr>
              <w:t>Focus</w:t>
            </w:r>
            <w:r w:rsidRPr="00C80136">
              <w:rPr>
                <w:i/>
                <w:color w:val="auto"/>
                <w:lang w:val="en-US"/>
              </w:rPr>
              <w:t xml:space="preserve"> </w:t>
            </w:r>
            <w:r>
              <w:rPr>
                <w:i/>
                <w:color w:val="auto"/>
                <w:lang w:val="en-US"/>
              </w:rPr>
              <w:t>of</w:t>
            </w:r>
            <w:r w:rsidRPr="00C80136">
              <w:rPr>
                <w:i/>
                <w:color w:val="auto"/>
                <w:lang w:val="en-US"/>
              </w:rPr>
              <w:t xml:space="preserve">  </w:t>
            </w:r>
            <w:r>
              <w:rPr>
                <w:i/>
                <w:color w:val="auto"/>
                <w:lang w:val="en-US"/>
              </w:rPr>
              <w:t>reformat</w:t>
            </w:r>
            <w:r w:rsidR="00CA0CDC">
              <w:rPr>
                <w:i/>
                <w:color w:val="auto"/>
                <w:lang w:val="en-US"/>
              </w:rPr>
              <w:t>ting</w:t>
            </w:r>
            <w:r w:rsidR="001C79C6" w:rsidRPr="00C80136">
              <w:rPr>
                <w:i/>
                <w:color w:val="auto"/>
                <w:lang w:val="en-US"/>
              </w:rPr>
              <w:t>:</w:t>
            </w:r>
            <w:r w:rsidR="001C79C6" w:rsidRPr="00C80136">
              <w:rPr>
                <w:color w:val="auto"/>
                <w:lang w:val="en-US"/>
              </w:rPr>
              <w:t xml:space="preserve"> </w:t>
            </w:r>
            <w:r w:rsidR="00EC3B2A">
              <w:rPr>
                <w:color w:val="auto"/>
                <w:lang w:val="en-US"/>
              </w:rPr>
              <w:t xml:space="preserve">ensuring </w:t>
            </w:r>
            <w:r w:rsidR="0063764F">
              <w:rPr>
                <w:color w:val="auto"/>
                <w:lang w:val="en-US"/>
              </w:rPr>
              <w:t>international</w:t>
            </w:r>
            <w:r w:rsidR="0063764F" w:rsidRPr="00C80136">
              <w:rPr>
                <w:color w:val="auto"/>
                <w:lang w:val="en-US"/>
              </w:rPr>
              <w:t xml:space="preserve"> </w:t>
            </w:r>
            <w:r w:rsidR="0063764F">
              <w:rPr>
                <w:color w:val="auto"/>
                <w:lang w:val="en-US"/>
              </w:rPr>
              <w:t>and</w:t>
            </w:r>
            <w:r w:rsidR="0063764F" w:rsidRPr="00C80136">
              <w:rPr>
                <w:color w:val="auto"/>
                <w:lang w:val="en-US"/>
              </w:rPr>
              <w:t xml:space="preserve"> </w:t>
            </w:r>
            <w:r w:rsidR="008C782E">
              <w:rPr>
                <w:color w:val="auto"/>
                <w:lang w:val="en-US"/>
              </w:rPr>
              <w:t>public</w:t>
            </w:r>
            <w:r w:rsidR="0063764F" w:rsidRPr="00C80136">
              <w:rPr>
                <w:color w:val="auto"/>
                <w:lang w:val="en-US"/>
              </w:rPr>
              <w:t xml:space="preserve"> </w:t>
            </w:r>
            <w:r w:rsidR="0063764F">
              <w:rPr>
                <w:color w:val="auto"/>
                <w:lang w:val="en-US"/>
              </w:rPr>
              <w:t>professional</w:t>
            </w:r>
            <w:r w:rsidR="0063764F" w:rsidRPr="00C80136">
              <w:rPr>
                <w:color w:val="auto"/>
                <w:lang w:val="en-US"/>
              </w:rPr>
              <w:t xml:space="preserve"> </w:t>
            </w:r>
            <w:r w:rsidR="003A6B17">
              <w:rPr>
                <w:color w:val="auto"/>
                <w:lang w:val="en-US"/>
              </w:rPr>
              <w:t>accreditation</w:t>
            </w:r>
            <w:r w:rsidR="0063764F" w:rsidRPr="00C80136">
              <w:rPr>
                <w:color w:val="auto"/>
                <w:lang w:val="en-US"/>
              </w:rPr>
              <w:t xml:space="preserve"> </w:t>
            </w:r>
            <w:r w:rsidR="0063764F">
              <w:rPr>
                <w:color w:val="auto"/>
                <w:lang w:val="en-US"/>
              </w:rPr>
              <w:t>for</w:t>
            </w:r>
            <w:r w:rsidR="0063764F" w:rsidRPr="00C80136">
              <w:rPr>
                <w:color w:val="auto"/>
                <w:lang w:val="en-US"/>
              </w:rPr>
              <w:t xml:space="preserve"> </w:t>
            </w:r>
            <w:r w:rsidR="0063764F">
              <w:rPr>
                <w:color w:val="auto"/>
                <w:lang w:val="en-US"/>
              </w:rPr>
              <w:t>the</w:t>
            </w:r>
            <w:r w:rsidR="0063764F" w:rsidRPr="00C80136">
              <w:rPr>
                <w:color w:val="auto"/>
                <w:lang w:val="en-US"/>
              </w:rPr>
              <w:t xml:space="preserve"> </w:t>
            </w:r>
            <w:r w:rsidR="0063764F">
              <w:rPr>
                <w:color w:val="auto"/>
                <w:lang w:val="en-US"/>
              </w:rPr>
              <w:t>STRA</w:t>
            </w:r>
            <w:r w:rsidR="0063764F" w:rsidRPr="00C80136">
              <w:rPr>
                <w:color w:val="auto"/>
                <w:lang w:val="en-US"/>
              </w:rPr>
              <w:t>-</w:t>
            </w:r>
            <w:r w:rsidR="0063764F">
              <w:rPr>
                <w:color w:val="auto"/>
                <w:lang w:val="en-US"/>
              </w:rPr>
              <w:t>U</w:t>
            </w:r>
            <w:r w:rsidR="0063764F" w:rsidRPr="00C80136">
              <w:rPr>
                <w:color w:val="auto"/>
                <w:lang w:val="en-US"/>
              </w:rPr>
              <w:t>’</w:t>
            </w:r>
            <w:r w:rsidR="0063764F">
              <w:rPr>
                <w:color w:val="auto"/>
                <w:lang w:val="en-US"/>
              </w:rPr>
              <w:t>s</w:t>
            </w:r>
            <w:r w:rsidR="0063764F" w:rsidRPr="00C80136">
              <w:rPr>
                <w:color w:val="auto"/>
                <w:lang w:val="en-US"/>
              </w:rPr>
              <w:t xml:space="preserve"> </w:t>
            </w:r>
            <w:r w:rsidR="008C782E">
              <w:rPr>
                <w:color w:val="auto"/>
                <w:lang w:val="en-US"/>
              </w:rPr>
              <w:t>undergraduate</w:t>
            </w:r>
            <w:r w:rsidR="0063764F" w:rsidRPr="00C80136">
              <w:rPr>
                <w:color w:val="auto"/>
                <w:lang w:val="en-US"/>
              </w:rPr>
              <w:t xml:space="preserve"> </w:t>
            </w:r>
            <w:r w:rsidR="0063764F">
              <w:rPr>
                <w:color w:val="auto"/>
                <w:lang w:val="en-US"/>
              </w:rPr>
              <w:t>programme</w:t>
            </w:r>
          </w:p>
        </w:tc>
        <w:tc>
          <w:tcPr>
            <w:tcW w:w="503" w:type="pct"/>
          </w:tcPr>
          <w:p w14:paraId="5EB211CB" w14:textId="77777777" w:rsidR="001C79C6" w:rsidRPr="002112AF" w:rsidRDefault="00F847B0" w:rsidP="00604C23">
            <w:pPr>
              <w:ind w:firstLine="0"/>
              <w:jc w:val="center"/>
              <w:rPr>
                <w:color w:val="auto"/>
              </w:rPr>
            </w:pPr>
            <w:r>
              <w:rPr>
                <w:color w:val="auto"/>
                <w:lang w:val="en-US"/>
              </w:rPr>
              <w:t>Heads</w:t>
            </w:r>
            <w:r w:rsidRPr="002112AF">
              <w:rPr>
                <w:color w:val="auto"/>
              </w:rPr>
              <w:t xml:space="preserve"> </w:t>
            </w:r>
            <w:r>
              <w:rPr>
                <w:color w:val="auto"/>
                <w:lang w:val="en-US"/>
              </w:rPr>
              <w:t>of</w:t>
            </w:r>
            <w:r w:rsidRPr="002112AF">
              <w:rPr>
                <w:color w:val="auto"/>
              </w:rPr>
              <w:t xml:space="preserve"> </w:t>
            </w:r>
            <w:r>
              <w:rPr>
                <w:color w:val="auto"/>
                <w:lang w:val="en-US"/>
              </w:rPr>
              <w:t>educational</w:t>
            </w:r>
            <w:r w:rsidRPr="002112AF">
              <w:rPr>
                <w:color w:val="auto"/>
              </w:rPr>
              <w:t xml:space="preserve"> </w:t>
            </w:r>
            <w:r>
              <w:rPr>
                <w:color w:val="auto"/>
                <w:lang w:val="en-US"/>
              </w:rPr>
              <w:t>programmes</w:t>
            </w:r>
          </w:p>
        </w:tc>
      </w:tr>
      <w:tr w:rsidR="001C79C6" w:rsidRPr="00225CE9" w14:paraId="2B5A2581" w14:textId="77777777" w:rsidTr="002B6F8A">
        <w:tc>
          <w:tcPr>
            <w:tcW w:w="317" w:type="pct"/>
          </w:tcPr>
          <w:p w14:paraId="652539C9" w14:textId="77777777" w:rsidR="001C79C6" w:rsidRPr="00225CE9" w:rsidRDefault="001C79C6" w:rsidP="00604C23">
            <w:pPr>
              <w:ind w:firstLine="0"/>
              <w:jc w:val="left"/>
              <w:rPr>
                <w:color w:val="auto"/>
              </w:rPr>
            </w:pPr>
            <w:r w:rsidRPr="00225CE9">
              <w:rPr>
                <w:color w:val="auto"/>
              </w:rPr>
              <w:t>2.1.7</w:t>
            </w:r>
          </w:p>
        </w:tc>
        <w:tc>
          <w:tcPr>
            <w:tcW w:w="1178" w:type="pct"/>
          </w:tcPr>
          <w:p w14:paraId="6026ADDB" w14:textId="77777777" w:rsidR="00814C79" w:rsidRPr="00814C79" w:rsidRDefault="008C782E" w:rsidP="00604C23">
            <w:pPr>
              <w:ind w:firstLine="0"/>
              <w:rPr>
                <w:color w:val="auto"/>
                <w:lang w:val="en-US"/>
              </w:rPr>
            </w:pPr>
            <w:r>
              <w:rPr>
                <w:color w:val="auto"/>
                <w:lang w:val="en-US"/>
              </w:rPr>
              <w:t>Ensuring</w:t>
            </w:r>
            <w:r w:rsidR="00814C79">
              <w:rPr>
                <w:color w:val="auto"/>
                <w:lang w:val="en-US"/>
              </w:rPr>
              <w:t xml:space="preserve"> organizational and methodological leadership with respect to the development of higher education in such fields as sociology, political science and psychology in Russia</w:t>
            </w:r>
          </w:p>
        </w:tc>
        <w:tc>
          <w:tcPr>
            <w:tcW w:w="162" w:type="pct"/>
          </w:tcPr>
          <w:p w14:paraId="46E8A298" w14:textId="77777777" w:rsidR="001C79C6" w:rsidRPr="00F3019B" w:rsidRDefault="001C79C6" w:rsidP="00604C23">
            <w:pPr>
              <w:ind w:firstLine="0"/>
              <w:jc w:val="center"/>
              <w:rPr>
                <w:color w:val="auto"/>
                <w:lang w:val="en-US"/>
              </w:rPr>
            </w:pPr>
          </w:p>
        </w:tc>
        <w:tc>
          <w:tcPr>
            <w:tcW w:w="201" w:type="pct"/>
          </w:tcPr>
          <w:p w14:paraId="65B27A9B" w14:textId="77777777" w:rsidR="001C79C6" w:rsidRPr="00225CE9" w:rsidRDefault="001C79C6" w:rsidP="00604C23">
            <w:pPr>
              <w:ind w:firstLine="0"/>
              <w:jc w:val="center"/>
              <w:rPr>
                <w:color w:val="auto"/>
              </w:rPr>
            </w:pPr>
            <w:r w:rsidRPr="00225CE9">
              <w:rPr>
                <w:color w:val="auto"/>
              </w:rPr>
              <w:t>Х</w:t>
            </w:r>
          </w:p>
        </w:tc>
        <w:tc>
          <w:tcPr>
            <w:tcW w:w="160" w:type="pct"/>
          </w:tcPr>
          <w:p w14:paraId="0B1680E7" w14:textId="77777777" w:rsidR="001C79C6" w:rsidRPr="00225CE9" w:rsidRDefault="001C79C6" w:rsidP="00604C23">
            <w:pPr>
              <w:ind w:firstLine="0"/>
              <w:jc w:val="center"/>
              <w:rPr>
                <w:color w:val="auto"/>
              </w:rPr>
            </w:pPr>
            <w:r w:rsidRPr="00225CE9">
              <w:rPr>
                <w:color w:val="auto"/>
              </w:rPr>
              <w:t>Х</w:t>
            </w:r>
          </w:p>
        </w:tc>
        <w:tc>
          <w:tcPr>
            <w:tcW w:w="160" w:type="pct"/>
          </w:tcPr>
          <w:p w14:paraId="795BC34E" w14:textId="77777777" w:rsidR="001C79C6" w:rsidRPr="00225CE9" w:rsidRDefault="001C79C6" w:rsidP="00604C23">
            <w:pPr>
              <w:ind w:firstLine="0"/>
              <w:jc w:val="center"/>
              <w:rPr>
                <w:color w:val="auto"/>
              </w:rPr>
            </w:pPr>
            <w:r w:rsidRPr="00225CE9">
              <w:rPr>
                <w:color w:val="auto"/>
              </w:rPr>
              <w:t>Х</w:t>
            </w:r>
          </w:p>
        </w:tc>
        <w:tc>
          <w:tcPr>
            <w:tcW w:w="160" w:type="pct"/>
          </w:tcPr>
          <w:p w14:paraId="506079AD" w14:textId="77777777" w:rsidR="001C79C6" w:rsidRPr="00225CE9" w:rsidRDefault="001C79C6" w:rsidP="00604C23">
            <w:pPr>
              <w:ind w:firstLine="0"/>
              <w:jc w:val="center"/>
              <w:rPr>
                <w:color w:val="auto"/>
              </w:rPr>
            </w:pPr>
            <w:r w:rsidRPr="00225CE9">
              <w:rPr>
                <w:color w:val="auto"/>
              </w:rPr>
              <w:t>Х</w:t>
            </w:r>
          </w:p>
        </w:tc>
        <w:tc>
          <w:tcPr>
            <w:tcW w:w="161" w:type="pct"/>
          </w:tcPr>
          <w:p w14:paraId="2028C2E2" w14:textId="77777777" w:rsidR="001C79C6" w:rsidRPr="00225CE9" w:rsidRDefault="001C79C6" w:rsidP="00604C23">
            <w:pPr>
              <w:ind w:firstLine="0"/>
              <w:jc w:val="center"/>
              <w:rPr>
                <w:color w:val="auto"/>
              </w:rPr>
            </w:pPr>
            <w:r w:rsidRPr="00225CE9">
              <w:rPr>
                <w:color w:val="auto"/>
              </w:rPr>
              <w:t>Х</w:t>
            </w:r>
          </w:p>
        </w:tc>
        <w:tc>
          <w:tcPr>
            <w:tcW w:w="1998" w:type="pct"/>
            <w:gridSpan w:val="2"/>
          </w:tcPr>
          <w:p w14:paraId="56C91431" w14:textId="0A411389" w:rsidR="00EC46F9" w:rsidRPr="00EC46F9" w:rsidRDefault="008C782E" w:rsidP="00604C23">
            <w:pPr>
              <w:ind w:firstLine="0"/>
              <w:jc w:val="left"/>
              <w:rPr>
                <w:color w:val="auto"/>
                <w:lang w:val="en-US"/>
              </w:rPr>
            </w:pPr>
            <w:r>
              <w:rPr>
                <w:color w:val="auto"/>
                <w:lang w:val="en-US"/>
              </w:rPr>
              <w:t>Contributing to operations of</w:t>
            </w:r>
            <w:r w:rsidR="000151ED">
              <w:rPr>
                <w:color w:val="auto"/>
                <w:lang w:val="en-US"/>
              </w:rPr>
              <w:t xml:space="preserve"> the</w:t>
            </w:r>
            <w:r w:rsidR="00EC46F9">
              <w:rPr>
                <w:color w:val="auto"/>
                <w:lang w:val="en-US"/>
              </w:rPr>
              <w:t xml:space="preserve"> </w:t>
            </w:r>
            <w:r>
              <w:rPr>
                <w:color w:val="auto"/>
                <w:lang w:val="en-US"/>
              </w:rPr>
              <w:t xml:space="preserve">Federal Academic Methodological Association </w:t>
            </w:r>
            <w:r w:rsidR="00CA0CDC">
              <w:rPr>
                <w:color w:val="auto"/>
                <w:lang w:val="en-US"/>
              </w:rPr>
              <w:t>by</w:t>
            </w:r>
            <w:r>
              <w:rPr>
                <w:color w:val="auto"/>
                <w:lang w:val="en-US"/>
              </w:rPr>
              <w:t xml:space="preserve"> </w:t>
            </w:r>
            <w:r w:rsidR="00CA0CDC">
              <w:rPr>
                <w:color w:val="auto"/>
                <w:lang w:val="en-US"/>
              </w:rPr>
              <w:t xml:space="preserve">revising </w:t>
            </w:r>
            <w:r w:rsidR="0037339B">
              <w:rPr>
                <w:color w:val="auto"/>
                <w:lang w:val="en-US"/>
              </w:rPr>
              <w:t xml:space="preserve">federal state educational standards and </w:t>
            </w:r>
            <w:r w:rsidR="00CA0CDC">
              <w:rPr>
                <w:color w:val="auto"/>
                <w:lang w:val="en-US"/>
              </w:rPr>
              <w:t>curricula</w:t>
            </w:r>
            <w:r w:rsidR="004E0818">
              <w:rPr>
                <w:color w:val="auto"/>
                <w:lang w:val="en-US"/>
              </w:rPr>
              <w:t>;</w:t>
            </w:r>
          </w:p>
          <w:p w14:paraId="7B188F90" w14:textId="77777777" w:rsidR="00BA11A3" w:rsidRPr="00BA11A3" w:rsidRDefault="00BA11A3" w:rsidP="00604C23">
            <w:pPr>
              <w:ind w:firstLine="0"/>
              <w:jc w:val="left"/>
              <w:rPr>
                <w:color w:val="auto"/>
                <w:lang w:val="en-US"/>
              </w:rPr>
            </w:pPr>
          </w:p>
          <w:p w14:paraId="78487980" w14:textId="3A46966C" w:rsidR="00B03E19" w:rsidRPr="00B03E19" w:rsidRDefault="00B03E19" w:rsidP="00604C23">
            <w:pPr>
              <w:ind w:firstLine="0"/>
              <w:jc w:val="left"/>
              <w:rPr>
                <w:color w:val="auto"/>
                <w:lang w:val="en-US"/>
              </w:rPr>
            </w:pPr>
            <w:r>
              <w:rPr>
                <w:color w:val="auto"/>
                <w:lang w:val="en-US"/>
              </w:rPr>
              <w:t xml:space="preserve">Promoting </w:t>
            </w:r>
            <w:r w:rsidR="001572B7">
              <w:rPr>
                <w:color w:val="auto"/>
                <w:lang w:val="en-US"/>
              </w:rPr>
              <w:t>best practice</w:t>
            </w:r>
            <w:r w:rsidR="0037339B">
              <w:rPr>
                <w:color w:val="auto"/>
                <w:lang w:val="en-US"/>
              </w:rPr>
              <w:t>s</w:t>
            </w:r>
            <w:r w:rsidR="001572B7">
              <w:rPr>
                <w:color w:val="auto"/>
                <w:lang w:val="en-US"/>
              </w:rPr>
              <w:t xml:space="preserve"> among Russian academic institutions </w:t>
            </w:r>
            <w:r w:rsidR="00CA0CDC">
              <w:rPr>
                <w:color w:val="auto"/>
                <w:lang w:val="en-US"/>
              </w:rPr>
              <w:t>through</w:t>
            </w:r>
            <w:r w:rsidR="001572B7">
              <w:rPr>
                <w:color w:val="auto"/>
                <w:lang w:val="en-US"/>
              </w:rPr>
              <w:t xml:space="preserve"> </w:t>
            </w:r>
            <w:r w:rsidR="0037339B">
              <w:rPr>
                <w:color w:val="auto"/>
                <w:lang w:val="en-US"/>
              </w:rPr>
              <w:t>continuing professional development</w:t>
            </w:r>
            <w:r w:rsidR="001572B7">
              <w:rPr>
                <w:color w:val="auto"/>
                <w:lang w:val="en-US"/>
              </w:rPr>
              <w:t xml:space="preserve"> and methodological consulting</w:t>
            </w:r>
            <w:r w:rsidR="0037339B">
              <w:rPr>
                <w:color w:val="auto"/>
                <w:lang w:val="en-US"/>
              </w:rPr>
              <w:t xml:space="preserve"> programmes</w:t>
            </w:r>
            <w:r w:rsidR="004E0818">
              <w:rPr>
                <w:color w:val="auto"/>
                <w:lang w:val="en-US"/>
              </w:rPr>
              <w:t>;</w:t>
            </w:r>
          </w:p>
          <w:p w14:paraId="0F6A1CD0" w14:textId="77777777" w:rsidR="00FA0F16" w:rsidRPr="00AA6540" w:rsidRDefault="00FA0F16" w:rsidP="00604C23">
            <w:pPr>
              <w:ind w:firstLine="0"/>
              <w:jc w:val="left"/>
              <w:rPr>
                <w:color w:val="auto"/>
                <w:lang w:val="en-US"/>
              </w:rPr>
            </w:pPr>
          </w:p>
          <w:p w14:paraId="74E00E08" w14:textId="1300F4E6" w:rsidR="00404254" w:rsidRPr="00404254" w:rsidRDefault="00404254" w:rsidP="00CA0CDC">
            <w:pPr>
              <w:ind w:firstLine="0"/>
              <w:jc w:val="left"/>
              <w:rPr>
                <w:color w:val="auto"/>
                <w:lang w:val="en-US"/>
              </w:rPr>
            </w:pPr>
            <w:r>
              <w:rPr>
                <w:color w:val="auto"/>
                <w:lang w:val="en-US"/>
              </w:rPr>
              <w:t>Participati</w:t>
            </w:r>
            <w:r w:rsidR="00CA0CDC">
              <w:rPr>
                <w:color w:val="auto"/>
                <w:lang w:val="en-US"/>
              </w:rPr>
              <w:t>ng</w:t>
            </w:r>
            <w:r>
              <w:rPr>
                <w:color w:val="auto"/>
                <w:lang w:val="en-US"/>
              </w:rPr>
              <w:t xml:space="preserve"> </w:t>
            </w:r>
            <w:r w:rsidR="00744777">
              <w:rPr>
                <w:color w:val="auto"/>
                <w:lang w:val="en-US"/>
              </w:rPr>
              <w:t xml:space="preserve">in professional standards </w:t>
            </w:r>
            <w:r w:rsidR="00CA0CDC">
              <w:rPr>
                <w:color w:val="auto"/>
                <w:lang w:val="en-US"/>
              </w:rPr>
              <w:t>development in</w:t>
            </w:r>
            <w:r w:rsidR="00744777">
              <w:rPr>
                <w:color w:val="auto"/>
                <w:lang w:val="en-US"/>
              </w:rPr>
              <w:t xml:space="preserve"> STRA-U’s </w:t>
            </w:r>
            <w:r w:rsidR="00CA0CDC">
              <w:rPr>
                <w:color w:val="auto"/>
                <w:lang w:val="en-US"/>
              </w:rPr>
              <w:t>fields</w:t>
            </w:r>
            <w:r w:rsidR="00F96433">
              <w:rPr>
                <w:color w:val="auto"/>
                <w:lang w:val="en-US"/>
              </w:rPr>
              <w:t xml:space="preserve"> in </w:t>
            </w:r>
            <w:r w:rsidR="0037339B">
              <w:rPr>
                <w:color w:val="auto"/>
                <w:lang w:val="en-US"/>
              </w:rPr>
              <w:t xml:space="preserve">partnership with </w:t>
            </w:r>
            <w:r w:rsidR="00B76734">
              <w:rPr>
                <w:color w:val="auto"/>
                <w:lang w:val="en-US"/>
              </w:rPr>
              <w:t>employers</w:t>
            </w:r>
            <w:r w:rsidR="004E0818">
              <w:rPr>
                <w:color w:val="auto"/>
                <w:lang w:val="en-US"/>
              </w:rPr>
              <w:t>.</w:t>
            </w:r>
          </w:p>
        </w:tc>
        <w:tc>
          <w:tcPr>
            <w:tcW w:w="503" w:type="pct"/>
          </w:tcPr>
          <w:p w14:paraId="52874B21" w14:textId="77777777" w:rsidR="001C79C6" w:rsidRPr="00225CE9" w:rsidRDefault="00FA6241" w:rsidP="00604C23">
            <w:pPr>
              <w:ind w:firstLine="0"/>
              <w:jc w:val="center"/>
              <w:rPr>
                <w:color w:val="auto"/>
              </w:rPr>
            </w:pPr>
            <w:r>
              <w:rPr>
                <w:color w:val="auto"/>
                <w:lang w:val="en-US"/>
              </w:rPr>
              <w:t>Kozhanov, A.A.</w:t>
            </w:r>
          </w:p>
        </w:tc>
      </w:tr>
      <w:tr w:rsidR="001C79C6" w:rsidRPr="004C5647" w14:paraId="7D7E43B3" w14:textId="77777777" w:rsidTr="002B6F8A">
        <w:tc>
          <w:tcPr>
            <w:tcW w:w="317" w:type="pct"/>
          </w:tcPr>
          <w:p w14:paraId="3C5D8AA6" w14:textId="77777777" w:rsidR="001C79C6" w:rsidRPr="00225CE9" w:rsidRDefault="001C79C6" w:rsidP="00604C23">
            <w:pPr>
              <w:ind w:firstLine="0"/>
              <w:jc w:val="left"/>
              <w:rPr>
                <w:color w:val="auto"/>
              </w:rPr>
            </w:pPr>
            <w:r w:rsidRPr="00225CE9">
              <w:rPr>
                <w:color w:val="auto"/>
              </w:rPr>
              <w:t>2.2.</w:t>
            </w:r>
          </w:p>
        </w:tc>
        <w:tc>
          <w:tcPr>
            <w:tcW w:w="1178" w:type="pct"/>
          </w:tcPr>
          <w:p w14:paraId="6B9CD267" w14:textId="77777777" w:rsidR="001C79C6" w:rsidRPr="00482730" w:rsidRDefault="00482730" w:rsidP="00604C23">
            <w:pPr>
              <w:ind w:firstLine="0"/>
              <w:rPr>
                <w:color w:val="auto"/>
                <w:lang w:val="en-US"/>
              </w:rPr>
            </w:pPr>
            <w:r>
              <w:rPr>
                <w:color w:val="auto"/>
                <w:lang w:val="en-US"/>
              </w:rPr>
              <w:t>Developing academic mobility programmes for students</w:t>
            </w:r>
          </w:p>
        </w:tc>
        <w:tc>
          <w:tcPr>
            <w:tcW w:w="162" w:type="pct"/>
          </w:tcPr>
          <w:p w14:paraId="7A4099EC" w14:textId="77777777" w:rsidR="001C79C6" w:rsidRPr="00DF3834" w:rsidRDefault="001C79C6" w:rsidP="00604C23">
            <w:pPr>
              <w:ind w:firstLine="0"/>
              <w:jc w:val="center"/>
              <w:rPr>
                <w:color w:val="auto"/>
                <w:lang w:val="en-US"/>
              </w:rPr>
            </w:pPr>
          </w:p>
        </w:tc>
        <w:tc>
          <w:tcPr>
            <w:tcW w:w="201" w:type="pct"/>
          </w:tcPr>
          <w:p w14:paraId="1B5DF124" w14:textId="77777777" w:rsidR="001C79C6" w:rsidRPr="00DF3834" w:rsidRDefault="001C79C6" w:rsidP="00604C23">
            <w:pPr>
              <w:ind w:firstLine="0"/>
              <w:jc w:val="center"/>
              <w:rPr>
                <w:color w:val="auto"/>
                <w:lang w:val="en-US"/>
              </w:rPr>
            </w:pPr>
          </w:p>
        </w:tc>
        <w:tc>
          <w:tcPr>
            <w:tcW w:w="160" w:type="pct"/>
          </w:tcPr>
          <w:p w14:paraId="7DF8B609" w14:textId="77777777" w:rsidR="001C79C6" w:rsidRPr="00DF3834" w:rsidRDefault="001C79C6" w:rsidP="00604C23">
            <w:pPr>
              <w:ind w:firstLine="0"/>
              <w:jc w:val="center"/>
              <w:rPr>
                <w:color w:val="auto"/>
                <w:lang w:val="en-US"/>
              </w:rPr>
            </w:pPr>
          </w:p>
        </w:tc>
        <w:tc>
          <w:tcPr>
            <w:tcW w:w="160" w:type="pct"/>
          </w:tcPr>
          <w:p w14:paraId="496C6DCE" w14:textId="77777777" w:rsidR="001C79C6" w:rsidRPr="00DF3834" w:rsidRDefault="001C79C6" w:rsidP="00604C23">
            <w:pPr>
              <w:ind w:firstLine="0"/>
              <w:jc w:val="center"/>
              <w:rPr>
                <w:color w:val="auto"/>
                <w:lang w:val="en-US"/>
              </w:rPr>
            </w:pPr>
          </w:p>
        </w:tc>
        <w:tc>
          <w:tcPr>
            <w:tcW w:w="160" w:type="pct"/>
          </w:tcPr>
          <w:p w14:paraId="5FBD5F76" w14:textId="77777777" w:rsidR="001C79C6" w:rsidRPr="00DF3834" w:rsidRDefault="001C79C6" w:rsidP="00604C23">
            <w:pPr>
              <w:ind w:firstLine="0"/>
              <w:jc w:val="center"/>
              <w:rPr>
                <w:color w:val="auto"/>
                <w:lang w:val="en-US"/>
              </w:rPr>
            </w:pPr>
          </w:p>
        </w:tc>
        <w:tc>
          <w:tcPr>
            <w:tcW w:w="161" w:type="pct"/>
          </w:tcPr>
          <w:p w14:paraId="7F0413B8" w14:textId="77777777" w:rsidR="001C79C6" w:rsidRPr="00DF3834" w:rsidRDefault="001C79C6" w:rsidP="00604C23">
            <w:pPr>
              <w:ind w:firstLine="0"/>
              <w:jc w:val="center"/>
              <w:rPr>
                <w:color w:val="auto"/>
                <w:lang w:val="en-US"/>
              </w:rPr>
            </w:pPr>
          </w:p>
        </w:tc>
        <w:tc>
          <w:tcPr>
            <w:tcW w:w="1998" w:type="pct"/>
            <w:gridSpan w:val="2"/>
          </w:tcPr>
          <w:p w14:paraId="5A758296" w14:textId="77777777" w:rsidR="001C79C6" w:rsidRPr="00DF3834" w:rsidRDefault="001C79C6" w:rsidP="00604C23">
            <w:pPr>
              <w:ind w:firstLine="0"/>
              <w:jc w:val="center"/>
              <w:rPr>
                <w:color w:val="auto"/>
                <w:lang w:val="en-US"/>
              </w:rPr>
            </w:pPr>
          </w:p>
        </w:tc>
        <w:tc>
          <w:tcPr>
            <w:tcW w:w="503" w:type="pct"/>
          </w:tcPr>
          <w:p w14:paraId="691FA15C" w14:textId="77777777" w:rsidR="001C79C6" w:rsidRPr="00DF3834" w:rsidRDefault="001C79C6" w:rsidP="00604C23">
            <w:pPr>
              <w:ind w:firstLine="0"/>
              <w:jc w:val="center"/>
              <w:rPr>
                <w:color w:val="auto"/>
                <w:lang w:val="en-US"/>
              </w:rPr>
            </w:pPr>
          </w:p>
        </w:tc>
      </w:tr>
      <w:tr w:rsidR="001C79C6" w:rsidRPr="00225CE9" w14:paraId="1C4ED756" w14:textId="77777777" w:rsidTr="002B6F8A">
        <w:tc>
          <w:tcPr>
            <w:tcW w:w="317" w:type="pct"/>
          </w:tcPr>
          <w:p w14:paraId="6FF81ED7" w14:textId="77777777" w:rsidR="001C79C6" w:rsidRPr="00225CE9" w:rsidRDefault="001C79C6" w:rsidP="00604C23">
            <w:pPr>
              <w:ind w:firstLine="0"/>
              <w:jc w:val="left"/>
              <w:rPr>
                <w:color w:val="auto"/>
              </w:rPr>
            </w:pPr>
            <w:r w:rsidRPr="00225CE9">
              <w:rPr>
                <w:color w:val="auto"/>
              </w:rPr>
              <w:t>2.2.1.</w:t>
            </w:r>
          </w:p>
        </w:tc>
        <w:tc>
          <w:tcPr>
            <w:tcW w:w="1178" w:type="pct"/>
          </w:tcPr>
          <w:p w14:paraId="1CC3FED7" w14:textId="77777777" w:rsidR="001C79C6" w:rsidRPr="00D30898" w:rsidRDefault="00D30898" w:rsidP="00604C23">
            <w:pPr>
              <w:ind w:firstLine="0"/>
              <w:rPr>
                <w:color w:val="auto"/>
                <w:lang w:val="en-US"/>
              </w:rPr>
            </w:pPr>
            <w:r>
              <w:rPr>
                <w:color w:val="auto"/>
                <w:lang w:val="en-US"/>
              </w:rPr>
              <w:t>Based on agreements</w:t>
            </w:r>
          </w:p>
        </w:tc>
        <w:tc>
          <w:tcPr>
            <w:tcW w:w="162" w:type="pct"/>
          </w:tcPr>
          <w:p w14:paraId="261444C4" w14:textId="77777777" w:rsidR="001C79C6" w:rsidRPr="00225CE9" w:rsidRDefault="001C79C6" w:rsidP="00604C23">
            <w:pPr>
              <w:ind w:firstLine="0"/>
              <w:jc w:val="center"/>
              <w:rPr>
                <w:color w:val="auto"/>
              </w:rPr>
            </w:pPr>
          </w:p>
        </w:tc>
        <w:tc>
          <w:tcPr>
            <w:tcW w:w="201" w:type="pct"/>
          </w:tcPr>
          <w:p w14:paraId="729ED1B1" w14:textId="77777777" w:rsidR="001C79C6" w:rsidRPr="00225CE9" w:rsidRDefault="001C79C6" w:rsidP="00604C23">
            <w:pPr>
              <w:ind w:firstLine="0"/>
              <w:jc w:val="center"/>
              <w:rPr>
                <w:color w:val="auto"/>
              </w:rPr>
            </w:pPr>
          </w:p>
        </w:tc>
        <w:tc>
          <w:tcPr>
            <w:tcW w:w="160" w:type="pct"/>
          </w:tcPr>
          <w:p w14:paraId="51DF5FDF" w14:textId="77777777" w:rsidR="001C79C6" w:rsidRPr="00225CE9" w:rsidRDefault="001C79C6" w:rsidP="00604C23">
            <w:pPr>
              <w:ind w:firstLine="0"/>
              <w:jc w:val="center"/>
              <w:rPr>
                <w:color w:val="auto"/>
              </w:rPr>
            </w:pPr>
          </w:p>
        </w:tc>
        <w:tc>
          <w:tcPr>
            <w:tcW w:w="160" w:type="pct"/>
          </w:tcPr>
          <w:p w14:paraId="016DCF7F" w14:textId="77777777" w:rsidR="001C79C6" w:rsidRPr="00225CE9" w:rsidRDefault="001C79C6" w:rsidP="00604C23">
            <w:pPr>
              <w:ind w:firstLine="0"/>
              <w:jc w:val="center"/>
              <w:rPr>
                <w:color w:val="auto"/>
              </w:rPr>
            </w:pPr>
          </w:p>
        </w:tc>
        <w:tc>
          <w:tcPr>
            <w:tcW w:w="160" w:type="pct"/>
          </w:tcPr>
          <w:p w14:paraId="6CBDFAAC" w14:textId="77777777" w:rsidR="001C79C6" w:rsidRPr="00225CE9" w:rsidRDefault="001C79C6" w:rsidP="00604C23">
            <w:pPr>
              <w:ind w:firstLine="0"/>
              <w:jc w:val="center"/>
              <w:rPr>
                <w:color w:val="auto"/>
              </w:rPr>
            </w:pPr>
          </w:p>
        </w:tc>
        <w:tc>
          <w:tcPr>
            <w:tcW w:w="161" w:type="pct"/>
          </w:tcPr>
          <w:p w14:paraId="4F4699E3" w14:textId="77777777" w:rsidR="001C79C6" w:rsidRPr="00225CE9" w:rsidRDefault="001C79C6" w:rsidP="00604C23">
            <w:pPr>
              <w:ind w:firstLine="0"/>
              <w:jc w:val="center"/>
              <w:rPr>
                <w:color w:val="auto"/>
              </w:rPr>
            </w:pPr>
          </w:p>
        </w:tc>
        <w:tc>
          <w:tcPr>
            <w:tcW w:w="1998" w:type="pct"/>
            <w:gridSpan w:val="2"/>
          </w:tcPr>
          <w:p w14:paraId="628A7327" w14:textId="77777777" w:rsidR="001C79C6" w:rsidRPr="00225CE9" w:rsidRDefault="001C79C6" w:rsidP="00604C23">
            <w:pPr>
              <w:ind w:firstLine="0"/>
              <w:rPr>
                <w:color w:val="auto"/>
              </w:rPr>
            </w:pPr>
          </w:p>
        </w:tc>
        <w:tc>
          <w:tcPr>
            <w:tcW w:w="503" w:type="pct"/>
          </w:tcPr>
          <w:p w14:paraId="74708943" w14:textId="77777777" w:rsidR="001C79C6" w:rsidRPr="00225CE9" w:rsidRDefault="001C79C6" w:rsidP="00604C23">
            <w:pPr>
              <w:ind w:firstLine="0"/>
              <w:jc w:val="center"/>
              <w:rPr>
                <w:color w:val="auto"/>
              </w:rPr>
            </w:pPr>
          </w:p>
        </w:tc>
      </w:tr>
      <w:tr w:rsidR="001C79C6" w:rsidRPr="004C5647" w14:paraId="7856490D" w14:textId="77777777" w:rsidTr="002B6F8A">
        <w:tc>
          <w:tcPr>
            <w:tcW w:w="317" w:type="pct"/>
          </w:tcPr>
          <w:p w14:paraId="17A7CBCC" w14:textId="77777777" w:rsidR="001C79C6" w:rsidRPr="00225CE9" w:rsidRDefault="001C79C6" w:rsidP="00604C23">
            <w:pPr>
              <w:ind w:firstLine="0"/>
              <w:jc w:val="left"/>
              <w:rPr>
                <w:color w:val="auto"/>
              </w:rPr>
            </w:pPr>
            <w:r w:rsidRPr="00225CE9">
              <w:rPr>
                <w:color w:val="auto"/>
              </w:rPr>
              <w:t>2.2.1.1</w:t>
            </w:r>
          </w:p>
        </w:tc>
        <w:tc>
          <w:tcPr>
            <w:tcW w:w="1178" w:type="pct"/>
          </w:tcPr>
          <w:p w14:paraId="1B420483" w14:textId="77777777" w:rsidR="00304BC6" w:rsidRPr="00304BC6" w:rsidRDefault="00304BC6" w:rsidP="00604C23">
            <w:pPr>
              <w:ind w:firstLine="0"/>
              <w:rPr>
                <w:color w:val="auto"/>
                <w:lang w:val="en-US"/>
              </w:rPr>
            </w:pPr>
            <w:r>
              <w:rPr>
                <w:color w:val="auto"/>
                <w:lang w:val="en-US"/>
              </w:rPr>
              <w:t>Friedrich Schiller University Jena (Germany)</w:t>
            </w:r>
          </w:p>
        </w:tc>
        <w:tc>
          <w:tcPr>
            <w:tcW w:w="162" w:type="pct"/>
          </w:tcPr>
          <w:p w14:paraId="4EB3E04B" w14:textId="77777777" w:rsidR="001C79C6" w:rsidRPr="003C6047" w:rsidRDefault="001C79C6" w:rsidP="00604C23">
            <w:pPr>
              <w:ind w:firstLine="0"/>
              <w:jc w:val="center"/>
              <w:rPr>
                <w:color w:val="auto"/>
                <w:lang w:val="en-US"/>
              </w:rPr>
            </w:pPr>
          </w:p>
        </w:tc>
        <w:tc>
          <w:tcPr>
            <w:tcW w:w="201" w:type="pct"/>
          </w:tcPr>
          <w:p w14:paraId="65B07AC1" w14:textId="77777777" w:rsidR="001C79C6" w:rsidRPr="00225CE9" w:rsidRDefault="001C79C6" w:rsidP="00604C23">
            <w:pPr>
              <w:ind w:firstLine="0"/>
              <w:jc w:val="center"/>
              <w:rPr>
                <w:color w:val="auto"/>
              </w:rPr>
            </w:pPr>
            <w:r w:rsidRPr="00225CE9">
              <w:rPr>
                <w:color w:val="auto"/>
              </w:rPr>
              <w:t>Х</w:t>
            </w:r>
          </w:p>
        </w:tc>
        <w:tc>
          <w:tcPr>
            <w:tcW w:w="160" w:type="pct"/>
          </w:tcPr>
          <w:p w14:paraId="3E623254" w14:textId="77777777" w:rsidR="001C79C6" w:rsidRPr="00225CE9" w:rsidRDefault="001C79C6" w:rsidP="00604C23">
            <w:pPr>
              <w:ind w:firstLine="0"/>
              <w:jc w:val="center"/>
              <w:rPr>
                <w:color w:val="auto"/>
              </w:rPr>
            </w:pPr>
            <w:r w:rsidRPr="00225CE9">
              <w:rPr>
                <w:color w:val="auto"/>
              </w:rPr>
              <w:t>Х</w:t>
            </w:r>
          </w:p>
        </w:tc>
        <w:tc>
          <w:tcPr>
            <w:tcW w:w="160" w:type="pct"/>
          </w:tcPr>
          <w:p w14:paraId="58318FCA" w14:textId="77777777" w:rsidR="001C79C6" w:rsidRPr="00225CE9" w:rsidRDefault="001C79C6" w:rsidP="00604C23">
            <w:pPr>
              <w:ind w:firstLine="0"/>
              <w:jc w:val="center"/>
              <w:rPr>
                <w:color w:val="auto"/>
              </w:rPr>
            </w:pPr>
            <w:r w:rsidRPr="00225CE9">
              <w:rPr>
                <w:color w:val="auto"/>
              </w:rPr>
              <w:t>Х</w:t>
            </w:r>
          </w:p>
        </w:tc>
        <w:tc>
          <w:tcPr>
            <w:tcW w:w="160" w:type="pct"/>
          </w:tcPr>
          <w:p w14:paraId="006618F8" w14:textId="77777777" w:rsidR="001C79C6" w:rsidRPr="00225CE9" w:rsidRDefault="001C79C6" w:rsidP="00604C23">
            <w:pPr>
              <w:ind w:firstLine="0"/>
              <w:jc w:val="center"/>
              <w:rPr>
                <w:color w:val="auto"/>
              </w:rPr>
            </w:pPr>
            <w:r w:rsidRPr="00225CE9">
              <w:rPr>
                <w:color w:val="auto"/>
              </w:rPr>
              <w:t>Х</w:t>
            </w:r>
          </w:p>
        </w:tc>
        <w:tc>
          <w:tcPr>
            <w:tcW w:w="161" w:type="pct"/>
          </w:tcPr>
          <w:p w14:paraId="67D89ABD" w14:textId="77777777" w:rsidR="001C79C6" w:rsidRPr="00225CE9" w:rsidRDefault="001C79C6" w:rsidP="00604C23">
            <w:pPr>
              <w:ind w:firstLine="0"/>
              <w:jc w:val="center"/>
              <w:rPr>
                <w:color w:val="auto"/>
              </w:rPr>
            </w:pPr>
            <w:r w:rsidRPr="00225CE9">
              <w:rPr>
                <w:color w:val="auto"/>
                <w:shd w:val="clear" w:color="auto" w:fill="F3F3F3"/>
              </w:rPr>
              <w:t>Х</w:t>
            </w:r>
          </w:p>
        </w:tc>
        <w:tc>
          <w:tcPr>
            <w:tcW w:w="1998" w:type="pct"/>
            <w:gridSpan w:val="2"/>
          </w:tcPr>
          <w:p w14:paraId="7BB52AC9" w14:textId="77777777" w:rsidR="001C79C6" w:rsidRPr="00AF5C2B" w:rsidRDefault="00AF5C2B" w:rsidP="00604C23">
            <w:pPr>
              <w:ind w:firstLine="0"/>
              <w:rPr>
                <w:color w:val="auto"/>
                <w:lang w:val="en-US"/>
              </w:rPr>
            </w:pPr>
            <w:r>
              <w:rPr>
                <w:color w:val="auto"/>
                <w:lang w:val="en-US"/>
              </w:rPr>
              <w:t>Long-term programmes</w:t>
            </w:r>
          </w:p>
          <w:p w14:paraId="70375F59" w14:textId="77777777" w:rsidR="001C79C6" w:rsidRPr="00126E00" w:rsidRDefault="004B3BC8" w:rsidP="00604C23">
            <w:pPr>
              <w:ind w:firstLine="0"/>
              <w:rPr>
                <w:rFonts w:eastAsia="Calibri"/>
                <w:i/>
                <w:color w:val="auto"/>
                <w:lang w:val="en-US"/>
              </w:rPr>
            </w:pPr>
            <w:r w:rsidRPr="00126E00">
              <w:rPr>
                <w:rFonts w:eastAsia="Calibri"/>
                <w:i/>
                <w:color w:val="auto"/>
                <w:lang w:val="en-US"/>
              </w:rPr>
              <w:t>Number of students taking part in long-term programmes</w:t>
            </w:r>
            <w:r w:rsidR="00126E00" w:rsidRPr="00126E00">
              <w:rPr>
                <w:rFonts w:eastAsia="Calibri"/>
                <w:i/>
                <w:color w:val="auto"/>
                <w:lang w:val="en-US"/>
              </w:rPr>
              <w:t>:</w:t>
            </w:r>
          </w:p>
          <w:p w14:paraId="1751BCC4" w14:textId="77777777" w:rsidR="001C79C6" w:rsidRPr="00403C81" w:rsidRDefault="004B3BC8" w:rsidP="00604C23">
            <w:pPr>
              <w:ind w:firstLine="0"/>
              <w:rPr>
                <w:color w:val="auto"/>
                <w:lang w:val="en-US"/>
              </w:rPr>
            </w:pPr>
            <w:r>
              <w:rPr>
                <w:rFonts w:eastAsia="Calibri"/>
                <w:color w:val="auto"/>
              </w:rPr>
              <w:t xml:space="preserve">2016 – 4, 2017 </w:t>
            </w:r>
            <w:r w:rsidR="001C79C6" w:rsidRPr="00225CE9">
              <w:rPr>
                <w:rFonts w:eastAsia="Calibri"/>
                <w:color w:val="auto"/>
              </w:rPr>
              <w:t>– 4, 20</w:t>
            </w:r>
            <w:r>
              <w:rPr>
                <w:rFonts w:eastAsia="Calibri"/>
                <w:color w:val="auto"/>
              </w:rPr>
              <w:t xml:space="preserve">18 – 4, 2019 – 5, 2020 </w:t>
            </w:r>
            <w:r w:rsidR="001C79C6" w:rsidRPr="00225CE9">
              <w:rPr>
                <w:rFonts w:eastAsia="Calibri"/>
                <w:color w:val="auto"/>
              </w:rPr>
              <w:t>– 5</w:t>
            </w:r>
            <w:r w:rsidR="00403C81">
              <w:rPr>
                <w:rFonts w:eastAsia="Calibri"/>
                <w:color w:val="auto"/>
                <w:lang w:val="en-US"/>
              </w:rPr>
              <w:t>.</w:t>
            </w:r>
          </w:p>
        </w:tc>
        <w:tc>
          <w:tcPr>
            <w:tcW w:w="503" w:type="pct"/>
          </w:tcPr>
          <w:p w14:paraId="35C3602E" w14:textId="77777777" w:rsidR="002A108F" w:rsidRDefault="00FA6241" w:rsidP="00604C23">
            <w:pPr>
              <w:ind w:firstLine="0"/>
              <w:jc w:val="center"/>
              <w:rPr>
                <w:color w:val="auto"/>
                <w:lang w:val="en-US"/>
              </w:rPr>
            </w:pPr>
            <w:r>
              <w:rPr>
                <w:color w:val="auto"/>
                <w:lang w:val="en-US"/>
              </w:rPr>
              <w:t>Kozhanov</w:t>
            </w:r>
            <w:r w:rsidRPr="00343189">
              <w:rPr>
                <w:color w:val="auto"/>
                <w:lang w:val="en-US"/>
              </w:rPr>
              <w:t xml:space="preserve">, </w:t>
            </w:r>
            <w:r>
              <w:rPr>
                <w:color w:val="auto"/>
                <w:lang w:val="en-US"/>
              </w:rPr>
              <w:t>A</w:t>
            </w:r>
            <w:r w:rsidRPr="00343189">
              <w:rPr>
                <w:color w:val="auto"/>
                <w:lang w:val="en-US"/>
              </w:rPr>
              <w:t>.</w:t>
            </w:r>
            <w:r>
              <w:rPr>
                <w:color w:val="auto"/>
                <w:lang w:val="en-US"/>
              </w:rPr>
              <w:t>A</w:t>
            </w:r>
            <w:r w:rsidRPr="00343189">
              <w:rPr>
                <w:color w:val="auto"/>
                <w:lang w:val="en-US"/>
              </w:rPr>
              <w:t>.</w:t>
            </w:r>
          </w:p>
          <w:p w14:paraId="234D884C" w14:textId="77777777" w:rsidR="00316E47" w:rsidRPr="00343189" w:rsidRDefault="00316E47" w:rsidP="00316E47">
            <w:pPr>
              <w:ind w:firstLine="0"/>
              <w:jc w:val="center"/>
              <w:rPr>
                <w:color w:val="auto"/>
                <w:lang w:val="en-US"/>
              </w:rPr>
            </w:pPr>
            <w:r>
              <w:rPr>
                <w:color w:val="auto"/>
                <w:lang w:val="en-US"/>
              </w:rPr>
              <w:t>Ashurova</w:t>
            </w:r>
            <w:r w:rsidRPr="00343189">
              <w:rPr>
                <w:color w:val="auto"/>
                <w:lang w:val="en-US"/>
              </w:rPr>
              <w:t xml:space="preserve">, </w:t>
            </w:r>
            <w:r>
              <w:rPr>
                <w:color w:val="auto"/>
                <w:lang w:val="en-US"/>
              </w:rPr>
              <w:t>L</w:t>
            </w:r>
            <w:r w:rsidRPr="00343189">
              <w:rPr>
                <w:color w:val="auto"/>
                <w:lang w:val="en-US"/>
              </w:rPr>
              <w:t>.</w:t>
            </w:r>
            <w:r>
              <w:rPr>
                <w:color w:val="auto"/>
                <w:lang w:val="en-US"/>
              </w:rPr>
              <w:t>O</w:t>
            </w:r>
            <w:r w:rsidRPr="00343189">
              <w:rPr>
                <w:color w:val="auto"/>
                <w:lang w:val="en-US"/>
              </w:rPr>
              <w:t>.</w:t>
            </w:r>
          </w:p>
          <w:p w14:paraId="70729F4D" w14:textId="77777777" w:rsidR="001C79C6" w:rsidRPr="00343189" w:rsidRDefault="001C79C6" w:rsidP="00604C23">
            <w:pPr>
              <w:ind w:firstLine="0"/>
              <w:jc w:val="center"/>
              <w:rPr>
                <w:color w:val="auto"/>
                <w:lang w:val="en-US"/>
              </w:rPr>
            </w:pPr>
          </w:p>
        </w:tc>
      </w:tr>
      <w:tr w:rsidR="001C79C6" w:rsidRPr="00F524DA" w14:paraId="3035C129" w14:textId="77777777" w:rsidTr="002B6F8A">
        <w:tc>
          <w:tcPr>
            <w:tcW w:w="317" w:type="pct"/>
          </w:tcPr>
          <w:p w14:paraId="213D7022" w14:textId="77777777" w:rsidR="001C79C6" w:rsidRPr="00225CE9" w:rsidRDefault="001C79C6" w:rsidP="00604C23">
            <w:pPr>
              <w:ind w:firstLine="0"/>
              <w:jc w:val="left"/>
              <w:rPr>
                <w:color w:val="auto"/>
              </w:rPr>
            </w:pPr>
            <w:r w:rsidRPr="00225CE9">
              <w:rPr>
                <w:color w:val="auto"/>
              </w:rPr>
              <w:t>2.2.1.1</w:t>
            </w:r>
          </w:p>
          <w:p w14:paraId="4D039E4B" w14:textId="77777777" w:rsidR="001C79C6" w:rsidRPr="00225CE9" w:rsidRDefault="001C79C6" w:rsidP="00604C23">
            <w:pPr>
              <w:ind w:firstLine="0"/>
              <w:jc w:val="left"/>
              <w:rPr>
                <w:color w:val="auto"/>
              </w:rPr>
            </w:pPr>
            <w:r w:rsidRPr="00225CE9">
              <w:rPr>
                <w:color w:val="auto"/>
              </w:rPr>
              <w:t>2</w:t>
            </w:r>
          </w:p>
        </w:tc>
        <w:tc>
          <w:tcPr>
            <w:tcW w:w="1178" w:type="pct"/>
          </w:tcPr>
          <w:p w14:paraId="1EDC8A33" w14:textId="77777777" w:rsidR="001C79C6" w:rsidRPr="00AD7E53" w:rsidRDefault="00AD7E53" w:rsidP="00AD7E53">
            <w:pPr>
              <w:ind w:firstLine="0"/>
              <w:rPr>
                <w:color w:val="auto"/>
                <w:lang w:val="en-US"/>
              </w:rPr>
            </w:pPr>
            <w:r>
              <w:rPr>
                <w:color w:val="auto"/>
              </w:rPr>
              <w:t>Sciences Po</w:t>
            </w:r>
            <w:r w:rsidR="001C79C6" w:rsidRPr="00225CE9">
              <w:rPr>
                <w:color w:val="auto"/>
              </w:rPr>
              <w:t xml:space="preserve"> </w:t>
            </w:r>
            <w:r>
              <w:rPr>
                <w:color w:val="auto"/>
                <w:lang w:val="en-US"/>
              </w:rPr>
              <w:t>(France)</w:t>
            </w:r>
          </w:p>
        </w:tc>
        <w:tc>
          <w:tcPr>
            <w:tcW w:w="162" w:type="pct"/>
          </w:tcPr>
          <w:p w14:paraId="0DAE9009" w14:textId="77777777" w:rsidR="001C79C6" w:rsidRPr="00225CE9" w:rsidRDefault="001C79C6" w:rsidP="00604C23">
            <w:pPr>
              <w:ind w:firstLine="0"/>
              <w:jc w:val="center"/>
              <w:rPr>
                <w:color w:val="auto"/>
              </w:rPr>
            </w:pPr>
          </w:p>
        </w:tc>
        <w:tc>
          <w:tcPr>
            <w:tcW w:w="201" w:type="pct"/>
          </w:tcPr>
          <w:p w14:paraId="7CD86403" w14:textId="77777777" w:rsidR="001C79C6" w:rsidRPr="00225CE9" w:rsidRDefault="001C79C6" w:rsidP="00604C23">
            <w:pPr>
              <w:ind w:firstLine="0"/>
              <w:jc w:val="center"/>
              <w:rPr>
                <w:color w:val="auto"/>
              </w:rPr>
            </w:pPr>
            <w:r w:rsidRPr="00225CE9">
              <w:rPr>
                <w:color w:val="auto"/>
              </w:rPr>
              <w:t>Х</w:t>
            </w:r>
          </w:p>
        </w:tc>
        <w:tc>
          <w:tcPr>
            <w:tcW w:w="160" w:type="pct"/>
          </w:tcPr>
          <w:p w14:paraId="1481B084" w14:textId="77777777" w:rsidR="001C79C6" w:rsidRPr="00225CE9" w:rsidRDefault="001C79C6" w:rsidP="00604C23">
            <w:pPr>
              <w:ind w:firstLine="0"/>
              <w:jc w:val="center"/>
              <w:rPr>
                <w:color w:val="auto"/>
              </w:rPr>
            </w:pPr>
            <w:r w:rsidRPr="00225CE9">
              <w:rPr>
                <w:color w:val="auto"/>
              </w:rPr>
              <w:t>Х</w:t>
            </w:r>
          </w:p>
        </w:tc>
        <w:tc>
          <w:tcPr>
            <w:tcW w:w="160" w:type="pct"/>
          </w:tcPr>
          <w:p w14:paraId="4E5D814F" w14:textId="77777777" w:rsidR="001C79C6" w:rsidRPr="00225CE9" w:rsidRDefault="001C79C6" w:rsidP="00604C23">
            <w:pPr>
              <w:ind w:firstLine="0"/>
              <w:jc w:val="center"/>
              <w:rPr>
                <w:color w:val="auto"/>
              </w:rPr>
            </w:pPr>
            <w:r w:rsidRPr="00225CE9">
              <w:rPr>
                <w:color w:val="auto"/>
              </w:rPr>
              <w:t>Х</w:t>
            </w:r>
          </w:p>
        </w:tc>
        <w:tc>
          <w:tcPr>
            <w:tcW w:w="160" w:type="pct"/>
          </w:tcPr>
          <w:p w14:paraId="743686DE" w14:textId="77777777" w:rsidR="001C79C6" w:rsidRPr="00225CE9" w:rsidRDefault="001C79C6" w:rsidP="00604C23">
            <w:pPr>
              <w:ind w:firstLine="0"/>
              <w:jc w:val="center"/>
              <w:rPr>
                <w:color w:val="auto"/>
              </w:rPr>
            </w:pPr>
            <w:r w:rsidRPr="00225CE9">
              <w:rPr>
                <w:color w:val="auto"/>
              </w:rPr>
              <w:t>Х</w:t>
            </w:r>
          </w:p>
        </w:tc>
        <w:tc>
          <w:tcPr>
            <w:tcW w:w="161" w:type="pct"/>
          </w:tcPr>
          <w:p w14:paraId="6AE0E450" w14:textId="77777777" w:rsidR="001C79C6" w:rsidRPr="00225CE9" w:rsidRDefault="001C79C6" w:rsidP="00604C23">
            <w:pPr>
              <w:ind w:firstLine="0"/>
              <w:jc w:val="center"/>
              <w:rPr>
                <w:color w:val="auto"/>
              </w:rPr>
            </w:pPr>
            <w:r w:rsidRPr="00225CE9">
              <w:rPr>
                <w:color w:val="auto"/>
                <w:shd w:val="clear" w:color="auto" w:fill="F3F3F3"/>
              </w:rPr>
              <w:t>Х</w:t>
            </w:r>
          </w:p>
        </w:tc>
        <w:tc>
          <w:tcPr>
            <w:tcW w:w="1998" w:type="pct"/>
            <w:gridSpan w:val="2"/>
          </w:tcPr>
          <w:p w14:paraId="50A3C008" w14:textId="77777777" w:rsidR="002E6807" w:rsidRDefault="00376A54" w:rsidP="00604C23">
            <w:pPr>
              <w:ind w:firstLine="0"/>
              <w:rPr>
                <w:rFonts w:eastAsia="Calibri"/>
                <w:color w:val="auto"/>
                <w:lang w:val="en-US"/>
              </w:rPr>
            </w:pPr>
            <w:r>
              <w:rPr>
                <w:color w:val="auto"/>
                <w:lang w:val="en-US"/>
              </w:rPr>
              <w:t>Long</w:t>
            </w:r>
            <w:r w:rsidRPr="00343189">
              <w:rPr>
                <w:color w:val="auto"/>
                <w:lang w:val="en-US"/>
              </w:rPr>
              <w:t>-</w:t>
            </w:r>
            <w:r>
              <w:rPr>
                <w:color w:val="auto"/>
                <w:lang w:val="en-US"/>
              </w:rPr>
              <w:t>term</w:t>
            </w:r>
            <w:r w:rsidRPr="00343189">
              <w:rPr>
                <w:color w:val="auto"/>
                <w:lang w:val="en-US"/>
              </w:rPr>
              <w:t xml:space="preserve"> </w:t>
            </w:r>
            <w:r>
              <w:rPr>
                <w:color w:val="auto"/>
                <w:lang w:val="en-US"/>
              </w:rPr>
              <w:t>programmes</w:t>
            </w:r>
            <w:r w:rsidRPr="00343189">
              <w:rPr>
                <w:rFonts w:eastAsia="Calibri"/>
                <w:color w:val="auto"/>
                <w:lang w:val="en-US"/>
              </w:rPr>
              <w:t xml:space="preserve"> </w:t>
            </w:r>
          </w:p>
          <w:p w14:paraId="350ACD32" w14:textId="77777777" w:rsidR="001C79C6" w:rsidRPr="005B26D0" w:rsidRDefault="002E6807" w:rsidP="00604C23">
            <w:pPr>
              <w:ind w:firstLine="0"/>
              <w:rPr>
                <w:rFonts w:eastAsia="Calibri"/>
                <w:i/>
                <w:color w:val="auto"/>
                <w:lang w:val="en-US"/>
              </w:rPr>
            </w:pPr>
            <w:r w:rsidRPr="005B26D0">
              <w:rPr>
                <w:rFonts w:eastAsia="Calibri"/>
                <w:i/>
                <w:color w:val="auto"/>
                <w:lang w:val="en-US"/>
              </w:rPr>
              <w:t xml:space="preserve">Number of students taking part in long-term </w:t>
            </w:r>
            <w:r w:rsidR="000C15B5" w:rsidRPr="005B26D0">
              <w:rPr>
                <w:rFonts w:eastAsia="Calibri"/>
                <w:i/>
                <w:color w:val="auto"/>
                <w:lang w:val="en-US"/>
              </w:rPr>
              <w:t>programmes</w:t>
            </w:r>
            <w:r w:rsidR="005B26D0" w:rsidRPr="005B26D0">
              <w:rPr>
                <w:rFonts w:eastAsia="Calibri"/>
                <w:i/>
                <w:color w:val="auto"/>
                <w:lang w:val="en-US"/>
              </w:rPr>
              <w:t>:</w:t>
            </w:r>
          </w:p>
          <w:p w14:paraId="7A6ECC48" w14:textId="77777777" w:rsidR="001C79C6" w:rsidRPr="00403C81" w:rsidRDefault="004B3BC8" w:rsidP="00604C23">
            <w:pPr>
              <w:ind w:firstLine="0"/>
              <w:rPr>
                <w:color w:val="auto"/>
                <w:lang w:val="en-US"/>
              </w:rPr>
            </w:pPr>
            <w:r>
              <w:rPr>
                <w:rFonts w:eastAsia="Calibri"/>
                <w:color w:val="auto"/>
              </w:rPr>
              <w:t>2016 – 2, 2017 – 2, 2018 – 2, 2019 – 3, 2020</w:t>
            </w:r>
            <w:r w:rsidR="001C79C6" w:rsidRPr="00225CE9">
              <w:rPr>
                <w:rFonts w:eastAsia="Calibri"/>
                <w:color w:val="auto"/>
              </w:rPr>
              <w:t xml:space="preserve"> – 3</w:t>
            </w:r>
            <w:r w:rsidR="00403C81">
              <w:rPr>
                <w:rFonts w:eastAsia="Calibri"/>
                <w:color w:val="auto"/>
                <w:lang w:val="en-US"/>
              </w:rPr>
              <w:t>.</w:t>
            </w:r>
          </w:p>
        </w:tc>
        <w:tc>
          <w:tcPr>
            <w:tcW w:w="503" w:type="pct"/>
          </w:tcPr>
          <w:p w14:paraId="079FCD30" w14:textId="77777777" w:rsidR="00464959" w:rsidRPr="00343189" w:rsidRDefault="00FA6241" w:rsidP="00604C23">
            <w:pPr>
              <w:ind w:firstLine="0"/>
              <w:jc w:val="center"/>
              <w:rPr>
                <w:color w:val="auto"/>
                <w:lang w:val="en-US"/>
              </w:rPr>
            </w:pPr>
            <w:r>
              <w:rPr>
                <w:color w:val="auto"/>
                <w:lang w:val="en-US"/>
              </w:rPr>
              <w:t>Kozhanov</w:t>
            </w:r>
            <w:r w:rsidRPr="00343189">
              <w:rPr>
                <w:color w:val="auto"/>
                <w:lang w:val="en-US"/>
              </w:rPr>
              <w:t xml:space="preserve">, </w:t>
            </w:r>
            <w:r>
              <w:rPr>
                <w:color w:val="auto"/>
                <w:lang w:val="en-US"/>
              </w:rPr>
              <w:t>A</w:t>
            </w:r>
            <w:r w:rsidRPr="00343189">
              <w:rPr>
                <w:color w:val="auto"/>
                <w:lang w:val="en-US"/>
              </w:rPr>
              <w:t>.</w:t>
            </w:r>
            <w:r>
              <w:rPr>
                <w:color w:val="auto"/>
                <w:lang w:val="en-US"/>
              </w:rPr>
              <w:t>A</w:t>
            </w:r>
            <w:r w:rsidRPr="00343189">
              <w:rPr>
                <w:color w:val="auto"/>
                <w:lang w:val="en-US"/>
              </w:rPr>
              <w:t>.</w:t>
            </w:r>
          </w:p>
          <w:p w14:paraId="188F54A0" w14:textId="77777777" w:rsidR="00316E47" w:rsidRPr="00343189" w:rsidRDefault="00316E47" w:rsidP="00316E47">
            <w:pPr>
              <w:ind w:firstLine="0"/>
              <w:jc w:val="center"/>
              <w:rPr>
                <w:color w:val="auto"/>
                <w:lang w:val="en-US"/>
              </w:rPr>
            </w:pPr>
            <w:r>
              <w:rPr>
                <w:color w:val="auto"/>
                <w:lang w:val="en-US"/>
              </w:rPr>
              <w:t>Ashurova</w:t>
            </w:r>
            <w:r w:rsidRPr="00343189">
              <w:rPr>
                <w:color w:val="auto"/>
                <w:lang w:val="en-US"/>
              </w:rPr>
              <w:t xml:space="preserve">, </w:t>
            </w:r>
            <w:r>
              <w:rPr>
                <w:color w:val="auto"/>
                <w:lang w:val="en-US"/>
              </w:rPr>
              <w:t>L</w:t>
            </w:r>
            <w:r w:rsidRPr="00343189">
              <w:rPr>
                <w:color w:val="auto"/>
                <w:lang w:val="en-US"/>
              </w:rPr>
              <w:t>.</w:t>
            </w:r>
            <w:r>
              <w:rPr>
                <w:color w:val="auto"/>
                <w:lang w:val="en-US"/>
              </w:rPr>
              <w:t>O</w:t>
            </w:r>
            <w:r w:rsidRPr="00343189">
              <w:rPr>
                <w:color w:val="auto"/>
                <w:lang w:val="en-US"/>
              </w:rPr>
              <w:t>.</w:t>
            </w:r>
          </w:p>
          <w:p w14:paraId="4DAE3BB7" w14:textId="77777777" w:rsidR="001C79C6" w:rsidRPr="00343189" w:rsidRDefault="001C79C6" w:rsidP="00604C23">
            <w:pPr>
              <w:ind w:firstLine="0"/>
              <w:jc w:val="center"/>
              <w:rPr>
                <w:color w:val="auto"/>
                <w:lang w:val="en-US"/>
              </w:rPr>
            </w:pPr>
          </w:p>
        </w:tc>
      </w:tr>
      <w:tr w:rsidR="001C79C6" w:rsidRPr="00F524DA" w14:paraId="4A372078" w14:textId="77777777" w:rsidTr="002B6F8A">
        <w:tc>
          <w:tcPr>
            <w:tcW w:w="317" w:type="pct"/>
          </w:tcPr>
          <w:p w14:paraId="19400808" w14:textId="77777777" w:rsidR="001C79C6" w:rsidRPr="00225CE9" w:rsidRDefault="001C79C6" w:rsidP="00604C23">
            <w:pPr>
              <w:ind w:firstLine="0"/>
              <w:jc w:val="left"/>
              <w:rPr>
                <w:color w:val="auto"/>
              </w:rPr>
            </w:pPr>
            <w:r w:rsidRPr="00225CE9">
              <w:rPr>
                <w:color w:val="auto"/>
              </w:rPr>
              <w:t>2.2.1.3</w:t>
            </w:r>
          </w:p>
        </w:tc>
        <w:tc>
          <w:tcPr>
            <w:tcW w:w="1178" w:type="pct"/>
          </w:tcPr>
          <w:p w14:paraId="4880CEFB" w14:textId="77777777" w:rsidR="001C79C6" w:rsidRPr="000A0B3A" w:rsidRDefault="000A0B3A" w:rsidP="00E023CC">
            <w:pPr>
              <w:ind w:firstLine="0"/>
              <w:rPr>
                <w:color w:val="auto"/>
                <w:lang w:val="en-US"/>
              </w:rPr>
            </w:pPr>
            <w:r>
              <w:rPr>
                <w:color w:val="auto"/>
                <w:lang w:val="en-US"/>
              </w:rPr>
              <w:t>Free University of Berlin (German</w:t>
            </w:r>
            <w:r w:rsidR="00E023CC">
              <w:rPr>
                <w:color w:val="auto"/>
                <w:lang w:val="en-US"/>
              </w:rPr>
              <w:t>y)</w:t>
            </w:r>
          </w:p>
        </w:tc>
        <w:tc>
          <w:tcPr>
            <w:tcW w:w="162" w:type="pct"/>
          </w:tcPr>
          <w:p w14:paraId="1091563E" w14:textId="77777777" w:rsidR="001C79C6" w:rsidRPr="00CC7EB5" w:rsidRDefault="001C79C6" w:rsidP="00604C23">
            <w:pPr>
              <w:ind w:firstLine="0"/>
              <w:jc w:val="center"/>
              <w:rPr>
                <w:color w:val="auto"/>
                <w:lang w:val="en-US"/>
              </w:rPr>
            </w:pPr>
          </w:p>
        </w:tc>
        <w:tc>
          <w:tcPr>
            <w:tcW w:w="201" w:type="pct"/>
          </w:tcPr>
          <w:p w14:paraId="32A640F2" w14:textId="77777777" w:rsidR="001C79C6" w:rsidRPr="00225CE9" w:rsidRDefault="001C79C6" w:rsidP="00604C23">
            <w:pPr>
              <w:ind w:firstLine="0"/>
              <w:jc w:val="center"/>
              <w:rPr>
                <w:color w:val="auto"/>
              </w:rPr>
            </w:pPr>
            <w:r w:rsidRPr="00225CE9">
              <w:rPr>
                <w:color w:val="auto"/>
              </w:rPr>
              <w:t>Х</w:t>
            </w:r>
          </w:p>
        </w:tc>
        <w:tc>
          <w:tcPr>
            <w:tcW w:w="160" w:type="pct"/>
          </w:tcPr>
          <w:p w14:paraId="2F165523" w14:textId="77777777" w:rsidR="001C79C6" w:rsidRPr="00225CE9" w:rsidRDefault="001C79C6" w:rsidP="00604C23">
            <w:pPr>
              <w:ind w:firstLine="0"/>
              <w:jc w:val="center"/>
              <w:rPr>
                <w:color w:val="auto"/>
              </w:rPr>
            </w:pPr>
            <w:r w:rsidRPr="00225CE9">
              <w:rPr>
                <w:color w:val="auto"/>
              </w:rPr>
              <w:t>Х</w:t>
            </w:r>
          </w:p>
        </w:tc>
        <w:tc>
          <w:tcPr>
            <w:tcW w:w="160" w:type="pct"/>
          </w:tcPr>
          <w:p w14:paraId="06CCF5A9" w14:textId="77777777" w:rsidR="001C79C6" w:rsidRPr="00225CE9" w:rsidRDefault="001C79C6" w:rsidP="00604C23">
            <w:pPr>
              <w:ind w:firstLine="0"/>
              <w:jc w:val="center"/>
              <w:rPr>
                <w:color w:val="auto"/>
              </w:rPr>
            </w:pPr>
            <w:r w:rsidRPr="00225CE9">
              <w:rPr>
                <w:color w:val="auto"/>
              </w:rPr>
              <w:t>Х</w:t>
            </w:r>
          </w:p>
        </w:tc>
        <w:tc>
          <w:tcPr>
            <w:tcW w:w="160" w:type="pct"/>
          </w:tcPr>
          <w:p w14:paraId="7FF914FB" w14:textId="77777777" w:rsidR="001C79C6" w:rsidRPr="00225CE9" w:rsidRDefault="001C79C6" w:rsidP="00604C23">
            <w:pPr>
              <w:ind w:firstLine="0"/>
              <w:jc w:val="center"/>
              <w:rPr>
                <w:color w:val="auto"/>
              </w:rPr>
            </w:pPr>
            <w:r w:rsidRPr="00225CE9">
              <w:rPr>
                <w:color w:val="auto"/>
              </w:rPr>
              <w:t>Х</w:t>
            </w:r>
          </w:p>
        </w:tc>
        <w:tc>
          <w:tcPr>
            <w:tcW w:w="161" w:type="pct"/>
          </w:tcPr>
          <w:p w14:paraId="11A6D10E" w14:textId="77777777" w:rsidR="001C79C6" w:rsidRPr="00225CE9" w:rsidRDefault="001C79C6" w:rsidP="00604C23">
            <w:pPr>
              <w:ind w:firstLine="0"/>
              <w:jc w:val="center"/>
              <w:rPr>
                <w:color w:val="auto"/>
              </w:rPr>
            </w:pPr>
            <w:r w:rsidRPr="00225CE9">
              <w:rPr>
                <w:color w:val="auto"/>
                <w:shd w:val="clear" w:color="auto" w:fill="F3F3F3"/>
              </w:rPr>
              <w:t>Х</w:t>
            </w:r>
          </w:p>
        </w:tc>
        <w:tc>
          <w:tcPr>
            <w:tcW w:w="1998" w:type="pct"/>
            <w:gridSpan w:val="2"/>
          </w:tcPr>
          <w:p w14:paraId="47AEC0E8" w14:textId="77777777" w:rsidR="001C79C6" w:rsidRPr="002E6807" w:rsidRDefault="00376A54" w:rsidP="00604C23">
            <w:pPr>
              <w:ind w:firstLine="0"/>
              <w:rPr>
                <w:color w:val="auto"/>
                <w:lang w:val="en-US"/>
              </w:rPr>
            </w:pPr>
            <w:r>
              <w:rPr>
                <w:color w:val="auto"/>
                <w:lang w:val="en-US"/>
              </w:rPr>
              <w:t xml:space="preserve">Short-term programmes </w:t>
            </w:r>
            <w:r w:rsidR="001C79C6" w:rsidRPr="002E6807">
              <w:rPr>
                <w:color w:val="auto"/>
                <w:lang w:val="en-US"/>
              </w:rPr>
              <w:t>(</w:t>
            </w:r>
            <w:r w:rsidR="00186A8E">
              <w:rPr>
                <w:color w:val="auto"/>
                <w:lang w:val="en-US"/>
              </w:rPr>
              <w:t>up</w:t>
            </w:r>
            <w:r w:rsidR="00985766">
              <w:rPr>
                <w:color w:val="auto"/>
                <w:lang w:val="en-US"/>
              </w:rPr>
              <w:t xml:space="preserve"> to </w:t>
            </w:r>
            <w:r w:rsidR="0059571A">
              <w:rPr>
                <w:color w:val="auto"/>
                <w:lang w:val="en-US"/>
              </w:rPr>
              <w:t>one</w:t>
            </w:r>
            <w:r w:rsidR="00985766">
              <w:rPr>
                <w:color w:val="auto"/>
                <w:lang w:val="en-US"/>
              </w:rPr>
              <w:t xml:space="preserve"> month</w:t>
            </w:r>
            <w:r w:rsidR="001C79C6" w:rsidRPr="002E6807">
              <w:rPr>
                <w:color w:val="auto"/>
                <w:lang w:val="en-US"/>
              </w:rPr>
              <w:t>)</w:t>
            </w:r>
          </w:p>
          <w:p w14:paraId="162B4E50" w14:textId="77777777" w:rsidR="001C79C6" w:rsidRPr="005B26D0" w:rsidRDefault="000C15B5" w:rsidP="00604C23">
            <w:pPr>
              <w:ind w:firstLine="0"/>
              <w:rPr>
                <w:rFonts w:eastAsia="Calibri"/>
                <w:i/>
                <w:color w:val="auto"/>
                <w:lang w:val="en-US"/>
              </w:rPr>
            </w:pPr>
            <w:r w:rsidRPr="005B26D0">
              <w:rPr>
                <w:rFonts w:eastAsia="Calibri"/>
                <w:i/>
                <w:color w:val="auto"/>
                <w:lang w:val="en-US"/>
              </w:rPr>
              <w:t>Number of students taking part in short-term programmes</w:t>
            </w:r>
            <w:r w:rsidR="005B26D0" w:rsidRPr="005B26D0">
              <w:rPr>
                <w:rFonts w:eastAsia="Calibri"/>
                <w:i/>
                <w:color w:val="auto"/>
                <w:lang w:val="en-US"/>
              </w:rPr>
              <w:t>:</w:t>
            </w:r>
          </w:p>
          <w:p w14:paraId="16681839" w14:textId="77777777" w:rsidR="001C79C6" w:rsidRPr="004B3BC8" w:rsidRDefault="004B3BC8" w:rsidP="00604C23">
            <w:pPr>
              <w:ind w:firstLine="0"/>
              <w:rPr>
                <w:color w:val="auto"/>
                <w:lang w:val="en-US"/>
              </w:rPr>
            </w:pPr>
            <w:r w:rsidRPr="004B3BC8">
              <w:rPr>
                <w:rFonts w:eastAsia="Calibri"/>
                <w:color w:val="auto"/>
                <w:lang w:val="en-US"/>
              </w:rPr>
              <w:t xml:space="preserve">2019 – 1, 2020 </w:t>
            </w:r>
            <w:r w:rsidR="001C79C6" w:rsidRPr="004B3BC8">
              <w:rPr>
                <w:rFonts w:eastAsia="Calibri"/>
                <w:color w:val="auto"/>
                <w:lang w:val="en-US"/>
              </w:rPr>
              <w:t>– 2</w:t>
            </w:r>
            <w:r w:rsidR="00403C81">
              <w:rPr>
                <w:rFonts w:eastAsia="Calibri"/>
                <w:color w:val="auto"/>
                <w:lang w:val="en-US"/>
              </w:rPr>
              <w:t>.</w:t>
            </w:r>
          </w:p>
          <w:p w14:paraId="32760F49" w14:textId="77777777" w:rsidR="001C79C6" w:rsidRPr="004B3BC8" w:rsidRDefault="00FB782C" w:rsidP="00604C23">
            <w:pPr>
              <w:ind w:firstLine="0"/>
              <w:rPr>
                <w:color w:val="auto"/>
                <w:lang w:val="en-US"/>
              </w:rPr>
            </w:pPr>
            <w:r>
              <w:rPr>
                <w:color w:val="auto"/>
                <w:lang w:val="en-US"/>
              </w:rPr>
              <w:t>Long</w:t>
            </w:r>
            <w:r w:rsidRPr="004B3BC8">
              <w:rPr>
                <w:color w:val="auto"/>
                <w:lang w:val="en-US"/>
              </w:rPr>
              <w:t>-</w:t>
            </w:r>
            <w:r>
              <w:rPr>
                <w:color w:val="auto"/>
                <w:lang w:val="en-US"/>
              </w:rPr>
              <w:t>term</w:t>
            </w:r>
            <w:r w:rsidRPr="004B3BC8">
              <w:rPr>
                <w:color w:val="auto"/>
                <w:lang w:val="en-US"/>
              </w:rPr>
              <w:t xml:space="preserve"> </w:t>
            </w:r>
            <w:r>
              <w:rPr>
                <w:color w:val="auto"/>
                <w:lang w:val="en-US"/>
              </w:rPr>
              <w:t>programmes</w:t>
            </w:r>
          </w:p>
          <w:p w14:paraId="76352F6B" w14:textId="77777777" w:rsidR="005561D7" w:rsidRPr="005B26D0" w:rsidRDefault="005561D7" w:rsidP="005561D7">
            <w:pPr>
              <w:ind w:firstLine="0"/>
              <w:rPr>
                <w:rFonts w:eastAsia="Calibri"/>
                <w:i/>
                <w:color w:val="auto"/>
                <w:lang w:val="en-US"/>
              </w:rPr>
            </w:pPr>
            <w:r w:rsidRPr="005B26D0">
              <w:rPr>
                <w:rFonts w:eastAsia="Calibri"/>
                <w:i/>
                <w:color w:val="auto"/>
                <w:lang w:val="en-US"/>
              </w:rPr>
              <w:t>Number of students taking part in long-term programmes</w:t>
            </w:r>
            <w:r w:rsidR="005B26D0" w:rsidRPr="005B26D0">
              <w:rPr>
                <w:rFonts w:eastAsia="Calibri"/>
                <w:i/>
                <w:color w:val="auto"/>
                <w:lang w:val="en-US"/>
              </w:rPr>
              <w:t>:</w:t>
            </w:r>
          </w:p>
          <w:p w14:paraId="71691C25" w14:textId="77777777" w:rsidR="001C79C6" w:rsidRPr="00403C81" w:rsidRDefault="005561D7" w:rsidP="00604C23">
            <w:pPr>
              <w:ind w:firstLine="0"/>
              <w:rPr>
                <w:color w:val="auto"/>
                <w:lang w:val="en-US"/>
              </w:rPr>
            </w:pPr>
            <w:r w:rsidRPr="004B3BC8">
              <w:rPr>
                <w:rFonts w:eastAsia="Calibri"/>
                <w:color w:val="auto"/>
                <w:lang w:val="en-US"/>
              </w:rPr>
              <w:t>2016 – 2, 2017 – 2, 2018 – 2, 2019 – 3, 2020</w:t>
            </w:r>
            <w:r w:rsidR="001C79C6" w:rsidRPr="004B3BC8">
              <w:rPr>
                <w:rFonts w:eastAsia="Calibri"/>
                <w:color w:val="auto"/>
                <w:lang w:val="en-US"/>
              </w:rPr>
              <w:t xml:space="preserve"> </w:t>
            </w:r>
            <w:r w:rsidR="001C79C6" w:rsidRPr="00225CE9">
              <w:rPr>
                <w:rFonts w:eastAsia="Calibri"/>
                <w:color w:val="auto"/>
              </w:rPr>
              <w:t>– 3</w:t>
            </w:r>
            <w:r w:rsidR="00403C81">
              <w:rPr>
                <w:rFonts w:eastAsia="Calibri"/>
                <w:color w:val="auto"/>
                <w:lang w:val="en-US"/>
              </w:rPr>
              <w:t>.</w:t>
            </w:r>
          </w:p>
        </w:tc>
        <w:tc>
          <w:tcPr>
            <w:tcW w:w="503" w:type="pct"/>
          </w:tcPr>
          <w:p w14:paraId="6869B671" w14:textId="77777777" w:rsidR="000F25E9" w:rsidRDefault="00FA6241" w:rsidP="00604C23">
            <w:pPr>
              <w:ind w:firstLine="0"/>
              <w:jc w:val="center"/>
              <w:rPr>
                <w:color w:val="auto"/>
                <w:lang w:val="en-US"/>
              </w:rPr>
            </w:pPr>
            <w:r>
              <w:rPr>
                <w:color w:val="auto"/>
                <w:lang w:val="en-US"/>
              </w:rPr>
              <w:t>Kozhanov</w:t>
            </w:r>
            <w:r w:rsidRPr="00343189">
              <w:rPr>
                <w:color w:val="auto"/>
                <w:lang w:val="en-US"/>
              </w:rPr>
              <w:t xml:space="preserve">, </w:t>
            </w:r>
            <w:r>
              <w:rPr>
                <w:color w:val="auto"/>
                <w:lang w:val="en-US"/>
              </w:rPr>
              <w:t>A</w:t>
            </w:r>
            <w:r w:rsidRPr="00343189">
              <w:rPr>
                <w:color w:val="auto"/>
                <w:lang w:val="en-US"/>
              </w:rPr>
              <w:t>.</w:t>
            </w:r>
            <w:r>
              <w:rPr>
                <w:color w:val="auto"/>
                <w:lang w:val="en-US"/>
              </w:rPr>
              <w:t>A</w:t>
            </w:r>
            <w:r w:rsidRPr="00343189">
              <w:rPr>
                <w:color w:val="auto"/>
                <w:lang w:val="en-US"/>
              </w:rPr>
              <w:t>.</w:t>
            </w:r>
          </w:p>
          <w:p w14:paraId="3A8908C2" w14:textId="77777777" w:rsidR="00316E47" w:rsidRPr="00343189" w:rsidRDefault="00316E47" w:rsidP="00316E47">
            <w:pPr>
              <w:ind w:firstLine="0"/>
              <w:jc w:val="center"/>
              <w:rPr>
                <w:color w:val="auto"/>
                <w:lang w:val="en-US"/>
              </w:rPr>
            </w:pPr>
            <w:r>
              <w:rPr>
                <w:color w:val="auto"/>
                <w:lang w:val="en-US"/>
              </w:rPr>
              <w:t>Ashurova</w:t>
            </w:r>
            <w:r w:rsidRPr="00343189">
              <w:rPr>
                <w:color w:val="auto"/>
                <w:lang w:val="en-US"/>
              </w:rPr>
              <w:t xml:space="preserve">, </w:t>
            </w:r>
            <w:r>
              <w:rPr>
                <w:color w:val="auto"/>
                <w:lang w:val="en-US"/>
              </w:rPr>
              <w:t>L</w:t>
            </w:r>
            <w:r w:rsidRPr="00343189">
              <w:rPr>
                <w:color w:val="auto"/>
                <w:lang w:val="en-US"/>
              </w:rPr>
              <w:t>.</w:t>
            </w:r>
            <w:r>
              <w:rPr>
                <w:color w:val="auto"/>
                <w:lang w:val="en-US"/>
              </w:rPr>
              <w:t>O</w:t>
            </w:r>
            <w:r w:rsidRPr="00343189">
              <w:rPr>
                <w:color w:val="auto"/>
                <w:lang w:val="en-US"/>
              </w:rPr>
              <w:t>.</w:t>
            </w:r>
          </w:p>
          <w:p w14:paraId="3621D00C" w14:textId="77777777" w:rsidR="001C79C6" w:rsidRPr="00343189" w:rsidRDefault="001C79C6" w:rsidP="00604C23">
            <w:pPr>
              <w:ind w:firstLine="0"/>
              <w:jc w:val="center"/>
              <w:rPr>
                <w:color w:val="auto"/>
                <w:lang w:val="en-US"/>
              </w:rPr>
            </w:pPr>
          </w:p>
        </w:tc>
      </w:tr>
      <w:tr w:rsidR="001C79C6" w:rsidRPr="00F524DA" w14:paraId="00C7266D" w14:textId="77777777" w:rsidTr="002B6F8A">
        <w:tc>
          <w:tcPr>
            <w:tcW w:w="317" w:type="pct"/>
          </w:tcPr>
          <w:p w14:paraId="3FE579B4" w14:textId="77777777" w:rsidR="001C79C6" w:rsidRPr="00225CE9" w:rsidRDefault="001C79C6" w:rsidP="00604C23">
            <w:pPr>
              <w:ind w:firstLine="0"/>
              <w:jc w:val="left"/>
              <w:rPr>
                <w:color w:val="auto"/>
              </w:rPr>
            </w:pPr>
            <w:r w:rsidRPr="00225CE9">
              <w:rPr>
                <w:color w:val="auto"/>
              </w:rPr>
              <w:t>2.2.1.4</w:t>
            </w:r>
          </w:p>
        </w:tc>
        <w:tc>
          <w:tcPr>
            <w:tcW w:w="1178" w:type="pct"/>
          </w:tcPr>
          <w:p w14:paraId="617ACD9F" w14:textId="4E25D4D0" w:rsidR="001C79C6" w:rsidRPr="00CB18E1" w:rsidRDefault="00D752CF" w:rsidP="00604C23">
            <w:pPr>
              <w:ind w:firstLine="0"/>
              <w:rPr>
                <w:color w:val="auto"/>
                <w:lang w:val="en-US"/>
              </w:rPr>
            </w:pPr>
            <w:r>
              <w:rPr>
                <w:color w:val="auto"/>
                <w:lang w:val="en-US"/>
              </w:rPr>
              <w:t>Babes-Bolyai University (Romania)</w:t>
            </w:r>
            <w:r w:rsidR="00CB18E1" w:rsidRPr="00CB18E1">
              <w:rPr>
                <w:color w:val="auto"/>
                <w:lang w:val="en-US"/>
              </w:rPr>
              <w:t xml:space="preserve"> - Erasmus+</w:t>
            </w:r>
          </w:p>
        </w:tc>
        <w:tc>
          <w:tcPr>
            <w:tcW w:w="162" w:type="pct"/>
          </w:tcPr>
          <w:p w14:paraId="3F2F47CB" w14:textId="77777777" w:rsidR="001C79C6" w:rsidRPr="00CB18E1" w:rsidRDefault="001C79C6" w:rsidP="00604C23">
            <w:pPr>
              <w:ind w:firstLine="0"/>
              <w:jc w:val="center"/>
              <w:rPr>
                <w:color w:val="auto"/>
                <w:lang w:val="en-US"/>
              </w:rPr>
            </w:pPr>
          </w:p>
        </w:tc>
        <w:tc>
          <w:tcPr>
            <w:tcW w:w="201" w:type="pct"/>
          </w:tcPr>
          <w:p w14:paraId="13E21A54" w14:textId="77777777" w:rsidR="001C79C6" w:rsidRPr="00225CE9" w:rsidRDefault="001C79C6" w:rsidP="00604C23">
            <w:pPr>
              <w:ind w:firstLine="0"/>
              <w:jc w:val="center"/>
              <w:rPr>
                <w:color w:val="auto"/>
              </w:rPr>
            </w:pPr>
            <w:r w:rsidRPr="00225CE9">
              <w:rPr>
                <w:color w:val="auto"/>
              </w:rPr>
              <w:t>Х</w:t>
            </w:r>
          </w:p>
        </w:tc>
        <w:tc>
          <w:tcPr>
            <w:tcW w:w="160" w:type="pct"/>
          </w:tcPr>
          <w:p w14:paraId="6418CB5A" w14:textId="77777777" w:rsidR="001C79C6" w:rsidRPr="00225CE9" w:rsidRDefault="001C79C6" w:rsidP="00604C23">
            <w:pPr>
              <w:ind w:firstLine="0"/>
              <w:jc w:val="center"/>
              <w:rPr>
                <w:color w:val="auto"/>
              </w:rPr>
            </w:pPr>
            <w:r w:rsidRPr="00225CE9">
              <w:rPr>
                <w:color w:val="auto"/>
              </w:rPr>
              <w:t>Х</w:t>
            </w:r>
          </w:p>
        </w:tc>
        <w:tc>
          <w:tcPr>
            <w:tcW w:w="160" w:type="pct"/>
          </w:tcPr>
          <w:p w14:paraId="263E166F" w14:textId="77777777" w:rsidR="001C79C6" w:rsidRPr="00225CE9" w:rsidRDefault="001C79C6" w:rsidP="00604C23">
            <w:pPr>
              <w:ind w:firstLine="0"/>
              <w:jc w:val="center"/>
              <w:rPr>
                <w:color w:val="auto"/>
              </w:rPr>
            </w:pPr>
            <w:r w:rsidRPr="00225CE9">
              <w:rPr>
                <w:color w:val="auto"/>
              </w:rPr>
              <w:t>Х</w:t>
            </w:r>
          </w:p>
        </w:tc>
        <w:tc>
          <w:tcPr>
            <w:tcW w:w="160" w:type="pct"/>
          </w:tcPr>
          <w:p w14:paraId="36EF78E4" w14:textId="77777777" w:rsidR="001C79C6" w:rsidRPr="00225CE9" w:rsidRDefault="001C79C6" w:rsidP="00604C23">
            <w:pPr>
              <w:ind w:firstLine="0"/>
              <w:jc w:val="center"/>
              <w:rPr>
                <w:color w:val="auto"/>
              </w:rPr>
            </w:pPr>
            <w:r w:rsidRPr="00225CE9">
              <w:rPr>
                <w:color w:val="auto"/>
              </w:rPr>
              <w:t>Х</w:t>
            </w:r>
          </w:p>
        </w:tc>
        <w:tc>
          <w:tcPr>
            <w:tcW w:w="161" w:type="pct"/>
          </w:tcPr>
          <w:p w14:paraId="1BFD9121" w14:textId="77777777" w:rsidR="001C79C6" w:rsidRPr="00225CE9" w:rsidRDefault="001C79C6" w:rsidP="00604C23">
            <w:pPr>
              <w:ind w:firstLine="0"/>
              <w:jc w:val="center"/>
              <w:rPr>
                <w:color w:val="auto"/>
              </w:rPr>
            </w:pPr>
            <w:r w:rsidRPr="00225CE9">
              <w:rPr>
                <w:color w:val="auto"/>
                <w:shd w:val="clear" w:color="auto" w:fill="F3F3F3"/>
              </w:rPr>
              <w:t>Х</w:t>
            </w:r>
          </w:p>
        </w:tc>
        <w:tc>
          <w:tcPr>
            <w:tcW w:w="1998" w:type="pct"/>
            <w:gridSpan w:val="2"/>
          </w:tcPr>
          <w:p w14:paraId="69B571B5" w14:textId="77777777" w:rsidR="00AD7E53" w:rsidRPr="00343189" w:rsidRDefault="00AD7E53" w:rsidP="00AD7E53">
            <w:pPr>
              <w:ind w:firstLine="0"/>
              <w:rPr>
                <w:color w:val="auto"/>
                <w:lang w:val="en-US"/>
              </w:rPr>
            </w:pPr>
            <w:r>
              <w:rPr>
                <w:color w:val="auto"/>
                <w:lang w:val="en-US"/>
              </w:rPr>
              <w:t>Long</w:t>
            </w:r>
            <w:r w:rsidRPr="00343189">
              <w:rPr>
                <w:color w:val="auto"/>
                <w:lang w:val="en-US"/>
              </w:rPr>
              <w:t>-</w:t>
            </w:r>
            <w:r>
              <w:rPr>
                <w:color w:val="auto"/>
                <w:lang w:val="en-US"/>
              </w:rPr>
              <w:t>term</w:t>
            </w:r>
            <w:r w:rsidRPr="00343189">
              <w:rPr>
                <w:color w:val="auto"/>
                <w:lang w:val="en-US"/>
              </w:rPr>
              <w:t xml:space="preserve"> </w:t>
            </w:r>
            <w:r>
              <w:rPr>
                <w:color w:val="auto"/>
                <w:lang w:val="en-US"/>
              </w:rPr>
              <w:t>programmes</w:t>
            </w:r>
          </w:p>
          <w:p w14:paraId="70D81AF9" w14:textId="77777777" w:rsidR="00AD7E53" w:rsidRPr="005B26D0" w:rsidRDefault="00AD7E53" w:rsidP="00AD7E53">
            <w:pPr>
              <w:ind w:firstLine="0"/>
              <w:rPr>
                <w:rFonts w:eastAsia="Calibri"/>
                <w:i/>
                <w:color w:val="auto"/>
                <w:lang w:val="en-US"/>
              </w:rPr>
            </w:pPr>
            <w:r w:rsidRPr="005B26D0">
              <w:rPr>
                <w:rFonts w:eastAsia="Calibri"/>
                <w:i/>
                <w:color w:val="auto"/>
                <w:lang w:val="en-US"/>
              </w:rPr>
              <w:t>Number of students taking part in long-term programmes</w:t>
            </w:r>
            <w:r w:rsidR="005B26D0" w:rsidRPr="005B26D0">
              <w:rPr>
                <w:rFonts w:eastAsia="Calibri"/>
                <w:i/>
                <w:color w:val="auto"/>
                <w:lang w:val="en-US"/>
              </w:rPr>
              <w:t>:</w:t>
            </w:r>
          </w:p>
          <w:p w14:paraId="2D8FA3B7" w14:textId="77777777" w:rsidR="001C79C6" w:rsidRPr="00403C81" w:rsidRDefault="00B862C4" w:rsidP="00604C23">
            <w:pPr>
              <w:ind w:firstLine="0"/>
              <w:rPr>
                <w:color w:val="auto"/>
                <w:lang w:val="en-US"/>
              </w:rPr>
            </w:pPr>
            <w:r>
              <w:rPr>
                <w:rFonts w:eastAsia="Calibri"/>
                <w:color w:val="auto"/>
              </w:rPr>
              <w:t xml:space="preserve">2016 – 3, 2017 </w:t>
            </w:r>
            <w:r w:rsidR="00AD7E53">
              <w:rPr>
                <w:rFonts w:eastAsia="Calibri"/>
                <w:color w:val="auto"/>
              </w:rPr>
              <w:t xml:space="preserve">– 2, 2018 – 3, 2019 – 3, 2020 </w:t>
            </w:r>
            <w:r w:rsidR="001C79C6" w:rsidRPr="00225CE9">
              <w:rPr>
                <w:rFonts w:eastAsia="Calibri"/>
                <w:color w:val="auto"/>
              </w:rPr>
              <w:t>– 3</w:t>
            </w:r>
            <w:r w:rsidR="00403C81">
              <w:rPr>
                <w:rFonts w:eastAsia="Calibri"/>
                <w:color w:val="auto"/>
                <w:lang w:val="en-US"/>
              </w:rPr>
              <w:t>.</w:t>
            </w:r>
          </w:p>
        </w:tc>
        <w:tc>
          <w:tcPr>
            <w:tcW w:w="503" w:type="pct"/>
          </w:tcPr>
          <w:p w14:paraId="7A8874A0" w14:textId="77777777" w:rsidR="00CE28F1" w:rsidRPr="00343189" w:rsidRDefault="00CE28F1" w:rsidP="00604C23">
            <w:pPr>
              <w:ind w:firstLine="0"/>
              <w:jc w:val="center"/>
              <w:rPr>
                <w:color w:val="auto"/>
                <w:lang w:val="en-US"/>
              </w:rPr>
            </w:pPr>
            <w:r>
              <w:rPr>
                <w:color w:val="auto"/>
                <w:lang w:val="en-US"/>
              </w:rPr>
              <w:t>Kozhanov</w:t>
            </w:r>
            <w:r w:rsidRPr="00343189">
              <w:rPr>
                <w:color w:val="auto"/>
                <w:lang w:val="en-US"/>
              </w:rPr>
              <w:t xml:space="preserve">, </w:t>
            </w:r>
            <w:r>
              <w:rPr>
                <w:color w:val="auto"/>
                <w:lang w:val="en-US"/>
              </w:rPr>
              <w:t>A</w:t>
            </w:r>
            <w:r w:rsidRPr="00343189">
              <w:rPr>
                <w:color w:val="auto"/>
                <w:lang w:val="en-US"/>
              </w:rPr>
              <w:t>.</w:t>
            </w:r>
            <w:r>
              <w:rPr>
                <w:color w:val="auto"/>
                <w:lang w:val="en-US"/>
              </w:rPr>
              <w:t>A</w:t>
            </w:r>
            <w:r w:rsidRPr="00343189">
              <w:rPr>
                <w:color w:val="auto"/>
                <w:lang w:val="en-US"/>
              </w:rPr>
              <w:t>.</w:t>
            </w:r>
          </w:p>
          <w:p w14:paraId="5FEF1376" w14:textId="77777777" w:rsidR="00316E47" w:rsidRPr="00343189" w:rsidRDefault="00316E47" w:rsidP="00316E47">
            <w:pPr>
              <w:ind w:firstLine="0"/>
              <w:jc w:val="center"/>
              <w:rPr>
                <w:color w:val="auto"/>
                <w:lang w:val="en-US"/>
              </w:rPr>
            </w:pPr>
            <w:r>
              <w:rPr>
                <w:color w:val="auto"/>
                <w:lang w:val="en-US"/>
              </w:rPr>
              <w:t>Ashurova</w:t>
            </w:r>
            <w:r w:rsidRPr="00343189">
              <w:rPr>
                <w:color w:val="auto"/>
                <w:lang w:val="en-US"/>
              </w:rPr>
              <w:t xml:space="preserve">, </w:t>
            </w:r>
            <w:r>
              <w:rPr>
                <w:color w:val="auto"/>
                <w:lang w:val="en-US"/>
              </w:rPr>
              <w:t>L</w:t>
            </w:r>
            <w:r w:rsidRPr="00343189">
              <w:rPr>
                <w:color w:val="auto"/>
                <w:lang w:val="en-US"/>
              </w:rPr>
              <w:t>.</w:t>
            </w:r>
            <w:r>
              <w:rPr>
                <w:color w:val="auto"/>
                <w:lang w:val="en-US"/>
              </w:rPr>
              <w:t>O</w:t>
            </w:r>
            <w:r w:rsidRPr="00343189">
              <w:rPr>
                <w:color w:val="auto"/>
                <w:lang w:val="en-US"/>
              </w:rPr>
              <w:t>.</w:t>
            </w:r>
          </w:p>
          <w:p w14:paraId="71CA8116" w14:textId="77777777" w:rsidR="001C79C6" w:rsidRPr="00343189" w:rsidRDefault="001C79C6" w:rsidP="00604C23">
            <w:pPr>
              <w:ind w:firstLine="0"/>
              <w:jc w:val="center"/>
              <w:rPr>
                <w:color w:val="auto"/>
                <w:lang w:val="en-US"/>
              </w:rPr>
            </w:pPr>
          </w:p>
        </w:tc>
      </w:tr>
      <w:tr w:rsidR="001C79C6" w:rsidRPr="00F524DA" w14:paraId="4F4F3D67" w14:textId="77777777" w:rsidTr="002B6F8A">
        <w:tc>
          <w:tcPr>
            <w:tcW w:w="317" w:type="pct"/>
          </w:tcPr>
          <w:p w14:paraId="7319D9C5" w14:textId="77777777" w:rsidR="001C79C6" w:rsidRPr="00225CE9" w:rsidRDefault="001C79C6" w:rsidP="00604C23">
            <w:pPr>
              <w:ind w:firstLine="0"/>
              <w:jc w:val="left"/>
              <w:rPr>
                <w:color w:val="auto"/>
              </w:rPr>
            </w:pPr>
            <w:r w:rsidRPr="00225CE9">
              <w:rPr>
                <w:color w:val="auto"/>
              </w:rPr>
              <w:t>2.2.1.5</w:t>
            </w:r>
          </w:p>
        </w:tc>
        <w:tc>
          <w:tcPr>
            <w:tcW w:w="1178" w:type="pct"/>
          </w:tcPr>
          <w:p w14:paraId="41C440EB" w14:textId="77777777" w:rsidR="00A67B83" w:rsidRPr="00A67B83" w:rsidRDefault="00A67B83" w:rsidP="00604C23">
            <w:pPr>
              <w:ind w:firstLine="0"/>
              <w:rPr>
                <w:color w:val="auto"/>
                <w:lang w:val="en-US"/>
              </w:rPr>
            </w:pPr>
            <w:r>
              <w:rPr>
                <w:color w:val="auto"/>
                <w:lang w:val="en-US"/>
              </w:rPr>
              <w:t>University of Witten/He</w:t>
            </w:r>
            <w:r w:rsidR="00991F8A">
              <w:rPr>
                <w:color w:val="auto"/>
                <w:lang w:val="en-US"/>
              </w:rPr>
              <w:t>rdecke (Germany)</w:t>
            </w:r>
          </w:p>
        </w:tc>
        <w:tc>
          <w:tcPr>
            <w:tcW w:w="162" w:type="pct"/>
          </w:tcPr>
          <w:p w14:paraId="20FB6166" w14:textId="77777777" w:rsidR="001C79C6" w:rsidRPr="00411C6C" w:rsidRDefault="001C79C6" w:rsidP="00604C23">
            <w:pPr>
              <w:ind w:firstLine="0"/>
              <w:jc w:val="center"/>
              <w:rPr>
                <w:color w:val="auto"/>
                <w:lang w:val="en-US"/>
              </w:rPr>
            </w:pPr>
          </w:p>
        </w:tc>
        <w:tc>
          <w:tcPr>
            <w:tcW w:w="201" w:type="pct"/>
          </w:tcPr>
          <w:p w14:paraId="66D43A5A" w14:textId="77777777" w:rsidR="001C79C6" w:rsidRPr="00225CE9" w:rsidRDefault="001C79C6" w:rsidP="00604C23">
            <w:pPr>
              <w:ind w:firstLine="0"/>
              <w:jc w:val="center"/>
              <w:rPr>
                <w:color w:val="auto"/>
              </w:rPr>
            </w:pPr>
            <w:r w:rsidRPr="00225CE9">
              <w:rPr>
                <w:color w:val="auto"/>
              </w:rPr>
              <w:t>Х</w:t>
            </w:r>
          </w:p>
        </w:tc>
        <w:tc>
          <w:tcPr>
            <w:tcW w:w="160" w:type="pct"/>
          </w:tcPr>
          <w:p w14:paraId="76CF86A7" w14:textId="77777777" w:rsidR="001C79C6" w:rsidRPr="00225CE9" w:rsidRDefault="001C79C6" w:rsidP="00604C23">
            <w:pPr>
              <w:ind w:firstLine="0"/>
              <w:jc w:val="center"/>
              <w:rPr>
                <w:color w:val="auto"/>
              </w:rPr>
            </w:pPr>
            <w:r w:rsidRPr="00225CE9">
              <w:rPr>
                <w:color w:val="auto"/>
              </w:rPr>
              <w:t>Х</w:t>
            </w:r>
          </w:p>
        </w:tc>
        <w:tc>
          <w:tcPr>
            <w:tcW w:w="160" w:type="pct"/>
          </w:tcPr>
          <w:p w14:paraId="126DAD75" w14:textId="77777777" w:rsidR="001C79C6" w:rsidRPr="00225CE9" w:rsidRDefault="001C79C6" w:rsidP="00604C23">
            <w:pPr>
              <w:ind w:firstLine="0"/>
              <w:jc w:val="center"/>
              <w:rPr>
                <w:color w:val="auto"/>
              </w:rPr>
            </w:pPr>
            <w:r w:rsidRPr="00225CE9">
              <w:rPr>
                <w:color w:val="auto"/>
              </w:rPr>
              <w:t>Х</w:t>
            </w:r>
          </w:p>
        </w:tc>
        <w:tc>
          <w:tcPr>
            <w:tcW w:w="160" w:type="pct"/>
          </w:tcPr>
          <w:p w14:paraId="14A40D7D" w14:textId="77777777" w:rsidR="001C79C6" w:rsidRPr="00225CE9" w:rsidRDefault="001C79C6" w:rsidP="00604C23">
            <w:pPr>
              <w:ind w:firstLine="0"/>
              <w:jc w:val="center"/>
              <w:rPr>
                <w:color w:val="auto"/>
              </w:rPr>
            </w:pPr>
            <w:r w:rsidRPr="00225CE9">
              <w:rPr>
                <w:color w:val="auto"/>
              </w:rPr>
              <w:t>Х</w:t>
            </w:r>
          </w:p>
        </w:tc>
        <w:tc>
          <w:tcPr>
            <w:tcW w:w="161" w:type="pct"/>
          </w:tcPr>
          <w:p w14:paraId="74A63FC9" w14:textId="77777777" w:rsidR="001C79C6" w:rsidRPr="00225CE9" w:rsidRDefault="001C79C6" w:rsidP="00604C23">
            <w:pPr>
              <w:ind w:firstLine="0"/>
              <w:jc w:val="center"/>
              <w:rPr>
                <w:color w:val="auto"/>
              </w:rPr>
            </w:pPr>
            <w:r w:rsidRPr="00225CE9">
              <w:rPr>
                <w:color w:val="auto"/>
                <w:shd w:val="clear" w:color="auto" w:fill="F3F3F3"/>
              </w:rPr>
              <w:t>Х</w:t>
            </w:r>
          </w:p>
        </w:tc>
        <w:tc>
          <w:tcPr>
            <w:tcW w:w="1998" w:type="pct"/>
            <w:gridSpan w:val="2"/>
          </w:tcPr>
          <w:p w14:paraId="28E9F7E2" w14:textId="77777777" w:rsidR="001C79C6" w:rsidRPr="003F2B58" w:rsidRDefault="003F2B58" w:rsidP="00604C23">
            <w:pPr>
              <w:ind w:firstLine="0"/>
              <w:rPr>
                <w:color w:val="auto"/>
                <w:lang w:val="en-US"/>
              </w:rPr>
            </w:pPr>
            <w:r>
              <w:rPr>
                <w:color w:val="auto"/>
                <w:lang w:val="en-US"/>
              </w:rPr>
              <w:t>Long-term programmes</w:t>
            </w:r>
          </w:p>
          <w:p w14:paraId="32D7684D" w14:textId="77777777" w:rsidR="006F39E9" w:rsidRPr="005B26D0" w:rsidRDefault="006F39E9" w:rsidP="006F39E9">
            <w:pPr>
              <w:ind w:firstLine="0"/>
              <w:rPr>
                <w:rFonts w:eastAsia="Calibri"/>
                <w:i/>
                <w:color w:val="auto"/>
                <w:lang w:val="en-US"/>
              </w:rPr>
            </w:pPr>
            <w:r w:rsidRPr="005B26D0">
              <w:rPr>
                <w:rFonts w:eastAsia="Calibri"/>
                <w:i/>
                <w:color w:val="auto"/>
                <w:lang w:val="en-US"/>
              </w:rPr>
              <w:t>Number of students taking part in long-term programmes</w:t>
            </w:r>
            <w:r w:rsidR="005B26D0" w:rsidRPr="005B26D0">
              <w:rPr>
                <w:rFonts w:eastAsia="Calibri"/>
                <w:i/>
                <w:color w:val="auto"/>
                <w:lang w:val="en-US"/>
              </w:rPr>
              <w:t>:</w:t>
            </w:r>
          </w:p>
          <w:p w14:paraId="0CC92B97" w14:textId="77777777" w:rsidR="001C79C6" w:rsidRPr="006F39E9" w:rsidRDefault="001C79C6" w:rsidP="00D43C26">
            <w:pPr>
              <w:ind w:firstLine="0"/>
              <w:rPr>
                <w:color w:val="auto"/>
                <w:lang w:val="en-US"/>
              </w:rPr>
            </w:pPr>
            <w:r w:rsidRPr="006F39E9">
              <w:rPr>
                <w:rFonts w:eastAsia="Calibri"/>
                <w:color w:val="auto"/>
                <w:lang w:val="en-US"/>
              </w:rPr>
              <w:t xml:space="preserve">2016 – 4, 2017 </w:t>
            </w:r>
            <w:r w:rsidR="00584E85">
              <w:rPr>
                <w:rFonts w:eastAsia="Calibri"/>
                <w:color w:val="auto"/>
                <w:lang w:val="en-US"/>
              </w:rPr>
              <w:t xml:space="preserve">– 4, 2018 – 4, 2019 </w:t>
            </w:r>
            <w:r w:rsidR="00B862C4">
              <w:rPr>
                <w:rFonts w:eastAsia="Calibri"/>
                <w:color w:val="auto"/>
                <w:lang w:val="en-US"/>
              </w:rPr>
              <w:t xml:space="preserve">– 5, 2020 </w:t>
            </w:r>
            <w:r w:rsidRPr="006F39E9">
              <w:rPr>
                <w:rFonts w:eastAsia="Calibri"/>
                <w:color w:val="auto"/>
                <w:lang w:val="en-US"/>
              </w:rPr>
              <w:t>– 5</w:t>
            </w:r>
            <w:r w:rsidR="00403C81">
              <w:rPr>
                <w:rFonts w:eastAsia="Calibri"/>
                <w:color w:val="auto"/>
                <w:lang w:val="en-US"/>
              </w:rPr>
              <w:t>.</w:t>
            </w:r>
          </w:p>
        </w:tc>
        <w:tc>
          <w:tcPr>
            <w:tcW w:w="503" w:type="pct"/>
          </w:tcPr>
          <w:p w14:paraId="1C99FCA0" w14:textId="77777777" w:rsidR="00CE28F1" w:rsidRDefault="00CE28F1" w:rsidP="00604C23">
            <w:pPr>
              <w:ind w:firstLine="0"/>
              <w:jc w:val="center"/>
              <w:rPr>
                <w:color w:val="auto"/>
                <w:lang w:val="en-US"/>
              </w:rPr>
            </w:pPr>
            <w:r>
              <w:rPr>
                <w:color w:val="auto"/>
                <w:lang w:val="en-US"/>
              </w:rPr>
              <w:t>Kozhanov, A.A.</w:t>
            </w:r>
          </w:p>
          <w:p w14:paraId="5A7D4583" w14:textId="77777777" w:rsidR="00316E47" w:rsidRPr="00343189" w:rsidRDefault="00316E47" w:rsidP="00316E47">
            <w:pPr>
              <w:ind w:firstLine="0"/>
              <w:jc w:val="center"/>
              <w:rPr>
                <w:color w:val="auto"/>
                <w:lang w:val="en-US"/>
              </w:rPr>
            </w:pPr>
            <w:r>
              <w:rPr>
                <w:color w:val="auto"/>
                <w:lang w:val="en-US"/>
              </w:rPr>
              <w:t>Ashurova</w:t>
            </w:r>
            <w:r w:rsidRPr="00343189">
              <w:rPr>
                <w:color w:val="auto"/>
                <w:lang w:val="en-US"/>
              </w:rPr>
              <w:t xml:space="preserve">, </w:t>
            </w:r>
            <w:r>
              <w:rPr>
                <w:color w:val="auto"/>
                <w:lang w:val="en-US"/>
              </w:rPr>
              <w:t>L</w:t>
            </w:r>
            <w:r w:rsidRPr="00343189">
              <w:rPr>
                <w:color w:val="auto"/>
                <w:lang w:val="en-US"/>
              </w:rPr>
              <w:t>.</w:t>
            </w:r>
            <w:r>
              <w:rPr>
                <w:color w:val="auto"/>
                <w:lang w:val="en-US"/>
              </w:rPr>
              <w:t>O</w:t>
            </w:r>
            <w:r w:rsidRPr="00343189">
              <w:rPr>
                <w:color w:val="auto"/>
                <w:lang w:val="en-US"/>
              </w:rPr>
              <w:t>.</w:t>
            </w:r>
          </w:p>
          <w:p w14:paraId="12E0A60F" w14:textId="77777777" w:rsidR="001C79C6" w:rsidRPr="00CE28F1" w:rsidRDefault="001C79C6" w:rsidP="00604C23">
            <w:pPr>
              <w:ind w:firstLine="0"/>
              <w:jc w:val="center"/>
              <w:rPr>
                <w:color w:val="auto"/>
                <w:lang w:val="en-US"/>
              </w:rPr>
            </w:pPr>
          </w:p>
        </w:tc>
      </w:tr>
      <w:tr w:rsidR="001C79C6" w:rsidRPr="00F524DA" w14:paraId="01CD1D90" w14:textId="77777777" w:rsidTr="002B6F8A">
        <w:tc>
          <w:tcPr>
            <w:tcW w:w="317" w:type="pct"/>
          </w:tcPr>
          <w:p w14:paraId="2DF37BD9" w14:textId="77777777" w:rsidR="001C79C6" w:rsidRPr="00225CE9" w:rsidRDefault="001C79C6" w:rsidP="00604C23">
            <w:pPr>
              <w:ind w:firstLine="0"/>
              <w:jc w:val="left"/>
              <w:rPr>
                <w:color w:val="auto"/>
              </w:rPr>
            </w:pPr>
            <w:r w:rsidRPr="00225CE9">
              <w:rPr>
                <w:color w:val="auto"/>
              </w:rPr>
              <w:t>2.2.1.6</w:t>
            </w:r>
          </w:p>
        </w:tc>
        <w:tc>
          <w:tcPr>
            <w:tcW w:w="1178" w:type="pct"/>
          </w:tcPr>
          <w:p w14:paraId="70E30F18" w14:textId="77777777" w:rsidR="001C79C6" w:rsidRPr="00B52F46" w:rsidRDefault="00B52F46" w:rsidP="00604C23">
            <w:pPr>
              <w:ind w:firstLine="0"/>
              <w:rPr>
                <w:color w:val="auto"/>
                <w:lang w:val="en-US"/>
              </w:rPr>
            </w:pPr>
            <w:r>
              <w:rPr>
                <w:color w:val="auto"/>
                <w:lang w:val="en-US"/>
              </w:rPr>
              <w:t>University of Oslo (Norway)</w:t>
            </w:r>
          </w:p>
        </w:tc>
        <w:tc>
          <w:tcPr>
            <w:tcW w:w="162" w:type="pct"/>
          </w:tcPr>
          <w:p w14:paraId="51C6EEB3" w14:textId="77777777" w:rsidR="001C79C6" w:rsidRPr="00225CE9" w:rsidRDefault="001C79C6" w:rsidP="00604C23">
            <w:pPr>
              <w:ind w:firstLine="0"/>
              <w:jc w:val="center"/>
              <w:rPr>
                <w:color w:val="auto"/>
              </w:rPr>
            </w:pPr>
          </w:p>
        </w:tc>
        <w:tc>
          <w:tcPr>
            <w:tcW w:w="201" w:type="pct"/>
          </w:tcPr>
          <w:p w14:paraId="57C020EB" w14:textId="77777777" w:rsidR="001C79C6" w:rsidRPr="00225CE9" w:rsidRDefault="001C79C6" w:rsidP="00604C23">
            <w:pPr>
              <w:ind w:firstLine="0"/>
              <w:jc w:val="center"/>
              <w:rPr>
                <w:color w:val="auto"/>
              </w:rPr>
            </w:pPr>
            <w:r w:rsidRPr="00225CE9">
              <w:rPr>
                <w:color w:val="auto"/>
              </w:rPr>
              <w:t>Х</w:t>
            </w:r>
          </w:p>
        </w:tc>
        <w:tc>
          <w:tcPr>
            <w:tcW w:w="160" w:type="pct"/>
          </w:tcPr>
          <w:p w14:paraId="00BBB3B0" w14:textId="77777777" w:rsidR="001C79C6" w:rsidRPr="00225CE9" w:rsidRDefault="001C79C6" w:rsidP="00604C23">
            <w:pPr>
              <w:ind w:firstLine="0"/>
              <w:jc w:val="center"/>
              <w:rPr>
                <w:color w:val="auto"/>
              </w:rPr>
            </w:pPr>
            <w:r w:rsidRPr="00225CE9">
              <w:rPr>
                <w:color w:val="auto"/>
              </w:rPr>
              <w:t>Х</w:t>
            </w:r>
          </w:p>
        </w:tc>
        <w:tc>
          <w:tcPr>
            <w:tcW w:w="160" w:type="pct"/>
          </w:tcPr>
          <w:p w14:paraId="3BE91206" w14:textId="77777777" w:rsidR="001C79C6" w:rsidRPr="00225CE9" w:rsidRDefault="001C79C6" w:rsidP="00604C23">
            <w:pPr>
              <w:ind w:firstLine="0"/>
              <w:jc w:val="center"/>
              <w:rPr>
                <w:color w:val="auto"/>
              </w:rPr>
            </w:pPr>
            <w:r w:rsidRPr="00225CE9">
              <w:rPr>
                <w:color w:val="auto"/>
              </w:rPr>
              <w:t>Х</w:t>
            </w:r>
          </w:p>
        </w:tc>
        <w:tc>
          <w:tcPr>
            <w:tcW w:w="160" w:type="pct"/>
          </w:tcPr>
          <w:p w14:paraId="776534AA" w14:textId="77777777" w:rsidR="001C79C6" w:rsidRPr="00225CE9" w:rsidRDefault="001C79C6" w:rsidP="00604C23">
            <w:pPr>
              <w:ind w:firstLine="0"/>
              <w:jc w:val="center"/>
              <w:rPr>
                <w:color w:val="auto"/>
              </w:rPr>
            </w:pPr>
            <w:r w:rsidRPr="00225CE9">
              <w:rPr>
                <w:color w:val="auto"/>
              </w:rPr>
              <w:t>Х</w:t>
            </w:r>
          </w:p>
        </w:tc>
        <w:tc>
          <w:tcPr>
            <w:tcW w:w="161" w:type="pct"/>
          </w:tcPr>
          <w:p w14:paraId="00A243D0" w14:textId="77777777" w:rsidR="001C79C6" w:rsidRPr="00225CE9" w:rsidRDefault="001C79C6" w:rsidP="00604C23">
            <w:pPr>
              <w:ind w:firstLine="0"/>
              <w:jc w:val="center"/>
              <w:rPr>
                <w:color w:val="auto"/>
              </w:rPr>
            </w:pPr>
            <w:r w:rsidRPr="00225CE9">
              <w:rPr>
                <w:color w:val="auto"/>
                <w:shd w:val="clear" w:color="auto" w:fill="F3F3F3"/>
              </w:rPr>
              <w:t>Х</w:t>
            </w:r>
          </w:p>
        </w:tc>
        <w:tc>
          <w:tcPr>
            <w:tcW w:w="1998" w:type="pct"/>
            <w:gridSpan w:val="2"/>
          </w:tcPr>
          <w:p w14:paraId="6C104552" w14:textId="77777777" w:rsidR="001C79C6" w:rsidRPr="00251A3F" w:rsidRDefault="00251A3F" w:rsidP="00604C23">
            <w:pPr>
              <w:ind w:firstLine="0"/>
              <w:rPr>
                <w:color w:val="auto"/>
                <w:lang w:val="en-US"/>
              </w:rPr>
            </w:pPr>
            <w:r>
              <w:rPr>
                <w:color w:val="auto"/>
                <w:lang w:val="en-US"/>
              </w:rPr>
              <w:t>Long-term programmes</w:t>
            </w:r>
          </w:p>
          <w:p w14:paraId="474054EC" w14:textId="77777777" w:rsidR="00B45586" w:rsidRPr="005B26D0" w:rsidRDefault="00B45586" w:rsidP="00B45586">
            <w:pPr>
              <w:ind w:firstLine="0"/>
              <w:rPr>
                <w:rFonts w:eastAsia="Calibri"/>
                <w:i/>
                <w:color w:val="auto"/>
                <w:lang w:val="en-US"/>
              </w:rPr>
            </w:pPr>
            <w:r w:rsidRPr="005B26D0">
              <w:rPr>
                <w:rFonts w:eastAsia="Calibri"/>
                <w:i/>
                <w:color w:val="auto"/>
                <w:lang w:val="en-US"/>
              </w:rPr>
              <w:lastRenderedPageBreak/>
              <w:t>Number of students taking part in long-term programmes</w:t>
            </w:r>
            <w:r w:rsidR="005B26D0" w:rsidRPr="005B26D0">
              <w:rPr>
                <w:rFonts w:eastAsia="Calibri"/>
                <w:i/>
                <w:color w:val="auto"/>
                <w:lang w:val="en-US"/>
              </w:rPr>
              <w:t>:</w:t>
            </w:r>
          </w:p>
          <w:p w14:paraId="0A06C9F7" w14:textId="77777777" w:rsidR="001C79C6" w:rsidRPr="00403C81" w:rsidRDefault="001C79C6" w:rsidP="00604C23">
            <w:pPr>
              <w:ind w:firstLine="0"/>
              <w:rPr>
                <w:color w:val="auto"/>
                <w:lang w:val="en-US"/>
              </w:rPr>
            </w:pPr>
            <w:r w:rsidRPr="00225CE9">
              <w:rPr>
                <w:rFonts w:eastAsia="Calibri"/>
                <w:color w:val="auto"/>
              </w:rPr>
              <w:t>20</w:t>
            </w:r>
            <w:r w:rsidR="00D43C26">
              <w:rPr>
                <w:rFonts w:eastAsia="Calibri"/>
                <w:color w:val="auto"/>
              </w:rPr>
              <w:t>16</w:t>
            </w:r>
            <w:r w:rsidR="00D43C26">
              <w:rPr>
                <w:rFonts w:eastAsia="Calibri"/>
                <w:color w:val="auto"/>
                <w:lang w:val="en-US"/>
              </w:rPr>
              <w:t xml:space="preserve"> </w:t>
            </w:r>
            <w:r w:rsidR="00B862C4">
              <w:rPr>
                <w:rFonts w:eastAsia="Calibri"/>
                <w:color w:val="auto"/>
              </w:rPr>
              <w:t>– 2, 2017</w:t>
            </w:r>
            <w:r w:rsidR="00D43C26">
              <w:rPr>
                <w:rFonts w:eastAsia="Calibri"/>
                <w:color w:val="auto"/>
              </w:rPr>
              <w:t xml:space="preserve">– 2, 2018 </w:t>
            </w:r>
            <w:r w:rsidRPr="00225CE9">
              <w:rPr>
                <w:rFonts w:eastAsia="Calibri"/>
                <w:color w:val="auto"/>
              </w:rPr>
              <w:t>– 2, 2019</w:t>
            </w:r>
            <w:r w:rsidR="00D43C26">
              <w:rPr>
                <w:rFonts w:eastAsia="Calibri"/>
                <w:color w:val="auto"/>
              </w:rPr>
              <w:t xml:space="preserve"> – 3, 2020 </w:t>
            </w:r>
            <w:r w:rsidRPr="00225CE9">
              <w:rPr>
                <w:rFonts w:eastAsia="Calibri"/>
                <w:color w:val="auto"/>
              </w:rPr>
              <w:t>– 3</w:t>
            </w:r>
            <w:r w:rsidR="00403C81">
              <w:rPr>
                <w:rFonts w:eastAsia="Calibri"/>
                <w:color w:val="auto"/>
                <w:lang w:val="en-US"/>
              </w:rPr>
              <w:t>.</w:t>
            </w:r>
          </w:p>
        </w:tc>
        <w:tc>
          <w:tcPr>
            <w:tcW w:w="503" w:type="pct"/>
          </w:tcPr>
          <w:p w14:paraId="417EAF3E" w14:textId="77777777" w:rsidR="00CE28F1" w:rsidRPr="00343189" w:rsidRDefault="00CE28F1" w:rsidP="00604C23">
            <w:pPr>
              <w:ind w:firstLine="0"/>
              <w:jc w:val="center"/>
              <w:rPr>
                <w:color w:val="auto"/>
                <w:lang w:val="en-US"/>
              </w:rPr>
            </w:pPr>
            <w:r>
              <w:rPr>
                <w:color w:val="auto"/>
                <w:lang w:val="en-US"/>
              </w:rPr>
              <w:lastRenderedPageBreak/>
              <w:t>Kozhanov</w:t>
            </w:r>
            <w:r w:rsidRPr="00343189">
              <w:rPr>
                <w:color w:val="auto"/>
                <w:lang w:val="en-US"/>
              </w:rPr>
              <w:t xml:space="preserve">, </w:t>
            </w:r>
            <w:r>
              <w:rPr>
                <w:color w:val="auto"/>
                <w:lang w:val="en-US"/>
              </w:rPr>
              <w:t>A</w:t>
            </w:r>
            <w:r w:rsidRPr="00343189">
              <w:rPr>
                <w:color w:val="auto"/>
                <w:lang w:val="en-US"/>
              </w:rPr>
              <w:t>.</w:t>
            </w:r>
            <w:r>
              <w:rPr>
                <w:color w:val="auto"/>
                <w:lang w:val="en-US"/>
              </w:rPr>
              <w:t>A</w:t>
            </w:r>
            <w:r w:rsidRPr="00343189">
              <w:rPr>
                <w:color w:val="auto"/>
                <w:lang w:val="en-US"/>
              </w:rPr>
              <w:t>.</w:t>
            </w:r>
          </w:p>
          <w:p w14:paraId="3415C54D" w14:textId="77777777" w:rsidR="00316E47" w:rsidRPr="00343189" w:rsidRDefault="00316E47" w:rsidP="00316E47">
            <w:pPr>
              <w:ind w:firstLine="0"/>
              <w:jc w:val="center"/>
              <w:rPr>
                <w:color w:val="auto"/>
                <w:lang w:val="en-US"/>
              </w:rPr>
            </w:pPr>
            <w:r>
              <w:rPr>
                <w:color w:val="auto"/>
                <w:lang w:val="en-US"/>
              </w:rPr>
              <w:lastRenderedPageBreak/>
              <w:t>Ashurova</w:t>
            </w:r>
            <w:r w:rsidRPr="00343189">
              <w:rPr>
                <w:color w:val="auto"/>
                <w:lang w:val="en-US"/>
              </w:rPr>
              <w:t xml:space="preserve">, </w:t>
            </w:r>
            <w:r>
              <w:rPr>
                <w:color w:val="auto"/>
                <w:lang w:val="en-US"/>
              </w:rPr>
              <w:t>L</w:t>
            </w:r>
            <w:r w:rsidRPr="00343189">
              <w:rPr>
                <w:color w:val="auto"/>
                <w:lang w:val="en-US"/>
              </w:rPr>
              <w:t>.</w:t>
            </w:r>
            <w:r>
              <w:rPr>
                <w:color w:val="auto"/>
                <w:lang w:val="en-US"/>
              </w:rPr>
              <w:t>O</w:t>
            </w:r>
            <w:r w:rsidRPr="00343189">
              <w:rPr>
                <w:color w:val="auto"/>
                <w:lang w:val="en-US"/>
              </w:rPr>
              <w:t>.</w:t>
            </w:r>
          </w:p>
          <w:p w14:paraId="423EE467" w14:textId="77777777" w:rsidR="001C79C6" w:rsidRPr="00343189" w:rsidRDefault="001C79C6" w:rsidP="00604C23">
            <w:pPr>
              <w:ind w:firstLine="0"/>
              <w:jc w:val="center"/>
              <w:rPr>
                <w:color w:val="auto"/>
                <w:lang w:val="en-US"/>
              </w:rPr>
            </w:pPr>
          </w:p>
        </w:tc>
      </w:tr>
      <w:tr w:rsidR="001C79C6" w:rsidRPr="00225CE9" w14:paraId="783C8CF6" w14:textId="77777777" w:rsidTr="002B6F8A">
        <w:tc>
          <w:tcPr>
            <w:tcW w:w="317" w:type="pct"/>
          </w:tcPr>
          <w:p w14:paraId="34F3BE22" w14:textId="77777777" w:rsidR="001C79C6" w:rsidRPr="00225CE9" w:rsidRDefault="001C79C6" w:rsidP="00604C23">
            <w:pPr>
              <w:ind w:firstLine="0"/>
              <w:jc w:val="left"/>
              <w:rPr>
                <w:color w:val="auto"/>
              </w:rPr>
            </w:pPr>
            <w:r w:rsidRPr="00225CE9">
              <w:rPr>
                <w:color w:val="auto"/>
              </w:rPr>
              <w:lastRenderedPageBreak/>
              <w:t>2.2.2</w:t>
            </w:r>
          </w:p>
        </w:tc>
        <w:tc>
          <w:tcPr>
            <w:tcW w:w="1178" w:type="pct"/>
          </w:tcPr>
          <w:p w14:paraId="05D1E743" w14:textId="77777777" w:rsidR="001C79C6" w:rsidRPr="00D43C26" w:rsidRDefault="00630FAB" w:rsidP="00604C23">
            <w:pPr>
              <w:ind w:firstLine="0"/>
              <w:rPr>
                <w:color w:val="auto"/>
              </w:rPr>
            </w:pPr>
            <w:r>
              <w:rPr>
                <w:color w:val="auto"/>
                <w:lang w:val="en-US"/>
              </w:rPr>
              <w:t>Other</w:t>
            </w:r>
            <w:r w:rsidRPr="00D43C26">
              <w:rPr>
                <w:color w:val="auto"/>
              </w:rPr>
              <w:t xml:space="preserve"> </w:t>
            </w:r>
            <w:r>
              <w:rPr>
                <w:color w:val="auto"/>
                <w:lang w:val="en-US"/>
              </w:rPr>
              <w:t>types</w:t>
            </w:r>
            <w:r w:rsidRPr="00D43C26">
              <w:rPr>
                <w:color w:val="auto"/>
              </w:rPr>
              <w:t xml:space="preserve"> </w:t>
            </w:r>
            <w:r>
              <w:rPr>
                <w:color w:val="auto"/>
                <w:lang w:val="en-US"/>
              </w:rPr>
              <w:t>of</w:t>
            </w:r>
            <w:r w:rsidRPr="00D43C26">
              <w:rPr>
                <w:color w:val="auto"/>
              </w:rPr>
              <w:t xml:space="preserve"> </w:t>
            </w:r>
            <w:r>
              <w:rPr>
                <w:color w:val="auto"/>
                <w:lang w:val="en-US"/>
              </w:rPr>
              <w:t>mobility</w:t>
            </w:r>
          </w:p>
        </w:tc>
        <w:tc>
          <w:tcPr>
            <w:tcW w:w="162" w:type="pct"/>
          </w:tcPr>
          <w:p w14:paraId="60A1B5B4" w14:textId="77777777" w:rsidR="001C79C6" w:rsidRPr="00225CE9" w:rsidRDefault="001C79C6" w:rsidP="00604C23">
            <w:pPr>
              <w:ind w:firstLine="0"/>
              <w:jc w:val="center"/>
              <w:rPr>
                <w:color w:val="auto"/>
              </w:rPr>
            </w:pPr>
          </w:p>
        </w:tc>
        <w:tc>
          <w:tcPr>
            <w:tcW w:w="201" w:type="pct"/>
          </w:tcPr>
          <w:p w14:paraId="36C4955B" w14:textId="77777777" w:rsidR="001C79C6" w:rsidRPr="00225CE9" w:rsidRDefault="001C79C6" w:rsidP="00604C23">
            <w:pPr>
              <w:ind w:firstLine="0"/>
              <w:jc w:val="center"/>
              <w:rPr>
                <w:color w:val="auto"/>
              </w:rPr>
            </w:pPr>
          </w:p>
        </w:tc>
        <w:tc>
          <w:tcPr>
            <w:tcW w:w="160" w:type="pct"/>
          </w:tcPr>
          <w:p w14:paraId="2EA28B2B" w14:textId="77777777" w:rsidR="001C79C6" w:rsidRPr="00225CE9" w:rsidRDefault="001C79C6" w:rsidP="00604C23">
            <w:pPr>
              <w:ind w:firstLine="0"/>
              <w:jc w:val="center"/>
              <w:rPr>
                <w:color w:val="auto"/>
              </w:rPr>
            </w:pPr>
          </w:p>
        </w:tc>
        <w:tc>
          <w:tcPr>
            <w:tcW w:w="160" w:type="pct"/>
          </w:tcPr>
          <w:p w14:paraId="2CC1B28F" w14:textId="77777777" w:rsidR="001C79C6" w:rsidRPr="00225CE9" w:rsidRDefault="001C79C6" w:rsidP="00604C23">
            <w:pPr>
              <w:ind w:firstLine="0"/>
              <w:jc w:val="center"/>
              <w:rPr>
                <w:color w:val="auto"/>
              </w:rPr>
            </w:pPr>
          </w:p>
        </w:tc>
        <w:tc>
          <w:tcPr>
            <w:tcW w:w="160" w:type="pct"/>
          </w:tcPr>
          <w:p w14:paraId="1DEBEBCC" w14:textId="77777777" w:rsidR="001C79C6" w:rsidRPr="00225CE9" w:rsidRDefault="001C79C6" w:rsidP="00604C23">
            <w:pPr>
              <w:ind w:firstLine="0"/>
              <w:jc w:val="center"/>
              <w:rPr>
                <w:color w:val="auto"/>
              </w:rPr>
            </w:pPr>
          </w:p>
        </w:tc>
        <w:tc>
          <w:tcPr>
            <w:tcW w:w="161" w:type="pct"/>
          </w:tcPr>
          <w:p w14:paraId="7EC1AE66" w14:textId="77777777" w:rsidR="001C79C6" w:rsidRPr="00225CE9" w:rsidRDefault="001C79C6" w:rsidP="00604C23">
            <w:pPr>
              <w:ind w:firstLine="0"/>
              <w:jc w:val="center"/>
              <w:rPr>
                <w:color w:val="auto"/>
              </w:rPr>
            </w:pPr>
          </w:p>
        </w:tc>
        <w:tc>
          <w:tcPr>
            <w:tcW w:w="1998" w:type="pct"/>
            <w:gridSpan w:val="2"/>
          </w:tcPr>
          <w:p w14:paraId="674C6F38" w14:textId="77777777" w:rsidR="001C79C6" w:rsidRPr="00225CE9" w:rsidRDefault="001C79C6" w:rsidP="00604C23">
            <w:pPr>
              <w:ind w:firstLine="0"/>
              <w:rPr>
                <w:color w:val="auto"/>
              </w:rPr>
            </w:pPr>
          </w:p>
        </w:tc>
        <w:tc>
          <w:tcPr>
            <w:tcW w:w="503" w:type="pct"/>
          </w:tcPr>
          <w:p w14:paraId="7A53B465" w14:textId="77777777" w:rsidR="001C79C6" w:rsidRPr="00225CE9" w:rsidRDefault="001C79C6" w:rsidP="00604C23">
            <w:pPr>
              <w:ind w:firstLine="0"/>
              <w:jc w:val="center"/>
              <w:rPr>
                <w:color w:val="auto"/>
              </w:rPr>
            </w:pPr>
          </w:p>
        </w:tc>
      </w:tr>
      <w:tr w:rsidR="001C79C6" w:rsidRPr="00225CE9" w14:paraId="09451D0E" w14:textId="77777777" w:rsidTr="002B6F8A">
        <w:tc>
          <w:tcPr>
            <w:tcW w:w="317" w:type="pct"/>
          </w:tcPr>
          <w:p w14:paraId="45F8A663" w14:textId="77777777" w:rsidR="001C79C6" w:rsidRPr="00225CE9" w:rsidRDefault="001C79C6" w:rsidP="00604C23">
            <w:pPr>
              <w:ind w:firstLine="0"/>
              <w:jc w:val="left"/>
              <w:rPr>
                <w:color w:val="auto"/>
              </w:rPr>
            </w:pPr>
            <w:r w:rsidRPr="00225CE9">
              <w:rPr>
                <w:color w:val="auto"/>
              </w:rPr>
              <w:t>2.2.2.1</w:t>
            </w:r>
          </w:p>
        </w:tc>
        <w:tc>
          <w:tcPr>
            <w:tcW w:w="1178" w:type="pct"/>
          </w:tcPr>
          <w:p w14:paraId="6F1408E4" w14:textId="77777777" w:rsidR="001C79C6" w:rsidRPr="00E912DA" w:rsidRDefault="00537E9B" w:rsidP="00604C23">
            <w:pPr>
              <w:ind w:firstLine="0"/>
              <w:rPr>
                <w:color w:val="auto"/>
                <w:lang w:val="en-US"/>
              </w:rPr>
            </w:pPr>
            <w:r>
              <w:rPr>
                <w:color w:val="auto"/>
                <w:lang w:val="en-US"/>
              </w:rPr>
              <w:t>S</w:t>
            </w:r>
            <w:r w:rsidR="00E912DA">
              <w:rPr>
                <w:color w:val="auto"/>
                <w:lang w:val="en-US"/>
              </w:rPr>
              <w:t>tudent</w:t>
            </w:r>
            <w:r>
              <w:rPr>
                <w:color w:val="auto"/>
                <w:lang w:val="en-US"/>
              </w:rPr>
              <w:t>-motivated</w:t>
            </w:r>
            <w:r w:rsidR="00E912DA">
              <w:rPr>
                <w:color w:val="auto"/>
                <w:lang w:val="en-US"/>
              </w:rPr>
              <w:t xml:space="preserve"> mobility</w:t>
            </w:r>
          </w:p>
        </w:tc>
        <w:tc>
          <w:tcPr>
            <w:tcW w:w="162" w:type="pct"/>
          </w:tcPr>
          <w:p w14:paraId="6EA6065D" w14:textId="77777777" w:rsidR="001C79C6" w:rsidRPr="00225CE9" w:rsidRDefault="001C79C6" w:rsidP="00604C23">
            <w:pPr>
              <w:ind w:firstLine="0"/>
              <w:jc w:val="center"/>
              <w:rPr>
                <w:color w:val="auto"/>
              </w:rPr>
            </w:pPr>
          </w:p>
        </w:tc>
        <w:tc>
          <w:tcPr>
            <w:tcW w:w="201" w:type="pct"/>
          </w:tcPr>
          <w:p w14:paraId="724F2195" w14:textId="77777777" w:rsidR="001C79C6" w:rsidRPr="00225CE9" w:rsidRDefault="001C79C6" w:rsidP="00604C23">
            <w:pPr>
              <w:ind w:firstLine="0"/>
              <w:jc w:val="center"/>
              <w:rPr>
                <w:color w:val="auto"/>
              </w:rPr>
            </w:pPr>
            <w:r w:rsidRPr="00225CE9">
              <w:rPr>
                <w:color w:val="auto"/>
              </w:rPr>
              <w:t>Х</w:t>
            </w:r>
          </w:p>
        </w:tc>
        <w:tc>
          <w:tcPr>
            <w:tcW w:w="160" w:type="pct"/>
          </w:tcPr>
          <w:p w14:paraId="60C83E73" w14:textId="77777777" w:rsidR="001C79C6" w:rsidRPr="00225CE9" w:rsidRDefault="001C79C6" w:rsidP="00604C23">
            <w:pPr>
              <w:ind w:firstLine="0"/>
              <w:jc w:val="center"/>
              <w:rPr>
                <w:color w:val="auto"/>
              </w:rPr>
            </w:pPr>
            <w:r w:rsidRPr="00225CE9">
              <w:rPr>
                <w:color w:val="auto"/>
              </w:rPr>
              <w:t>Х</w:t>
            </w:r>
          </w:p>
        </w:tc>
        <w:tc>
          <w:tcPr>
            <w:tcW w:w="160" w:type="pct"/>
          </w:tcPr>
          <w:p w14:paraId="7D109C36" w14:textId="77777777" w:rsidR="001C79C6" w:rsidRPr="00225CE9" w:rsidRDefault="001C79C6" w:rsidP="00604C23">
            <w:pPr>
              <w:ind w:firstLine="0"/>
              <w:jc w:val="center"/>
              <w:rPr>
                <w:color w:val="auto"/>
              </w:rPr>
            </w:pPr>
            <w:r w:rsidRPr="00225CE9">
              <w:rPr>
                <w:color w:val="auto"/>
              </w:rPr>
              <w:t>Х</w:t>
            </w:r>
          </w:p>
        </w:tc>
        <w:tc>
          <w:tcPr>
            <w:tcW w:w="160" w:type="pct"/>
          </w:tcPr>
          <w:p w14:paraId="0145CD0A" w14:textId="77777777" w:rsidR="001C79C6" w:rsidRPr="00225CE9" w:rsidRDefault="001C79C6" w:rsidP="00604C23">
            <w:pPr>
              <w:ind w:firstLine="0"/>
              <w:jc w:val="center"/>
              <w:rPr>
                <w:color w:val="auto"/>
              </w:rPr>
            </w:pPr>
            <w:r w:rsidRPr="00225CE9">
              <w:rPr>
                <w:color w:val="auto"/>
              </w:rPr>
              <w:t>Х</w:t>
            </w:r>
          </w:p>
        </w:tc>
        <w:tc>
          <w:tcPr>
            <w:tcW w:w="161" w:type="pct"/>
          </w:tcPr>
          <w:p w14:paraId="6DD7B134" w14:textId="77777777" w:rsidR="001C79C6" w:rsidRPr="00225CE9" w:rsidRDefault="001C79C6" w:rsidP="00604C23">
            <w:pPr>
              <w:ind w:firstLine="0"/>
              <w:jc w:val="center"/>
              <w:rPr>
                <w:color w:val="auto"/>
              </w:rPr>
            </w:pPr>
            <w:r w:rsidRPr="00225CE9">
              <w:rPr>
                <w:color w:val="auto"/>
                <w:shd w:val="clear" w:color="auto" w:fill="F3F3F3"/>
              </w:rPr>
              <w:t>Х</w:t>
            </w:r>
          </w:p>
        </w:tc>
        <w:tc>
          <w:tcPr>
            <w:tcW w:w="1998" w:type="pct"/>
            <w:gridSpan w:val="2"/>
          </w:tcPr>
          <w:p w14:paraId="06B5F70E" w14:textId="77777777" w:rsidR="001C79C6" w:rsidRPr="000D403A" w:rsidRDefault="000D403A" w:rsidP="00604C23">
            <w:pPr>
              <w:ind w:firstLine="0"/>
              <w:rPr>
                <w:color w:val="auto"/>
                <w:lang w:val="en-US"/>
              </w:rPr>
            </w:pPr>
            <w:r>
              <w:rPr>
                <w:color w:val="auto"/>
                <w:lang w:val="en-US"/>
              </w:rPr>
              <w:t>Short</w:t>
            </w:r>
            <w:r w:rsidRPr="00796DFE">
              <w:rPr>
                <w:color w:val="auto"/>
                <w:lang w:val="en-US"/>
              </w:rPr>
              <w:t>-</w:t>
            </w:r>
            <w:r>
              <w:rPr>
                <w:color w:val="auto"/>
                <w:lang w:val="en-US"/>
              </w:rPr>
              <w:t>term programmes</w:t>
            </w:r>
            <w:r w:rsidR="001C79C6" w:rsidRPr="000D403A">
              <w:rPr>
                <w:color w:val="auto"/>
                <w:lang w:val="en-US"/>
              </w:rPr>
              <w:t xml:space="preserve"> (</w:t>
            </w:r>
            <w:r>
              <w:rPr>
                <w:color w:val="auto"/>
                <w:lang w:val="en-US"/>
              </w:rPr>
              <w:t>up</w:t>
            </w:r>
            <w:r w:rsidRPr="000D403A">
              <w:rPr>
                <w:color w:val="auto"/>
                <w:lang w:val="en-US"/>
              </w:rPr>
              <w:t xml:space="preserve"> </w:t>
            </w:r>
            <w:r>
              <w:rPr>
                <w:color w:val="auto"/>
                <w:lang w:val="en-US"/>
              </w:rPr>
              <w:t>to</w:t>
            </w:r>
            <w:r w:rsidRPr="000D403A">
              <w:rPr>
                <w:color w:val="auto"/>
                <w:lang w:val="en-US"/>
              </w:rPr>
              <w:t xml:space="preserve"> </w:t>
            </w:r>
            <w:r w:rsidR="00085B4F">
              <w:rPr>
                <w:color w:val="auto"/>
                <w:lang w:val="en-US"/>
              </w:rPr>
              <w:t xml:space="preserve">one </w:t>
            </w:r>
            <w:r>
              <w:rPr>
                <w:color w:val="auto"/>
                <w:lang w:val="en-US"/>
              </w:rPr>
              <w:t>month</w:t>
            </w:r>
            <w:r w:rsidR="001C79C6" w:rsidRPr="000D403A">
              <w:rPr>
                <w:color w:val="auto"/>
                <w:lang w:val="en-US"/>
              </w:rPr>
              <w:t>)</w:t>
            </w:r>
          </w:p>
          <w:p w14:paraId="0DD386F7" w14:textId="77777777" w:rsidR="001C79C6" w:rsidRPr="005B26D0" w:rsidRDefault="000D403A" w:rsidP="00604C23">
            <w:pPr>
              <w:ind w:firstLine="0"/>
              <w:rPr>
                <w:rFonts w:eastAsia="Calibri"/>
                <w:i/>
                <w:color w:val="auto"/>
                <w:lang w:val="en-US"/>
              </w:rPr>
            </w:pPr>
            <w:r w:rsidRPr="005B26D0">
              <w:rPr>
                <w:rFonts w:eastAsia="Calibri"/>
                <w:i/>
                <w:color w:val="auto"/>
                <w:lang w:val="en-US"/>
              </w:rPr>
              <w:t>Number of students taking part in short-term programmes</w:t>
            </w:r>
            <w:r w:rsidR="005B26D0" w:rsidRPr="005B26D0">
              <w:rPr>
                <w:rFonts w:eastAsia="Calibri"/>
                <w:i/>
                <w:color w:val="auto"/>
                <w:lang w:val="en-US"/>
              </w:rPr>
              <w:t>:</w:t>
            </w:r>
          </w:p>
          <w:p w14:paraId="06ED7206" w14:textId="77777777" w:rsidR="001C79C6" w:rsidRPr="00630FAB" w:rsidRDefault="000D403A" w:rsidP="00604C23">
            <w:pPr>
              <w:ind w:firstLine="0"/>
              <w:rPr>
                <w:color w:val="auto"/>
                <w:lang w:val="en-US"/>
              </w:rPr>
            </w:pPr>
            <w:r w:rsidRPr="00630FAB">
              <w:rPr>
                <w:rFonts w:eastAsia="Calibri"/>
                <w:color w:val="auto"/>
                <w:lang w:val="en-US"/>
              </w:rPr>
              <w:t xml:space="preserve">2016 </w:t>
            </w:r>
            <w:r w:rsidR="001C79C6" w:rsidRPr="00630FAB">
              <w:rPr>
                <w:rFonts w:eastAsia="Calibri"/>
                <w:color w:val="auto"/>
                <w:lang w:val="en-US"/>
              </w:rPr>
              <w:t>–</w:t>
            </w:r>
            <w:r w:rsidRPr="00630FAB">
              <w:rPr>
                <w:rFonts w:eastAsia="Calibri"/>
                <w:color w:val="auto"/>
                <w:lang w:val="en-US"/>
              </w:rPr>
              <w:t xml:space="preserve"> 46, 2017 – 55, 2018 – 60, 2019 – 65, 2020 </w:t>
            </w:r>
            <w:r w:rsidR="001C79C6" w:rsidRPr="00630FAB">
              <w:rPr>
                <w:rFonts w:eastAsia="Calibri"/>
                <w:color w:val="auto"/>
                <w:lang w:val="en-US"/>
              </w:rPr>
              <w:t>– 70</w:t>
            </w:r>
            <w:r w:rsidR="00403C81">
              <w:rPr>
                <w:rFonts w:eastAsia="Calibri"/>
                <w:color w:val="auto"/>
                <w:lang w:val="en-US"/>
              </w:rPr>
              <w:t>.</w:t>
            </w:r>
          </w:p>
          <w:p w14:paraId="5E3BFDCF" w14:textId="77777777" w:rsidR="001C79C6" w:rsidRPr="0059283D" w:rsidRDefault="0059283D" w:rsidP="00604C23">
            <w:pPr>
              <w:ind w:firstLine="0"/>
              <w:rPr>
                <w:color w:val="auto"/>
                <w:lang w:val="en-US"/>
              </w:rPr>
            </w:pPr>
            <w:r>
              <w:rPr>
                <w:color w:val="auto"/>
                <w:lang w:val="en-US"/>
              </w:rPr>
              <w:t>Long-term programmes</w:t>
            </w:r>
          </w:p>
          <w:p w14:paraId="3E84DFCA" w14:textId="77777777" w:rsidR="001C79C6" w:rsidRPr="005B26D0" w:rsidRDefault="0059283D" w:rsidP="00604C23">
            <w:pPr>
              <w:ind w:firstLine="0"/>
              <w:rPr>
                <w:rFonts w:eastAsia="Calibri"/>
                <w:i/>
                <w:color w:val="auto"/>
                <w:lang w:val="en-US"/>
              </w:rPr>
            </w:pPr>
            <w:r w:rsidRPr="005B26D0">
              <w:rPr>
                <w:rFonts w:eastAsia="Calibri"/>
                <w:i/>
                <w:color w:val="auto"/>
                <w:lang w:val="en-US"/>
              </w:rPr>
              <w:t>Number of students taking part in long-term programmes</w:t>
            </w:r>
            <w:r w:rsidR="005B26D0" w:rsidRPr="005B26D0">
              <w:rPr>
                <w:rFonts w:eastAsia="Calibri"/>
                <w:i/>
                <w:color w:val="auto"/>
                <w:lang w:val="en-US"/>
              </w:rPr>
              <w:t>:</w:t>
            </w:r>
          </w:p>
          <w:p w14:paraId="0A8A3050" w14:textId="77777777" w:rsidR="001C79C6" w:rsidRPr="00630FAB" w:rsidRDefault="00630FAB" w:rsidP="00604C23">
            <w:pPr>
              <w:ind w:firstLine="0"/>
              <w:rPr>
                <w:color w:val="auto"/>
                <w:lang w:val="en-US"/>
              </w:rPr>
            </w:pPr>
            <w:r w:rsidRPr="00630FAB">
              <w:rPr>
                <w:rFonts w:eastAsia="Calibri"/>
                <w:color w:val="auto"/>
                <w:lang w:val="en-US"/>
              </w:rPr>
              <w:t xml:space="preserve">2016 – 43, 2017 </w:t>
            </w:r>
            <w:r w:rsidR="001C79C6" w:rsidRPr="00630FAB">
              <w:rPr>
                <w:rFonts w:eastAsia="Calibri"/>
                <w:color w:val="auto"/>
                <w:lang w:val="en-US"/>
              </w:rPr>
              <w:t>– 45, 2018</w:t>
            </w:r>
            <w:r w:rsidRPr="00630FAB">
              <w:rPr>
                <w:rFonts w:eastAsia="Calibri"/>
                <w:color w:val="auto"/>
                <w:lang w:val="en-US"/>
              </w:rPr>
              <w:t xml:space="preserve"> – 50, 2019 – 55, 2020 </w:t>
            </w:r>
            <w:r w:rsidR="001C79C6" w:rsidRPr="00630FAB">
              <w:rPr>
                <w:rFonts w:eastAsia="Calibri"/>
                <w:color w:val="auto"/>
                <w:lang w:val="en-US"/>
              </w:rPr>
              <w:t>– 60</w:t>
            </w:r>
            <w:r w:rsidR="00403C81">
              <w:rPr>
                <w:rFonts w:eastAsia="Calibri"/>
                <w:color w:val="auto"/>
                <w:lang w:val="en-US"/>
              </w:rPr>
              <w:t>.</w:t>
            </w:r>
          </w:p>
        </w:tc>
        <w:tc>
          <w:tcPr>
            <w:tcW w:w="503" w:type="pct"/>
          </w:tcPr>
          <w:p w14:paraId="726C1E10" w14:textId="77777777" w:rsidR="00316E47" w:rsidRPr="00316E47" w:rsidRDefault="00316E47" w:rsidP="00316E47">
            <w:pPr>
              <w:ind w:firstLine="0"/>
              <w:jc w:val="center"/>
              <w:rPr>
                <w:color w:val="auto"/>
                <w:lang w:val="en-US"/>
              </w:rPr>
            </w:pPr>
            <w:r>
              <w:rPr>
                <w:color w:val="auto"/>
                <w:lang w:val="en-US"/>
              </w:rPr>
              <w:t>Ashurova</w:t>
            </w:r>
            <w:r w:rsidRPr="00316E47">
              <w:rPr>
                <w:color w:val="auto"/>
                <w:lang w:val="en-US"/>
              </w:rPr>
              <w:t xml:space="preserve">, </w:t>
            </w:r>
            <w:r>
              <w:rPr>
                <w:color w:val="auto"/>
                <w:lang w:val="en-US"/>
              </w:rPr>
              <w:t>L</w:t>
            </w:r>
            <w:r w:rsidRPr="00316E47">
              <w:rPr>
                <w:color w:val="auto"/>
                <w:lang w:val="en-US"/>
              </w:rPr>
              <w:t>.</w:t>
            </w:r>
            <w:r>
              <w:rPr>
                <w:color w:val="auto"/>
                <w:lang w:val="en-US"/>
              </w:rPr>
              <w:t>O</w:t>
            </w:r>
            <w:r w:rsidRPr="00316E47">
              <w:rPr>
                <w:color w:val="auto"/>
                <w:lang w:val="en-US"/>
              </w:rPr>
              <w:t>.</w:t>
            </w:r>
          </w:p>
          <w:p w14:paraId="38CA4413" w14:textId="77777777" w:rsidR="001C79C6" w:rsidRPr="00316E47" w:rsidRDefault="001C79C6" w:rsidP="00604C23">
            <w:pPr>
              <w:ind w:firstLine="0"/>
              <w:jc w:val="center"/>
              <w:rPr>
                <w:color w:val="auto"/>
                <w:lang w:val="en-US"/>
              </w:rPr>
            </w:pPr>
            <w:r w:rsidRPr="00316E47">
              <w:rPr>
                <w:color w:val="auto"/>
                <w:lang w:val="en-US"/>
              </w:rPr>
              <w:t>.</w:t>
            </w:r>
            <w:r w:rsidR="003B150D">
              <w:rPr>
                <w:color w:val="auto"/>
                <w:lang w:val="en-US"/>
              </w:rPr>
              <w:t>Antonova, V.K.</w:t>
            </w:r>
          </w:p>
          <w:p w14:paraId="42A254E9" w14:textId="77777777" w:rsidR="00CE28F1" w:rsidRPr="00343189" w:rsidRDefault="00CE28F1" w:rsidP="00604C23">
            <w:pPr>
              <w:ind w:firstLine="0"/>
              <w:jc w:val="center"/>
              <w:rPr>
                <w:color w:val="auto"/>
                <w:lang w:val="en-US"/>
              </w:rPr>
            </w:pPr>
            <w:r>
              <w:rPr>
                <w:color w:val="auto"/>
                <w:lang w:val="en-US"/>
              </w:rPr>
              <w:t>Kozhanov</w:t>
            </w:r>
            <w:r w:rsidRPr="00343189">
              <w:rPr>
                <w:color w:val="auto"/>
                <w:lang w:val="en-US"/>
              </w:rPr>
              <w:t xml:space="preserve">, </w:t>
            </w:r>
            <w:r>
              <w:rPr>
                <w:color w:val="auto"/>
                <w:lang w:val="en-US"/>
              </w:rPr>
              <w:t>A</w:t>
            </w:r>
            <w:r w:rsidRPr="00343189">
              <w:rPr>
                <w:color w:val="auto"/>
                <w:lang w:val="en-US"/>
              </w:rPr>
              <w:t>.</w:t>
            </w:r>
            <w:r>
              <w:rPr>
                <w:color w:val="auto"/>
                <w:lang w:val="en-US"/>
              </w:rPr>
              <w:t>A</w:t>
            </w:r>
            <w:r w:rsidRPr="00343189">
              <w:rPr>
                <w:color w:val="auto"/>
                <w:lang w:val="en-US"/>
              </w:rPr>
              <w:t>.</w:t>
            </w:r>
          </w:p>
          <w:p w14:paraId="68A03779" w14:textId="77777777" w:rsidR="00CE7763" w:rsidRPr="00343189" w:rsidRDefault="00CE7763" w:rsidP="00CE7763">
            <w:pPr>
              <w:ind w:firstLine="0"/>
              <w:jc w:val="center"/>
              <w:rPr>
                <w:color w:val="auto"/>
                <w:lang w:val="en-US"/>
              </w:rPr>
            </w:pPr>
            <w:r>
              <w:rPr>
                <w:color w:val="auto"/>
                <w:lang w:val="en-US"/>
              </w:rPr>
              <w:t>Chepurenko</w:t>
            </w:r>
            <w:r w:rsidRPr="00343189">
              <w:rPr>
                <w:color w:val="auto"/>
                <w:lang w:val="en-US"/>
              </w:rPr>
              <w:t xml:space="preserve">, </w:t>
            </w:r>
            <w:r>
              <w:rPr>
                <w:color w:val="auto"/>
                <w:lang w:val="en-US"/>
              </w:rPr>
              <w:t>A</w:t>
            </w:r>
            <w:r w:rsidRPr="00343189">
              <w:rPr>
                <w:color w:val="auto"/>
                <w:lang w:val="en-US"/>
              </w:rPr>
              <w:t>.</w:t>
            </w:r>
            <w:r>
              <w:rPr>
                <w:color w:val="auto"/>
                <w:lang w:val="en-US"/>
              </w:rPr>
              <w:t>Y</w:t>
            </w:r>
            <w:r w:rsidRPr="00343189">
              <w:rPr>
                <w:color w:val="auto"/>
                <w:lang w:val="en-US"/>
              </w:rPr>
              <w:t>.</w:t>
            </w:r>
          </w:p>
          <w:p w14:paraId="657D0C13" w14:textId="77777777" w:rsidR="00371A8A" w:rsidRPr="00371A8A" w:rsidRDefault="00371A8A" w:rsidP="00604C23">
            <w:pPr>
              <w:ind w:firstLine="0"/>
              <w:jc w:val="center"/>
              <w:rPr>
                <w:color w:val="auto"/>
                <w:lang w:val="en-US"/>
              </w:rPr>
            </w:pPr>
            <w:r>
              <w:rPr>
                <w:color w:val="auto"/>
                <w:lang w:val="en-US"/>
              </w:rPr>
              <w:t>Pashkevich, A</w:t>
            </w:r>
            <w:r w:rsidR="009C56A2">
              <w:rPr>
                <w:color w:val="auto"/>
                <w:lang w:val="en-US"/>
              </w:rPr>
              <w:t>.V.</w:t>
            </w:r>
          </w:p>
        </w:tc>
      </w:tr>
      <w:tr w:rsidR="001C79C6" w:rsidRPr="00225CE9" w14:paraId="283E34FF" w14:textId="77777777" w:rsidTr="002B6F8A">
        <w:tc>
          <w:tcPr>
            <w:tcW w:w="317" w:type="pct"/>
          </w:tcPr>
          <w:p w14:paraId="3B7867FF" w14:textId="77777777" w:rsidR="001C79C6" w:rsidRPr="00225CE9" w:rsidRDefault="001C79C6" w:rsidP="00604C23">
            <w:pPr>
              <w:ind w:firstLine="0"/>
              <w:jc w:val="left"/>
              <w:rPr>
                <w:color w:val="auto"/>
              </w:rPr>
            </w:pPr>
            <w:r w:rsidRPr="00225CE9">
              <w:rPr>
                <w:color w:val="auto"/>
              </w:rPr>
              <w:t>2.3.</w:t>
            </w:r>
          </w:p>
        </w:tc>
        <w:tc>
          <w:tcPr>
            <w:tcW w:w="1178" w:type="pct"/>
          </w:tcPr>
          <w:p w14:paraId="153A672C" w14:textId="77777777" w:rsidR="00630FAB" w:rsidRPr="00630FAB" w:rsidRDefault="00630FAB" w:rsidP="00537E9B">
            <w:pPr>
              <w:ind w:firstLine="0"/>
              <w:rPr>
                <w:color w:val="auto"/>
                <w:lang w:val="en-US"/>
              </w:rPr>
            </w:pPr>
            <w:r>
              <w:rPr>
                <w:color w:val="auto"/>
                <w:lang w:val="en-US"/>
              </w:rPr>
              <w:t xml:space="preserve">Attracting talented </w:t>
            </w:r>
            <w:r w:rsidR="00537E9B">
              <w:rPr>
                <w:color w:val="auto"/>
                <w:lang w:val="en-US"/>
              </w:rPr>
              <w:t>prospective</w:t>
            </w:r>
            <w:r>
              <w:rPr>
                <w:color w:val="auto"/>
                <w:lang w:val="en-US"/>
              </w:rPr>
              <w:t xml:space="preserve"> students</w:t>
            </w:r>
          </w:p>
        </w:tc>
        <w:tc>
          <w:tcPr>
            <w:tcW w:w="162" w:type="pct"/>
          </w:tcPr>
          <w:p w14:paraId="7C94CC09" w14:textId="77777777" w:rsidR="001C79C6" w:rsidRPr="00225CE9" w:rsidRDefault="001C79C6" w:rsidP="00604C23">
            <w:pPr>
              <w:ind w:firstLine="0"/>
              <w:jc w:val="center"/>
              <w:rPr>
                <w:color w:val="auto"/>
              </w:rPr>
            </w:pPr>
          </w:p>
        </w:tc>
        <w:tc>
          <w:tcPr>
            <w:tcW w:w="201" w:type="pct"/>
          </w:tcPr>
          <w:p w14:paraId="7364794A" w14:textId="77777777" w:rsidR="001C79C6" w:rsidRPr="00225CE9" w:rsidRDefault="001C79C6" w:rsidP="00604C23">
            <w:pPr>
              <w:ind w:firstLine="0"/>
              <w:jc w:val="center"/>
              <w:rPr>
                <w:color w:val="auto"/>
              </w:rPr>
            </w:pPr>
          </w:p>
        </w:tc>
        <w:tc>
          <w:tcPr>
            <w:tcW w:w="160" w:type="pct"/>
          </w:tcPr>
          <w:p w14:paraId="708E0E2E" w14:textId="77777777" w:rsidR="001C79C6" w:rsidRPr="00225CE9" w:rsidRDefault="001C79C6" w:rsidP="00604C23">
            <w:pPr>
              <w:ind w:firstLine="0"/>
              <w:jc w:val="center"/>
              <w:rPr>
                <w:color w:val="auto"/>
              </w:rPr>
            </w:pPr>
          </w:p>
        </w:tc>
        <w:tc>
          <w:tcPr>
            <w:tcW w:w="160" w:type="pct"/>
          </w:tcPr>
          <w:p w14:paraId="14C2F61F" w14:textId="77777777" w:rsidR="001C79C6" w:rsidRPr="00225CE9" w:rsidRDefault="001C79C6" w:rsidP="00604C23">
            <w:pPr>
              <w:ind w:firstLine="0"/>
              <w:jc w:val="center"/>
              <w:rPr>
                <w:color w:val="auto"/>
              </w:rPr>
            </w:pPr>
          </w:p>
        </w:tc>
        <w:tc>
          <w:tcPr>
            <w:tcW w:w="160" w:type="pct"/>
          </w:tcPr>
          <w:p w14:paraId="1668BD09" w14:textId="77777777" w:rsidR="001C79C6" w:rsidRPr="00225CE9" w:rsidRDefault="001C79C6" w:rsidP="00604C23">
            <w:pPr>
              <w:ind w:firstLine="0"/>
              <w:jc w:val="center"/>
              <w:rPr>
                <w:color w:val="auto"/>
              </w:rPr>
            </w:pPr>
          </w:p>
        </w:tc>
        <w:tc>
          <w:tcPr>
            <w:tcW w:w="161" w:type="pct"/>
          </w:tcPr>
          <w:p w14:paraId="4B28B778" w14:textId="77777777" w:rsidR="001C79C6" w:rsidRPr="00225CE9" w:rsidRDefault="001C79C6" w:rsidP="00604C23">
            <w:pPr>
              <w:ind w:firstLine="0"/>
              <w:jc w:val="center"/>
              <w:rPr>
                <w:color w:val="auto"/>
              </w:rPr>
            </w:pPr>
          </w:p>
        </w:tc>
        <w:tc>
          <w:tcPr>
            <w:tcW w:w="1998" w:type="pct"/>
            <w:gridSpan w:val="2"/>
          </w:tcPr>
          <w:p w14:paraId="74134F15" w14:textId="77777777" w:rsidR="001C79C6" w:rsidRPr="00225CE9" w:rsidRDefault="001C79C6" w:rsidP="00604C23">
            <w:pPr>
              <w:ind w:firstLine="0"/>
              <w:rPr>
                <w:color w:val="auto"/>
              </w:rPr>
            </w:pPr>
          </w:p>
        </w:tc>
        <w:tc>
          <w:tcPr>
            <w:tcW w:w="503" w:type="pct"/>
          </w:tcPr>
          <w:p w14:paraId="23CDC653" w14:textId="77777777" w:rsidR="001C79C6" w:rsidRPr="00E816BD" w:rsidRDefault="00445659" w:rsidP="00604C23">
            <w:pPr>
              <w:ind w:firstLine="0"/>
              <w:jc w:val="center"/>
              <w:rPr>
                <w:color w:val="auto"/>
              </w:rPr>
            </w:pPr>
            <w:r>
              <w:rPr>
                <w:color w:val="auto"/>
                <w:lang w:val="en-US"/>
              </w:rPr>
              <w:t>Sorvin</w:t>
            </w:r>
            <w:r w:rsidRPr="00E816BD">
              <w:rPr>
                <w:color w:val="auto"/>
              </w:rPr>
              <w:t xml:space="preserve">, </w:t>
            </w:r>
            <w:r>
              <w:rPr>
                <w:color w:val="auto"/>
                <w:lang w:val="en-US"/>
              </w:rPr>
              <w:t>K</w:t>
            </w:r>
            <w:r w:rsidRPr="00E816BD">
              <w:rPr>
                <w:color w:val="auto"/>
              </w:rPr>
              <w:t>.</w:t>
            </w:r>
            <w:r>
              <w:rPr>
                <w:color w:val="auto"/>
                <w:lang w:val="en-US"/>
              </w:rPr>
              <w:t>V</w:t>
            </w:r>
            <w:r w:rsidRPr="00E816BD">
              <w:rPr>
                <w:color w:val="auto"/>
              </w:rPr>
              <w:t>.</w:t>
            </w:r>
          </w:p>
        </w:tc>
      </w:tr>
      <w:tr w:rsidR="001C79C6" w:rsidRPr="00F524DA" w14:paraId="540ED4ED" w14:textId="77777777" w:rsidTr="002B6F8A">
        <w:tc>
          <w:tcPr>
            <w:tcW w:w="317" w:type="pct"/>
          </w:tcPr>
          <w:p w14:paraId="7583E21E" w14:textId="77777777" w:rsidR="001C79C6" w:rsidRPr="00225CE9" w:rsidRDefault="001C79C6" w:rsidP="00604C23">
            <w:pPr>
              <w:ind w:firstLine="0"/>
              <w:jc w:val="left"/>
              <w:rPr>
                <w:color w:val="auto"/>
              </w:rPr>
            </w:pPr>
            <w:r w:rsidRPr="00225CE9">
              <w:rPr>
                <w:color w:val="auto"/>
              </w:rPr>
              <w:t>2.3.1.</w:t>
            </w:r>
          </w:p>
        </w:tc>
        <w:tc>
          <w:tcPr>
            <w:tcW w:w="1178" w:type="pct"/>
          </w:tcPr>
          <w:p w14:paraId="5F867DAD" w14:textId="3A7621AD" w:rsidR="001C79C6" w:rsidRPr="00E023CC" w:rsidRDefault="0089575A" w:rsidP="0089575A">
            <w:pPr>
              <w:ind w:firstLine="0"/>
              <w:rPr>
                <w:color w:val="auto"/>
                <w:lang w:val="en-US"/>
              </w:rPr>
            </w:pPr>
            <w:r>
              <w:rPr>
                <w:color w:val="auto"/>
                <w:lang w:val="en-US"/>
              </w:rPr>
              <w:t>A</w:t>
            </w:r>
            <w:r w:rsidR="00883D8D">
              <w:rPr>
                <w:color w:val="auto"/>
                <w:lang w:val="en-US"/>
              </w:rPr>
              <w:t>ttract</w:t>
            </w:r>
            <w:r>
              <w:rPr>
                <w:color w:val="auto"/>
                <w:lang w:val="en-US"/>
              </w:rPr>
              <w:t>ing</w:t>
            </w:r>
            <w:r w:rsidR="00883D8D" w:rsidRPr="00E023CC">
              <w:rPr>
                <w:color w:val="auto"/>
                <w:lang w:val="en-US"/>
              </w:rPr>
              <w:t xml:space="preserve"> </w:t>
            </w:r>
            <w:r>
              <w:rPr>
                <w:color w:val="auto"/>
                <w:lang w:val="en-US"/>
              </w:rPr>
              <w:t xml:space="preserve">prospective </w:t>
            </w:r>
            <w:r w:rsidR="00537E9B">
              <w:rPr>
                <w:color w:val="auto"/>
                <w:lang w:val="en-US"/>
              </w:rPr>
              <w:t xml:space="preserve">foreign </w:t>
            </w:r>
            <w:r w:rsidR="00883D8D">
              <w:rPr>
                <w:color w:val="auto"/>
                <w:lang w:val="en-US"/>
              </w:rPr>
              <w:t>students</w:t>
            </w:r>
            <w:r w:rsidR="00537E9B">
              <w:rPr>
                <w:color w:val="auto"/>
                <w:lang w:val="en-US"/>
              </w:rPr>
              <w:t xml:space="preserve"> to undergraduate and</w:t>
            </w:r>
            <w:r w:rsidR="00883D8D" w:rsidRPr="00E023CC">
              <w:rPr>
                <w:color w:val="auto"/>
                <w:lang w:val="en-US"/>
              </w:rPr>
              <w:t xml:space="preserve"> </w:t>
            </w:r>
            <w:r w:rsidR="00883D8D">
              <w:rPr>
                <w:color w:val="auto"/>
                <w:lang w:val="en-US"/>
              </w:rPr>
              <w:t>Master</w:t>
            </w:r>
            <w:r w:rsidR="00883D8D" w:rsidRPr="00E023CC">
              <w:rPr>
                <w:color w:val="auto"/>
                <w:lang w:val="en-US"/>
              </w:rPr>
              <w:t>’</w:t>
            </w:r>
            <w:r w:rsidR="00883D8D">
              <w:rPr>
                <w:color w:val="auto"/>
                <w:lang w:val="en-US"/>
              </w:rPr>
              <w:t>s</w:t>
            </w:r>
            <w:r w:rsidR="00883D8D" w:rsidRPr="00E023CC">
              <w:rPr>
                <w:color w:val="auto"/>
                <w:lang w:val="en-US"/>
              </w:rPr>
              <w:t xml:space="preserve"> </w:t>
            </w:r>
            <w:r w:rsidR="00537E9B">
              <w:rPr>
                <w:color w:val="auto"/>
                <w:lang w:val="en-US"/>
              </w:rPr>
              <w:t>programmes</w:t>
            </w:r>
          </w:p>
        </w:tc>
        <w:tc>
          <w:tcPr>
            <w:tcW w:w="162" w:type="pct"/>
          </w:tcPr>
          <w:p w14:paraId="45903B86" w14:textId="77777777" w:rsidR="001C79C6" w:rsidRPr="00E023CC" w:rsidRDefault="001C79C6" w:rsidP="00604C23">
            <w:pPr>
              <w:ind w:firstLine="0"/>
              <w:jc w:val="center"/>
              <w:rPr>
                <w:color w:val="auto"/>
                <w:lang w:val="en-US"/>
              </w:rPr>
            </w:pPr>
          </w:p>
        </w:tc>
        <w:tc>
          <w:tcPr>
            <w:tcW w:w="201" w:type="pct"/>
          </w:tcPr>
          <w:p w14:paraId="4948702D" w14:textId="77777777" w:rsidR="001C79C6" w:rsidRPr="00E023CC" w:rsidRDefault="001C79C6" w:rsidP="00604C23">
            <w:pPr>
              <w:ind w:firstLine="0"/>
              <w:jc w:val="center"/>
              <w:rPr>
                <w:color w:val="auto"/>
                <w:lang w:val="en-US"/>
              </w:rPr>
            </w:pPr>
          </w:p>
        </w:tc>
        <w:tc>
          <w:tcPr>
            <w:tcW w:w="160" w:type="pct"/>
          </w:tcPr>
          <w:p w14:paraId="7B0448C8" w14:textId="77777777" w:rsidR="001C79C6" w:rsidRPr="00E023CC" w:rsidRDefault="001C79C6" w:rsidP="00604C23">
            <w:pPr>
              <w:ind w:firstLine="0"/>
              <w:jc w:val="center"/>
              <w:rPr>
                <w:color w:val="auto"/>
                <w:lang w:val="en-US"/>
              </w:rPr>
            </w:pPr>
          </w:p>
        </w:tc>
        <w:tc>
          <w:tcPr>
            <w:tcW w:w="160" w:type="pct"/>
          </w:tcPr>
          <w:p w14:paraId="6E692A12" w14:textId="77777777" w:rsidR="001C79C6" w:rsidRPr="00E023CC" w:rsidRDefault="001C79C6" w:rsidP="00604C23">
            <w:pPr>
              <w:ind w:firstLine="0"/>
              <w:jc w:val="center"/>
              <w:rPr>
                <w:color w:val="auto"/>
                <w:lang w:val="en-US"/>
              </w:rPr>
            </w:pPr>
          </w:p>
        </w:tc>
        <w:tc>
          <w:tcPr>
            <w:tcW w:w="160" w:type="pct"/>
          </w:tcPr>
          <w:p w14:paraId="537FF9D6" w14:textId="77777777" w:rsidR="001C79C6" w:rsidRPr="00E023CC" w:rsidRDefault="001C79C6" w:rsidP="00604C23">
            <w:pPr>
              <w:ind w:firstLine="0"/>
              <w:jc w:val="center"/>
              <w:rPr>
                <w:color w:val="auto"/>
                <w:lang w:val="en-US"/>
              </w:rPr>
            </w:pPr>
          </w:p>
        </w:tc>
        <w:tc>
          <w:tcPr>
            <w:tcW w:w="161" w:type="pct"/>
          </w:tcPr>
          <w:p w14:paraId="6FA065F9" w14:textId="77777777" w:rsidR="001C79C6" w:rsidRPr="00E023CC" w:rsidRDefault="001C79C6" w:rsidP="00604C23">
            <w:pPr>
              <w:ind w:firstLine="0"/>
              <w:jc w:val="center"/>
              <w:rPr>
                <w:color w:val="auto"/>
                <w:lang w:val="en-US"/>
              </w:rPr>
            </w:pPr>
          </w:p>
        </w:tc>
        <w:tc>
          <w:tcPr>
            <w:tcW w:w="1998" w:type="pct"/>
            <w:gridSpan w:val="2"/>
          </w:tcPr>
          <w:p w14:paraId="7774FC7C" w14:textId="77777777" w:rsidR="001C79C6" w:rsidRPr="00E023CC" w:rsidRDefault="001C79C6" w:rsidP="00604C23">
            <w:pPr>
              <w:ind w:firstLine="0"/>
              <w:jc w:val="left"/>
              <w:rPr>
                <w:color w:val="auto"/>
                <w:lang w:val="en-US"/>
              </w:rPr>
            </w:pPr>
          </w:p>
        </w:tc>
        <w:tc>
          <w:tcPr>
            <w:tcW w:w="503" w:type="pct"/>
          </w:tcPr>
          <w:p w14:paraId="5E072B23" w14:textId="77777777" w:rsidR="001C79C6" w:rsidRPr="00E023CC" w:rsidRDefault="001C79C6" w:rsidP="00604C23">
            <w:pPr>
              <w:ind w:firstLine="0"/>
              <w:jc w:val="center"/>
              <w:rPr>
                <w:color w:val="auto"/>
                <w:lang w:val="en-US"/>
              </w:rPr>
            </w:pPr>
          </w:p>
        </w:tc>
      </w:tr>
      <w:tr w:rsidR="001C79C6" w:rsidRPr="00225CE9" w14:paraId="00F8B91E" w14:textId="77777777" w:rsidTr="002B6F8A">
        <w:tc>
          <w:tcPr>
            <w:tcW w:w="317" w:type="pct"/>
          </w:tcPr>
          <w:p w14:paraId="580B6190" w14:textId="77777777" w:rsidR="001C79C6" w:rsidRPr="00225CE9" w:rsidRDefault="001C79C6" w:rsidP="00604C23">
            <w:pPr>
              <w:ind w:firstLine="0"/>
              <w:jc w:val="left"/>
              <w:rPr>
                <w:color w:val="auto"/>
              </w:rPr>
            </w:pPr>
            <w:r w:rsidRPr="00225CE9">
              <w:rPr>
                <w:color w:val="auto"/>
              </w:rPr>
              <w:t>2.3.1.1</w:t>
            </w:r>
          </w:p>
        </w:tc>
        <w:tc>
          <w:tcPr>
            <w:tcW w:w="1178" w:type="pct"/>
          </w:tcPr>
          <w:p w14:paraId="47AAA681" w14:textId="37AB3001" w:rsidR="001C79C6" w:rsidRPr="00FE5EEE" w:rsidRDefault="0089575A" w:rsidP="00537E9B">
            <w:pPr>
              <w:ind w:firstLine="0"/>
              <w:rPr>
                <w:color w:val="auto"/>
                <w:lang w:val="en-US"/>
              </w:rPr>
            </w:pPr>
            <w:r>
              <w:rPr>
                <w:color w:val="auto"/>
                <w:lang w:val="en-US"/>
              </w:rPr>
              <w:t>C</w:t>
            </w:r>
            <w:r w:rsidR="00CC7EB5">
              <w:rPr>
                <w:color w:val="auto"/>
                <w:lang w:val="en-US"/>
              </w:rPr>
              <w:t>areer</w:t>
            </w:r>
            <w:r w:rsidR="00537E9B">
              <w:rPr>
                <w:color w:val="auto"/>
                <w:lang w:val="en-US"/>
              </w:rPr>
              <w:t xml:space="preserve"> guidance</w:t>
            </w:r>
            <w:r w:rsidR="00CC7EB5" w:rsidRPr="00FE5EEE">
              <w:rPr>
                <w:color w:val="auto"/>
                <w:lang w:val="en-US"/>
              </w:rPr>
              <w:t xml:space="preserve">, </w:t>
            </w:r>
            <w:r w:rsidR="00CC7EB5">
              <w:rPr>
                <w:color w:val="auto"/>
                <w:lang w:val="en-US"/>
              </w:rPr>
              <w:t>scientific</w:t>
            </w:r>
            <w:r w:rsidR="00CC7EB5" w:rsidRPr="00FE5EEE">
              <w:rPr>
                <w:color w:val="auto"/>
                <w:lang w:val="en-US"/>
              </w:rPr>
              <w:t xml:space="preserve"> </w:t>
            </w:r>
            <w:r w:rsidR="00CC7EB5">
              <w:rPr>
                <w:color w:val="auto"/>
                <w:lang w:val="en-US"/>
              </w:rPr>
              <w:t>and</w:t>
            </w:r>
            <w:r w:rsidR="00CC7EB5" w:rsidRPr="00FE5EEE">
              <w:rPr>
                <w:color w:val="auto"/>
                <w:lang w:val="en-US"/>
              </w:rPr>
              <w:t xml:space="preserve"> </w:t>
            </w:r>
            <w:r w:rsidR="00CC7EB5">
              <w:rPr>
                <w:color w:val="auto"/>
                <w:lang w:val="en-US"/>
              </w:rPr>
              <w:t>educational</w:t>
            </w:r>
            <w:r w:rsidR="00CC7EB5" w:rsidRPr="00FE5EEE">
              <w:rPr>
                <w:color w:val="auto"/>
                <w:lang w:val="en-US"/>
              </w:rPr>
              <w:t xml:space="preserve"> </w:t>
            </w:r>
            <w:r w:rsidR="00CC7EB5">
              <w:rPr>
                <w:color w:val="auto"/>
                <w:lang w:val="en-US"/>
              </w:rPr>
              <w:t>events</w:t>
            </w:r>
            <w:r>
              <w:rPr>
                <w:color w:val="auto"/>
                <w:lang w:val="en-US"/>
              </w:rPr>
              <w:t xml:space="preserve"> for the high school students</w:t>
            </w:r>
          </w:p>
        </w:tc>
        <w:tc>
          <w:tcPr>
            <w:tcW w:w="162" w:type="pct"/>
          </w:tcPr>
          <w:p w14:paraId="78C290DB" w14:textId="77777777" w:rsidR="001C79C6" w:rsidRPr="00FE5EEE" w:rsidRDefault="001C79C6" w:rsidP="00604C23">
            <w:pPr>
              <w:ind w:firstLine="0"/>
              <w:jc w:val="center"/>
              <w:rPr>
                <w:color w:val="auto"/>
                <w:lang w:val="en-US"/>
              </w:rPr>
            </w:pPr>
          </w:p>
        </w:tc>
        <w:tc>
          <w:tcPr>
            <w:tcW w:w="201" w:type="pct"/>
          </w:tcPr>
          <w:p w14:paraId="5B3C1446" w14:textId="77777777" w:rsidR="001C79C6" w:rsidRPr="00225CE9" w:rsidRDefault="001C79C6" w:rsidP="00604C23">
            <w:pPr>
              <w:ind w:firstLine="0"/>
              <w:jc w:val="center"/>
              <w:rPr>
                <w:color w:val="auto"/>
              </w:rPr>
            </w:pPr>
            <w:r w:rsidRPr="00225CE9">
              <w:rPr>
                <w:color w:val="auto"/>
              </w:rPr>
              <w:t>Х</w:t>
            </w:r>
          </w:p>
        </w:tc>
        <w:tc>
          <w:tcPr>
            <w:tcW w:w="160" w:type="pct"/>
          </w:tcPr>
          <w:p w14:paraId="2AE29EDE" w14:textId="77777777" w:rsidR="001C79C6" w:rsidRPr="00225CE9" w:rsidRDefault="001C79C6" w:rsidP="00604C23">
            <w:pPr>
              <w:ind w:firstLine="0"/>
              <w:jc w:val="center"/>
              <w:rPr>
                <w:color w:val="auto"/>
              </w:rPr>
            </w:pPr>
            <w:r w:rsidRPr="00225CE9">
              <w:rPr>
                <w:color w:val="auto"/>
              </w:rPr>
              <w:t>Х</w:t>
            </w:r>
          </w:p>
        </w:tc>
        <w:tc>
          <w:tcPr>
            <w:tcW w:w="160" w:type="pct"/>
          </w:tcPr>
          <w:p w14:paraId="52F57188" w14:textId="77777777" w:rsidR="001C79C6" w:rsidRPr="00225CE9" w:rsidRDefault="001C79C6" w:rsidP="00604C23">
            <w:pPr>
              <w:ind w:firstLine="0"/>
              <w:jc w:val="center"/>
              <w:rPr>
                <w:color w:val="auto"/>
              </w:rPr>
            </w:pPr>
            <w:r w:rsidRPr="00225CE9">
              <w:rPr>
                <w:color w:val="auto"/>
              </w:rPr>
              <w:t>Х</w:t>
            </w:r>
          </w:p>
        </w:tc>
        <w:tc>
          <w:tcPr>
            <w:tcW w:w="160" w:type="pct"/>
          </w:tcPr>
          <w:p w14:paraId="2D1141CE" w14:textId="77777777" w:rsidR="001C79C6" w:rsidRPr="00225CE9" w:rsidRDefault="001C79C6" w:rsidP="00604C23">
            <w:pPr>
              <w:ind w:firstLine="0"/>
              <w:jc w:val="center"/>
              <w:rPr>
                <w:color w:val="auto"/>
              </w:rPr>
            </w:pPr>
            <w:r w:rsidRPr="00225CE9">
              <w:rPr>
                <w:color w:val="auto"/>
              </w:rPr>
              <w:t>Х</w:t>
            </w:r>
          </w:p>
        </w:tc>
        <w:tc>
          <w:tcPr>
            <w:tcW w:w="161" w:type="pct"/>
          </w:tcPr>
          <w:p w14:paraId="0A1635AF" w14:textId="77777777" w:rsidR="001C79C6" w:rsidRPr="00225CE9" w:rsidRDefault="001C79C6" w:rsidP="00604C23">
            <w:pPr>
              <w:ind w:firstLine="0"/>
              <w:jc w:val="center"/>
              <w:rPr>
                <w:color w:val="auto"/>
              </w:rPr>
            </w:pPr>
            <w:r w:rsidRPr="00225CE9">
              <w:rPr>
                <w:color w:val="auto"/>
                <w:shd w:val="clear" w:color="auto" w:fill="F3F3F3"/>
              </w:rPr>
              <w:t>Х</w:t>
            </w:r>
          </w:p>
        </w:tc>
        <w:tc>
          <w:tcPr>
            <w:tcW w:w="1998" w:type="pct"/>
            <w:gridSpan w:val="2"/>
          </w:tcPr>
          <w:p w14:paraId="111636BF" w14:textId="4C1C82D8" w:rsidR="001C79C6" w:rsidRPr="00AF5C2B" w:rsidRDefault="00AF5C2B" w:rsidP="00604C23">
            <w:pPr>
              <w:ind w:firstLine="0"/>
              <w:rPr>
                <w:rFonts w:eastAsia="Calibri"/>
                <w:color w:val="auto"/>
                <w:lang w:val="en-US"/>
              </w:rPr>
            </w:pPr>
            <w:r w:rsidRPr="00AF5C2B">
              <w:rPr>
                <w:rFonts w:eastAsia="Calibri"/>
                <w:color w:val="auto"/>
                <w:lang w:val="en-US"/>
              </w:rPr>
              <w:t xml:space="preserve"> </w:t>
            </w:r>
            <w:r>
              <w:rPr>
                <w:rFonts w:eastAsia="Calibri"/>
                <w:color w:val="auto"/>
                <w:lang w:val="en-US"/>
              </w:rPr>
              <w:t xml:space="preserve">“Lectures for </w:t>
            </w:r>
            <w:r w:rsidR="0089575A">
              <w:rPr>
                <w:rFonts w:eastAsia="Calibri"/>
                <w:color w:val="auto"/>
                <w:lang w:val="en-US"/>
              </w:rPr>
              <w:t xml:space="preserve">the High </w:t>
            </w:r>
            <w:r>
              <w:rPr>
                <w:rFonts w:eastAsia="Calibri"/>
                <w:color w:val="auto"/>
                <w:lang w:val="en-US"/>
              </w:rPr>
              <w:t xml:space="preserve">School </w:t>
            </w:r>
            <w:r w:rsidR="0089575A">
              <w:rPr>
                <w:rFonts w:eastAsia="Calibri"/>
                <w:color w:val="auto"/>
                <w:lang w:val="en-US"/>
              </w:rPr>
              <w:t>Students</w:t>
            </w:r>
            <w:r>
              <w:rPr>
                <w:rFonts w:eastAsia="Calibri"/>
                <w:color w:val="auto"/>
                <w:lang w:val="en-US"/>
              </w:rPr>
              <w:t>”</w:t>
            </w:r>
          </w:p>
          <w:p w14:paraId="1C3EEB65" w14:textId="77777777" w:rsidR="001C79C6" w:rsidRPr="00D17180" w:rsidRDefault="009B78E8" w:rsidP="00604C23">
            <w:pPr>
              <w:ind w:firstLine="0"/>
              <w:rPr>
                <w:rFonts w:eastAsia="Calibri"/>
                <w:i/>
                <w:color w:val="auto"/>
                <w:lang w:val="en-US"/>
              </w:rPr>
            </w:pPr>
            <w:r w:rsidRPr="00D17180">
              <w:rPr>
                <w:rFonts w:eastAsia="Calibri"/>
                <w:i/>
                <w:color w:val="auto"/>
                <w:lang w:val="en-US"/>
              </w:rPr>
              <w:t>Number of participants at events</w:t>
            </w:r>
            <w:r w:rsidR="00796DFE" w:rsidRPr="00D17180">
              <w:rPr>
                <w:rFonts w:eastAsia="Calibri"/>
                <w:i/>
                <w:color w:val="auto"/>
                <w:lang w:val="en-US"/>
              </w:rPr>
              <w:t>:</w:t>
            </w:r>
          </w:p>
          <w:p w14:paraId="34D94966" w14:textId="77777777" w:rsidR="001C79C6" w:rsidRPr="00AF5C2B" w:rsidRDefault="009B78E8" w:rsidP="00AE5BF0">
            <w:pPr>
              <w:ind w:firstLine="0"/>
              <w:jc w:val="left"/>
              <w:rPr>
                <w:color w:val="auto"/>
                <w:lang w:val="en-US"/>
              </w:rPr>
            </w:pPr>
            <w:r w:rsidRPr="00AF5C2B">
              <w:rPr>
                <w:rFonts w:eastAsia="Calibri"/>
                <w:color w:val="auto"/>
                <w:lang w:val="en-US"/>
              </w:rPr>
              <w:t>2016 – 3005, 2017 – 3050, 2018 – 3100, 2019 – 3150, 2020</w:t>
            </w:r>
            <w:r w:rsidR="001C79C6" w:rsidRPr="00AF5C2B">
              <w:rPr>
                <w:rFonts w:eastAsia="Calibri"/>
                <w:color w:val="auto"/>
                <w:lang w:val="en-US"/>
              </w:rPr>
              <w:t>– 3200</w:t>
            </w:r>
            <w:r w:rsidR="00403C81">
              <w:rPr>
                <w:rFonts w:eastAsia="Calibri"/>
                <w:color w:val="auto"/>
                <w:lang w:val="en-US"/>
              </w:rPr>
              <w:t>.</w:t>
            </w:r>
          </w:p>
        </w:tc>
        <w:tc>
          <w:tcPr>
            <w:tcW w:w="503" w:type="pct"/>
          </w:tcPr>
          <w:p w14:paraId="0EE1A161" w14:textId="77777777" w:rsidR="001C79C6" w:rsidRPr="00225CE9" w:rsidRDefault="00E26DFF" w:rsidP="00604C23">
            <w:pPr>
              <w:ind w:firstLine="0"/>
              <w:jc w:val="center"/>
              <w:rPr>
                <w:color w:val="auto"/>
              </w:rPr>
            </w:pPr>
            <w:r>
              <w:rPr>
                <w:color w:val="auto"/>
                <w:lang w:val="en-US"/>
              </w:rPr>
              <w:t>Sorvin</w:t>
            </w:r>
            <w:r w:rsidRPr="00E816BD">
              <w:rPr>
                <w:color w:val="auto"/>
              </w:rPr>
              <w:t xml:space="preserve">, </w:t>
            </w:r>
            <w:r>
              <w:rPr>
                <w:color w:val="auto"/>
                <w:lang w:val="en-US"/>
              </w:rPr>
              <w:t>K</w:t>
            </w:r>
            <w:r w:rsidRPr="00E816BD">
              <w:rPr>
                <w:color w:val="auto"/>
              </w:rPr>
              <w:t>.</w:t>
            </w:r>
            <w:r>
              <w:rPr>
                <w:color w:val="auto"/>
                <w:lang w:val="en-US"/>
              </w:rPr>
              <w:t>V</w:t>
            </w:r>
            <w:r w:rsidRPr="00E816BD">
              <w:rPr>
                <w:color w:val="auto"/>
              </w:rPr>
              <w:t>.</w:t>
            </w:r>
          </w:p>
        </w:tc>
      </w:tr>
      <w:tr w:rsidR="001C79C6" w:rsidRPr="00225CE9" w14:paraId="2C0462F2" w14:textId="77777777" w:rsidTr="002B6F8A">
        <w:tc>
          <w:tcPr>
            <w:tcW w:w="317" w:type="pct"/>
          </w:tcPr>
          <w:p w14:paraId="60E2742F" w14:textId="77777777" w:rsidR="001C79C6" w:rsidRPr="00225CE9" w:rsidRDefault="001C79C6" w:rsidP="00604C23">
            <w:pPr>
              <w:ind w:firstLine="0"/>
              <w:jc w:val="left"/>
              <w:rPr>
                <w:color w:val="auto"/>
              </w:rPr>
            </w:pPr>
            <w:r w:rsidRPr="00225CE9">
              <w:rPr>
                <w:color w:val="auto"/>
              </w:rPr>
              <w:t>2.3.1.1</w:t>
            </w:r>
          </w:p>
        </w:tc>
        <w:tc>
          <w:tcPr>
            <w:tcW w:w="1178" w:type="pct"/>
          </w:tcPr>
          <w:p w14:paraId="6A90296E" w14:textId="73BB2614" w:rsidR="002F5E26" w:rsidRDefault="002F5E26" w:rsidP="00604C23">
            <w:pPr>
              <w:ind w:firstLine="0"/>
              <w:rPr>
                <w:color w:val="auto"/>
                <w:lang w:val="en-US"/>
              </w:rPr>
            </w:pPr>
            <w:r>
              <w:rPr>
                <w:color w:val="auto"/>
                <w:lang w:val="en-US"/>
              </w:rPr>
              <w:t xml:space="preserve">In order to attract </w:t>
            </w:r>
            <w:r w:rsidR="0089575A">
              <w:rPr>
                <w:color w:val="auto"/>
                <w:lang w:val="en-US"/>
              </w:rPr>
              <w:t xml:space="preserve">international </w:t>
            </w:r>
            <w:r>
              <w:rPr>
                <w:color w:val="auto"/>
                <w:lang w:val="en-US"/>
              </w:rPr>
              <w:t xml:space="preserve">Russian speakers </w:t>
            </w:r>
            <w:r w:rsidR="0089575A">
              <w:rPr>
                <w:color w:val="auto"/>
                <w:lang w:val="en-US"/>
              </w:rPr>
              <w:t>to HSE</w:t>
            </w:r>
            <w:r>
              <w:rPr>
                <w:color w:val="auto"/>
                <w:lang w:val="en-US"/>
              </w:rPr>
              <w:t xml:space="preserve">, develop a special programme and </w:t>
            </w:r>
            <w:r w:rsidR="00537E9B">
              <w:rPr>
                <w:color w:val="auto"/>
                <w:lang w:val="en-US"/>
              </w:rPr>
              <w:t>learning</w:t>
            </w:r>
            <w:r>
              <w:rPr>
                <w:color w:val="auto"/>
                <w:lang w:val="en-US"/>
              </w:rPr>
              <w:t xml:space="preserve"> materials </w:t>
            </w:r>
            <w:r w:rsidR="00AD0AB6">
              <w:rPr>
                <w:color w:val="auto"/>
                <w:lang w:val="en-US"/>
              </w:rPr>
              <w:t xml:space="preserve">to prepare non-Russian citizens </w:t>
            </w:r>
            <w:r w:rsidR="00537E9B">
              <w:rPr>
                <w:color w:val="auto"/>
                <w:lang w:val="en-US"/>
              </w:rPr>
              <w:t>for</w:t>
            </w:r>
            <w:r w:rsidR="00AD0AB6">
              <w:rPr>
                <w:color w:val="auto"/>
                <w:lang w:val="en-US"/>
              </w:rPr>
              <w:t xml:space="preserve"> </w:t>
            </w:r>
            <w:r w:rsidR="00537E9B">
              <w:rPr>
                <w:color w:val="auto"/>
                <w:lang w:val="en-US"/>
              </w:rPr>
              <w:t>the Unified</w:t>
            </w:r>
            <w:r w:rsidR="00DB6B05">
              <w:rPr>
                <w:color w:val="auto"/>
                <w:lang w:val="en-US"/>
              </w:rPr>
              <w:t xml:space="preserve"> State Exam</w:t>
            </w:r>
            <w:r w:rsidR="00537E9B">
              <w:rPr>
                <w:color w:val="auto"/>
                <w:lang w:val="en-US"/>
              </w:rPr>
              <w:t>ination</w:t>
            </w:r>
            <w:r w:rsidR="00DB6B05">
              <w:rPr>
                <w:color w:val="auto"/>
                <w:lang w:val="en-US"/>
              </w:rPr>
              <w:t xml:space="preserve"> and help them adapt to Russian academic standards. </w:t>
            </w:r>
            <w:r w:rsidR="00316B3A">
              <w:rPr>
                <w:color w:val="auto"/>
                <w:lang w:val="en-US"/>
              </w:rPr>
              <w:t xml:space="preserve">In </w:t>
            </w:r>
            <w:r w:rsidR="00E32C98">
              <w:rPr>
                <w:color w:val="auto"/>
                <w:lang w:val="en-US"/>
              </w:rPr>
              <w:t>cooperation</w:t>
            </w:r>
            <w:r w:rsidR="00316B3A">
              <w:rPr>
                <w:color w:val="auto"/>
                <w:lang w:val="en-US"/>
              </w:rPr>
              <w:t xml:space="preserve"> with </w:t>
            </w:r>
            <w:r w:rsidR="00E32C98">
              <w:rPr>
                <w:color w:val="auto"/>
                <w:lang w:val="en-US"/>
              </w:rPr>
              <w:t xml:space="preserve">the </w:t>
            </w:r>
            <w:r w:rsidR="00316B3A">
              <w:rPr>
                <w:color w:val="auto"/>
                <w:lang w:val="en-US"/>
              </w:rPr>
              <w:t xml:space="preserve">HSE’s </w:t>
            </w:r>
            <w:r w:rsidR="004D045D">
              <w:rPr>
                <w:color w:val="auto"/>
                <w:lang w:val="en-US"/>
              </w:rPr>
              <w:t xml:space="preserve">Internet </w:t>
            </w:r>
            <w:r w:rsidR="0059089B">
              <w:rPr>
                <w:color w:val="auto"/>
                <w:lang w:val="en-US"/>
              </w:rPr>
              <w:t xml:space="preserve">School, </w:t>
            </w:r>
            <w:r w:rsidR="00E32C98">
              <w:rPr>
                <w:color w:val="auto"/>
                <w:lang w:val="en-US"/>
              </w:rPr>
              <w:t>provide</w:t>
            </w:r>
            <w:r w:rsidR="0059089B">
              <w:rPr>
                <w:color w:val="auto"/>
                <w:lang w:val="en-US"/>
              </w:rPr>
              <w:t xml:space="preserve"> access to this programme for international applicants, </w:t>
            </w:r>
            <w:r w:rsidR="00E32C98">
              <w:rPr>
                <w:color w:val="auto"/>
                <w:lang w:val="en-US"/>
              </w:rPr>
              <w:t>and</w:t>
            </w:r>
            <w:r w:rsidR="0059089B">
              <w:rPr>
                <w:color w:val="auto"/>
                <w:lang w:val="en-US"/>
              </w:rPr>
              <w:t xml:space="preserve">  necessary </w:t>
            </w:r>
            <w:r w:rsidR="00E32C98">
              <w:rPr>
                <w:color w:val="auto"/>
                <w:lang w:val="en-US"/>
              </w:rPr>
              <w:t xml:space="preserve">media communication and </w:t>
            </w:r>
            <w:r w:rsidR="0059089B">
              <w:rPr>
                <w:color w:val="auto"/>
                <w:lang w:val="en-US"/>
              </w:rPr>
              <w:t>promotion</w:t>
            </w:r>
            <w:r w:rsidR="00E32C98">
              <w:rPr>
                <w:color w:val="auto"/>
                <w:lang w:val="en-US"/>
              </w:rPr>
              <w:t xml:space="preserve"> </w:t>
            </w:r>
            <w:r w:rsidR="0059089B">
              <w:rPr>
                <w:color w:val="auto"/>
                <w:lang w:val="en-US"/>
              </w:rPr>
              <w:t>with a focus on the CIS, Baltic, Eastern Europe</w:t>
            </w:r>
            <w:r w:rsidR="00E32C98">
              <w:rPr>
                <w:color w:val="auto"/>
                <w:lang w:val="en-US"/>
              </w:rPr>
              <w:t xml:space="preserve">an countries </w:t>
            </w:r>
            <w:r w:rsidR="00114A86">
              <w:rPr>
                <w:color w:val="auto"/>
                <w:lang w:val="en-US"/>
              </w:rPr>
              <w:t>and Russian-speaking diasporas</w:t>
            </w:r>
            <w:r w:rsidR="00E32C98">
              <w:rPr>
                <w:color w:val="auto"/>
                <w:lang w:val="en-US"/>
              </w:rPr>
              <w:t xml:space="preserve"> all over the world</w:t>
            </w:r>
            <w:r w:rsidR="00114A86">
              <w:rPr>
                <w:color w:val="auto"/>
                <w:lang w:val="en-US"/>
              </w:rPr>
              <w:t>.</w:t>
            </w:r>
          </w:p>
          <w:p w14:paraId="37925E04" w14:textId="77777777" w:rsidR="002A65A3" w:rsidRPr="002F5E26" w:rsidRDefault="002A65A3" w:rsidP="00604C23">
            <w:pPr>
              <w:ind w:firstLine="0"/>
              <w:rPr>
                <w:color w:val="auto"/>
                <w:lang w:val="en-US"/>
              </w:rPr>
            </w:pPr>
          </w:p>
        </w:tc>
        <w:tc>
          <w:tcPr>
            <w:tcW w:w="162" w:type="pct"/>
          </w:tcPr>
          <w:p w14:paraId="052D9F5E" w14:textId="77777777" w:rsidR="001C79C6" w:rsidRPr="00AD0AB6" w:rsidRDefault="001C79C6" w:rsidP="00604C23">
            <w:pPr>
              <w:ind w:firstLine="0"/>
              <w:jc w:val="center"/>
              <w:rPr>
                <w:color w:val="auto"/>
                <w:lang w:val="en-US"/>
              </w:rPr>
            </w:pPr>
          </w:p>
        </w:tc>
        <w:tc>
          <w:tcPr>
            <w:tcW w:w="201" w:type="pct"/>
          </w:tcPr>
          <w:p w14:paraId="42477971" w14:textId="77777777" w:rsidR="001C79C6" w:rsidRPr="00AD0AB6" w:rsidRDefault="001C79C6" w:rsidP="00604C23">
            <w:pPr>
              <w:ind w:firstLine="0"/>
              <w:jc w:val="center"/>
              <w:rPr>
                <w:color w:val="auto"/>
                <w:lang w:val="en-US"/>
              </w:rPr>
            </w:pPr>
          </w:p>
        </w:tc>
        <w:tc>
          <w:tcPr>
            <w:tcW w:w="160" w:type="pct"/>
          </w:tcPr>
          <w:p w14:paraId="4B0AC8E7" w14:textId="77777777" w:rsidR="001C79C6" w:rsidRPr="00225CE9" w:rsidRDefault="001C79C6" w:rsidP="00604C23">
            <w:pPr>
              <w:ind w:firstLine="0"/>
              <w:jc w:val="center"/>
              <w:rPr>
                <w:color w:val="auto"/>
              </w:rPr>
            </w:pPr>
            <w:r w:rsidRPr="00225CE9">
              <w:rPr>
                <w:color w:val="auto"/>
              </w:rPr>
              <w:t>Х</w:t>
            </w:r>
          </w:p>
        </w:tc>
        <w:tc>
          <w:tcPr>
            <w:tcW w:w="160" w:type="pct"/>
          </w:tcPr>
          <w:p w14:paraId="77CA327C" w14:textId="77777777" w:rsidR="001C79C6" w:rsidRPr="00225CE9" w:rsidRDefault="001C79C6" w:rsidP="00604C23">
            <w:pPr>
              <w:ind w:firstLine="0"/>
              <w:jc w:val="center"/>
              <w:rPr>
                <w:color w:val="auto"/>
              </w:rPr>
            </w:pPr>
            <w:r w:rsidRPr="00225CE9">
              <w:rPr>
                <w:color w:val="auto"/>
              </w:rPr>
              <w:t>Х</w:t>
            </w:r>
          </w:p>
        </w:tc>
        <w:tc>
          <w:tcPr>
            <w:tcW w:w="160" w:type="pct"/>
          </w:tcPr>
          <w:p w14:paraId="22FFC6D2" w14:textId="77777777" w:rsidR="001C79C6" w:rsidRPr="00225CE9" w:rsidRDefault="001C79C6" w:rsidP="00604C23">
            <w:pPr>
              <w:ind w:firstLine="0"/>
              <w:jc w:val="center"/>
              <w:rPr>
                <w:color w:val="auto"/>
              </w:rPr>
            </w:pPr>
            <w:r w:rsidRPr="00225CE9">
              <w:rPr>
                <w:color w:val="auto"/>
              </w:rPr>
              <w:t>Х</w:t>
            </w:r>
          </w:p>
        </w:tc>
        <w:tc>
          <w:tcPr>
            <w:tcW w:w="161" w:type="pct"/>
          </w:tcPr>
          <w:p w14:paraId="497B1EDC" w14:textId="77777777" w:rsidR="001C79C6" w:rsidRPr="00225CE9" w:rsidRDefault="001C79C6" w:rsidP="00604C23">
            <w:pPr>
              <w:ind w:firstLine="0"/>
              <w:jc w:val="center"/>
              <w:rPr>
                <w:color w:val="auto"/>
              </w:rPr>
            </w:pPr>
            <w:r w:rsidRPr="00225CE9">
              <w:rPr>
                <w:color w:val="auto"/>
                <w:shd w:val="clear" w:color="auto" w:fill="F3F3F3"/>
              </w:rPr>
              <w:t>Х</w:t>
            </w:r>
          </w:p>
        </w:tc>
        <w:tc>
          <w:tcPr>
            <w:tcW w:w="1998" w:type="pct"/>
            <w:gridSpan w:val="2"/>
          </w:tcPr>
          <w:p w14:paraId="135BBD15" w14:textId="77777777" w:rsidR="001C79C6" w:rsidRPr="008A6E4F" w:rsidRDefault="001C79C6" w:rsidP="00604C23">
            <w:pPr>
              <w:ind w:firstLine="0"/>
              <w:jc w:val="left"/>
              <w:rPr>
                <w:color w:val="auto"/>
                <w:lang w:val="en-US"/>
              </w:rPr>
            </w:pPr>
            <w:r w:rsidRPr="00B46A9F">
              <w:rPr>
                <w:color w:val="auto"/>
                <w:lang w:val="en-US"/>
              </w:rPr>
              <w:t>2017</w:t>
            </w:r>
            <w:r w:rsidR="00473B3D">
              <w:rPr>
                <w:color w:val="auto"/>
                <w:lang w:val="en-US"/>
              </w:rPr>
              <w:t xml:space="preserve"> </w:t>
            </w:r>
            <w:r w:rsidRPr="00B46A9F">
              <w:rPr>
                <w:color w:val="auto"/>
                <w:lang w:val="en-US"/>
              </w:rPr>
              <w:t>–</w:t>
            </w:r>
            <w:r w:rsidR="00473B3D">
              <w:rPr>
                <w:color w:val="auto"/>
                <w:lang w:val="en-US"/>
              </w:rPr>
              <w:t xml:space="preserve"> </w:t>
            </w:r>
            <w:r w:rsidR="008A6E4F">
              <w:rPr>
                <w:color w:val="auto"/>
                <w:lang w:val="en-US"/>
              </w:rPr>
              <w:t xml:space="preserve">developing the programme and its core educational </w:t>
            </w:r>
            <w:r w:rsidR="00A23C79">
              <w:rPr>
                <w:color w:val="auto"/>
                <w:lang w:val="en-US"/>
              </w:rPr>
              <w:t>materials</w:t>
            </w:r>
            <w:r w:rsidR="008A6E4F">
              <w:rPr>
                <w:color w:val="auto"/>
                <w:lang w:val="en-US"/>
              </w:rPr>
              <w:t>;</w:t>
            </w:r>
          </w:p>
          <w:p w14:paraId="41719C54" w14:textId="77777777" w:rsidR="001C79C6" w:rsidRPr="008A6E4F" w:rsidRDefault="001C79C6" w:rsidP="00604C23">
            <w:pPr>
              <w:ind w:firstLine="0"/>
              <w:jc w:val="left"/>
              <w:rPr>
                <w:color w:val="auto"/>
                <w:lang w:val="en-US"/>
              </w:rPr>
            </w:pPr>
            <w:r w:rsidRPr="008A6E4F">
              <w:rPr>
                <w:color w:val="auto"/>
                <w:lang w:val="en-US"/>
              </w:rPr>
              <w:t>2018</w:t>
            </w:r>
            <w:r w:rsidR="00473B3D">
              <w:rPr>
                <w:color w:val="auto"/>
                <w:lang w:val="en-US"/>
              </w:rPr>
              <w:t xml:space="preserve"> </w:t>
            </w:r>
            <w:r w:rsidRPr="008A6E4F">
              <w:rPr>
                <w:color w:val="auto"/>
                <w:lang w:val="en-US"/>
              </w:rPr>
              <w:t xml:space="preserve">– </w:t>
            </w:r>
            <w:r w:rsidR="008A6E4F">
              <w:rPr>
                <w:color w:val="auto"/>
                <w:lang w:val="en-US"/>
              </w:rPr>
              <w:t>pilot launch of the programme;</w:t>
            </w:r>
          </w:p>
          <w:p w14:paraId="3E872A37" w14:textId="77777777" w:rsidR="001C79C6" w:rsidRPr="008A6E4F" w:rsidRDefault="001C79C6" w:rsidP="00604C23">
            <w:pPr>
              <w:ind w:firstLine="0"/>
              <w:jc w:val="left"/>
              <w:rPr>
                <w:color w:val="auto"/>
                <w:lang w:val="en-US"/>
              </w:rPr>
            </w:pPr>
            <w:r w:rsidRPr="008A6E4F">
              <w:rPr>
                <w:color w:val="auto"/>
                <w:lang w:val="en-US"/>
              </w:rPr>
              <w:t xml:space="preserve">2019 – </w:t>
            </w:r>
            <w:r w:rsidR="008A6E4F">
              <w:rPr>
                <w:color w:val="auto"/>
                <w:lang w:val="en-US"/>
              </w:rPr>
              <w:t>full launch of the programme.</w:t>
            </w:r>
          </w:p>
          <w:p w14:paraId="626B68CE" w14:textId="77777777" w:rsidR="001C79C6" w:rsidRPr="00D17180" w:rsidRDefault="009F5199" w:rsidP="00604C23">
            <w:pPr>
              <w:ind w:firstLine="0"/>
              <w:jc w:val="left"/>
              <w:rPr>
                <w:i/>
                <w:color w:val="auto"/>
                <w:lang w:val="en-US"/>
              </w:rPr>
            </w:pPr>
            <w:r w:rsidRPr="00D17180">
              <w:rPr>
                <w:i/>
                <w:color w:val="auto"/>
                <w:lang w:val="en-US"/>
              </w:rPr>
              <w:t>Number of participants:</w:t>
            </w:r>
          </w:p>
          <w:p w14:paraId="4DA08518" w14:textId="77777777" w:rsidR="001C79C6" w:rsidRPr="003377FA" w:rsidRDefault="008A6E4F" w:rsidP="00604C23">
            <w:pPr>
              <w:ind w:firstLine="0"/>
              <w:jc w:val="left"/>
              <w:rPr>
                <w:color w:val="auto"/>
                <w:lang w:val="en-US"/>
              </w:rPr>
            </w:pPr>
            <w:r w:rsidRPr="003377FA">
              <w:rPr>
                <w:color w:val="auto"/>
                <w:lang w:val="en-US"/>
              </w:rPr>
              <w:t>2019 – 60</w:t>
            </w:r>
            <w:r w:rsidR="001C79C6" w:rsidRPr="003377FA">
              <w:rPr>
                <w:color w:val="auto"/>
                <w:lang w:val="en-US"/>
              </w:rPr>
              <w:t>, 2020 – 100</w:t>
            </w:r>
            <w:r w:rsidR="00403C81">
              <w:rPr>
                <w:color w:val="auto"/>
                <w:lang w:val="en-US"/>
              </w:rPr>
              <w:t>.</w:t>
            </w:r>
            <w:r w:rsidR="001C79C6" w:rsidRPr="003377FA">
              <w:rPr>
                <w:color w:val="auto"/>
                <w:lang w:val="en-US"/>
              </w:rPr>
              <w:t xml:space="preserve"> </w:t>
            </w:r>
          </w:p>
          <w:p w14:paraId="221ED6E4" w14:textId="77777777" w:rsidR="001C79C6" w:rsidRPr="000D403A" w:rsidRDefault="009F0E34" w:rsidP="000D403A">
            <w:pPr>
              <w:ind w:firstLine="0"/>
              <w:jc w:val="left"/>
              <w:rPr>
                <w:color w:val="auto"/>
                <w:lang w:val="en-US"/>
              </w:rPr>
            </w:pPr>
            <w:r>
              <w:rPr>
                <w:color w:val="auto"/>
                <w:lang w:val="en-US"/>
              </w:rPr>
              <w:t>By</w:t>
            </w:r>
            <w:r w:rsidRPr="000D403A">
              <w:rPr>
                <w:color w:val="auto"/>
                <w:lang w:val="en-US"/>
              </w:rPr>
              <w:t xml:space="preserve"> 2020</w:t>
            </w:r>
            <w:r w:rsidR="001C79C6" w:rsidRPr="000D403A">
              <w:rPr>
                <w:color w:val="auto"/>
                <w:lang w:val="en-US"/>
              </w:rPr>
              <w:t xml:space="preserve"> </w:t>
            </w:r>
            <w:r w:rsidRPr="000D403A">
              <w:rPr>
                <w:color w:val="auto"/>
                <w:lang w:val="en-US"/>
              </w:rPr>
              <w:t>–</w:t>
            </w:r>
            <w:r w:rsidR="001C79C6" w:rsidRPr="000D403A">
              <w:rPr>
                <w:color w:val="auto"/>
                <w:lang w:val="en-US"/>
              </w:rPr>
              <w:t xml:space="preserve"> </w:t>
            </w:r>
            <w:r>
              <w:rPr>
                <w:color w:val="auto"/>
                <w:lang w:val="en-US"/>
              </w:rPr>
              <w:t>increasing the percentage of international students studying in the STRA-U’s</w:t>
            </w:r>
            <w:r w:rsidR="003377FA">
              <w:rPr>
                <w:color w:val="auto"/>
                <w:lang w:val="en-US"/>
              </w:rPr>
              <w:t xml:space="preserve"> key academic programmes to 15%.</w:t>
            </w:r>
          </w:p>
        </w:tc>
        <w:tc>
          <w:tcPr>
            <w:tcW w:w="503" w:type="pct"/>
          </w:tcPr>
          <w:p w14:paraId="1426B542" w14:textId="77777777" w:rsidR="001C79C6" w:rsidRPr="00225CE9" w:rsidRDefault="00E26DFF" w:rsidP="00604C23">
            <w:pPr>
              <w:ind w:firstLine="0"/>
              <w:jc w:val="center"/>
              <w:rPr>
                <w:color w:val="auto"/>
              </w:rPr>
            </w:pPr>
            <w:r>
              <w:rPr>
                <w:color w:val="auto"/>
                <w:lang w:val="en-US"/>
              </w:rPr>
              <w:t>Sorvin</w:t>
            </w:r>
            <w:r w:rsidRPr="00E816BD">
              <w:rPr>
                <w:color w:val="auto"/>
              </w:rPr>
              <w:t xml:space="preserve">, </w:t>
            </w:r>
            <w:r>
              <w:rPr>
                <w:color w:val="auto"/>
                <w:lang w:val="en-US"/>
              </w:rPr>
              <w:t>K</w:t>
            </w:r>
            <w:r w:rsidRPr="00E816BD">
              <w:rPr>
                <w:color w:val="auto"/>
              </w:rPr>
              <w:t>.</w:t>
            </w:r>
            <w:r>
              <w:rPr>
                <w:color w:val="auto"/>
                <w:lang w:val="en-US"/>
              </w:rPr>
              <w:t>V</w:t>
            </w:r>
            <w:r w:rsidRPr="00E816BD">
              <w:rPr>
                <w:color w:val="auto"/>
              </w:rPr>
              <w:t>.</w:t>
            </w:r>
          </w:p>
        </w:tc>
      </w:tr>
      <w:tr w:rsidR="001C79C6" w:rsidRPr="000315F0" w14:paraId="00FC056A" w14:textId="77777777" w:rsidTr="002B6F8A">
        <w:tc>
          <w:tcPr>
            <w:tcW w:w="317" w:type="pct"/>
          </w:tcPr>
          <w:p w14:paraId="3F5499B5" w14:textId="77777777" w:rsidR="001C79C6" w:rsidRPr="00225CE9" w:rsidRDefault="001C79C6" w:rsidP="00604C23">
            <w:pPr>
              <w:ind w:firstLine="0"/>
              <w:jc w:val="left"/>
              <w:rPr>
                <w:color w:val="auto"/>
              </w:rPr>
            </w:pPr>
            <w:r w:rsidRPr="00225CE9">
              <w:rPr>
                <w:color w:val="auto"/>
              </w:rPr>
              <w:t>2.3.1.2</w:t>
            </w:r>
          </w:p>
        </w:tc>
        <w:tc>
          <w:tcPr>
            <w:tcW w:w="1178" w:type="pct"/>
          </w:tcPr>
          <w:p w14:paraId="2B998CA5" w14:textId="3206AEEE" w:rsidR="00753D61" w:rsidRPr="00753D61" w:rsidRDefault="00753D61" w:rsidP="00E32C98">
            <w:pPr>
              <w:ind w:firstLine="0"/>
              <w:rPr>
                <w:color w:val="auto"/>
                <w:lang w:val="en-US"/>
              </w:rPr>
            </w:pPr>
            <w:r>
              <w:rPr>
                <w:color w:val="auto"/>
                <w:lang w:val="en-US"/>
              </w:rPr>
              <w:t xml:space="preserve">Establishing </w:t>
            </w:r>
            <w:r w:rsidR="00537E9B">
              <w:rPr>
                <w:color w:val="auto"/>
                <w:lang w:val="en-US"/>
              </w:rPr>
              <w:t xml:space="preserve">and developing </w:t>
            </w:r>
            <w:r>
              <w:rPr>
                <w:color w:val="auto"/>
                <w:lang w:val="en-US"/>
              </w:rPr>
              <w:t xml:space="preserve">contacts </w:t>
            </w:r>
            <w:r w:rsidR="00537E9B">
              <w:rPr>
                <w:color w:val="auto"/>
                <w:lang w:val="en-US"/>
              </w:rPr>
              <w:t>with</w:t>
            </w:r>
            <w:r>
              <w:rPr>
                <w:color w:val="auto"/>
                <w:lang w:val="en-US"/>
              </w:rPr>
              <w:t xml:space="preserve"> Russian cultural centres in </w:t>
            </w:r>
            <w:r w:rsidR="00E32C98">
              <w:rPr>
                <w:color w:val="auto"/>
                <w:lang w:val="en-US"/>
              </w:rPr>
              <w:t xml:space="preserve">cooperation </w:t>
            </w:r>
            <w:r w:rsidR="00F60FB9">
              <w:rPr>
                <w:color w:val="auto"/>
                <w:lang w:val="en-US"/>
              </w:rPr>
              <w:t xml:space="preserve">with Rossotrudnichestvo in the following </w:t>
            </w:r>
            <w:r w:rsidR="00365E2D">
              <w:rPr>
                <w:color w:val="auto"/>
                <w:lang w:val="en-US"/>
              </w:rPr>
              <w:t>countries</w:t>
            </w:r>
            <w:r w:rsidR="00F60FB9">
              <w:rPr>
                <w:color w:val="auto"/>
                <w:lang w:val="en-US"/>
              </w:rPr>
              <w:t>: Germany, Poland, Austria, Ukraine, the US, Ireland, etc.</w:t>
            </w:r>
          </w:p>
        </w:tc>
        <w:tc>
          <w:tcPr>
            <w:tcW w:w="162" w:type="pct"/>
          </w:tcPr>
          <w:p w14:paraId="3CB57241" w14:textId="77777777" w:rsidR="001C79C6" w:rsidRPr="00F60FB9" w:rsidRDefault="001C79C6" w:rsidP="00604C23">
            <w:pPr>
              <w:ind w:firstLine="0"/>
              <w:jc w:val="center"/>
              <w:rPr>
                <w:color w:val="auto"/>
                <w:lang w:val="en-US"/>
              </w:rPr>
            </w:pPr>
          </w:p>
        </w:tc>
        <w:tc>
          <w:tcPr>
            <w:tcW w:w="201" w:type="pct"/>
          </w:tcPr>
          <w:p w14:paraId="17ECF910" w14:textId="77777777" w:rsidR="001C79C6" w:rsidRPr="00225CE9" w:rsidRDefault="001C79C6" w:rsidP="00604C23">
            <w:pPr>
              <w:ind w:firstLine="0"/>
              <w:jc w:val="center"/>
              <w:rPr>
                <w:color w:val="auto"/>
              </w:rPr>
            </w:pPr>
            <w:r w:rsidRPr="00225CE9">
              <w:rPr>
                <w:color w:val="auto"/>
              </w:rPr>
              <w:t>Х</w:t>
            </w:r>
          </w:p>
        </w:tc>
        <w:tc>
          <w:tcPr>
            <w:tcW w:w="160" w:type="pct"/>
          </w:tcPr>
          <w:p w14:paraId="791B9F4B" w14:textId="77777777" w:rsidR="001C79C6" w:rsidRPr="00225CE9" w:rsidRDefault="001C79C6" w:rsidP="00604C23">
            <w:pPr>
              <w:ind w:firstLine="0"/>
              <w:jc w:val="center"/>
              <w:rPr>
                <w:color w:val="auto"/>
              </w:rPr>
            </w:pPr>
            <w:r w:rsidRPr="00225CE9">
              <w:rPr>
                <w:color w:val="auto"/>
              </w:rPr>
              <w:t>Х</w:t>
            </w:r>
          </w:p>
        </w:tc>
        <w:tc>
          <w:tcPr>
            <w:tcW w:w="160" w:type="pct"/>
          </w:tcPr>
          <w:p w14:paraId="33BB0133" w14:textId="77777777" w:rsidR="001C79C6" w:rsidRPr="00225CE9" w:rsidRDefault="001C79C6" w:rsidP="00604C23">
            <w:pPr>
              <w:ind w:firstLine="0"/>
              <w:jc w:val="center"/>
              <w:rPr>
                <w:color w:val="auto"/>
              </w:rPr>
            </w:pPr>
            <w:r w:rsidRPr="00225CE9">
              <w:rPr>
                <w:color w:val="auto"/>
              </w:rPr>
              <w:t>Х</w:t>
            </w:r>
          </w:p>
        </w:tc>
        <w:tc>
          <w:tcPr>
            <w:tcW w:w="160" w:type="pct"/>
          </w:tcPr>
          <w:p w14:paraId="2829CC3C" w14:textId="77777777" w:rsidR="001C79C6" w:rsidRPr="00225CE9" w:rsidRDefault="001C79C6" w:rsidP="00604C23">
            <w:pPr>
              <w:ind w:firstLine="0"/>
              <w:jc w:val="center"/>
              <w:rPr>
                <w:color w:val="auto"/>
              </w:rPr>
            </w:pPr>
            <w:r w:rsidRPr="00225CE9">
              <w:rPr>
                <w:color w:val="auto"/>
              </w:rPr>
              <w:t>Х</w:t>
            </w:r>
          </w:p>
        </w:tc>
        <w:tc>
          <w:tcPr>
            <w:tcW w:w="161" w:type="pct"/>
          </w:tcPr>
          <w:p w14:paraId="668CD0F1" w14:textId="77777777" w:rsidR="001C79C6" w:rsidRPr="00225CE9" w:rsidRDefault="001C79C6" w:rsidP="00604C23">
            <w:pPr>
              <w:ind w:firstLine="0"/>
              <w:jc w:val="center"/>
              <w:rPr>
                <w:color w:val="auto"/>
              </w:rPr>
            </w:pPr>
            <w:r w:rsidRPr="00225CE9">
              <w:rPr>
                <w:color w:val="auto"/>
                <w:shd w:val="clear" w:color="auto" w:fill="F3F3F3"/>
              </w:rPr>
              <w:t>Х</w:t>
            </w:r>
          </w:p>
        </w:tc>
        <w:tc>
          <w:tcPr>
            <w:tcW w:w="1998" w:type="pct"/>
            <w:gridSpan w:val="2"/>
          </w:tcPr>
          <w:p w14:paraId="4338A1C4" w14:textId="3EAA426B" w:rsidR="001C79C6" w:rsidRPr="00F02DE7" w:rsidRDefault="001C79C6" w:rsidP="00604C23">
            <w:pPr>
              <w:ind w:firstLine="0"/>
              <w:jc w:val="left"/>
              <w:rPr>
                <w:color w:val="auto"/>
                <w:lang w:val="en-US"/>
              </w:rPr>
            </w:pPr>
            <w:r w:rsidRPr="00F02DE7">
              <w:rPr>
                <w:color w:val="auto"/>
                <w:lang w:val="en-US"/>
              </w:rPr>
              <w:t xml:space="preserve">2016 </w:t>
            </w:r>
            <w:r w:rsidR="008D7F00" w:rsidRPr="00F02DE7">
              <w:rPr>
                <w:color w:val="auto"/>
                <w:lang w:val="en-US"/>
              </w:rPr>
              <w:t>–</w:t>
            </w:r>
            <w:r w:rsidRPr="00F02DE7">
              <w:rPr>
                <w:color w:val="auto"/>
                <w:lang w:val="en-US"/>
              </w:rPr>
              <w:t xml:space="preserve"> </w:t>
            </w:r>
            <w:r w:rsidR="008D7F00">
              <w:rPr>
                <w:color w:val="auto"/>
                <w:lang w:val="en-US"/>
              </w:rPr>
              <w:t>collecti</w:t>
            </w:r>
            <w:r w:rsidR="00E32C98">
              <w:rPr>
                <w:color w:val="auto"/>
                <w:lang w:val="en-US"/>
              </w:rPr>
              <w:t>ng</w:t>
            </w:r>
            <w:r w:rsidR="008D7F00" w:rsidRPr="00F02DE7">
              <w:rPr>
                <w:color w:val="auto"/>
                <w:lang w:val="en-US"/>
              </w:rPr>
              <w:t xml:space="preserve"> </w:t>
            </w:r>
            <w:r w:rsidR="00E32C98">
              <w:rPr>
                <w:color w:val="auto"/>
                <w:lang w:val="en-US"/>
              </w:rPr>
              <w:t>primary</w:t>
            </w:r>
            <w:r w:rsidR="00E32C98" w:rsidRPr="00F02DE7">
              <w:rPr>
                <w:color w:val="auto"/>
                <w:lang w:val="en-US"/>
              </w:rPr>
              <w:t xml:space="preserve"> </w:t>
            </w:r>
            <w:r w:rsidR="008D7F00">
              <w:rPr>
                <w:color w:val="auto"/>
                <w:lang w:val="en-US"/>
              </w:rPr>
              <w:t>data</w:t>
            </w:r>
            <w:r w:rsidR="008D7F00" w:rsidRPr="00F02DE7">
              <w:rPr>
                <w:color w:val="auto"/>
                <w:lang w:val="en-US"/>
              </w:rPr>
              <w:t xml:space="preserve"> </w:t>
            </w:r>
            <w:r w:rsidR="008D7F00">
              <w:rPr>
                <w:color w:val="auto"/>
                <w:lang w:val="en-US"/>
              </w:rPr>
              <w:t>on</w:t>
            </w:r>
            <w:r w:rsidR="008D7F00" w:rsidRPr="00F02DE7">
              <w:rPr>
                <w:color w:val="auto"/>
                <w:lang w:val="en-US"/>
              </w:rPr>
              <w:t xml:space="preserve"> </w:t>
            </w:r>
            <w:r w:rsidR="00E32C98">
              <w:rPr>
                <w:color w:val="auto"/>
                <w:lang w:val="en-US"/>
              </w:rPr>
              <w:t>Russian cultural centres</w:t>
            </w:r>
            <w:r w:rsidR="00E32C98" w:rsidDel="00E32C98">
              <w:rPr>
                <w:color w:val="auto"/>
                <w:lang w:val="en-US"/>
              </w:rPr>
              <w:t xml:space="preserve"> </w:t>
            </w:r>
            <w:r w:rsidR="008D7F00">
              <w:rPr>
                <w:color w:val="auto"/>
                <w:lang w:val="en-US"/>
              </w:rPr>
              <w:t>and</w:t>
            </w:r>
            <w:r w:rsidR="008D7F00" w:rsidRPr="00F02DE7">
              <w:rPr>
                <w:color w:val="auto"/>
                <w:lang w:val="en-US"/>
              </w:rPr>
              <w:t xml:space="preserve"> </w:t>
            </w:r>
            <w:r w:rsidR="00E32C98">
              <w:rPr>
                <w:color w:val="auto"/>
                <w:lang w:val="en-US"/>
              </w:rPr>
              <w:t>documenting existing</w:t>
            </w:r>
            <w:r w:rsidR="008D7F00" w:rsidRPr="00F02DE7">
              <w:rPr>
                <w:color w:val="auto"/>
                <w:lang w:val="en-US"/>
              </w:rPr>
              <w:t xml:space="preserve"> </w:t>
            </w:r>
            <w:r w:rsidR="00F02DE7">
              <w:rPr>
                <w:color w:val="auto"/>
                <w:lang w:val="en-US"/>
              </w:rPr>
              <w:t>contacts</w:t>
            </w:r>
            <w:r w:rsidR="008D7F00" w:rsidRPr="00F02DE7">
              <w:rPr>
                <w:color w:val="auto"/>
                <w:lang w:val="en-US"/>
              </w:rPr>
              <w:t xml:space="preserve"> </w:t>
            </w:r>
            <w:r w:rsidR="00E32C98">
              <w:rPr>
                <w:color w:val="auto"/>
                <w:lang w:val="en-US"/>
              </w:rPr>
              <w:t>of the</w:t>
            </w:r>
            <w:r w:rsidR="00E32C98" w:rsidRPr="00F02DE7">
              <w:rPr>
                <w:color w:val="auto"/>
                <w:lang w:val="en-US"/>
              </w:rPr>
              <w:t xml:space="preserve"> </w:t>
            </w:r>
            <w:r w:rsidR="008D7F00">
              <w:rPr>
                <w:color w:val="auto"/>
                <w:lang w:val="en-US"/>
              </w:rPr>
              <w:t>HSE</w:t>
            </w:r>
            <w:r w:rsidR="008D7F00" w:rsidRPr="00F02DE7">
              <w:rPr>
                <w:color w:val="auto"/>
                <w:lang w:val="en-US"/>
              </w:rPr>
              <w:t xml:space="preserve"> </w:t>
            </w:r>
            <w:r w:rsidR="00F02DE7">
              <w:rPr>
                <w:color w:val="auto"/>
                <w:lang w:val="en-US"/>
              </w:rPr>
              <w:t>subdivisions</w:t>
            </w:r>
            <w:r w:rsidRPr="00F02DE7">
              <w:rPr>
                <w:color w:val="auto"/>
                <w:lang w:val="en-US"/>
              </w:rPr>
              <w:t>;</w:t>
            </w:r>
          </w:p>
          <w:p w14:paraId="6EA2AB7A" w14:textId="614F72A9" w:rsidR="001C79C6" w:rsidRPr="00120A46" w:rsidRDefault="001C79C6" w:rsidP="00604C23">
            <w:pPr>
              <w:ind w:firstLine="0"/>
              <w:jc w:val="left"/>
              <w:rPr>
                <w:color w:val="auto"/>
                <w:lang w:val="en-US"/>
              </w:rPr>
            </w:pPr>
            <w:r w:rsidRPr="00E66D5E">
              <w:rPr>
                <w:color w:val="auto"/>
                <w:lang w:val="en-US"/>
              </w:rPr>
              <w:t>2017–</w:t>
            </w:r>
            <w:r w:rsidR="00E66D5E">
              <w:rPr>
                <w:color w:val="auto"/>
                <w:lang w:val="en-US"/>
              </w:rPr>
              <w:t xml:space="preserve"> </w:t>
            </w:r>
            <w:r w:rsidR="00120A46">
              <w:rPr>
                <w:color w:val="auto"/>
                <w:lang w:val="en-US"/>
              </w:rPr>
              <w:t xml:space="preserve">establishing contacts with </w:t>
            </w:r>
            <w:r w:rsidR="00E32C98">
              <w:rPr>
                <w:color w:val="auto"/>
                <w:lang w:val="en-US"/>
              </w:rPr>
              <w:t>Russian cultural centres</w:t>
            </w:r>
            <w:r w:rsidR="00120A46">
              <w:rPr>
                <w:color w:val="auto"/>
                <w:lang w:val="en-US"/>
              </w:rPr>
              <w:t xml:space="preserve"> and, if necessary, preparing and signing relevant agreements;</w:t>
            </w:r>
          </w:p>
          <w:p w14:paraId="719947E6" w14:textId="77777777" w:rsidR="001C79C6" w:rsidRPr="000315F0" w:rsidRDefault="001C79C6" w:rsidP="00604C23">
            <w:pPr>
              <w:ind w:firstLine="0"/>
              <w:jc w:val="left"/>
              <w:rPr>
                <w:color w:val="auto"/>
                <w:lang w:val="en-US"/>
              </w:rPr>
            </w:pPr>
            <w:r w:rsidRPr="000315F0">
              <w:rPr>
                <w:color w:val="auto"/>
                <w:lang w:val="en-US"/>
              </w:rPr>
              <w:t xml:space="preserve">2018 – 2020 – </w:t>
            </w:r>
            <w:r w:rsidR="00F02DE7">
              <w:rPr>
                <w:color w:val="auto"/>
                <w:lang w:val="en-US"/>
              </w:rPr>
              <w:t>holding joint events</w:t>
            </w:r>
            <w:r w:rsidRPr="000315F0">
              <w:rPr>
                <w:color w:val="auto"/>
                <w:lang w:val="en-US"/>
              </w:rPr>
              <w:t>;</w:t>
            </w:r>
          </w:p>
          <w:p w14:paraId="20684801" w14:textId="4123B3D6" w:rsidR="001C79C6" w:rsidRPr="008A5030" w:rsidRDefault="00543058" w:rsidP="00E32C98">
            <w:pPr>
              <w:ind w:firstLine="0"/>
              <w:jc w:val="left"/>
              <w:rPr>
                <w:color w:val="auto"/>
                <w:lang w:val="en-US"/>
              </w:rPr>
            </w:pPr>
            <w:r>
              <w:rPr>
                <w:color w:val="auto"/>
                <w:lang w:val="en-US"/>
              </w:rPr>
              <w:t>By</w:t>
            </w:r>
            <w:r w:rsidRPr="008A5030">
              <w:rPr>
                <w:color w:val="auto"/>
                <w:lang w:val="en-US"/>
              </w:rPr>
              <w:t xml:space="preserve"> 2020</w:t>
            </w:r>
            <w:r w:rsidR="001C79C6" w:rsidRPr="008A5030">
              <w:rPr>
                <w:color w:val="auto"/>
                <w:lang w:val="en-US"/>
              </w:rPr>
              <w:t xml:space="preserve"> - </w:t>
            </w:r>
            <w:r w:rsidR="00E32C98">
              <w:rPr>
                <w:color w:val="auto"/>
                <w:lang w:val="en-US"/>
              </w:rPr>
              <w:t xml:space="preserve">increasing </w:t>
            </w:r>
            <w:r w:rsidR="000315F0">
              <w:rPr>
                <w:color w:val="auto"/>
                <w:lang w:val="en-US"/>
              </w:rPr>
              <w:t xml:space="preserve">the percentage </w:t>
            </w:r>
            <w:r w:rsidR="00F3515E">
              <w:rPr>
                <w:color w:val="auto"/>
                <w:lang w:val="en-US"/>
              </w:rPr>
              <w:t>of international students studying in the STRA-U’s educational programmes to 15%</w:t>
            </w:r>
            <w:r w:rsidR="00CA2995">
              <w:rPr>
                <w:color w:val="auto"/>
                <w:lang w:val="en-US"/>
              </w:rPr>
              <w:t>.</w:t>
            </w:r>
          </w:p>
        </w:tc>
        <w:tc>
          <w:tcPr>
            <w:tcW w:w="503" w:type="pct"/>
          </w:tcPr>
          <w:p w14:paraId="5B9F152B" w14:textId="77777777" w:rsidR="001C79C6" w:rsidRPr="000315F0" w:rsidRDefault="00E26DFF" w:rsidP="00604C23">
            <w:pPr>
              <w:ind w:firstLine="0"/>
              <w:jc w:val="center"/>
              <w:rPr>
                <w:color w:val="auto"/>
                <w:lang w:val="en-US"/>
              </w:rPr>
            </w:pPr>
            <w:r>
              <w:rPr>
                <w:color w:val="auto"/>
                <w:lang w:val="en-US"/>
              </w:rPr>
              <w:t>Sorvin</w:t>
            </w:r>
            <w:r w:rsidRPr="000315F0">
              <w:rPr>
                <w:color w:val="auto"/>
                <w:lang w:val="en-US"/>
              </w:rPr>
              <w:t xml:space="preserve">, </w:t>
            </w:r>
            <w:r>
              <w:rPr>
                <w:color w:val="auto"/>
                <w:lang w:val="en-US"/>
              </w:rPr>
              <w:t>K</w:t>
            </w:r>
            <w:r w:rsidRPr="000315F0">
              <w:rPr>
                <w:color w:val="auto"/>
                <w:lang w:val="en-US"/>
              </w:rPr>
              <w:t>.</w:t>
            </w:r>
            <w:r>
              <w:rPr>
                <w:color w:val="auto"/>
                <w:lang w:val="en-US"/>
              </w:rPr>
              <w:t>V</w:t>
            </w:r>
            <w:r w:rsidRPr="000315F0">
              <w:rPr>
                <w:color w:val="auto"/>
                <w:lang w:val="en-US"/>
              </w:rPr>
              <w:t>.</w:t>
            </w:r>
          </w:p>
        </w:tc>
      </w:tr>
      <w:tr w:rsidR="001C79C6" w:rsidRPr="00537E9B" w14:paraId="3D875714" w14:textId="77777777" w:rsidTr="002B6F8A">
        <w:tc>
          <w:tcPr>
            <w:tcW w:w="317" w:type="pct"/>
          </w:tcPr>
          <w:p w14:paraId="5F687179" w14:textId="77777777" w:rsidR="001C79C6" w:rsidRPr="000315F0" w:rsidRDefault="001C79C6" w:rsidP="00604C23">
            <w:pPr>
              <w:ind w:firstLine="0"/>
              <w:jc w:val="left"/>
              <w:rPr>
                <w:color w:val="auto"/>
                <w:lang w:val="en-US"/>
              </w:rPr>
            </w:pPr>
            <w:r w:rsidRPr="000315F0">
              <w:rPr>
                <w:color w:val="auto"/>
                <w:lang w:val="en-US"/>
              </w:rPr>
              <w:t>2.3.1.3</w:t>
            </w:r>
          </w:p>
        </w:tc>
        <w:tc>
          <w:tcPr>
            <w:tcW w:w="1178" w:type="pct"/>
          </w:tcPr>
          <w:p w14:paraId="44D6111D" w14:textId="7E6A2441" w:rsidR="00295CA1" w:rsidRPr="00295CA1" w:rsidRDefault="00295CA1" w:rsidP="0085135B">
            <w:pPr>
              <w:ind w:firstLine="0"/>
              <w:rPr>
                <w:color w:val="auto"/>
                <w:lang w:val="en-US"/>
              </w:rPr>
            </w:pPr>
            <w:r>
              <w:rPr>
                <w:color w:val="auto"/>
                <w:lang w:val="en-US"/>
              </w:rPr>
              <w:t>Promoting English-taught Master’s programmes on the global educ</w:t>
            </w:r>
            <w:r w:rsidR="00537E9B">
              <w:rPr>
                <w:color w:val="auto"/>
                <w:lang w:val="en-US"/>
              </w:rPr>
              <w:t>ational market; organizing recruitment</w:t>
            </w:r>
            <w:r>
              <w:rPr>
                <w:color w:val="auto"/>
                <w:lang w:val="en-US"/>
              </w:rPr>
              <w:t xml:space="preserve"> of </w:t>
            </w:r>
            <w:r w:rsidR="00537E9B">
              <w:rPr>
                <w:color w:val="auto"/>
                <w:lang w:val="en-US"/>
              </w:rPr>
              <w:t>prospective</w:t>
            </w:r>
            <w:r>
              <w:rPr>
                <w:color w:val="auto"/>
                <w:lang w:val="en-US"/>
              </w:rPr>
              <w:t xml:space="preserve"> </w:t>
            </w:r>
            <w:r w:rsidR="0085135B">
              <w:rPr>
                <w:color w:val="auto"/>
                <w:lang w:val="en-US"/>
              </w:rPr>
              <w:t>international</w:t>
            </w:r>
            <w:r w:rsidR="00F524DA">
              <w:rPr>
                <w:color w:val="auto"/>
                <w:lang w:val="en-US"/>
              </w:rPr>
              <w:t xml:space="preserve"> </w:t>
            </w:r>
            <w:r>
              <w:rPr>
                <w:color w:val="auto"/>
                <w:lang w:val="en-US"/>
              </w:rPr>
              <w:t xml:space="preserve">students for </w:t>
            </w:r>
            <w:r w:rsidR="00537E9B">
              <w:rPr>
                <w:color w:val="auto"/>
                <w:lang w:val="en-US"/>
              </w:rPr>
              <w:t>undergraduate</w:t>
            </w:r>
            <w:r>
              <w:rPr>
                <w:color w:val="auto"/>
                <w:lang w:val="en-US"/>
              </w:rPr>
              <w:t xml:space="preserve"> and Master’s programmes</w:t>
            </w:r>
          </w:p>
        </w:tc>
        <w:tc>
          <w:tcPr>
            <w:tcW w:w="162" w:type="pct"/>
          </w:tcPr>
          <w:p w14:paraId="635B68E3" w14:textId="77777777" w:rsidR="001C79C6" w:rsidRPr="00F17A36" w:rsidRDefault="001C79C6" w:rsidP="00604C23">
            <w:pPr>
              <w:ind w:firstLine="0"/>
              <w:jc w:val="center"/>
              <w:rPr>
                <w:color w:val="auto"/>
                <w:lang w:val="en-US"/>
              </w:rPr>
            </w:pPr>
          </w:p>
        </w:tc>
        <w:tc>
          <w:tcPr>
            <w:tcW w:w="201" w:type="pct"/>
          </w:tcPr>
          <w:p w14:paraId="44D3C71F" w14:textId="77777777" w:rsidR="001C79C6" w:rsidRPr="00225CE9" w:rsidRDefault="001C79C6" w:rsidP="00604C23">
            <w:pPr>
              <w:ind w:firstLine="0"/>
              <w:jc w:val="center"/>
              <w:rPr>
                <w:color w:val="auto"/>
              </w:rPr>
            </w:pPr>
            <w:r w:rsidRPr="00225CE9">
              <w:rPr>
                <w:color w:val="auto"/>
              </w:rPr>
              <w:t>Х</w:t>
            </w:r>
          </w:p>
        </w:tc>
        <w:tc>
          <w:tcPr>
            <w:tcW w:w="160" w:type="pct"/>
          </w:tcPr>
          <w:p w14:paraId="0B8AD75E" w14:textId="77777777" w:rsidR="001C79C6" w:rsidRPr="00225CE9" w:rsidRDefault="001C79C6" w:rsidP="00604C23">
            <w:pPr>
              <w:ind w:firstLine="0"/>
              <w:jc w:val="center"/>
              <w:rPr>
                <w:color w:val="auto"/>
              </w:rPr>
            </w:pPr>
            <w:r w:rsidRPr="00225CE9">
              <w:rPr>
                <w:color w:val="auto"/>
              </w:rPr>
              <w:t>Х</w:t>
            </w:r>
          </w:p>
        </w:tc>
        <w:tc>
          <w:tcPr>
            <w:tcW w:w="160" w:type="pct"/>
          </w:tcPr>
          <w:p w14:paraId="6874E239" w14:textId="77777777" w:rsidR="001C79C6" w:rsidRPr="00225CE9" w:rsidRDefault="001C79C6" w:rsidP="00604C23">
            <w:pPr>
              <w:ind w:firstLine="0"/>
              <w:jc w:val="center"/>
              <w:rPr>
                <w:color w:val="auto"/>
              </w:rPr>
            </w:pPr>
            <w:r w:rsidRPr="00225CE9">
              <w:rPr>
                <w:color w:val="auto"/>
              </w:rPr>
              <w:t>Х</w:t>
            </w:r>
          </w:p>
        </w:tc>
        <w:tc>
          <w:tcPr>
            <w:tcW w:w="160" w:type="pct"/>
          </w:tcPr>
          <w:p w14:paraId="6717A3EF" w14:textId="77777777" w:rsidR="001C79C6" w:rsidRPr="00225CE9" w:rsidRDefault="001C79C6" w:rsidP="00604C23">
            <w:pPr>
              <w:ind w:firstLine="0"/>
              <w:jc w:val="center"/>
              <w:rPr>
                <w:color w:val="auto"/>
              </w:rPr>
            </w:pPr>
            <w:r w:rsidRPr="00225CE9">
              <w:rPr>
                <w:color w:val="auto"/>
              </w:rPr>
              <w:t>Х</w:t>
            </w:r>
          </w:p>
        </w:tc>
        <w:tc>
          <w:tcPr>
            <w:tcW w:w="161" w:type="pct"/>
          </w:tcPr>
          <w:p w14:paraId="10F8F200" w14:textId="77777777" w:rsidR="001C79C6" w:rsidRPr="00225CE9" w:rsidRDefault="001C79C6" w:rsidP="00604C23">
            <w:pPr>
              <w:ind w:firstLine="0"/>
              <w:jc w:val="center"/>
              <w:rPr>
                <w:color w:val="auto"/>
              </w:rPr>
            </w:pPr>
            <w:r w:rsidRPr="00225CE9">
              <w:rPr>
                <w:color w:val="auto"/>
                <w:shd w:val="clear" w:color="auto" w:fill="F3F3F3"/>
              </w:rPr>
              <w:t>Х</w:t>
            </w:r>
          </w:p>
        </w:tc>
        <w:tc>
          <w:tcPr>
            <w:tcW w:w="1998" w:type="pct"/>
            <w:gridSpan w:val="2"/>
          </w:tcPr>
          <w:p w14:paraId="3968AC3D" w14:textId="4A5BE836" w:rsidR="00993BA4" w:rsidRPr="00993BA4" w:rsidRDefault="00AE5BF0" w:rsidP="00604C23">
            <w:pPr>
              <w:ind w:firstLine="0"/>
              <w:rPr>
                <w:color w:val="auto"/>
                <w:lang w:val="en-US"/>
              </w:rPr>
            </w:pPr>
            <w:r>
              <w:rPr>
                <w:color w:val="auto"/>
                <w:lang w:val="en-US"/>
              </w:rPr>
              <w:t>2017-2019</w:t>
            </w:r>
            <w:r w:rsidR="001C79C6" w:rsidRPr="00DA39E3">
              <w:rPr>
                <w:color w:val="auto"/>
                <w:lang w:val="en-US"/>
              </w:rPr>
              <w:t xml:space="preserve"> – </w:t>
            </w:r>
            <w:r w:rsidR="00DA39E3">
              <w:rPr>
                <w:color w:val="auto"/>
                <w:lang w:val="en-US"/>
              </w:rPr>
              <w:t>o</w:t>
            </w:r>
            <w:r w:rsidR="00993BA4">
              <w:rPr>
                <w:color w:val="auto"/>
                <w:lang w:val="en-US"/>
              </w:rPr>
              <w:t xml:space="preserve">rganizing and </w:t>
            </w:r>
            <w:r w:rsidR="0085135B">
              <w:rPr>
                <w:color w:val="auto"/>
                <w:lang w:val="en-US"/>
              </w:rPr>
              <w:t xml:space="preserve">implementing </w:t>
            </w:r>
            <w:r w:rsidR="00993BA4">
              <w:rPr>
                <w:color w:val="auto"/>
                <w:lang w:val="en-US"/>
              </w:rPr>
              <w:t xml:space="preserve">activities to promote English-language Master’s programmes and </w:t>
            </w:r>
            <w:r w:rsidR="00E8364C">
              <w:rPr>
                <w:color w:val="auto"/>
                <w:lang w:val="en-US"/>
              </w:rPr>
              <w:t>recruit</w:t>
            </w:r>
            <w:r w:rsidR="00993BA4">
              <w:rPr>
                <w:color w:val="auto"/>
                <w:lang w:val="en-US"/>
              </w:rPr>
              <w:t xml:space="preserve"> </w:t>
            </w:r>
            <w:r w:rsidR="00625069">
              <w:rPr>
                <w:color w:val="auto"/>
                <w:lang w:val="en-US"/>
              </w:rPr>
              <w:t xml:space="preserve">prospective </w:t>
            </w:r>
            <w:r w:rsidR="0085135B">
              <w:rPr>
                <w:color w:val="auto"/>
                <w:lang w:val="en-US"/>
              </w:rPr>
              <w:t xml:space="preserve">international </w:t>
            </w:r>
            <w:r w:rsidR="00993BA4">
              <w:rPr>
                <w:color w:val="auto"/>
                <w:lang w:val="en-US"/>
              </w:rPr>
              <w:t xml:space="preserve">students (e.g., developing concept and a programme for webinars to be offered to </w:t>
            </w:r>
            <w:r w:rsidR="00625069">
              <w:rPr>
                <w:color w:val="auto"/>
                <w:lang w:val="en-US"/>
              </w:rPr>
              <w:t>prospective students</w:t>
            </w:r>
            <w:r w:rsidR="00993BA4">
              <w:rPr>
                <w:color w:val="auto"/>
                <w:lang w:val="en-US"/>
              </w:rPr>
              <w:t xml:space="preserve"> from outside of Russia (2017); holding a</w:t>
            </w:r>
            <w:r w:rsidR="0085135B">
              <w:rPr>
                <w:color w:val="auto"/>
                <w:lang w:val="en-US"/>
              </w:rPr>
              <w:t>t</w:t>
            </w:r>
            <w:r w:rsidR="00993BA4">
              <w:rPr>
                <w:color w:val="auto"/>
                <w:lang w:val="en-US"/>
              </w:rPr>
              <w:t xml:space="preserve"> least two webinars for </w:t>
            </w:r>
            <w:r w:rsidR="00625069">
              <w:rPr>
                <w:color w:val="auto"/>
                <w:lang w:val="en-US"/>
              </w:rPr>
              <w:t xml:space="preserve">prospective students </w:t>
            </w:r>
            <w:r w:rsidR="00B63CF4">
              <w:rPr>
                <w:color w:val="auto"/>
                <w:lang w:val="en-US"/>
              </w:rPr>
              <w:t xml:space="preserve">from outside of Russia; further </w:t>
            </w:r>
            <w:r w:rsidR="004B3F9C">
              <w:rPr>
                <w:color w:val="auto"/>
                <w:lang w:val="en-US"/>
              </w:rPr>
              <w:t xml:space="preserve">development and adjustment of the programme (2018); holding at least four webinars for </w:t>
            </w:r>
            <w:r w:rsidR="00625069">
              <w:rPr>
                <w:color w:val="auto"/>
                <w:lang w:val="en-US"/>
              </w:rPr>
              <w:t xml:space="preserve">prospective students </w:t>
            </w:r>
            <w:r w:rsidR="004B3F9C">
              <w:rPr>
                <w:color w:val="auto"/>
                <w:lang w:val="en-US"/>
              </w:rPr>
              <w:t xml:space="preserve">from </w:t>
            </w:r>
            <w:r w:rsidR="00ED2ACF">
              <w:rPr>
                <w:color w:val="auto"/>
                <w:lang w:val="en-US"/>
              </w:rPr>
              <w:t>outside of Russia (2019).</w:t>
            </w:r>
          </w:p>
          <w:p w14:paraId="7FA46983" w14:textId="77777777" w:rsidR="001C79C6" w:rsidRPr="002A2958" w:rsidRDefault="00F17A36" w:rsidP="00625069">
            <w:pPr>
              <w:ind w:firstLine="0"/>
              <w:rPr>
                <w:color w:val="auto"/>
                <w:lang w:val="en-US"/>
              </w:rPr>
            </w:pPr>
            <w:r>
              <w:rPr>
                <w:color w:val="auto"/>
                <w:lang w:val="en-US"/>
              </w:rPr>
              <w:t>B</w:t>
            </w:r>
            <w:r w:rsidR="001707EC">
              <w:rPr>
                <w:color w:val="auto"/>
                <w:lang w:val="en-US"/>
              </w:rPr>
              <w:t>y</w:t>
            </w:r>
            <w:r w:rsidR="001707EC" w:rsidRPr="002A2958">
              <w:rPr>
                <w:color w:val="auto"/>
                <w:lang w:val="en-US"/>
              </w:rPr>
              <w:t xml:space="preserve"> </w:t>
            </w:r>
            <w:r w:rsidRPr="002A2958">
              <w:rPr>
                <w:color w:val="auto"/>
                <w:lang w:val="en-US"/>
              </w:rPr>
              <w:t>2020</w:t>
            </w:r>
            <w:r w:rsidR="001C79C6" w:rsidRPr="002A2958">
              <w:rPr>
                <w:color w:val="auto"/>
                <w:lang w:val="en-US"/>
              </w:rPr>
              <w:t xml:space="preserve"> – </w:t>
            </w:r>
            <w:r w:rsidR="002A2958">
              <w:rPr>
                <w:color w:val="auto"/>
                <w:lang w:val="en-US"/>
              </w:rPr>
              <w:t xml:space="preserve">increasing the percentage of international students studying in the STRA-U’s </w:t>
            </w:r>
            <w:r w:rsidR="00625069">
              <w:rPr>
                <w:color w:val="auto"/>
                <w:lang w:val="en-US"/>
              </w:rPr>
              <w:t>core</w:t>
            </w:r>
            <w:r w:rsidR="002A2958">
              <w:rPr>
                <w:color w:val="auto"/>
                <w:lang w:val="en-US"/>
              </w:rPr>
              <w:t xml:space="preserve"> educational programmes to 15%</w:t>
            </w:r>
            <w:r w:rsidR="00272338">
              <w:rPr>
                <w:color w:val="auto"/>
                <w:lang w:val="en-US"/>
              </w:rPr>
              <w:t>.</w:t>
            </w:r>
          </w:p>
        </w:tc>
        <w:tc>
          <w:tcPr>
            <w:tcW w:w="503" w:type="pct"/>
          </w:tcPr>
          <w:p w14:paraId="6170C01F" w14:textId="77777777" w:rsidR="001C79C6" w:rsidRPr="00DA39E3" w:rsidRDefault="00E26DFF" w:rsidP="00604C23">
            <w:pPr>
              <w:ind w:firstLine="0"/>
              <w:jc w:val="center"/>
              <w:rPr>
                <w:color w:val="auto"/>
                <w:lang w:val="en-US"/>
              </w:rPr>
            </w:pPr>
            <w:r>
              <w:rPr>
                <w:color w:val="auto"/>
                <w:lang w:val="en-US"/>
              </w:rPr>
              <w:t>Sorvin</w:t>
            </w:r>
            <w:r w:rsidRPr="00DA39E3">
              <w:rPr>
                <w:color w:val="auto"/>
                <w:lang w:val="en-US"/>
              </w:rPr>
              <w:t xml:space="preserve">, </w:t>
            </w:r>
            <w:r>
              <w:rPr>
                <w:color w:val="auto"/>
                <w:lang w:val="en-US"/>
              </w:rPr>
              <w:t>K</w:t>
            </w:r>
            <w:r w:rsidRPr="00DA39E3">
              <w:rPr>
                <w:color w:val="auto"/>
                <w:lang w:val="en-US"/>
              </w:rPr>
              <w:t>.</w:t>
            </w:r>
            <w:r>
              <w:rPr>
                <w:color w:val="auto"/>
                <w:lang w:val="en-US"/>
              </w:rPr>
              <w:t>V</w:t>
            </w:r>
            <w:r w:rsidRPr="00DA39E3">
              <w:rPr>
                <w:color w:val="auto"/>
                <w:lang w:val="en-US"/>
              </w:rPr>
              <w:t>.</w:t>
            </w:r>
          </w:p>
        </w:tc>
      </w:tr>
      <w:tr w:rsidR="001C79C6" w:rsidRPr="00F524DA" w14:paraId="549655D6" w14:textId="77777777" w:rsidTr="002B6F8A">
        <w:tc>
          <w:tcPr>
            <w:tcW w:w="317" w:type="pct"/>
          </w:tcPr>
          <w:p w14:paraId="0C2470BD" w14:textId="77777777" w:rsidR="001C79C6" w:rsidRPr="00DA39E3" w:rsidRDefault="001C79C6" w:rsidP="00604C23">
            <w:pPr>
              <w:ind w:firstLine="0"/>
              <w:jc w:val="left"/>
              <w:rPr>
                <w:color w:val="auto"/>
                <w:lang w:val="en-US"/>
              </w:rPr>
            </w:pPr>
            <w:r w:rsidRPr="00DA39E3">
              <w:rPr>
                <w:color w:val="auto"/>
                <w:lang w:val="en-US"/>
              </w:rPr>
              <w:t>2.3.1.4</w:t>
            </w:r>
          </w:p>
        </w:tc>
        <w:tc>
          <w:tcPr>
            <w:tcW w:w="1178" w:type="pct"/>
          </w:tcPr>
          <w:p w14:paraId="6D05A74C" w14:textId="77777777" w:rsidR="0079021D" w:rsidRDefault="0079021D" w:rsidP="00604C23">
            <w:pPr>
              <w:ind w:firstLine="0"/>
              <w:rPr>
                <w:color w:val="auto"/>
                <w:lang w:val="en-US"/>
              </w:rPr>
            </w:pPr>
            <w:r>
              <w:rPr>
                <w:color w:val="auto"/>
                <w:lang w:val="en-US"/>
              </w:rPr>
              <w:t xml:space="preserve">Carrying out promotional campaigns through </w:t>
            </w:r>
            <w:r>
              <w:rPr>
                <w:color w:val="auto"/>
                <w:lang w:val="en-US"/>
              </w:rPr>
              <w:lastRenderedPageBreak/>
              <w:t xml:space="preserve">social networks with a focus on </w:t>
            </w:r>
            <w:r w:rsidR="00625069">
              <w:rPr>
                <w:color w:val="auto"/>
                <w:lang w:val="en-US"/>
              </w:rPr>
              <w:t xml:space="preserve">foreign prospective students </w:t>
            </w:r>
            <w:r w:rsidR="001C7B4A">
              <w:rPr>
                <w:color w:val="auto"/>
                <w:lang w:val="en-US"/>
              </w:rPr>
              <w:t>and their parents</w:t>
            </w:r>
          </w:p>
          <w:p w14:paraId="0CF007FF" w14:textId="77777777" w:rsidR="001C7B4A" w:rsidRDefault="001C7B4A" w:rsidP="00604C23">
            <w:pPr>
              <w:ind w:firstLine="0"/>
              <w:rPr>
                <w:color w:val="auto"/>
                <w:lang w:val="en-US"/>
              </w:rPr>
            </w:pPr>
            <w:r>
              <w:rPr>
                <w:color w:val="auto"/>
                <w:lang w:val="en-US"/>
              </w:rPr>
              <w:t>Partners: Facebook</w:t>
            </w:r>
          </w:p>
          <w:p w14:paraId="6F6F7F00" w14:textId="77777777" w:rsidR="001C7B4A" w:rsidRPr="0079021D" w:rsidRDefault="001C7B4A" w:rsidP="003A32C1">
            <w:pPr>
              <w:ind w:firstLine="0"/>
              <w:rPr>
                <w:color w:val="auto"/>
                <w:lang w:val="en-US"/>
              </w:rPr>
            </w:pPr>
            <w:r>
              <w:rPr>
                <w:color w:val="auto"/>
                <w:lang w:val="en-US"/>
              </w:rPr>
              <w:t>Promising regions: Eastern European, Southeast Asian, African</w:t>
            </w:r>
            <w:r w:rsidR="003A32C1">
              <w:rPr>
                <w:color w:val="auto"/>
                <w:lang w:val="en-US"/>
              </w:rPr>
              <w:t xml:space="preserve"> and</w:t>
            </w:r>
            <w:r>
              <w:rPr>
                <w:color w:val="auto"/>
                <w:lang w:val="en-US"/>
              </w:rPr>
              <w:t xml:space="preserve"> CIS countries</w:t>
            </w:r>
            <w:r w:rsidR="003A32C1">
              <w:rPr>
                <w:color w:val="auto"/>
                <w:lang w:val="en-US"/>
              </w:rPr>
              <w:t xml:space="preserve">, as well as </w:t>
            </w:r>
            <w:r>
              <w:rPr>
                <w:color w:val="auto"/>
                <w:lang w:val="en-US"/>
              </w:rPr>
              <w:t>Germany</w:t>
            </w:r>
          </w:p>
        </w:tc>
        <w:tc>
          <w:tcPr>
            <w:tcW w:w="162" w:type="pct"/>
          </w:tcPr>
          <w:p w14:paraId="23681A23" w14:textId="77777777" w:rsidR="001C79C6" w:rsidRPr="00225CE9" w:rsidRDefault="001C79C6" w:rsidP="00604C23">
            <w:pPr>
              <w:ind w:firstLine="0"/>
              <w:jc w:val="center"/>
              <w:rPr>
                <w:color w:val="auto"/>
              </w:rPr>
            </w:pPr>
            <w:r w:rsidRPr="00225CE9">
              <w:rPr>
                <w:color w:val="auto"/>
              </w:rPr>
              <w:lastRenderedPageBreak/>
              <w:t>Х</w:t>
            </w:r>
          </w:p>
        </w:tc>
        <w:tc>
          <w:tcPr>
            <w:tcW w:w="201" w:type="pct"/>
          </w:tcPr>
          <w:p w14:paraId="6BBF835C" w14:textId="77777777" w:rsidR="001C79C6" w:rsidRPr="00225CE9" w:rsidRDefault="001C79C6" w:rsidP="00604C23">
            <w:pPr>
              <w:ind w:firstLine="0"/>
              <w:jc w:val="center"/>
              <w:rPr>
                <w:color w:val="auto"/>
              </w:rPr>
            </w:pPr>
            <w:r w:rsidRPr="00225CE9">
              <w:rPr>
                <w:color w:val="auto"/>
              </w:rPr>
              <w:t>Х</w:t>
            </w:r>
          </w:p>
        </w:tc>
        <w:tc>
          <w:tcPr>
            <w:tcW w:w="160" w:type="pct"/>
          </w:tcPr>
          <w:p w14:paraId="2D1F47AD" w14:textId="77777777" w:rsidR="001C79C6" w:rsidRPr="00225CE9" w:rsidRDefault="001C79C6" w:rsidP="00604C23">
            <w:pPr>
              <w:ind w:firstLine="0"/>
              <w:jc w:val="center"/>
              <w:rPr>
                <w:color w:val="auto"/>
              </w:rPr>
            </w:pPr>
            <w:r w:rsidRPr="00225CE9">
              <w:rPr>
                <w:color w:val="auto"/>
              </w:rPr>
              <w:t>Х</w:t>
            </w:r>
          </w:p>
        </w:tc>
        <w:tc>
          <w:tcPr>
            <w:tcW w:w="160" w:type="pct"/>
          </w:tcPr>
          <w:p w14:paraId="240D7704" w14:textId="77777777" w:rsidR="001C79C6" w:rsidRPr="00225CE9" w:rsidRDefault="001C79C6" w:rsidP="00604C23">
            <w:pPr>
              <w:ind w:firstLine="0"/>
              <w:jc w:val="center"/>
              <w:rPr>
                <w:color w:val="auto"/>
              </w:rPr>
            </w:pPr>
            <w:r w:rsidRPr="00225CE9">
              <w:rPr>
                <w:color w:val="auto"/>
              </w:rPr>
              <w:t>Х</w:t>
            </w:r>
          </w:p>
        </w:tc>
        <w:tc>
          <w:tcPr>
            <w:tcW w:w="160" w:type="pct"/>
          </w:tcPr>
          <w:p w14:paraId="339B8CA7" w14:textId="77777777" w:rsidR="001C79C6" w:rsidRPr="00225CE9" w:rsidRDefault="001C79C6" w:rsidP="00604C23">
            <w:pPr>
              <w:ind w:firstLine="0"/>
              <w:jc w:val="center"/>
              <w:rPr>
                <w:color w:val="auto"/>
              </w:rPr>
            </w:pPr>
            <w:r w:rsidRPr="00225CE9">
              <w:rPr>
                <w:color w:val="auto"/>
              </w:rPr>
              <w:t>Х</w:t>
            </w:r>
          </w:p>
        </w:tc>
        <w:tc>
          <w:tcPr>
            <w:tcW w:w="161" w:type="pct"/>
          </w:tcPr>
          <w:p w14:paraId="716F9EFC" w14:textId="77777777" w:rsidR="001C79C6" w:rsidRPr="00225CE9" w:rsidRDefault="001C79C6" w:rsidP="00604C23">
            <w:pPr>
              <w:ind w:firstLine="0"/>
              <w:jc w:val="center"/>
              <w:rPr>
                <w:color w:val="auto"/>
              </w:rPr>
            </w:pPr>
            <w:r w:rsidRPr="00225CE9">
              <w:rPr>
                <w:color w:val="auto"/>
                <w:shd w:val="clear" w:color="auto" w:fill="F3F3F3"/>
              </w:rPr>
              <w:t>Х</w:t>
            </w:r>
          </w:p>
        </w:tc>
        <w:tc>
          <w:tcPr>
            <w:tcW w:w="1998" w:type="pct"/>
            <w:gridSpan w:val="2"/>
          </w:tcPr>
          <w:p w14:paraId="62330BDA" w14:textId="605601AB" w:rsidR="001C79C6" w:rsidRPr="0055766A" w:rsidRDefault="001C79C6" w:rsidP="00604C23">
            <w:pPr>
              <w:ind w:firstLine="0"/>
              <w:rPr>
                <w:color w:val="auto"/>
                <w:lang w:val="en-US"/>
              </w:rPr>
            </w:pPr>
            <w:r w:rsidRPr="0055766A">
              <w:rPr>
                <w:color w:val="auto"/>
                <w:lang w:val="en-US"/>
              </w:rPr>
              <w:t>2016</w:t>
            </w:r>
            <w:r w:rsidR="000E2F68">
              <w:rPr>
                <w:color w:val="auto"/>
                <w:lang w:val="en-US"/>
              </w:rPr>
              <w:t xml:space="preserve"> </w:t>
            </w:r>
            <w:r w:rsidRPr="0055766A">
              <w:rPr>
                <w:color w:val="auto"/>
                <w:lang w:val="en-US"/>
              </w:rPr>
              <w:t xml:space="preserve">– </w:t>
            </w:r>
            <w:r w:rsidR="0055766A">
              <w:rPr>
                <w:color w:val="auto"/>
                <w:lang w:val="en-US"/>
              </w:rPr>
              <w:t>analyzing</w:t>
            </w:r>
            <w:r w:rsidR="0055766A" w:rsidRPr="00C57679">
              <w:rPr>
                <w:color w:val="auto"/>
                <w:lang w:val="en-US"/>
              </w:rPr>
              <w:t xml:space="preserve"> </w:t>
            </w:r>
            <w:r w:rsidR="0055766A">
              <w:rPr>
                <w:color w:val="auto"/>
                <w:lang w:val="en-US"/>
              </w:rPr>
              <w:t>real</w:t>
            </w:r>
            <w:r w:rsidR="0055766A" w:rsidRPr="00C57679">
              <w:rPr>
                <w:color w:val="auto"/>
                <w:lang w:val="en-US"/>
              </w:rPr>
              <w:t xml:space="preserve"> </w:t>
            </w:r>
            <w:r w:rsidR="0055766A">
              <w:rPr>
                <w:color w:val="auto"/>
                <w:lang w:val="en-US"/>
              </w:rPr>
              <w:t>situations</w:t>
            </w:r>
            <w:r w:rsidR="0055766A" w:rsidRPr="00C57679">
              <w:rPr>
                <w:color w:val="auto"/>
                <w:lang w:val="en-US"/>
              </w:rPr>
              <w:t xml:space="preserve"> </w:t>
            </w:r>
            <w:r w:rsidR="0055766A">
              <w:rPr>
                <w:color w:val="auto"/>
                <w:lang w:val="en-US"/>
              </w:rPr>
              <w:t>and</w:t>
            </w:r>
            <w:r w:rsidR="0055766A" w:rsidRPr="00C57679">
              <w:rPr>
                <w:color w:val="auto"/>
                <w:lang w:val="en-US"/>
              </w:rPr>
              <w:t xml:space="preserve"> </w:t>
            </w:r>
            <w:r w:rsidR="0085135B">
              <w:rPr>
                <w:color w:val="auto"/>
                <w:lang w:val="en-US"/>
              </w:rPr>
              <w:t>best</w:t>
            </w:r>
            <w:r w:rsidR="0085135B" w:rsidRPr="00C57679">
              <w:rPr>
                <w:color w:val="auto"/>
                <w:lang w:val="en-US"/>
              </w:rPr>
              <w:t xml:space="preserve"> </w:t>
            </w:r>
            <w:r w:rsidR="0055766A">
              <w:rPr>
                <w:color w:val="auto"/>
                <w:lang w:val="en-US"/>
              </w:rPr>
              <w:t>practice</w:t>
            </w:r>
            <w:r w:rsidR="001F3C9B">
              <w:rPr>
                <w:color w:val="auto"/>
                <w:lang w:val="en-US"/>
              </w:rPr>
              <w:t>s</w:t>
            </w:r>
            <w:r w:rsidR="0055766A" w:rsidRPr="00C57679">
              <w:rPr>
                <w:color w:val="auto"/>
                <w:lang w:val="en-US"/>
              </w:rPr>
              <w:t xml:space="preserve"> </w:t>
            </w:r>
            <w:r w:rsidR="0055766A">
              <w:rPr>
                <w:color w:val="auto"/>
                <w:lang w:val="en-US"/>
              </w:rPr>
              <w:t>in</w:t>
            </w:r>
            <w:r w:rsidR="0055766A" w:rsidRPr="00C57679">
              <w:rPr>
                <w:color w:val="auto"/>
                <w:lang w:val="en-US"/>
              </w:rPr>
              <w:t xml:space="preserve"> </w:t>
            </w:r>
            <w:r w:rsidR="0055766A">
              <w:rPr>
                <w:color w:val="auto"/>
                <w:lang w:val="en-US"/>
              </w:rPr>
              <w:t>creating</w:t>
            </w:r>
            <w:r w:rsidR="0055766A" w:rsidRPr="00C57679">
              <w:rPr>
                <w:color w:val="auto"/>
                <w:lang w:val="en-US"/>
              </w:rPr>
              <w:t xml:space="preserve"> </w:t>
            </w:r>
            <w:r w:rsidR="0055766A">
              <w:rPr>
                <w:color w:val="auto"/>
                <w:lang w:val="en-US"/>
              </w:rPr>
              <w:t>English</w:t>
            </w:r>
            <w:r w:rsidR="0055766A" w:rsidRPr="00C57679">
              <w:rPr>
                <w:color w:val="auto"/>
                <w:lang w:val="en-US"/>
              </w:rPr>
              <w:t>-</w:t>
            </w:r>
            <w:r w:rsidR="0055766A">
              <w:rPr>
                <w:color w:val="auto"/>
                <w:lang w:val="en-US"/>
              </w:rPr>
              <w:t>language</w:t>
            </w:r>
            <w:r w:rsidR="0055766A" w:rsidRPr="00C57679">
              <w:rPr>
                <w:color w:val="auto"/>
                <w:lang w:val="en-US"/>
              </w:rPr>
              <w:t xml:space="preserve"> </w:t>
            </w:r>
            <w:r w:rsidR="0055766A">
              <w:rPr>
                <w:color w:val="auto"/>
                <w:lang w:val="en-US"/>
              </w:rPr>
              <w:lastRenderedPageBreak/>
              <w:t>websites</w:t>
            </w:r>
            <w:r w:rsidR="0055766A" w:rsidRPr="00C57679">
              <w:rPr>
                <w:color w:val="auto"/>
                <w:lang w:val="en-US"/>
              </w:rPr>
              <w:t xml:space="preserve"> </w:t>
            </w:r>
            <w:r w:rsidR="0055766A">
              <w:rPr>
                <w:color w:val="auto"/>
                <w:lang w:val="en-US"/>
              </w:rPr>
              <w:t>for</w:t>
            </w:r>
            <w:r w:rsidR="0055766A" w:rsidRPr="00C57679">
              <w:rPr>
                <w:color w:val="auto"/>
                <w:lang w:val="en-US"/>
              </w:rPr>
              <w:t xml:space="preserve"> </w:t>
            </w:r>
            <w:r w:rsidR="0055766A">
              <w:rPr>
                <w:color w:val="auto"/>
                <w:lang w:val="en-US"/>
              </w:rPr>
              <w:t>Russian</w:t>
            </w:r>
            <w:r w:rsidR="0055766A" w:rsidRPr="00C57679">
              <w:rPr>
                <w:color w:val="auto"/>
                <w:lang w:val="en-US"/>
              </w:rPr>
              <w:t xml:space="preserve"> </w:t>
            </w:r>
            <w:r w:rsidR="0055766A">
              <w:rPr>
                <w:color w:val="auto"/>
                <w:lang w:val="en-US"/>
              </w:rPr>
              <w:t>universities</w:t>
            </w:r>
            <w:r w:rsidR="0055766A" w:rsidRPr="00C57679">
              <w:rPr>
                <w:color w:val="auto"/>
                <w:lang w:val="en-US"/>
              </w:rPr>
              <w:t xml:space="preserve"> </w:t>
            </w:r>
            <w:r w:rsidR="0055766A">
              <w:rPr>
                <w:color w:val="auto"/>
                <w:lang w:val="en-US"/>
              </w:rPr>
              <w:t>on</w:t>
            </w:r>
            <w:r w:rsidR="0055766A" w:rsidRPr="00C57679">
              <w:rPr>
                <w:color w:val="auto"/>
                <w:lang w:val="en-US"/>
              </w:rPr>
              <w:t xml:space="preserve"> </w:t>
            </w:r>
            <w:r w:rsidR="0055766A">
              <w:rPr>
                <w:color w:val="auto"/>
                <w:lang w:val="en-US"/>
              </w:rPr>
              <w:t>social</w:t>
            </w:r>
            <w:r w:rsidR="0055766A" w:rsidRPr="00C57679">
              <w:rPr>
                <w:color w:val="auto"/>
                <w:lang w:val="en-US"/>
              </w:rPr>
              <w:t xml:space="preserve"> </w:t>
            </w:r>
            <w:r w:rsidR="0055766A">
              <w:rPr>
                <w:color w:val="auto"/>
                <w:lang w:val="en-US"/>
              </w:rPr>
              <w:t>networks</w:t>
            </w:r>
            <w:r w:rsidR="0055766A" w:rsidRPr="00C57679">
              <w:rPr>
                <w:color w:val="auto"/>
                <w:lang w:val="en-US"/>
              </w:rPr>
              <w:t>;</w:t>
            </w:r>
            <w:r w:rsidR="009344ED">
              <w:rPr>
                <w:color w:val="auto"/>
                <w:lang w:val="en-US"/>
              </w:rPr>
              <w:t xml:space="preserve"> </w:t>
            </w:r>
          </w:p>
          <w:p w14:paraId="5B5A9006" w14:textId="5E8AE45F" w:rsidR="001C79C6" w:rsidRPr="00431439" w:rsidRDefault="001C79C6" w:rsidP="00604C23">
            <w:pPr>
              <w:ind w:firstLine="0"/>
              <w:rPr>
                <w:color w:val="auto"/>
                <w:lang w:val="en-US"/>
              </w:rPr>
            </w:pPr>
            <w:r w:rsidRPr="001B4E1F">
              <w:rPr>
                <w:color w:val="auto"/>
                <w:lang w:val="en-US"/>
              </w:rPr>
              <w:t>2017 –</w:t>
            </w:r>
            <w:r w:rsidR="00954763">
              <w:rPr>
                <w:color w:val="auto"/>
                <w:lang w:val="en-US"/>
              </w:rPr>
              <w:t xml:space="preserve"> </w:t>
            </w:r>
            <w:r w:rsidR="0085135B">
              <w:rPr>
                <w:color w:val="auto"/>
                <w:lang w:val="en-US"/>
              </w:rPr>
              <w:t>prepar</w:t>
            </w:r>
            <w:r w:rsidR="00431439">
              <w:rPr>
                <w:color w:val="auto"/>
                <w:lang w:val="en-US"/>
              </w:rPr>
              <w:t>ing necessary advertising materials</w:t>
            </w:r>
            <w:r w:rsidR="001F3C9B">
              <w:rPr>
                <w:color w:val="auto"/>
                <w:lang w:val="en-US"/>
              </w:rPr>
              <w:t xml:space="preserve">; </w:t>
            </w:r>
            <w:r w:rsidR="00431439">
              <w:rPr>
                <w:color w:val="auto"/>
                <w:lang w:val="en-US"/>
              </w:rPr>
              <w:t>pilot launch of contextual advertising</w:t>
            </w:r>
            <w:r w:rsidR="001B4E1F">
              <w:rPr>
                <w:color w:val="auto"/>
                <w:lang w:val="en-US"/>
              </w:rPr>
              <w:t>;</w:t>
            </w:r>
          </w:p>
          <w:p w14:paraId="3C540A40" w14:textId="77777777" w:rsidR="001C79C6" w:rsidRPr="00577E3E" w:rsidRDefault="001C79C6" w:rsidP="00604C23">
            <w:pPr>
              <w:ind w:firstLine="0"/>
              <w:rPr>
                <w:color w:val="auto"/>
                <w:lang w:val="en-US"/>
              </w:rPr>
            </w:pPr>
            <w:r w:rsidRPr="0055766A">
              <w:rPr>
                <w:color w:val="auto"/>
                <w:lang w:val="en-US"/>
              </w:rPr>
              <w:t>2018</w:t>
            </w:r>
            <w:r w:rsidR="000E2F68">
              <w:rPr>
                <w:color w:val="auto"/>
                <w:lang w:val="en-US"/>
              </w:rPr>
              <w:t>-</w:t>
            </w:r>
            <w:r w:rsidRPr="0055766A">
              <w:rPr>
                <w:color w:val="auto"/>
                <w:lang w:val="en-US"/>
              </w:rPr>
              <w:t xml:space="preserve"> 2019 </w:t>
            </w:r>
            <w:r w:rsidR="00133796">
              <w:rPr>
                <w:color w:val="auto"/>
                <w:lang w:val="en-US"/>
              </w:rPr>
              <w:t xml:space="preserve">- </w:t>
            </w:r>
            <w:r w:rsidR="00577E3E">
              <w:rPr>
                <w:color w:val="auto"/>
                <w:lang w:val="en-US"/>
              </w:rPr>
              <w:t>full-scale utilization of contextual advertising on social networks;</w:t>
            </w:r>
          </w:p>
          <w:p w14:paraId="7F1A0B71" w14:textId="77777777" w:rsidR="001C79C6" w:rsidRPr="007317CD" w:rsidRDefault="001C79C6" w:rsidP="00604C23">
            <w:pPr>
              <w:ind w:firstLine="0"/>
              <w:rPr>
                <w:color w:val="auto"/>
                <w:lang w:val="en-US"/>
              </w:rPr>
            </w:pPr>
            <w:r w:rsidRPr="00577E3E">
              <w:rPr>
                <w:color w:val="auto"/>
                <w:lang w:val="en-US"/>
              </w:rPr>
              <w:t>2019 –</w:t>
            </w:r>
            <w:r w:rsidR="000E2F68">
              <w:rPr>
                <w:color w:val="auto"/>
                <w:lang w:val="en-US"/>
              </w:rPr>
              <w:t xml:space="preserve"> </w:t>
            </w:r>
            <w:r w:rsidR="00AF0FA3">
              <w:rPr>
                <w:color w:val="auto"/>
                <w:lang w:val="en-US"/>
              </w:rPr>
              <w:t>continuing</w:t>
            </w:r>
            <w:r w:rsidR="00AF0FA3" w:rsidRPr="00577E3E">
              <w:rPr>
                <w:color w:val="auto"/>
                <w:lang w:val="en-US"/>
              </w:rPr>
              <w:t xml:space="preserve"> </w:t>
            </w:r>
            <w:r w:rsidR="0023758C">
              <w:rPr>
                <w:color w:val="auto"/>
                <w:lang w:val="en-US"/>
              </w:rPr>
              <w:t xml:space="preserve">to develop </w:t>
            </w:r>
            <w:r w:rsidR="00AF0FA3">
              <w:rPr>
                <w:color w:val="auto"/>
                <w:lang w:val="en-US"/>
              </w:rPr>
              <w:t>English</w:t>
            </w:r>
            <w:r w:rsidR="00AF0FA3" w:rsidRPr="00577E3E">
              <w:rPr>
                <w:color w:val="auto"/>
                <w:lang w:val="en-US"/>
              </w:rPr>
              <w:t>-</w:t>
            </w:r>
            <w:r w:rsidR="00AF0FA3">
              <w:rPr>
                <w:color w:val="auto"/>
                <w:lang w:val="en-US"/>
              </w:rPr>
              <w:t>language</w:t>
            </w:r>
            <w:r w:rsidR="00AF0FA3" w:rsidRPr="00577E3E">
              <w:rPr>
                <w:color w:val="auto"/>
                <w:lang w:val="en-US"/>
              </w:rPr>
              <w:t xml:space="preserve"> </w:t>
            </w:r>
            <w:r w:rsidR="00625069">
              <w:rPr>
                <w:color w:val="auto"/>
                <w:lang w:val="en-US"/>
              </w:rPr>
              <w:t>pages</w:t>
            </w:r>
            <w:r w:rsidR="00AF0FA3" w:rsidRPr="00577E3E">
              <w:rPr>
                <w:color w:val="auto"/>
                <w:lang w:val="en-US"/>
              </w:rPr>
              <w:t xml:space="preserve"> </w:t>
            </w:r>
            <w:r w:rsidR="00AF0FA3">
              <w:rPr>
                <w:color w:val="auto"/>
                <w:lang w:val="en-US"/>
              </w:rPr>
              <w:t>on</w:t>
            </w:r>
            <w:r w:rsidR="00AF0FA3" w:rsidRPr="00577E3E">
              <w:rPr>
                <w:color w:val="auto"/>
                <w:lang w:val="en-US"/>
              </w:rPr>
              <w:t xml:space="preserve"> </w:t>
            </w:r>
            <w:r w:rsidR="00AF0FA3">
              <w:rPr>
                <w:color w:val="auto"/>
                <w:lang w:val="en-US"/>
              </w:rPr>
              <w:t>social</w:t>
            </w:r>
            <w:r w:rsidR="00AF0FA3" w:rsidRPr="00577E3E">
              <w:rPr>
                <w:color w:val="auto"/>
                <w:lang w:val="en-US"/>
              </w:rPr>
              <w:t xml:space="preserve"> </w:t>
            </w:r>
            <w:r w:rsidR="00AF0FA3">
              <w:rPr>
                <w:color w:val="auto"/>
                <w:lang w:val="en-US"/>
              </w:rPr>
              <w:t>networks</w:t>
            </w:r>
            <w:r w:rsidR="00E0319F">
              <w:rPr>
                <w:color w:val="auto"/>
                <w:lang w:val="en-US"/>
              </w:rPr>
              <w:t>;</w:t>
            </w:r>
            <w:r w:rsidR="00AF0FA3" w:rsidRPr="00577E3E">
              <w:rPr>
                <w:color w:val="auto"/>
                <w:lang w:val="en-US"/>
              </w:rPr>
              <w:t xml:space="preserve"> </w:t>
            </w:r>
            <w:r w:rsidR="00AF0FA3">
              <w:rPr>
                <w:color w:val="auto"/>
                <w:lang w:val="en-US"/>
              </w:rPr>
              <w:t>launch</w:t>
            </w:r>
            <w:r w:rsidR="00AF0FA3" w:rsidRPr="00577E3E">
              <w:rPr>
                <w:color w:val="auto"/>
                <w:lang w:val="en-US"/>
              </w:rPr>
              <w:t xml:space="preserve"> </w:t>
            </w:r>
            <w:r w:rsidR="00AF0FA3">
              <w:rPr>
                <w:color w:val="auto"/>
                <w:lang w:val="en-US"/>
              </w:rPr>
              <w:t>of</w:t>
            </w:r>
            <w:r w:rsidR="00AF0FA3" w:rsidRPr="00577E3E">
              <w:rPr>
                <w:color w:val="auto"/>
                <w:lang w:val="en-US"/>
              </w:rPr>
              <w:t xml:space="preserve"> </w:t>
            </w:r>
            <w:r w:rsidR="007317CD">
              <w:rPr>
                <w:color w:val="auto"/>
                <w:lang w:val="en-US"/>
              </w:rPr>
              <w:t>contextual advertising;</w:t>
            </w:r>
          </w:p>
          <w:p w14:paraId="2535F838" w14:textId="77777777" w:rsidR="001C79C6" w:rsidRPr="00942687" w:rsidRDefault="001C79C6" w:rsidP="00625069">
            <w:pPr>
              <w:ind w:firstLine="0"/>
              <w:rPr>
                <w:color w:val="auto"/>
                <w:lang w:val="en-US"/>
              </w:rPr>
            </w:pPr>
            <w:r w:rsidRPr="002A2958">
              <w:rPr>
                <w:color w:val="auto"/>
                <w:lang w:val="en-US"/>
              </w:rPr>
              <w:t xml:space="preserve">2020 - </w:t>
            </w:r>
            <w:r w:rsidR="006538D6">
              <w:rPr>
                <w:color w:val="auto"/>
                <w:lang w:val="en-US"/>
              </w:rPr>
              <w:t>i</w:t>
            </w:r>
            <w:r w:rsidR="0008609A">
              <w:rPr>
                <w:color w:val="auto"/>
                <w:lang w:val="en-US"/>
              </w:rPr>
              <w:t xml:space="preserve">ncreasing the percentage of international students studying in the STRA-U’s </w:t>
            </w:r>
            <w:r w:rsidR="00625069">
              <w:rPr>
                <w:color w:val="auto"/>
                <w:lang w:val="en-US"/>
              </w:rPr>
              <w:t>core</w:t>
            </w:r>
            <w:r w:rsidR="00942687">
              <w:rPr>
                <w:color w:val="auto"/>
                <w:lang w:val="en-US"/>
              </w:rPr>
              <w:t xml:space="preserve"> educational programmes to 15%</w:t>
            </w:r>
            <w:r w:rsidR="00272338">
              <w:rPr>
                <w:color w:val="auto"/>
                <w:lang w:val="en-US"/>
              </w:rPr>
              <w:t>.</w:t>
            </w:r>
          </w:p>
        </w:tc>
        <w:tc>
          <w:tcPr>
            <w:tcW w:w="503" w:type="pct"/>
          </w:tcPr>
          <w:p w14:paraId="22805416" w14:textId="77777777" w:rsidR="00E26DFF" w:rsidRDefault="00E26DFF" w:rsidP="00604C23">
            <w:pPr>
              <w:ind w:firstLine="0"/>
              <w:jc w:val="center"/>
              <w:rPr>
                <w:color w:val="auto"/>
                <w:lang w:val="en-US"/>
              </w:rPr>
            </w:pPr>
            <w:r>
              <w:rPr>
                <w:color w:val="auto"/>
                <w:lang w:val="en-US"/>
              </w:rPr>
              <w:lastRenderedPageBreak/>
              <w:t>Sorvin</w:t>
            </w:r>
            <w:r w:rsidRPr="00E26DFF">
              <w:rPr>
                <w:color w:val="auto"/>
                <w:lang w:val="en-US"/>
              </w:rPr>
              <w:t xml:space="preserve">, </w:t>
            </w:r>
            <w:r>
              <w:rPr>
                <w:color w:val="auto"/>
                <w:lang w:val="en-US"/>
              </w:rPr>
              <w:t>K</w:t>
            </w:r>
            <w:r w:rsidRPr="00E26DFF">
              <w:rPr>
                <w:color w:val="auto"/>
                <w:lang w:val="en-US"/>
              </w:rPr>
              <w:t>.</w:t>
            </w:r>
            <w:r>
              <w:rPr>
                <w:color w:val="auto"/>
                <w:lang w:val="en-US"/>
              </w:rPr>
              <w:t>V</w:t>
            </w:r>
            <w:r w:rsidRPr="00E26DFF">
              <w:rPr>
                <w:color w:val="auto"/>
                <w:lang w:val="en-US"/>
              </w:rPr>
              <w:t>.</w:t>
            </w:r>
          </w:p>
          <w:p w14:paraId="30269E5E" w14:textId="77777777" w:rsidR="001C79C6" w:rsidRPr="00E26DFF" w:rsidRDefault="008635D0" w:rsidP="00604C23">
            <w:pPr>
              <w:ind w:firstLine="0"/>
              <w:jc w:val="center"/>
              <w:rPr>
                <w:color w:val="auto"/>
                <w:lang w:val="en-US"/>
              </w:rPr>
            </w:pPr>
            <w:r>
              <w:rPr>
                <w:color w:val="auto"/>
                <w:lang w:val="en-US"/>
              </w:rPr>
              <w:lastRenderedPageBreak/>
              <w:t>Vinnik, N.V.</w:t>
            </w:r>
          </w:p>
        </w:tc>
      </w:tr>
      <w:tr w:rsidR="001C79C6" w:rsidRPr="00F524DA" w14:paraId="70856F20" w14:textId="77777777" w:rsidTr="002B6F8A">
        <w:tc>
          <w:tcPr>
            <w:tcW w:w="317" w:type="pct"/>
          </w:tcPr>
          <w:p w14:paraId="2667DCD8" w14:textId="77777777" w:rsidR="001C79C6" w:rsidRPr="00225CE9" w:rsidRDefault="001C79C6" w:rsidP="00604C23">
            <w:pPr>
              <w:ind w:firstLine="0"/>
              <w:jc w:val="left"/>
              <w:rPr>
                <w:color w:val="auto"/>
              </w:rPr>
            </w:pPr>
            <w:r w:rsidRPr="00225CE9">
              <w:rPr>
                <w:color w:val="auto"/>
              </w:rPr>
              <w:lastRenderedPageBreak/>
              <w:t>2.3.2</w:t>
            </w:r>
          </w:p>
        </w:tc>
        <w:tc>
          <w:tcPr>
            <w:tcW w:w="1178" w:type="pct"/>
          </w:tcPr>
          <w:p w14:paraId="799005BC" w14:textId="29F1B2B4" w:rsidR="00046C1D" w:rsidRPr="00046C1D" w:rsidRDefault="0085135B" w:rsidP="0085135B">
            <w:pPr>
              <w:ind w:firstLine="0"/>
              <w:rPr>
                <w:color w:val="auto"/>
                <w:lang w:val="en-US"/>
              </w:rPr>
            </w:pPr>
            <w:r>
              <w:rPr>
                <w:color w:val="auto"/>
                <w:lang w:val="en-US"/>
              </w:rPr>
              <w:t>A</w:t>
            </w:r>
            <w:r w:rsidR="00046C1D">
              <w:rPr>
                <w:color w:val="auto"/>
                <w:lang w:val="en-US"/>
              </w:rPr>
              <w:t>ttract</w:t>
            </w:r>
            <w:r>
              <w:rPr>
                <w:color w:val="auto"/>
                <w:lang w:val="en-US"/>
              </w:rPr>
              <w:t>ing</w:t>
            </w:r>
            <w:r w:rsidR="00046C1D">
              <w:rPr>
                <w:color w:val="auto"/>
                <w:lang w:val="en-US"/>
              </w:rPr>
              <w:t xml:space="preserve"> </w:t>
            </w:r>
            <w:r w:rsidR="00625069">
              <w:rPr>
                <w:color w:val="auto"/>
                <w:lang w:val="en-US"/>
              </w:rPr>
              <w:t xml:space="preserve">prospective </w:t>
            </w:r>
            <w:r>
              <w:rPr>
                <w:color w:val="auto"/>
                <w:lang w:val="en-US"/>
              </w:rPr>
              <w:t xml:space="preserve">Russian-speaking </w:t>
            </w:r>
            <w:r w:rsidR="00625069">
              <w:rPr>
                <w:color w:val="auto"/>
                <w:lang w:val="en-US"/>
              </w:rPr>
              <w:t>students</w:t>
            </w:r>
            <w:r w:rsidR="00AC730A">
              <w:rPr>
                <w:color w:val="auto"/>
                <w:lang w:val="en-US"/>
              </w:rPr>
              <w:t xml:space="preserve"> </w:t>
            </w:r>
            <w:r w:rsidR="00625069">
              <w:rPr>
                <w:color w:val="auto"/>
                <w:lang w:val="en-US"/>
              </w:rPr>
              <w:t>to</w:t>
            </w:r>
            <w:r w:rsidR="00AC730A">
              <w:rPr>
                <w:color w:val="auto"/>
                <w:lang w:val="en-US"/>
              </w:rPr>
              <w:t xml:space="preserve"> </w:t>
            </w:r>
            <w:r w:rsidR="00625069">
              <w:rPr>
                <w:color w:val="auto"/>
                <w:lang w:val="en-US"/>
              </w:rPr>
              <w:t>undergraduate</w:t>
            </w:r>
            <w:r w:rsidR="00AC730A">
              <w:rPr>
                <w:color w:val="auto"/>
                <w:lang w:val="en-US"/>
              </w:rPr>
              <w:t xml:space="preserve"> and Master’s programmes</w:t>
            </w:r>
          </w:p>
        </w:tc>
        <w:tc>
          <w:tcPr>
            <w:tcW w:w="162" w:type="pct"/>
          </w:tcPr>
          <w:p w14:paraId="2538F123" w14:textId="77777777" w:rsidR="001C79C6" w:rsidRPr="006D5840" w:rsidRDefault="001C79C6" w:rsidP="00604C23">
            <w:pPr>
              <w:ind w:firstLine="0"/>
              <w:jc w:val="center"/>
              <w:rPr>
                <w:color w:val="auto"/>
                <w:lang w:val="en-US"/>
              </w:rPr>
            </w:pPr>
          </w:p>
        </w:tc>
        <w:tc>
          <w:tcPr>
            <w:tcW w:w="201" w:type="pct"/>
          </w:tcPr>
          <w:p w14:paraId="14879EAA" w14:textId="77777777" w:rsidR="001C79C6" w:rsidRPr="006D5840" w:rsidRDefault="001C79C6" w:rsidP="00604C23">
            <w:pPr>
              <w:ind w:firstLine="0"/>
              <w:jc w:val="center"/>
              <w:rPr>
                <w:color w:val="auto"/>
                <w:lang w:val="en-US"/>
              </w:rPr>
            </w:pPr>
          </w:p>
        </w:tc>
        <w:tc>
          <w:tcPr>
            <w:tcW w:w="160" w:type="pct"/>
          </w:tcPr>
          <w:p w14:paraId="31DE9628" w14:textId="77777777" w:rsidR="001C79C6" w:rsidRPr="006D5840" w:rsidRDefault="001C79C6" w:rsidP="00604C23">
            <w:pPr>
              <w:ind w:firstLine="0"/>
              <w:jc w:val="center"/>
              <w:rPr>
                <w:color w:val="auto"/>
                <w:lang w:val="en-US"/>
              </w:rPr>
            </w:pPr>
          </w:p>
        </w:tc>
        <w:tc>
          <w:tcPr>
            <w:tcW w:w="160" w:type="pct"/>
          </w:tcPr>
          <w:p w14:paraId="4333516D" w14:textId="77777777" w:rsidR="001C79C6" w:rsidRPr="006D5840" w:rsidRDefault="001C79C6" w:rsidP="00604C23">
            <w:pPr>
              <w:ind w:firstLine="0"/>
              <w:jc w:val="center"/>
              <w:rPr>
                <w:color w:val="auto"/>
                <w:lang w:val="en-US"/>
              </w:rPr>
            </w:pPr>
          </w:p>
        </w:tc>
        <w:tc>
          <w:tcPr>
            <w:tcW w:w="160" w:type="pct"/>
          </w:tcPr>
          <w:p w14:paraId="22C794B9" w14:textId="77777777" w:rsidR="001C79C6" w:rsidRPr="006D5840" w:rsidRDefault="001C79C6" w:rsidP="00604C23">
            <w:pPr>
              <w:ind w:firstLine="0"/>
              <w:jc w:val="center"/>
              <w:rPr>
                <w:color w:val="auto"/>
                <w:lang w:val="en-US"/>
              </w:rPr>
            </w:pPr>
          </w:p>
        </w:tc>
        <w:tc>
          <w:tcPr>
            <w:tcW w:w="161" w:type="pct"/>
          </w:tcPr>
          <w:p w14:paraId="5DA133AE" w14:textId="77777777" w:rsidR="001C79C6" w:rsidRPr="006D5840" w:rsidRDefault="001C79C6" w:rsidP="00604C23">
            <w:pPr>
              <w:ind w:firstLine="0"/>
              <w:jc w:val="center"/>
              <w:rPr>
                <w:color w:val="auto"/>
                <w:lang w:val="en-US"/>
              </w:rPr>
            </w:pPr>
          </w:p>
        </w:tc>
        <w:tc>
          <w:tcPr>
            <w:tcW w:w="1998" w:type="pct"/>
            <w:gridSpan w:val="2"/>
          </w:tcPr>
          <w:p w14:paraId="0C487614" w14:textId="77777777" w:rsidR="001C79C6" w:rsidRPr="006D5840" w:rsidRDefault="001C79C6" w:rsidP="00604C23">
            <w:pPr>
              <w:ind w:firstLine="0"/>
              <w:jc w:val="center"/>
              <w:rPr>
                <w:color w:val="auto"/>
                <w:lang w:val="en-US"/>
              </w:rPr>
            </w:pPr>
          </w:p>
        </w:tc>
        <w:tc>
          <w:tcPr>
            <w:tcW w:w="503" w:type="pct"/>
          </w:tcPr>
          <w:p w14:paraId="52E684E7" w14:textId="77777777" w:rsidR="001C79C6" w:rsidRPr="006D5840" w:rsidRDefault="001C79C6" w:rsidP="00604C23">
            <w:pPr>
              <w:ind w:firstLine="0"/>
              <w:jc w:val="center"/>
              <w:rPr>
                <w:color w:val="auto"/>
                <w:lang w:val="en-US"/>
              </w:rPr>
            </w:pPr>
          </w:p>
        </w:tc>
      </w:tr>
      <w:tr w:rsidR="001C79C6" w:rsidRPr="00225CE9" w14:paraId="5F9857E3" w14:textId="77777777" w:rsidTr="002B6F8A">
        <w:tc>
          <w:tcPr>
            <w:tcW w:w="317" w:type="pct"/>
          </w:tcPr>
          <w:p w14:paraId="4A051D54" w14:textId="77777777" w:rsidR="001C79C6" w:rsidRPr="00225CE9" w:rsidRDefault="001C79C6" w:rsidP="00604C23">
            <w:pPr>
              <w:ind w:firstLine="0"/>
              <w:jc w:val="left"/>
              <w:rPr>
                <w:color w:val="auto"/>
              </w:rPr>
            </w:pPr>
            <w:r w:rsidRPr="00225CE9">
              <w:rPr>
                <w:color w:val="auto"/>
              </w:rPr>
              <w:t>2.3.2.1</w:t>
            </w:r>
          </w:p>
        </w:tc>
        <w:tc>
          <w:tcPr>
            <w:tcW w:w="1178" w:type="pct"/>
          </w:tcPr>
          <w:p w14:paraId="4142FF59" w14:textId="38615E96" w:rsidR="00FF60A0" w:rsidRPr="00FF60A0" w:rsidRDefault="00FF60A0" w:rsidP="0085135B">
            <w:pPr>
              <w:ind w:firstLine="0"/>
              <w:rPr>
                <w:color w:val="auto"/>
                <w:highlight w:val="yellow"/>
                <w:lang w:val="en-US"/>
              </w:rPr>
            </w:pPr>
            <w:r>
              <w:rPr>
                <w:color w:val="auto"/>
                <w:lang w:val="en-US"/>
              </w:rPr>
              <w:t xml:space="preserve">Organizing career </w:t>
            </w:r>
            <w:r w:rsidR="00625069">
              <w:rPr>
                <w:color w:val="auto"/>
                <w:lang w:val="en-US"/>
              </w:rPr>
              <w:t>guidance</w:t>
            </w:r>
            <w:r>
              <w:rPr>
                <w:color w:val="auto"/>
                <w:lang w:val="en-US"/>
              </w:rPr>
              <w:t xml:space="preserve">, scientific and </w:t>
            </w:r>
            <w:r w:rsidR="0085135B">
              <w:rPr>
                <w:color w:val="auto"/>
                <w:lang w:val="en-US"/>
              </w:rPr>
              <w:t>lectures for high school Russian-speaking students outside of Russia</w:t>
            </w:r>
          </w:p>
        </w:tc>
        <w:tc>
          <w:tcPr>
            <w:tcW w:w="162" w:type="pct"/>
          </w:tcPr>
          <w:p w14:paraId="424ADF62" w14:textId="77777777" w:rsidR="001C79C6" w:rsidRPr="00716C52" w:rsidRDefault="001C79C6" w:rsidP="00604C23">
            <w:pPr>
              <w:ind w:firstLine="0"/>
              <w:jc w:val="center"/>
              <w:rPr>
                <w:color w:val="auto"/>
                <w:lang w:val="en-US"/>
              </w:rPr>
            </w:pPr>
          </w:p>
        </w:tc>
        <w:tc>
          <w:tcPr>
            <w:tcW w:w="201" w:type="pct"/>
          </w:tcPr>
          <w:p w14:paraId="4D689B93" w14:textId="77777777" w:rsidR="001C79C6" w:rsidRPr="00225CE9" w:rsidRDefault="001C79C6" w:rsidP="00604C23">
            <w:pPr>
              <w:ind w:firstLine="0"/>
              <w:jc w:val="center"/>
              <w:rPr>
                <w:color w:val="auto"/>
              </w:rPr>
            </w:pPr>
            <w:r w:rsidRPr="00225CE9">
              <w:rPr>
                <w:color w:val="auto"/>
              </w:rPr>
              <w:t>Х</w:t>
            </w:r>
          </w:p>
        </w:tc>
        <w:tc>
          <w:tcPr>
            <w:tcW w:w="160" w:type="pct"/>
          </w:tcPr>
          <w:p w14:paraId="41254299" w14:textId="77777777" w:rsidR="001C79C6" w:rsidRPr="00225CE9" w:rsidRDefault="001C79C6" w:rsidP="00604C23">
            <w:pPr>
              <w:ind w:firstLine="0"/>
              <w:jc w:val="center"/>
              <w:rPr>
                <w:color w:val="auto"/>
              </w:rPr>
            </w:pPr>
            <w:r w:rsidRPr="00225CE9">
              <w:rPr>
                <w:color w:val="auto"/>
              </w:rPr>
              <w:t>Х</w:t>
            </w:r>
          </w:p>
        </w:tc>
        <w:tc>
          <w:tcPr>
            <w:tcW w:w="160" w:type="pct"/>
          </w:tcPr>
          <w:p w14:paraId="4D78CC83" w14:textId="77777777" w:rsidR="001C79C6" w:rsidRPr="00225CE9" w:rsidRDefault="001C79C6" w:rsidP="00604C23">
            <w:pPr>
              <w:ind w:firstLine="0"/>
              <w:jc w:val="center"/>
              <w:rPr>
                <w:color w:val="auto"/>
              </w:rPr>
            </w:pPr>
            <w:r w:rsidRPr="00225CE9">
              <w:rPr>
                <w:color w:val="auto"/>
              </w:rPr>
              <w:t>Х</w:t>
            </w:r>
          </w:p>
        </w:tc>
        <w:tc>
          <w:tcPr>
            <w:tcW w:w="160" w:type="pct"/>
          </w:tcPr>
          <w:p w14:paraId="2E4A8AC4" w14:textId="77777777" w:rsidR="001C79C6" w:rsidRPr="00225CE9" w:rsidRDefault="001C79C6" w:rsidP="00604C23">
            <w:pPr>
              <w:ind w:firstLine="0"/>
              <w:jc w:val="center"/>
              <w:rPr>
                <w:color w:val="auto"/>
              </w:rPr>
            </w:pPr>
            <w:r w:rsidRPr="00225CE9">
              <w:rPr>
                <w:color w:val="auto"/>
                <w:shd w:val="clear" w:color="auto" w:fill="F3F3F3"/>
              </w:rPr>
              <w:t>Х</w:t>
            </w:r>
          </w:p>
        </w:tc>
        <w:tc>
          <w:tcPr>
            <w:tcW w:w="161" w:type="pct"/>
          </w:tcPr>
          <w:p w14:paraId="7CBA5E7C" w14:textId="77777777" w:rsidR="001C79C6" w:rsidRPr="00225CE9" w:rsidRDefault="001C79C6" w:rsidP="00604C23">
            <w:pPr>
              <w:ind w:firstLine="0"/>
              <w:jc w:val="center"/>
              <w:rPr>
                <w:color w:val="auto"/>
                <w:shd w:val="clear" w:color="auto" w:fill="F3F3F3"/>
              </w:rPr>
            </w:pPr>
            <w:r w:rsidRPr="00225CE9">
              <w:rPr>
                <w:color w:val="auto"/>
                <w:shd w:val="clear" w:color="auto" w:fill="F3F3F3"/>
              </w:rPr>
              <w:t>Х</w:t>
            </w:r>
          </w:p>
        </w:tc>
        <w:tc>
          <w:tcPr>
            <w:tcW w:w="1998" w:type="pct"/>
            <w:gridSpan w:val="2"/>
          </w:tcPr>
          <w:p w14:paraId="14C7C0B9" w14:textId="509FA2D2" w:rsidR="001C79C6" w:rsidRPr="004317CA" w:rsidRDefault="00AB6BB4" w:rsidP="00604C23">
            <w:pPr>
              <w:ind w:firstLine="0"/>
              <w:rPr>
                <w:rFonts w:eastAsia="Calibri"/>
                <w:color w:val="auto"/>
                <w:lang w:val="en-US"/>
              </w:rPr>
            </w:pPr>
            <w:r>
              <w:rPr>
                <w:rFonts w:eastAsia="Calibri"/>
                <w:color w:val="auto"/>
                <w:lang w:val="en-US"/>
              </w:rPr>
              <w:t xml:space="preserve"> “Lectures for </w:t>
            </w:r>
            <w:r w:rsidR="0085135B">
              <w:rPr>
                <w:rFonts w:eastAsia="Calibri"/>
                <w:color w:val="auto"/>
                <w:lang w:val="en-US"/>
              </w:rPr>
              <w:t xml:space="preserve">High </w:t>
            </w:r>
            <w:r>
              <w:rPr>
                <w:rFonts w:eastAsia="Calibri"/>
                <w:color w:val="auto"/>
                <w:lang w:val="en-US"/>
              </w:rPr>
              <w:t xml:space="preserve">School </w:t>
            </w:r>
            <w:r w:rsidR="0085135B">
              <w:rPr>
                <w:rFonts w:eastAsia="Calibri"/>
                <w:color w:val="auto"/>
                <w:lang w:val="en-US"/>
              </w:rPr>
              <w:t>Students</w:t>
            </w:r>
            <w:r>
              <w:rPr>
                <w:rFonts w:eastAsia="Calibri"/>
                <w:color w:val="auto"/>
                <w:lang w:val="en-US"/>
              </w:rPr>
              <w:t>”</w:t>
            </w:r>
            <w:r w:rsidR="001C79C6" w:rsidRPr="004317CA">
              <w:rPr>
                <w:rFonts w:eastAsia="Calibri"/>
                <w:color w:val="auto"/>
                <w:lang w:val="en-US"/>
              </w:rPr>
              <w:t xml:space="preserve"> </w:t>
            </w:r>
          </w:p>
          <w:p w14:paraId="4E392E7B" w14:textId="77777777" w:rsidR="001C79C6" w:rsidRPr="00147797" w:rsidRDefault="004317CA" w:rsidP="00604C23">
            <w:pPr>
              <w:ind w:firstLine="0"/>
              <w:rPr>
                <w:rFonts w:eastAsia="Calibri"/>
                <w:i/>
                <w:color w:val="auto"/>
              </w:rPr>
            </w:pPr>
            <w:r w:rsidRPr="00147797">
              <w:rPr>
                <w:rFonts w:eastAsia="Calibri"/>
                <w:i/>
                <w:color w:val="auto"/>
                <w:lang w:val="en-US"/>
              </w:rPr>
              <w:t>Number</w:t>
            </w:r>
            <w:r w:rsidRPr="00147797">
              <w:rPr>
                <w:rFonts w:eastAsia="Calibri"/>
                <w:i/>
                <w:color w:val="auto"/>
              </w:rPr>
              <w:t xml:space="preserve"> </w:t>
            </w:r>
            <w:r w:rsidRPr="00147797">
              <w:rPr>
                <w:rFonts w:eastAsia="Calibri"/>
                <w:i/>
                <w:color w:val="auto"/>
                <w:lang w:val="en-US"/>
              </w:rPr>
              <w:t>of</w:t>
            </w:r>
            <w:r w:rsidRPr="00147797">
              <w:rPr>
                <w:rFonts w:eastAsia="Calibri"/>
                <w:i/>
                <w:color w:val="auto"/>
              </w:rPr>
              <w:t xml:space="preserve"> </w:t>
            </w:r>
            <w:r w:rsidRPr="00147797">
              <w:rPr>
                <w:rFonts w:eastAsia="Calibri"/>
                <w:i/>
                <w:color w:val="auto"/>
                <w:lang w:val="en-US"/>
              </w:rPr>
              <w:t>participants</w:t>
            </w:r>
            <w:r w:rsidRPr="00147797">
              <w:rPr>
                <w:rFonts w:eastAsia="Calibri"/>
                <w:i/>
                <w:color w:val="auto"/>
              </w:rPr>
              <w:t>:</w:t>
            </w:r>
          </w:p>
          <w:p w14:paraId="02B90425" w14:textId="77777777" w:rsidR="001C79C6" w:rsidRPr="00403C81" w:rsidRDefault="001C79C6" w:rsidP="00604C23">
            <w:pPr>
              <w:tabs>
                <w:tab w:val="left" w:pos="2975"/>
              </w:tabs>
              <w:ind w:firstLine="0"/>
              <w:rPr>
                <w:color w:val="auto"/>
                <w:lang w:val="en-US"/>
              </w:rPr>
            </w:pPr>
            <w:r w:rsidRPr="00225CE9">
              <w:rPr>
                <w:rFonts w:eastAsia="Calibri"/>
                <w:color w:val="auto"/>
              </w:rPr>
              <w:t>20</w:t>
            </w:r>
            <w:r w:rsidR="002B3FD8">
              <w:rPr>
                <w:rFonts w:eastAsia="Calibri"/>
                <w:color w:val="auto"/>
              </w:rPr>
              <w:t xml:space="preserve">16 – 3005, 2017 – 3050, 2018 – 3100, 2019 – 3150, 2020 </w:t>
            </w:r>
            <w:r w:rsidRPr="00225CE9">
              <w:rPr>
                <w:rFonts w:eastAsia="Calibri"/>
                <w:color w:val="auto"/>
              </w:rPr>
              <w:t>– 3200</w:t>
            </w:r>
            <w:r w:rsidR="00403C81">
              <w:rPr>
                <w:rFonts w:eastAsia="Calibri"/>
                <w:color w:val="auto"/>
                <w:lang w:val="en-US"/>
              </w:rPr>
              <w:t>.</w:t>
            </w:r>
          </w:p>
        </w:tc>
        <w:tc>
          <w:tcPr>
            <w:tcW w:w="503" w:type="pct"/>
          </w:tcPr>
          <w:p w14:paraId="0EE0C2A8" w14:textId="77777777" w:rsidR="001C79C6" w:rsidRPr="00225CE9" w:rsidRDefault="00E26DFF" w:rsidP="00604C23">
            <w:pPr>
              <w:ind w:firstLine="0"/>
              <w:jc w:val="center"/>
              <w:rPr>
                <w:color w:val="auto"/>
              </w:rPr>
            </w:pPr>
            <w:r>
              <w:rPr>
                <w:color w:val="auto"/>
                <w:lang w:val="en-US"/>
              </w:rPr>
              <w:t>Sorvin</w:t>
            </w:r>
            <w:r w:rsidRPr="00E816BD">
              <w:rPr>
                <w:color w:val="auto"/>
              </w:rPr>
              <w:t xml:space="preserve">, </w:t>
            </w:r>
            <w:r>
              <w:rPr>
                <w:color w:val="auto"/>
                <w:lang w:val="en-US"/>
              </w:rPr>
              <w:t>K</w:t>
            </w:r>
            <w:r w:rsidRPr="00E816BD">
              <w:rPr>
                <w:color w:val="auto"/>
              </w:rPr>
              <w:t>.</w:t>
            </w:r>
            <w:r>
              <w:rPr>
                <w:color w:val="auto"/>
                <w:lang w:val="en-US"/>
              </w:rPr>
              <w:t>V</w:t>
            </w:r>
            <w:r w:rsidRPr="00E816BD">
              <w:rPr>
                <w:color w:val="auto"/>
              </w:rPr>
              <w:t>.</w:t>
            </w:r>
          </w:p>
        </w:tc>
      </w:tr>
      <w:tr w:rsidR="001C79C6" w:rsidRPr="00410E9A" w14:paraId="62DC6D3A" w14:textId="77777777" w:rsidTr="002B6F8A">
        <w:tc>
          <w:tcPr>
            <w:tcW w:w="317" w:type="pct"/>
          </w:tcPr>
          <w:p w14:paraId="72707A6D" w14:textId="77777777" w:rsidR="001C79C6" w:rsidRPr="00225CE9" w:rsidRDefault="001C79C6" w:rsidP="00604C23">
            <w:pPr>
              <w:ind w:firstLine="0"/>
              <w:jc w:val="left"/>
              <w:rPr>
                <w:color w:val="auto"/>
              </w:rPr>
            </w:pPr>
            <w:r w:rsidRPr="00225CE9">
              <w:rPr>
                <w:color w:val="auto"/>
              </w:rPr>
              <w:t>2.3.2.2</w:t>
            </w:r>
          </w:p>
        </w:tc>
        <w:tc>
          <w:tcPr>
            <w:tcW w:w="1178" w:type="pct"/>
          </w:tcPr>
          <w:p w14:paraId="60159511" w14:textId="77777777" w:rsidR="00EB0081" w:rsidRPr="00EB0081" w:rsidRDefault="00EB0081" w:rsidP="00625069">
            <w:pPr>
              <w:ind w:firstLine="0"/>
              <w:rPr>
                <w:color w:val="auto"/>
                <w:lang w:val="en-US"/>
              </w:rPr>
            </w:pPr>
            <w:r>
              <w:rPr>
                <w:color w:val="auto"/>
                <w:lang w:val="en-US"/>
              </w:rPr>
              <w:t xml:space="preserve">Giving offsite presentations, holding Open </w:t>
            </w:r>
            <w:r w:rsidR="00625069">
              <w:rPr>
                <w:color w:val="auto"/>
                <w:lang w:val="en-US"/>
              </w:rPr>
              <w:t>Day</w:t>
            </w:r>
            <w:r>
              <w:rPr>
                <w:color w:val="auto"/>
                <w:lang w:val="en-US"/>
              </w:rPr>
              <w:t xml:space="preserve">s for </w:t>
            </w:r>
            <w:r w:rsidR="00625069">
              <w:rPr>
                <w:color w:val="auto"/>
                <w:lang w:val="en-US"/>
              </w:rPr>
              <w:t>undergraduate</w:t>
            </w:r>
            <w:r>
              <w:rPr>
                <w:color w:val="auto"/>
                <w:lang w:val="en-US"/>
              </w:rPr>
              <w:t xml:space="preserve"> and Master’s </w:t>
            </w:r>
            <w:r w:rsidR="00625069">
              <w:rPr>
                <w:color w:val="auto"/>
                <w:lang w:val="en-US"/>
              </w:rPr>
              <w:t>programmes</w:t>
            </w:r>
          </w:p>
        </w:tc>
        <w:tc>
          <w:tcPr>
            <w:tcW w:w="162" w:type="pct"/>
          </w:tcPr>
          <w:p w14:paraId="3704958D" w14:textId="77777777" w:rsidR="001C79C6" w:rsidRPr="005F5AF9" w:rsidRDefault="001C79C6" w:rsidP="00604C23">
            <w:pPr>
              <w:ind w:firstLine="0"/>
              <w:jc w:val="center"/>
              <w:rPr>
                <w:color w:val="auto"/>
                <w:lang w:val="en-US"/>
              </w:rPr>
            </w:pPr>
          </w:p>
        </w:tc>
        <w:tc>
          <w:tcPr>
            <w:tcW w:w="201" w:type="pct"/>
          </w:tcPr>
          <w:p w14:paraId="45EA1D09" w14:textId="77777777" w:rsidR="001C79C6" w:rsidRPr="00225CE9" w:rsidRDefault="001C79C6" w:rsidP="00604C23">
            <w:pPr>
              <w:ind w:firstLine="0"/>
              <w:jc w:val="center"/>
              <w:rPr>
                <w:color w:val="auto"/>
              </w:rPr>
            </w:pPr>
            <w:r w:rsidRPr="00225CE9">
              <w:rPr>
                <w:color w:val="auto"/>
              </w:rPr>
              <w:t>Х</w:t>
            </w:r>
          </w:p>
        </w:tc>
        <w:tc>
          <w:tcPr>
            <w:tcW w:w="160" w:type="pct"/>
          </w:tcPr>
          <w:p w14:paraId="4168C1CE" w14:textId="77777777" w:rsidR="001C79C6" w:rsidRPr="00225CE9" w:rsidRDefault="001C79C6" w:rsidP="00604C23">
            <w:pPr>
              <w:ind w:firstLine="0"/>
              <w:jc w:val="center"/>
              <w:rPr>
                <w:color w:val="auto"/>
              </w:rPr>
            </w:pPr>
            <w:r w:rsidRPr="00225CE9">
              <w:rPr>
                <w:color w:val="auto"/>
              </w:rPr>
              <w:t>Х</w:t>
            </w:r>
          </w:p>
        </w:tc>
        <w:tc>
          <w:tcPr>
            <w:tcW w:w="160" w:type="pct"/>
          </w:tcPr>
          <w:p w14:paraId="6ADFC603" w14:textId="77777777" w:rsidR="001C79C6" w:rsidRPr="00225CE9" w:rsidRDefault="001C79C6" w:rsidP="00604C23">
            <w:pPr>
              <w:ind w:firstLine="0"/>
              <w:jc w:val="center"/>
              <w:rPr>
                <w:color w:val="auto"/>
              </w:rPr>
            </w:pPr>
            <w:r w:rsidRPr="00225CE9">
              <w:rPr>
                <w:color w:val="auto"/>
              </w:rPr>
              <w:t>Х</w:t>
            </w:r>
          </w:p>
        </w:tc>
        <w:tc>
          <w:tcPr>
            <w:tcW w:w="160" w:type="pct"/>
          </w:tcPr>
          <w:p w14:paraId="25BC5A8D" w14:textId="77777777" w:rsidR="001C79C6" w:rsidRPr="00225CE9" w:rsidRDefault="001C79C6" w:rsidP="00604C23">
            <w:pPr>
              <w:ind w:firstLine="0"/>
              <w:jc w:val="center"/>
              <w:rPr>
                <w:color w:val="auto"/>
              </w:rPr>
            </w:pPr>
            <w:r w:rsidRPr="00225CE9">
              <w:rPr>
                <w:color w:val="auto"/>
              </w:rPr>
              <w:t>Х</w:t>
            </w:r>
          </w:p>
        </w:tc>
        <w:tc>
          <w:tcPr>
            <w:tcW w:w="161" w:type="pct"/>
          </w:tcPr>
          <w:p w14:paraId="45EA97A2" w14:textId="77777777" w:rsidR="001C79C6" w:rsidRPr="00225CE9" w:rsidRDefault="001C79C6" w:rsidP="00604C23">
            <w:pPr>
              <w:ind w:firstLine="0"/>
              <w:jc w:val="center"/>
              <w:rPr>
                <w:color w:val="auto"/>
              </w:rPr>
            </w:pPr>
            <w:r w:rsidRPr="00225CE9">
              <w:rPr>
                <w:color w:val="auto"/>
                <w:shd w:val="clear" w:color="auto" w:fill="F3F3F3"/>
              </w:rPr>
              <w:t>Х</w:t>
            </w:r>
          </w:p>
        </w:tc>
        <w:tc>
          <w:tcPr>
            <w:tcW w:w="1998" w:type="pct"/>
            <w:gridSpan w:val="2"/>
          </w:tcPr>
          <w:p w14:paraId="53C7F578" w14:textId="77777777" w:rsidR="001C79C6" w:rsidRPr="00343189" w:rsidRDefault="00295CA1" w:rsidP="00604C23">
            <w:pPr>
              <w:tabs>
                <w:tab w:val="left" w:pos="2975"/>
              </w:tabs>
              <w:ind w:firstLine="0"/>
              <w:rPr>
                <w:color w:val="auto"/>
                <w:lang w:val="en-US"/>
              </w:rPr>
            </w:pPr>
            <w:r w:rsidRPr="00343189">
              <w:rPr>
                <w:color w:val="auto"/>
                <w:lang w:val="en-US"/>
              </w:rPr>
              <w:t>2016</w:t>
            </w:r>
            <w:r w:rsidR="001C79C6" w:rsidRPr="00343189">
              <w:rPr>
                <w:color w:val="auto"/>
                <w:lang w:val="en-US"/>
              </w:rPr>
              <w:t xml:space="preserve"> – </w:t>
            </w:r>
            <w:r w:rsidR="00F26C46">
              <w:rPr>
                <w:color w:val="auto"/>
                <w:lang w:val="en-US"/>
              </w:rPr>
              <w:t>holding</w:t>
            </w:r>
            <w:r w:rsidR="00F26C46" w:rsidRPr="00343189">
              <w:rPr>
                <w:color w:val="auto"/>
                <w:lang w:val="en-US"/>
              </w:rPr>
              <w:t xml:space="preserve"> </w:t>
            </w:r>
            <w:r w:rsidR="00F26C46">
              <w:rPr>
                <w:color w:val="auto"/>
                <w:lang w:val="en-US"/>
              </w:rPr>
              <w:t>at</w:t>
            </w:r>
            <w:r w:rsidR="00F26C46" w:rsidRPr="00343189">
              <w:rPr>
                <w:color w:val="auto"/>
                <w:lang w:val="en-US"/>
              </w:rPr>
              <w:t xml:space="preserve"> </w:t>
            </w:r>
            <w:r w:rsidR="00F26C46">
              <w:rPr>
                <w:color w:val="auto"/>
                <w:lang w:val="en-US"/>
              </w:rPr>
              <w:t>least</w:t>
            </w:r>
            <w:r w:rsidR="00F26C46" w:rsidRPr="00343189">
              <w:rPr>
                <w:color w:val="auto"/>
                <w:lang w:val="en-US"/>
              </w:rPr>
              <w:t xml:space="preserve"> </w:t>
            </w:r>
            <w:r w:rsidR="00F26C46">
              <w:rPr>
                <w:color w:val="auto"/>
                <w:lang w:val="en-US"/>
              </w:rPr>
              <w:t>one</w:t>
            </w:r>
            <w:r w:rsidR="00F26C46" w:rsidRPr="00343189">
              <w:rPr>
                <w:color w:val="auto"/>
                <w:lang w:val="en-US"/>
              </w:rPr>
              <w:t xml:space="preserve"> </w:t>
            </w:r>
            <w:r w:rsidR="00F26C46">
              <w:rPr>
                <w:color w:val="auto"/>
                <w:lang w:val="en-US"/>
              </w:rPr>
              <w:t>offsite</w:t>
            </w:r>
            <w:r w:rsidR="00F26C46" w:rsidRPr="00343189">
              <w:rPr>
                <w:color w:val="auto"/>
                <w:lang w:val="en-US"/>
              </w:rPr>
              <w:t xml:space="preserve"> </w:t>
            </w:r>
            <w:r w:rsidR="00F26C46">
              <w:rPr>
                <w:color w:val="auto"/>
                <w:lang w:val="en-US"/>
              </w:rPr>
              <w:t>event</w:t>
            </w:r>
            <w:r w:rsidR="00F26C46" w:rsidRPr="00343189">
              <w:rPr>
                <w:color w:val="auto"/>
                <w:lang w:val="en-US"/>
              </w:rPr>
              <w:t xml:space="preserve"> </w:t>
            </w:r>
            <w:r w:rsidR="00F26C46">
              <w:rPr>
                <w:color w:val="auto"/>
                <w:lang w:val="en-US"/>
              </w:rPr>
              <w:t>a</w:t>
            </w:r>
            <w:r w:rsidR="00F26C46" w:rsidRPr="00343189">
              <w:rPr>
                <w:color w:val="auto"/>
                <w:lang w:val="en-US"/>
              </w:rPr>
              <w:t xml:space="preserve"> </w:t>
            </w:r>
            <w:r w:rsidR="00F26C46">
              <w:rPr>
                <w:color w:val="auto"/>
                <w:lang w:val="en-US"/>
              </w:rPr>
              <w:t>year</w:t>
            </w:r>
            <w:r w:rsidR="00F26C46" w:rsidRPr="00343189">
              <w:rPr>
                <w:color w:val="auto"/>
                <w:lang w:val="en-US"/>
              </w:rPr>
              <w:t xml:space="preserve"> </w:t>
            </w:r>
            <w:r w:rsidR="00F26C46">
              <w:rPr>
                <w:color w:val="auto"/>
                <w:lang w:val="en-US"/>
              </w:rPr>
              <w:t>in</w:t>
            </w:r>
            <w:r w:rsidR="00F26C46" w:rsidRPr="00343189">
              <w:rPr>
                <w:color w:val="auto"/>
                <w:lang w:val="en-US"/>
              </w:rPr>
              <w:t xml:space="preserve"> </w:t>
            </w:r>
            <w:r w:rsidR="00F26C46">
              <w:rPr>
                <w:color w:val="auto"/>
                <w:lang w:val="en-US"/>
              </w:rPr>
              <w:t>a</w:t>
            </w:r>
            <w:r w:rsidR="00F26C46" w:rsidRPr="00343189">
              <w:rPr>
                <w:color w:val="auto"/>
                <w:lang w:val="en-US"/>
              </w:rPr>
              <w:t xml:space="preserve"> </w:t>
            </w:r>
            <w:r w:rsidR="00F26C46">
              <w:rPr>
                <w:color w:val="auto"/>
                <w:lang w:val="en-US"/>
              </w:rPr>
              <w:t>CIS</w:t>
            </w:r>
            <w:r w:rsidR="00F26C46" w:rsidRPr="00343189">
              <w:rPr>
                <w:color w:val="auto"/>
                <w:lang w:val="en-US"/>
              </w:rPr>
              <w:t xml:space="preserve"> </w:t>
            </w:r>
            <w:r w:rsidR="00F26C46">
              <w:rPr>
                <w:color w:val="auto"/>
                <w:lang w:val="en-US"/>
              </w:rPr>
              <w:t>country</w:t>
            </w:r>
            <w:r w:rsidR="00F26C46" w:rsidRPr="00343189">
              <w:rPr>
                <w:color w:val="auto"/>
                <w:lang w:val="en-US"/>
              </w:rPr>
              <w:t>;</w:t>
            </w:r>
          </w:p>
          <w:p w14:paraId="3920F1B5" w14:textId="77777777" w:rsidR="001C79C6" w:rsidRPr="00CC4F78" w:rsidRDefault="00295CA1" w:rsidP="00CC4F78">
            <w:pPr>
              <w:tabs>
                <w:tab w:val="left" w:pos="2975"/>
              </w:tabs>
              <w:ind w:firstLine="0"/>
              <w:rPr>
                <w:color w:val="auto"/>
                <w:lang w:val="en-US"/>
              </w:rPr>
            </w:pPr>
            <w:r w:rsidRPr="00EB0081">
              <w:rPr>
                <w:color w:val="auto"/>
                <w:lang w:val="en-US"/>
              </w:rPr>
              <w:t>2017-202</w:t>
            </w:r>
            <w:r w:rsidR="00046C1D" w:rsidRPr="00EB0081">
              <w:rPr>
                <w:color w:val="auto"/>
                <w:lang w:val="en-US"/>
              </w:rPr>
              <w:t>0</w:t>
            </w:r>
            <w:r w:rsidR="001C79C6" w:rsidRPr="00EB0081">
              <w:rPr>
                <w:color w:val="auto"/>
                <w:lang w:val="en-US"/>
              </w:rPr>
              <w:t xml:space="preserve"> –</w:t>
            </w:r>
            <w:r w:rsidR="00CC4F78">
              <w:rPr>
                <w:color w:val="auto"/>
                <w:lang w:val="en-US"/>
              </w:rPr>
              <w:t xml:space="preserve"> h</w:t>
            </w:r>
            <w:r w:rsidR="00410E9A">
              <w:rPr>
                <w:color w:val="auto"/>
                <w:lang w:val="en-US"/>
              </w:rPr>
              <w:t>olding at least three offsite events a year outside of Russia.</w:t>
            </w:r>
          </w:p>
        </w:tc>
        <w:tc>
          <w:tcPr>
            <w:tcW w:w="503" w:type="pct"/>
          </w:tcPr>
          <w:p w14:paraId="3FE582EC" w14:textId="77777777" w:rsidR="001C79C6" w:rsidRPr="00410E9A" w:rsidRDefault="00E26DFF" w:rsidP="00604C23">
            <w:pPr>
              <w:ind w:firstLine="0"/>
              <w:jc w:val="center"/>
              <w:rPr>
                <w:color w:val="auto"/>
                <w:lang w:val="en-US"/>
              </w:rPr>
            </w:pPr>
            <w:r>
              <w:rPr>
                <w:color w:val="auto"/>
                <w:lang w:val="en-US"/>
              </w:rPr>
              <w:t>Sorvin</w:t>
            </w:r>
            <w:r w:rsidRPr="00410E9A">
              <w:rPr>
                <w:color w:val="auto"/>
                <w:lang w:val="en-US"/>
              </w:rPr>
              <w:t xml:space="preserve">, </w:t>
            </w:r>
            <w:r>
              <w:rPr>
                <w:color w:val="auto"/>
                <w:lang w:val="en-US"/>
              </w:rPr>
              <w:t>K</w:t>
            </w:r>
            <w:r w:rsidRPr="00410E9A">
              <w:rPr>
                <w:color w:val="auto"/>
                <w:lang w:val="en-US"/>
              </w:rPr>
              <w:t>.</w:t>
            </w:r>
            <w:r>
              <w:rPr>
                <w:color w:val="auto"/>
                <w:lang w:val="en-US"/>
              </w:rPr>
              <w:t>V</w:t>
            </w:r>
            <w:r w:rsidRPr="00410E9A">
              <w:rPr>
                <w:color w:val="auto"/>
                <w:lang w:val="en-US"/>
              </w:rPr>
              <w:t>.</w:t>
            </w:r>
          </w:p>
        </w:tc>
      </w:tr>
      <w:tr w:rsidR="001C79C6" w:rsidRPr="00F524DA" w14:paraId="176E90E8" w14:textId="77777777" w:rsidTr="002B6F8A">
        <w:tc>
          <w:tcPr>
            <w:tcW w:w="317" w:type="pct"/>
          </w:tcPr>
          <w:p w14:paraId="3D572D93" w14:textId="77777777" w:rsidR="001C79C6" w:rsidRPr="00410E9A" w:rsidRDefault="001C79C6" w:rsidP="00604C23">
            <w:pPr>
              <w:ind w:firstLine="0"/>
              <w:jc w:val="left"/>
              <w:rPr>
                <w:color w:val="auto"/>
                <w:lang w:val="en-US"/>
              </w:rPr>
            </w:pPr>
            <w:r w:rsidRPr="00410E9A">
              <w:rPr>
                <w:color w:val="auto"/>
                <w:lang w:val="en-US"/>
              </w:rPr>
              <w:t>2.3.2.3</w:t>
            </w:r>
          </w:p>
        </w:tc>
        <w:tc>
          <w:tcPr>
            <w:tcW w:w="1178" w:type="pct"/>
          </w:tcPr>
          <w:p w14:paraId="547C42A2" w14:textId="155033C4" w:rsidR="005D4D63" w:rsidRPr="005D4D63" w:rsidRDefault="005D4D63" w:rsidP="0085135B">
            <w:pPr>
              <w:ind w:firstLine="0"/>
              <w:rPr>
                <w:color w:val="auto"/>
                <w:lang w:val="en-US"/>
              </w:rPr>
            </w:pPr>
            <w:r>
              <w:rPr>
                <w:color w:val="auto"/>
                <w:lang w:val="en-US"/>
              </w:rPr>
              <w:t>Promoting the STRA-U</w:t>
            </w:r>
            <w:r w:rsidR="00DB573A">
              <w:rPr>
                <w:color w:val="auto"/>
                <w:lang w:val="en-US"/>
              </w:rPr>
              <w:t xml:space="preserve"> on social network</w:t>
            </w:r>
            <w:r w:rsidR="006C2387">
              <w:rPr>
                <w:color w:val="auto"/>
                <w:lang w:val="en-US"/>
              </w:rPr>
              <w:t xml:space="preserve">s </w:t>
            </w:r>
            <w:r w:rsidR="0085135B">
              <w:rPr>
                <w:color w:val="auto"/>
                <w:lang w:val="en-US"/>
              </w:rPr>
              <w:t xml:space="preserve">to </w:t>
            </w:r>
            <w:r w:rsidR="006C2387">
              <w:rPr>
                <w:color w:val="auto"/>
                <w:lang w:val="en-US"/>
              </w:rPr>
              <w:t xml:space="preserve">attract </w:t>
            </w:r>
            <w:r w:rsidR="00625069">
              <w:rPr>
                <w:color w:val="auto"/>
                <w:lang w:val="en-US"/>
              </w:rPr>
              <w:t xml:space="preserve">prospective </w:t>
            </w:r>
            <w:r w:rsidR="0085135B">
              <w:rPr>
                <w:color w:val="auto"/>
                <w:lang w:val="en-US"/>
              </w:rPr>
              <w:t xml:space="preserve">international </w:t>
            </w:r>
            <w:r w:rsidR="00625069">
              <w:rPr>
                <w:color w:val="auto"/>
                <w:lang w:val="en-US"/>
              </w:rPr>
              <w:t>students</w:t>
            </w:r>
            <w:r w:rsidR="006C2387">
              <w:rPr>
                <w:color w:val="auto"/>
                <w:lang w:val="en-US"/>
              </w:rPr>
              <w:t xml:space="preserve"> to </w:t>
            </w:r>
            <w:r w:rsidR="00625069">
              <w:rPr>
                <w:color w:val="auto"/>
                <w:lang w:val="en-US"/>
              </w:rPr>
              <w:t>undergraduate</w:t>
            </w:r>
            <w:r w:rsidR="006C2387">
              <w:rPr>
                <w:color w:val="auto"/>
                <w:lang w:val="en-US"/>
              </w:rPr>
              <w:t xml:space="preserve"> and Master’s programmes</w:t>
            </w:r>
          </w:p>
        </w:tc>
        <w:tc>
          <w:tcPr>
            <w:tcW w:w="162" w:type="pct"/>
          </w:tcPr>
          <w:p w14:paraId="3E151FB6" w14:textId="77777777" w:rsidR="001C79C6" w:rsidRPr="00225CE9" w:rsidRDefault="001C79C6" w:rsidP="00604C23">
            <w:pPr>
              <w:ind w:firstLine="0"/>
              <w:jc w:val="center"/>
              <w:rPr>
                <w:color w:val="auto"/>
              </w:rPr>
            </w:pPr>
            <w:r w:rsidRPr="00225CE9">
              <w:rPr>
                <w:color w:val="auto"/>
              </w:rPr>
              <w:t>Х</w:t>
            </w:r>
          </w:p>
        </w:tc>
        <w:tc>
          <w:tcPr>
            <w:tcW w:w="201" w:type="pct"/>
          </w:tcPr>
          <w:p w14:paraId="4B6E614F" w14:textId="77777777" w:rsidR="001C79C6" w:rsidRPr="00225CE9" w:rsidRDefault="001C79C6" w:rsidP="00604C23">
            <w:pPr>
              <w:ind w:firstLine="0"/>
              <w:jc w:val="center"/>
              <w:rPr>
                <w:color w:val="auto"/>
              </w:rPr>
            </w:pPr>
            <w:r w:rsidRPr="00225CE9">
              <w:rPr>
                <w:color w:val="auto"/>
              </w:rPr>
              <w:t>Х</w:t>
            </w:r>
          </w:p>
        </w:tc>
        <w:tc>
          <w:tcPr>
            <w:tcW w:w="160" w:type="pct"/>
          </w:tcPr>
          <w:p w14:paraId="6497E585" w14:textId="77777777" w:rsidR="001C79C6" w:rsidRPr="00225CE9" w:rsidRDefault="001C79C6" w:rsidP="00604C23">
            <w:pPr>
              <w:ind w:firstLine="0"/>
              <w:jc w:val="center"/>
              <w:rPr>
                <w:color w:val="auto"/>
              </w:rPr>
            </w:pPr>
            <w:r w:rsidRPr="00225CE9">
              <w:rPr>
                <w:color w:val="auto"/>
              </w:rPr>
              <w:t>Х</w:t>
            </w:r>
          </w:p>
        </w:tc>
        <w:tc>
          <w:tcPr>
            <w:tcW w:w="160" w:type="pct"/>
          </w:tcPr>
          <w:p w14:paraId="324D06A5" w14:textId="77777777" w:rsidR="001C79C6" w:rsidRPr="00225CE9" w:rsidRDefault="001C79C6" w:rsidP="00604C23">
            <w:pPr>
              <w:ind w:firstLine="0"/>
              <w:jc w:val="center"/>
              <w:rPr>
                <w:color w:val="auto"/>
              </w:rPr>
            </w:pPr>
            <w:r w:rsidRPr="00225CE9">
              <w:rPr>
                <w:color w:val="auto"/>
              </w:rPr>
              <w:t>Х</w:t>
            </w:r>
          </w:p>
        </w:tc>
        <w:tc>
          <w:tcPr>
            <w:tcW w:w="160" w:type="pct"/>
          </w:tcPr>
          <w:p w14:paraId="5004ADEC" w14:textId="77777777" w:rsidR="001C79C6" w:rsidRPr="00225CE9" w:rsidRDefault="001C79C6" w:rsidP="00604C23">
            <w:pPr>
              <w:ind w:firstLine="0"/>
              <w:jc w:val="center"/>
              <w:rPr>
                <w:color w:val="auto"/>
              </w:rPr>
            </w:pPr>
            <w:r w:rsidRPr="00225CE9">
              <w:rPr>
                <w:color w:val="auto"/>
              </w:rPr>
              <w:t>Х</w:t>
            </w:r>
          </w:p>
        </w:tc>
        <w:tc>
          <w:tcPr>
            <w:tcW w:w="161" w:type="pct"/>
          </w:tcPr>
          <w:p w14:paraId="5E912999" w14:textId="77777777" w:rsidR="001C79C6" w:rsidRPr="00225CE9" w:rsidRDefault="001C79C6" w:rsidP="00604C23">
            <w:pPr>
              <w:ind w:firstLine="0"/>
              <w:jc w:val="center"/>
              <w:rPr>
                <w:color w:val="auto"/>
              </w:rPr>
            </w:pPr>
            <w:r w:rsidRPr="00225CE9">
              <w:rPr>
                <w:color w:val="auto"/>
                <w:shd w:val="clear" w:color="auto" w:fill="F3F3F3"/>
              </w:rPr>
              <w:t>Х</w:t>
            </w:r>
          </w:p>
        </w:tc>
        <w:tc>
          <w:tcPr>
            <w:tcW w:w="1998" w:type="pct"/>
            <w:gridSpan w:val="2"/>
          </w:tcPr>
          <w:p w14:paraId="01F5BDE2" w14:textId="6DBD0296" w:rsidR="001C79C6" w:rsidRPr="00C57679" w:rsidRDefault="001C79C6" w:rsidP="00604C23">
            <w:pPr>
              <w:tabs>
                <w:tab w:val="left" w:pos="2975"/>
              </w:tabs>
              <w:ind w:firstLine="0"/>
              <w:rPr>
                <w:color w:val="auto"/>
                <w:lang w:val="en-US"/>
              </w:rPr>
            </w:pPr>
            <w:r w:rsidRPr="00C57679">
              <w:rPr>
                <w:color w:val="auto"/>
                <w:lang w:val="en-US"/>
              </w:rPr>
              <w:t>201</w:t>
            </w:r>
            <w:r w:rsidR="00C96D0B" w:rsidRPr="00C57679">
              <w:rPr>
                <w:color w:val="auto"/>
                <w:lang w:val="en-US"/>
              </w:rPr>
              <w:t xml:space="preserve">6 </w:t>
            </w:r>
            <w:r w:rsidRPr="00C57679">
              <w:rPr>
                <w:color w:val="auto"/>
                <w:lang w:val="en-US"/>
              </w:rPr>
              <w:t>–</w:t>
            </w:r>
            <w:r w:rsidR="00C57679">
              <w:rPr>
                <w:color w:val="auto"/>
                <w:lang w:val="en-US"/>
              </w:rPr>
              <w:t xml:space="preserve"> </w:t>
            </w:r>
            <w:r w:rsidR="00685786">
              <w:rPr>
                <w:color w:val="auto"/>
                <w:lang w:val="en-US"/>
              </w:rPr>
              <w:t>analyzing</w:t>
            </w:r>
            <w:r w:rsidR="00B2219D" w:rsidRPr="00C57679">
              <w:rPr>
                <w:color w:val="auto"/>
                <w:lang w:val="en-US"/>
              </w:rPr>
              <w:t xml:space="preserve"> </w:t>
            </w:r>
            <w:r w:rsidR="005A5B49">
              <w:rPr>
                <w:color w:val="auto"/>
                <w:lang w:val="en-US"/>
              </w:rPr>
              <w:t>existing</w:t>
            </w:r>
            <w:r w:rsidR="005A5B49" w:rsidRPr="00C57679">
              <w:rPr>
                <w:color w:val="auto"/>
                <w:lang w:val="en-US"/>
              </w:rPr>
              <w:t xml:space="preserve"> </w:t>
            </w:r>
            <w:r w:rsidR="00685786">
              <w:rPr>
                <w:color w:val="auto"/>
                <w:lang w:val="en-US"/>
              </w:rPr>
              <w:t>situations</w:t>
            </w:r>
            <w:r w:rsidR="00685786" w:rsidRPr="00C57679">
              <w:rPr>
                <w:color w:val="auto"/>
                <w:lang w:val="en-US"/>
              </w:rPr>
              <w:t xml:space="preserve"> </w:t>
            </w:r>
            <w:r w:rsidR="00685786">
              <w:rPr>
                <w:color w:val="auto"/>
                <w:lang w:val="en-US"/>
              </w:rPr>
              <w:t>and</w:t>
            </w:r>
            <w:r w:rsidR="00685786" w:rsidRPr="00C57679">
              <w:rPr>
                <w:color w:val="auto"/>
                <w:lang w:val="en-US"/>
              </w:rPr>
              <w:t xml:space="preserve"> </w:t>
            </w:r>
            <w:r w:rsidR="0085135B">
              <w:rPr>
                <w:color w:val="auto"/>
                <w:lang w:val="en-US"/>
              </w:rPr>
              <w:t>best</w:t>
            </w:r>
            <w:r w:rsidR="00685786" w:rsidRPr="00C57679">
              <w:rPr>
                <w:color w:val="auto"/>
                <w:lang w:val="en-US"/>
              </w:rPr>
              <w:t xml:space="preserve"> </w:t>
            </w:r>
            <w:r w:rsidR="00685786">
              <w:rPr>
                <w:color w:val="auto"/>
                <w:lang w:val="en-US"/>
              </w:rPr>
              <w:t>practice</w:t>
            </w:r>
            <w:r w:rsidR="0085135B">
              <w:rPr>
                <w:color w:val="auto"/>
                <w:lang w:val="en-US"/>
              </w:rPr>
              <w:t xml:space="preserve">s </w:t>
            </w:r>
            <w:r w:rsidR="00685786" w:rsidRPr="00C57679">
              <w:rPr>
                <w:color w:val="auto"/>
                <w:lang w:val="en-US"/>
              </w:rPr>
              <w:t xml:space="preserve"> </w:t>
            </w:r>
            <w:r w:rsidR="00685786">
              <w:rPr>
                <w:color w:val="auto"/>
                <w:lang w:val="en-US"/>
              </w:rPr>
              <w:t>in</w:t>
            </w:r>
            <w:r w:rsidR="00685786" w:rsidRPr="00C57679">
              <w:rPr>
                <w:color w:val="auto"/>
                <w:lang w:val="en-US"/>
              </w:rPr>
              <w:t xml:space="preserve"> </w:t>
            </w:r>
            <w:r w:rsidR="00685786">
              <w:rPr>
                <w:color w:val="auto"/>
                <w:lang w:val="en-US"/>
              </w:rPr>
              <w:t>creating</w:t>
            </w:r>
            <w:r w:rsidR="00685786" w:rsidRPr="00C57679">
              <w:rPr>
                <w:color w:val="auto"/>
                <w:lang w:val="en-US"/>
              </w:rPr>
              <w:t xml:space="preserve"> </w:t>
            </w:r>
            <w:r w:rsidR="00685786">
              <w:rPr>
                <w:color w:val="auto"/>
                <w:lang w:val="en-US"/>
              </w:rPr>
              <w:t>English</w:t>
            </w:r>
            <w:r w:rsidR="00685786" w:rsidRPr="00C57679">
              <w:rPr>
                <w:color w:val="auto"/>
                <w:lang w:val="en-US"/>
              </w:rPr>
              <w:t>-</w:t>
            </w:r>
            <w:r w:rsidR="00685786">
              <w:rPr>
                <w:color w:val="auto"/>
                <w:lang w:val="en-US"/>
              </w:rPr>
              <w:t>language</w:t>
            </w:r>
            <w:r w:rsidR="00685786" w:rsidRPr="00C57679">
              <w:rPr>
                <w:color w:val="auto"/>
                <w:lang w:val="en-US"/>
              </w:rPr>
              <w:t xml:space="preserve"> </w:t>
            </w:r>
            <w:r w:rsidR="00685786">
              <w:rPr>
                <w:color w:val="auto"/>
                <w:lang w:val="en-US"/>
              </w:rPr>
              <w:t>websites</w:t>
            </w:r>
            <w:r w:rsidR="00685786" w:rsidRPr="00C57679">
              <w:rPr>
                <w:color w:val="auto"/>
                <w:lang w:val="en-US"/>
              </w:rPr>
              <w:t xml:space="preserve"> </w:t>
            </w:r>
            <w:r w:rsidR="00685786">
              <w:rPr>
                <w:color w:val="auto"/>
                <w:lang w:val="en-US"/>
              </w:rPr>
              <w:t>for</w:t>
            </w:r>
            <w:r w:rsidR="00685786" w:rsidRPr="00C57679">
              <w:rPr>
                <w:color w:val="auto"/>
                <w:lang w:val="en-US"/>
              </w:rPr>
              <w:t xml:space="preserve"> </w:t>
            </w:r>
            <w:r w:rsidR="00685786">
              <w:rPr>
                <w:color w:val="auto"/>
                <w:lang w:val="en-US"/>
              </w:rPr>
              <w:t>Russian</w:t>
            </w:r>
            <w:r w:rsidR="00685786" w:rsidRPr="00C57679">
              <w:rPr>
                <w:color w:val="auto"/>
                <w:lang w:val="en-US"/>
              </w:rPr>
              <w:t xml:space="preserve"> </w:t>
            </w:r>
            <w:r w:rsidR="00685786">
              <w:rPr>
                <w:color w:val="auto"/>
                <w:lang w:val="en-US"/>
              </w:rPr>
              <w:t>universities</w:t>
            </w:r>
            <w:r w:rsidR="00685786" w:rsidRPr="00C57679">
              <w:rPr>
                <w:color w:val="auto"/>
                <w:lang w:val="en-US"/>
              </w:rPr>
              <w:t xml:space="preserve"> </w:t>
            </w:r>
            <w:r w:rsidR="00685786">
              <w:rPr>
                <w:color w:val="auto"/>
                <w:lang w:val="en-US"/>
              </w:rPr>
              <w:t>on</w:t>
            </w:r>
            <w:r w:rsidR="00685786" w:rsidRPr="00C57679">
              <w:rPr>
                <w:color w:val="auto"/>
                <w:lang w:val="en-US"/>
              </w:rPr>
              <w:t xml:space="preserve"> </w:t>
            </w:r>
            <w:r w:rsidR="00685786">
              <w:rPr>
                <w:color w:val="auto"/>
                <w:lang w:val="en-US"/>
              </w:rPr>
              <w:t>social</w:t>
            </w:r>
            <w:r w:rsidR="00685786" w:rsidRPr="00C57679">
              <w:rPr>
                <w:color w:val="auto"/>
                <w:lang w:val="en-US"/>
              </w:rPr>
              <w:t xml:space="preserve"> </w:t>
            </w:r>
            <w:r w:rsidR="00685786">
              <w:rPr>
                <w:color w:val="auto"/>
                <w:lang w:val="en-US"/>
              </w:rPr>
              <w:t>networks</w:t>
            </w:r>
            <w:r w:rsidR="00663E1D" w:rsidRPr="00C57679">
              <w:rPr>
                <w:color w:val="auto"/>
                <w:lang w:val="en-US"/>
              </w:rPr>
              <w:t>;</w:t>
            </w:r>
          </w:p>
          <w:p w14:paraId="4B823EC6" w14:textId="196FD493" w:rsidR="001C79C6" w:rsidRPr="00D534BC" w:rsidRDefault="00C96D0B" w:rsidP="00604C23">
            <w:pPr>
              <w:tabs>
                <w:tab w:val="left" w:pos="2975"/>
              </w:tabs>
              <w:ind w:firstLine="0"/>
              <w:rPr>
                <w:color w:val="auto"/>
                <w:lang w:val="en-US"/>
              </w:rPr>
            </w:pPr>
            <w:r w:rsidRPr="00D534BC">
              <w:rPr>
                <w:color w:val="auto"/>
                <w:lang w:val="en-US"/>
              </w:rPr>
              <w:t xml:space="preserve">2017 </w:t>
            </w:r>
            <w:r w:rsidR="001C79C6" w:rsidRPr="00D534BC">
              <w:rPr>
                <w:color w:val="auto"/>
                <w:lang w:val="en-US"/>
              </w:rPr>
              <w:t>–</w:t>
            </w:r>
            <w:r w:rsidR="009F7E38">
              <w:rPr>
                <w:color w:val="auto"/>
                <w:lang w:val="en-US"/>
              </w:rPr>
              <w:t xml:space="preserve"> </w:t>
            </w:r>
            <w:r w:rsidR="00FE5A6F" w:rsidRPr="00D534BC">
              <w:rPr>
                <w:color w:val="auto"/>
                <w:lang w:val="en-US"/>
              </w:rPr>
              <w:t>launchin</w:t>
            </w:r>
            <w:r w:rsidR="00D534BC">
              <w:rPr>
                <w:color w:val="auto"/>
                <w:lang w:val="en-US"/>
              </w:rPr>
              <w:t>g</w:t>
            </w:r>
            <w:r w:rsidR="00FE5A6F" w:rsidRPr="00D534BC">
              <w:rPr>
                <w:color w:val="auto"/>
                <w:lang w:val="en-US"/>
              </w:rPr>
              <w:t xml:space="preserve"> webpages for the STRA-U on Facebook and Vkontakte, as well as looking for </w:t>
            </w:r>
            <w:r w:rsidR="005A5B49">
              <w:rPr>
                <w:color w:val="auto"/>
                <w:lang w:val="en-US"/>
              </w:rPr>
              <w:t xml:space="preserve">the </w:t>
            </w:r>
            <w:r w:rsidR="00FE5A6F" w:rsidRPr="00D534BC">
              <w:rPr>
                <w:color w:val="auto"/>
                <w:lang w:val="en-US"/>
              </w:rPr>
              <w:t xml:space="preserve">new target </w:t>
            </w:r>
            <w:r w:rsidR="002460BD" w:rsidRPr="00D534BC">
              <w:rPr>
                <w:color w:val="auto"/>
                <w:lang w:val="en-US"/>
              </w:rPr>
              <w:t>audiences</w:t>
            </w:r>
            <w:r w:rsidR="00FE5A6F" w:rsidRPr="00D534BC">
              <w:rPr>
                <w:color w:val="auto"/>
                <w:lang w:val="en-US"/>
              </w:rPr>
              <w:t xml:space="preserve">; </w:t>
            </w:r>
          </w:p>
          <w:p w14:paraId="5EAF0A32" w14:textId="071916F4" w:rsidR="00C96D0B" w:rsidRPr="00D534BC" w:rsidRDefault="001C79C6" w:rsidP="00C96D0B">
            <w:pPr>
              <w:tabs>
                <w:tab w:val="left" w:pos="2975"/>
              </w:tabs>
              <w:ind w:firstLine="0"/>
              <w:rPr>
                <w:color w:val="auto"/>
                <w:lang w:val="en-US"/>
              </w:rPr>
            </w:pPr>
            <w:r w:rsidRPr="007A7F3F">
              <w:rPr>
                <w:color w:val="auto"/>
                <w:lang w:val="en-US"/>
              </w:rPr>
              <w:t>2017-2020</w:t>
            </w:r>
            <w:r w:rsidR="00F6047F">
              <w:rPr>
                <w:color w:val="auto"/>
                <w:lang w:val="en-US"/>
              </w:rPr>
              <w:t xml:space="preserve"> - </w:t>
            </w:r>
            <w:r w:rsidR="00D534BC">
              <w:rPr>
                <w:color w:val="auto"/>
                <w:lang w:val="en-US"/>
              </w:rPr>
              <w:t xml:space="preserve">posting information about the unit’s </w:t>
            </w:r>
            <w:r w:rsidR="007A7F3F">
              <w:rPr>
                <w:color w:val="auto"/>
                <w:lang w:val="en-US"/>
              </w:rPr>
              <w:t>activities</w:t>
            </w:r>
            <w:r w:rsidR="00D534BC">
              <w:rPr>
                <w:color w:val="auto"/>
                <w:lang w:val="en-US"/>
              </w:rPr>
              <w:t xml:space="preserve"> and results;</w:t>
            </w:r>
          </w:p>
          <w:p w14:paraId="7C270FF4" w14:textId="689235D3" w:rsidR="002460BD" w:rsidRPr="002460BD" w:rsidRDefault="001C79C6" w:rsidP="005A5B49">
            <w:pPr>
              <w:tabs>
                <w:tab w:val="left" w:pos="2975"/>
              </w:tabs>
              <w:ind w:firstLine="0"/>
              <w:rPr>
                <w:color w:val="auto"/>
                <w:lang w:val="en-US"/>
              </w:rPr>
            </w:pPr>
            <w:r w:rsidRPr="00B44B72">
              <w:rPr>
                <w:color w:val="auto"/>
                <w:lang w:val="en-US"/>
              </w:rPr>
              <w:t xml:space="preserve">2020 - </w:t>
            </w:r>
            <w:r w:rsidR="003E371A">
              <w:rPr>
                <w:color w:val="auto"/>
                <w:lang w:val="en-US"/>
              </w:rPr>
              <w:t>a</w:t>
            </w:r>
            <w:r w:rsidR="002460BD">
              <w:rPr>
                <w:color w:val="auto"/>
                <w:lang w:val="en-US"/>
              </w:rPr>
              <w:t xml:space="preserve">nalyzing the outcomes </w:t>
            </w:r>
            <w:r w:rsidR="003E371A">
              <w:rPr>
                <w:color w:val="auto"/>
                <w:lang w:val="en-US"/>
              </w:rPr>
              <w:t xml:space="preserve">of </w:t>
            </w:r>
            <w:r w:rsidR="005A5B49">
              <w:rPr>
                <w:color w:val="auto"/>
                <w:lang w:val="en-US"/>
              </w:rPr>
              <w:t>advertising</w:t>
            </w:r>
            <w:r w:rsidR="003E371A">
              <w:rPr>
                <w:color w:val="auto"/>
                <w:lang w:val="en-US"/>
              </w:rPr>
              <w:t xml:space="preserve"> on social networks (number of subscribers should not </w:t>
            </w:r>
            <w:r w:rsidR="00F6047F">
              <w:rPr>
                <w:color w:val="auto"/>
                <w:lang w:val="en-US"/>
              </w:rPr>
              <w:t>be</w:t>
            </w:r>
            <w:r w:rsidR="003E371A">
              <w:rPr>
                <w:color w:val="auto"/>
                <w:lang w:val="en-US"/>
              </w:rPr>
              <w:t xml:space="preserve"> below 1000 </w:t>
            </w:r>
            <w:r w:rsidR="00B44B72">
              <w:rPr>
                <w:color w:val="auto"/>
                <w:lang w:val="en-US"/>
              </w:rPr>
              <w:t xml:space="preserve">per </w:t>
            </w:r>
            <w:r w:rsidR="00677DCB">
              <w:rPr>
                <w:color w:val="auto"/>
                <w:lang w:val="en-US"/>
              </w:rPr>
              <w:t>group).</w:t>
            </w:r>
          </w:p>
        </w:tc>
        <w:tc>
          <w:tcPr>
            <w:tcW w:w="503" w:type="pct"/>
          </w:tcPr>
          <w:p w14:paraId="019C0426" w14:textId="77777777" w:rsidR="00E26DFF" w:rsidRDefault="00E26DFF" w:rsidP="00E26DFF">
            <w:pPr>
              <w:ind w:firstLine="0"/>
              <w:jc w:val="center"/>
              <w:rPr>
                <w:color w:val="auto"/>
                <w:lang w:val="en-US"/>
              </w:rPr>
            </w:pPr>
            <w:r>
              <w:rPr>
                <w:color w:val="auto"/>
                <w:lang w:val="en-US"/>
              </w:rPr>
              <w:t>Sorvin</w:t>
            </w:r>
            <w:r w:rsidRPr="00760C8A">
              <w:rPr>
                <w:color w:val="auto"/>
                <w:lang w:val="en-US"/>
              </w:rPr>
              <w:t xml:space="preserve">, </w:t>
            </w:r>
            <w:r>
              <w:rPr>
                <w:color w:val="auto"/>
                <w:lang w:val="en-US"/>
              </w:rPr>
              <w:t>K</w:t>
            </w:r>
            <w:r w:rsidRPr="00760C8A">
              <w:rPr>
                <w:color w:val="auto"/>
                <w:lang w:val="en-US"/>
              </w:rPr>
              <w:t>.</w:t>
            </w:r>
            <w:r>
              <w:rPr>
                <w:color w:val="auto"/>
                <w:lang w:val="en-US"/>
              </w:rPr>
              <w:t>V</w:t>
            </w:r>
            <w:r w:rsidRPr="00760C8A">
              <w:rPr>
                <w:color w:val="auto"/>
                <w:lang w:val="en-US"/>
              </w:rPr>
              <w:t>.</w:t>
            </w:r>
          </w:p>
          <w:p w14:paraId="5957C6B2" w14:textId="77777777" w:rsidR="001C79C6" w:rsidRPr="00760C8A" w:rsidRDefault="00E26DFF" w:rsidP="00E26DFF">
            <w:pPr>
              <w:ind w:firstLine="0"/>
              <w:jc w:val="center"/>
              <w:rPr>
                <w:color w:val="auto"/>
                <w:lang w:val="en-US"/>
              </w:rPr>
            </w:pPr>
            <w:r>
              <w:rPr>
                <w:color w:val="auto"/>
                <w:lang w:val="en-US"/>
              </w:rPr>
              <w:t>V</w:t>
            </w:r>
            <w:r w:rsidR="008635D0">
              <w:rPr>
                <w:color w:val="auto"/>
                <w:lang w:val="en-US"/>
              </w:rPr>
              <w:t>innik, N.V.</w:t>
            </w:r>
          </w:p>
        </w:tc>
      </w:tr>
      <w:tr w:rsidR="001C79C6" w:rsidRPr="00225CE9" w14:paraId="7A4F2247" w14:textId="77777777" w:rsidTr="002B6F8A">
        <w:tc>
          <w:tcPr>
            <w:tcW w:w="317" w:type="pct"/>
          </w:tcPr>
          <w:p w14:paraId="07B9C4FD" w14:textId="77777777" w:rsidR="001C79C6" w:rsidRPr="00225CE9" w:rsidRDefault="001C79C6" w:rsidP="00604C23">
            <w:pPr>
              <w:ind w:firstLine="0"/>
              <w:jc w:val="left"/>
              <w:rPr>
                <w:color w:val="auto"/>
              </w:rPr>
            </w:pPr>
            <w:r w:rsidRPr="00225CE9">
              <w:rPr>
                <w:color w:val="auto"/>
              </w:rPr>
              <w:t>2.3.2.4</w:t>
            </w:r>
          </w:p>
        </w:tc>
        <w:tc>
          <w:tcPr>
            <w:tcW w:w="1178" w:type="pct"/>
          </w:tcPr>
          <w:p w14:paraId="7CC6D3EE" w14:textId="77777777" w:rsidR="001C79C6" w:rsidRPr="00990679" w:rsidRDefault="009C2E38" w:rsidP="00625069">
            <w:pPr>
              <w:ind w:firstLine="0"/>
              <w:rPr>
                <w:color w:val="auto"/>
                <w:lang w:val="en-US"/>
              </w:rPr>
            </w:pPr>
            <w:r>
              <w:rPr>
                <w:color w:val="auto"/>
                <w:lang w:val="en-US"/>
              </w:rPr>
              <w:t>Career</w:t>
            </w:r>
            <w:r w:rsidRPr="00990679">
              <w:rPr>
                <w:color w:val="auto"/>
                <w:lang w:val="en-US"/>
              </w:rPr>
              <w:t xml:space="preserve"> </w:t>
            </w:r>
            <w:r w:rsidR="00625069">
              <w:rPr>
                <w:color w:val="auto"/>
                <w:lang w:val="en-US"/>
              </w:rPr>
              <w:t>guidance events</w:t>
            </w:r>
            <w:r w:rsidRPr="00990679">
              <w:rPr>
                <w:color w:val="auto"/>
                <w:lang w:val="en-US"/>
              </w:rPr>
              <w:t xml:space="preserve"> </w:t>
            </w:r>
            <w:r w:rsidR="00FE24E7">
              <w:rPr>
                <w:color w:val="auto"/>
                <w:lang w:val="en-US"/>
              </w:rPr>
              <w:t>at</w:t>
            </w:r>
            <w:r w:rsidR="00FE24E7" w:rsidRPr="00990679">
              <w:rPr>
                <w:color w:val="auto"/>
                <w:lang w:val="en-US"/>
              </w:rPr>
              <w:t xml:space="preserve"> </w:t>
            </w:r>
            <w:r w:rsidR="00FE24E7">
              <w:rPr>
                <w:color w:val="auto"/>
                <w:lang w:val="en-US"/>
              </w:rPr>
              <w:t>the</w:t>
            </w:r>
            <w:r w:rsidR="00FE24E7" w:rsidRPr="00990679">
              <w:rPr>
                <w:color w:val="auto"/>
                <w:lang w:val="en-US"/>
              </w:rPr>
              <w:t xml:space="preserve"> </w:t>
            </w:r>
            <w:r w:rsidR="00873666">
              <w:rPr>
                <w:color w:val="auto"/>
                <w:lang w:val="en-US"/>
              </w:rPr>
              <w:t>Lyceum</w:t>
            </w:r>
          </w:p>
        </w:tc>
        <w:tc>
          <w:tcPr>
            <w:tcW w:w="162" w:type="pct"/>
          </w:tcPr>
          <w:p w14:paraId="72BD503D" w14:textId="77777777" w:rsidR="001C79C6" w:rsidRPr="00990679" w:rsidRDefault="001C79C6" w:rsidP="00604C23">
            <w:pPr>
              <w:ind w:firstLine="0"/>
              <w:jc w:val="center"/>
              <w:rPr>
                <w:color w:val="auto"/>
                <w:lang w:val="en-US"/>
              </w:rPr>
            </w:pPr>
          </w:p>
        </w:tc>
        <w:tc>
          <w:tcPr>
            <w:tcW w:w="201" w:type="pct"/>
          </w:tcPr>
          <w:p w14:paraId="63BC1AE3" w14:textId="77777777" w:rsidR="001C79C6" w:rsidRPr="00225CE9" w:rsidRDefault="001C79C6" w:rsidP="00604C23">
            <w:pPr>
              <w:ind w:firstLine="0"/>
              <w:jc w:val="center"/>
              <w:rPr>
                <w:color w:val="auto"/>
              </w:rPr>
            </w:pPr>
            <w:r w:rsidRPr="00225CE9">
              <w:rPr>
                <w:color w:val="auto"/>
              </w:rPr>
              <w:t>Х</w:t>
            </w:r>
          </w:p>
        </w:tc>
        <w:tc>
          <w:tcPr>
            <w:tcW w:w="160" w:type="pct"/>
          </w:tcPr>
          <w:p w14:paraId="42605181" w14:textId="77777777" w:rsidR="001C79C6" w:rsidRPr="00225CE9" w:rsidRDefault="001C79C6" w:rsidP="00604C23">
            <w:pPr>
              <w:ind w:firstLine="0"/>
              <w:jc w:val="center"/>
              <w:rPr>
                <w:color w:val="auto"/>
              </w:rPr>
            </w:pPr>
            <w:r w:rsidRPr="00225CE9">
              <w:rPr>
                <w:color w:val="auto"/>
              </w:rPr>
              <w:t>Х</w:t>
            </w:r>
          </w:p>
        </w:tc>
        <w:tc>
          <w:tcPr>
            <w:tcW w:w="160" w:type="pct"/>
          </w:tcPr>
          <w:p w14:paraId="04238FF1" w14:textId="77777777" w:rsidR="001C79C6" w:rsidRPr="00225CE9" w:rsidRDefault="001C79C6" w:rsidP="00604C23">
            <w:pPr>
              <w:ind w:firstLine="0"/>
              <w:jc w:val="center"/>
              <w:rPr>
                <w:color w:val="auto"/>
              </w:rPr>
            </w:pPr>
            <w:r w:rsidRPr="00225CE9">
              <w:rPr>
                <w:color w:val="auto"/>
              </w:rPr>
              <w:t>Х</w:t>
            </w:r>
          </w:p>
        </w:tc>
        <w:tc>
          <w:tcPr>
            <w:tcW w:w="160" w:type="pct"/>
          </w:tcPr>
          <w:p w14:paraId="6355CE5D" w14:textId="77777777" w:rsidR="001C79C6" w:rsidRPr="00225CE9" w:rsidRDefault="001C79C6" w:rsidP="00604C23">
            <w:pPr>
              <w:ind w:firstLine="0"/>
              <w:jc w:val="center"/>
              <w:rPr>
                <w:color w:val="auto"/>
              </w:rPr>
            </w:pPr>
            <w:r w:rsidRPr="00225CE9">
              <w:rPr>
                <w:color w:val="auto"/>
              </w:rPr>
              <w:t>Х</w:t>
            </w:r>
          </w:p>
        </w:tc>
        <w:tc>
          <w:tcPr>
            <w:tcW w:w="161" w:type="pct"/>
          </w:tcPr>
          <w:p w14:paraId="6DDAC05E" w14:textId="77777777" w:rsidR="001C79C6" w:rsidRPr="00225CE9" w:rsidRDefault="001C79C6" w:rsidP="00604C23">
            <w:pPr>
              <w:ind w:firstLine="0"/>
              <w:jc w:val="center"/>
              <w:rPr>
                <w:color w:val="auto"/>
              </w:rPr>
            </w:pPr>
            <w:r w:rsidRPr="00225CE9">
              <w:rPr>
                <w:color w:val="auto"/>
              </w:rPr>
              <w:t>Х</w:t>
            </w:r>
          </w:p>
        </w:tc>
        <w:tc>
          <w:tcPr>
            <w:tcW w:w="1998" w:type="pct"/>
            <w:gridSpan w:val="2"/>
          </w:tcPr>
          <w:p w14:paraId="7C12B647" w14:textId="4C27DFC8" w:rsidR="00C57679" w:rsidRPr="00C57679" w:rsidRDefault="00C57679" w:rsidP="00625069">
            <w:pPr>
              <w:tabs>
                <w:tab w:val="left" w:pos="2975"/>
              </w:tabs>
              <w:ind w:firstLine="0"/>
              <w:rPr>
                <w:color w:val="auto"/>
                <w:lang w:val="en-US"/>
              </w:rPr>
            </w:pPr>
            <w:r>
              <w:rPr>
                <w:color w:val="auto"/>
                <w:lang w:val="en-US"/>
              </w:rPr>
              <w:t xml:space="preserve">At least 50% of </w:t>
            </w:r>
            <w:r w:rsidR="007C3210">
              <w:rPr>
                <w:color w:val="auto"/>
                <w:lang w:val="en-US"/>
              </w:rPr>
              <w:t>student</w:t>
            </w:r>
            <w:r>
              <w:rPr>
                <w:color w:val="auto"/>
                <w:lang w:val="en-US"/>
              </w:rPr>
              <w:t xml:space="preserve">s in </w:t>
            </w:r>
            <w:r w:rsidR="00625069">
              <w:rPr>
                <w:color w:val="auto"/>
                <w:lang w:val="en-US"/>
              </w:rPr>
              <w:t>field-specific</w:t>
            </w:r>
            <w:r>
              <w:rPr>
                <w:color w:val="auto"/>
                <w:lang w:val="en-US"/>
              </w:rPr>
              <w:t xml:space="preserve"> groups </w:t>
            </w:r>
            <w:r w:rsidR="00625069">
              <w:rPr>
                <w:color w:val="auto"/>
                <w:lang w:val="en-US"/>
              </w:rPr>
              <w:t>should be</w:t>
            </w:r>
            <w:r>
              <w:rPr>
                <w:color w:val="auto"/>
                <w:lang w:val="en-US"/>
              </w:rPr>
              <w:t xml:space="preserve"> enrolled in the unit’s </w:t>
            </w:r>
            <w:r w:rsidR="00B17EF0">
              <w:rPr>
                <w:color w:val="auto"/>
                <w:lang w:val="en-US"/>
              </w:rPr>
              <w:t>educational programmes</w:t>
            </w:r>
          </w:p>
        </w:tc>
        <w:tc>
          <w:tcPr>
            <w:tcW w:w="503" w:type="pct"/>
          </w:tcPr>
          <w:p w14:paraId="74E7C3CA" w14:textId="77777777" w:rsidR="001C79C6" w:rsidRPr="00225CE9" w:rsidRDefault="00760C8A" w:rsidP="00604C23">
            <w:pPr>
              <w:ind w:firstLine="0"/>
              <w:jc w:val="center"/>
              <w:rPr>
                <w:color w:val="auto"/>
              </w:rPr>
            </w:pPr>
            <w:r>
              <w:rPr>
                <w:color w:val="auto"/>
                <w:lang w:val="en-US"/>
              </w:rPr>
              <w:t>Sorvin</w:t>
            </w:r>
            <w:r w:rsidRPr="00E816BD">
              <w:rPr>
                <w:color w:val="auto"/>
              </w:rPr>
              <w:t xml:space="preserve">, </w:t>
            </w:r>
            <w:r>
              <w:rPr>
                <w:color w:val="auto"/>
                <w:lang w:val="en-US"/>
              </w:rPr>
              <w:t>K</w:t>
            </w:r>
            <w:r w:rsidRPr="00E816BD">
              <w:rPr>
                <w:color w:val="auto"/>
              </w:rPr>
              <w:t>.</w:t>
            </w:r>
            <w:r>
              <w:rPr>
                <w:color w:val="auto"/>
                <w:lang w:val="en-US"/>
              </w:rPr>
              <w:t>V</w:t>
            </w:r>
            <w:r w:rsidRPr="00E816BD">
              <w:rPr>
                <w:color w:val="auto"/>
              </w:rPr>
              <w:t>.</w:t>
            </w:r>
          </w:p>
        </w:tc>
      </w:tr>
      <w:tr w:rsidR="001C79C6" w:rsidRPr="00F524DA" w14:paraId="1B6200B4" w14:textId="77777777" w:rsidTr="002B6F8A">
        <w:tc>
          <w:tcPr>
            <w:tcW w:w="317" w:type="pct"/>
          </w:tcPr>
          <w:p w14:paraId="48E2EE69" w14:textId="77777777" w:rsidR="001C79C6" w:rsidRPr="00225CE9" w:rsidRDefault="001C79C6" w:rsidP="00604C23">
            <w:pPr>
              <w:ind w:firstLine="0"/>
              <w:jc w:val="left"/>
              <w:rPr>
                <w:color w:val="auto"/>
              </w:rPr>
            </w:pPr>
            <w:r w:rsidRPr="00225CE9">
              <w:rPr>
                <w:color w:val="auto"/>
              </w:rPr>
              <w:t>2.4</w:t>
            </w:r>
          </w:p>
        </w:tc>
        <w:tc>
          <w:tcPr>
            <w:tcW w:w="1178" w:type="pct"/>
          </w:tcPr>
          <w:p w14:paraId="44E10C49" w14:textId="5326B28F" w:rsidR="00990679" w:rsidRPr="00990679" w:rsidRDefault="00990679" w:rsidP="00625069">
            <w:pPr>
              <w:ind w:firstLine="0"/>
              <w:rPr>
                <w:color w:val="auto"/>
                <w:lang w:val="en-US"/>
              </w:rPr>
            </w:pPr>
            <w:r>
              <w:rPr>
                <w:color w:val="auto"/>
                <w:lang w:val="en-US"/>
              </w:rPr>
              <w:t xml:space="preserve">Developing continuing </w:t>
            </w:r>
            <w:r w:rsidR="005A5B49">
              <w:rPr>
                <w:color w:val="auto"/>
                <w:lang w:val="en-US"/>
              </w:rPr>
              <w:t xml:space="preserve">and </w:t>
            </w:r>
            <w:r>
              <w:rPr>
                <w:color w:val="auto"/>
                <w:lang w:val="en-US"/>
              </w:rPr>
              <w:t xml:space="preserve">professional </w:t>
            </w:r>
            <w:r w:rsidR="00625069">
              <w:rPr>
                <w:color w:val="auto"/>
                <w:lang w:val="en-US"/>
              </w:rPr>
              <w:t>development programmes</w:t>
            </w:r>
          </w:p>
        </w:tc>
        <w:tc>
          <w:tcPr>
            <w:tcW w:w="162" w:type="pct"/>
          </w:tcPr>
          <w:p w14:paraId="08A113B5" w14:textId="77777777" w:rsidR="001C79C6" w:rsidRPr="00625069" w:rsidRDefault="001C79C6" w:rsidP="00604C23">
            <w:pPr>
              <w:ind w:firstLine="0"/>
              <w:jc w:val="center"/>
              <w:rPr>
                <w:color w:val="auto"/>
                <w:lang w:val="en-US"/>
              </w:rPr>
            </w:pPr>
          </w:p>
        </w:tc>
        <w:tc>
          <w:tcPr>
            <w:tcW w:w="201" w:type="pct"/>
          </w:tcPr>
          <w:p w14:paraId="267DA94C" w14:textId="77777777" w:rsidR="001C79C6" w:rsidRPr="00625069" w:rsidRDefault="001C79C6" w:rsidP="00604C23">
            <w:pPr>
              <w:ind w:firstLine="0"/>
              <w:jc w:val="center"/>
              <w:rPr>
                <w:color w:val="auto"/>
                <w:lang w:val="en-US"/>
              </w:rPr>
            </w:pPr>
          </w:p>
        </w:tc>
        <w:tc>
          <w:tcPr>
            <w:tcW w:w="160" w:type="pct"/>
          </w:tcPr>
          <w:p w14:paraId="3DD49855" w14:textId="77777777" w:rsidR="001C79C6" w:rsidRPr="00625069" w:rsidRDefault="001C79C6" w:rsidP="00604C23">
            <w:pPr>
              <w:ind w:firstLine="0"/>
              <w:jc w:val="center"/>
              <w:rPr>
                <w:color w:val="auto"/>
                <w:lang w:val="en-US"/>
              </w:rPr>
            </w:pPr>
          </w:p>
        </w:tc>
        <w:tc>
          <w:tcPr>
            <w:tcW w:w="160" w:type="pct"/>
          </w:tcPr>
          <w:p w14:paraId="1FE4D8E9" w14:textId="77777777" w:rsidR="001C79C6" w:rsidRPr="00625069" w:rsidRDefault="001C79C6" w:rsidP="00604C23">
            <w:pPr>
              <w:ind w:firstLine="0"/>
              <w:jc w:val="center"/>
              <w:rPr>
                <w:color w:val="auto"/>
                <w:lang w:val="en-US"/>
              </w:rPr>
            </w:pPr>
          </w:p>
        </w:tc>
        <w:tc>
          <w:tcPr>
            <w:tcW w:w="160" w:type="pct"/>
          </w:tcPr>
          <w:p w14:paraId="296228EE" w14:textId="77777777" w:rsidR="001C79C6" w:rsidRPr="00625069" w:rsidRDefault="001C79C6" w:rsidP="00604C23">
            <w:pPr>
              <w:ind w:firstLine="0"/>
              <w:jc w:val="center"/>
              <w:rPr>
                <w:color w:val="auto"/>
                <w:lang w:val="en-US"/>
              </w:rPr>
            </w:pPr>
          </w:p>
        </w:tc>
        <w:tc>
          <w:tcPr>
            <w:tcW w:w="161" w:type="pct"/>
          </w:tcPr>
          <w:p w14:paraId="35C8F479" w14:textId="77777777" w:rsidR="001C79C6" w:rsidRPr="00625069" w:rsidRDefault="001C79C6" w:rsidP="00604C23">
            <w:pPr>
              <w:ind w:firstLine="0"/>
              <w:jc w:val="center"/>
              <w:rPr>
                <w:color w:val="auto"/>
                <w:shd w:val="clear" w:color="auto" w:fill="F3F3F3"/>
                <w:lang w:val="en-US"/>
              </w:rPr>
            </w:pPr>
          </w:p>
        </w:tc>
        <w:tc>
          <w:tcPr>
            <w:tcW w:w="1998" w:type="pct"/>
            <w:gridSpan w:val="2"/>
          </w:tcPr>
          <w:p w14:paraId="7957A0C4" w14:textId="77777777" w:rsidR="001C79C6" w:rsidRPr="00625069" w:rsidRDefault="001C79C6" w:rsidP="00604C23">
            <w:pPr>
              <w:ind w:firstLine="0"/>
              <w:jc w:val="left"/>
              <w:rPr>
                <w:color w:val="auto"/>
                <w:lang w:val="en-US"/>
              </w:rPr>
            </w:pPr>
          </w:p>
        </w:tc>
        <w:tc>
          <w:tcPr>
            <w:tcW w:w="503" w:type="pct"/>
          </w:tcPr>
          <w:p w14:paraId="31BF851A" w14:textId="77777777" w:rsidR="001C79C6" w:rsidRPr="00625069" w:rsidRDefault="001C79C6" w:rsidP="00604C23">
            <w:pPr>
              <w:ind w:firstLine="0"/>
              <w:jc w:val="center"/>
              <w:rPr>
                <w:color w:val="auto"/>
                <w:lang w:val="en-US"/>
              </w:rPr>
            </w:pPr>
          </w:p>
        </w:tc>
      </w:tr>
      <w:tr w:rsidR="001C79C6" w:rsidRPr="007F2272" w14:paraId="5C71E4FA" w14:textId="77777777" w:rsidTr="002B6F8A">
        <w:tc>
          <w:tcPr>
            <w:tcW w:w="317" w:type="pct"/>
          </w:tcPr>
          <w:p w14:paraId="19C1AD18" w14:textId="77777777" w:rsidR="001C79C6" w:rsidRPr="00225CE9" w:rsidRDefault="001C79C6" w:rsidP="00604C23">
            <w:pPr>
              <w:ind w:firstLine="0"/>
              <w:jc w:val="left"/>
              <w:rPr>
                <w:color w:val="auto"/>
              </w:rPr>
            </w:pPr>
            <w:r w:rsidRPr="00225CE9">
              <w:rPr>
                <w:color w:val="auto"/>
              </w:rPr>
              <w:t>2.4.1.</w:t>
            </w:r>
          </w:p>
        </w:tc>
        <w:tc>
          <w:tcPr>
            <w:tcW w:w="1178" w:type="pct"/>
          </w:tcPr>
          <w:p w14:paraId="361A31EF" w14:textId="42325632" w:rsidR="003A15F5" w:rsidRPr="003A15F5" w:rsidRDefault="005A5B49" w:rsidP="005A5B49">
            <w:pPr>
              <w:ind w:firstLine="0"/>
              <w:rPr>
                <w:color w:val="auto"/>
                <w:lang w:val="en-US"/>
              </w:rPr>
            </w:pPr>
            <w:r>
              <w:rPr>
                <w:color w:val="auto"/>
                <w:lang w:val="en-US"/>
              </w:rPr>
              <w:t>Designing</w:t>
            </w:r>
            <w:r w:rsidR="003A15F5">
              <w:rPr>
                <w:color w:val="auto"/>
                <w:lang w:val="en-US"/>
              </w:rPr>
              <w:t xml:space="preserve">, </w:t>
            </w:r>
            <w:r>
              <w:rPr>
                <w:color w:val="auto"/>
                <w:lang w:val="en-US"/>
              </w:rPr>
              <w:t xml:space="preserve">piloting </w:t>
            </w:r>
            <w:r w:rsidR="003A15F5">
              <w:rPr>
                <w:color w:val="auto"/>
                <w:lang w:val="en-US"/>
              </w:rPr>
              <w:t xml:space="preserve">and </w:t>
            </w:r>
            <w:r>
              <w:rPr>
                <w:color w:val="auto"/>
                <w:lang w:val="en-US"/>
              </w:rPr>
              <w:t xml:space="preserve">implementing </w:t>
            </w:r>
            <w:r w:rsidR="006E00B0">
              <w:rPr>
                <w:color w:val="auto"/>
                <w:lang w:val="en-US"/>
              </w:rPr>
              <w:t xml:space="preserve">short-term courses based on STRA-U’s fields of research for the </w:t>
            </w:r>
            <w:r>
              <w:rPr>
                <w:color w:val="auto"/>
                <w:lang w:val="en-US"/>
              </w:rPr>
              <w:t xml:space="preserve">public and private </w:t>
            </w:r>
            <w:r w:rsidR="006E00B0">
              <w:rPr>
                <w:color w:val="auto"/>
                <w:lang w:val="en-US"/>
              </w:rPr>
              <w:t xml:space="preserve">employees </w:t>
            </w:r>
          </w:p>
        </w:tc>
        <w:tc>
          <w:tcPr>
            <w:tcW w:w="162" w:type="pct"/>
          </w:tcPr>
          <w:p w14:paraId="25FA6ADA" w14:textId="77777777" w:rsidR="001C79C6" w:rsidRPr="00A77883" w:rsidRDefault="001C79C6" w:rsidP="00604C23">
            <w:pPr>
              <w:ind w:firstLine="0"/>
              <w:jc w:val="center"/>
              <w:rPr>
                <w:color w:val="auto"/>
                <w:lang w:val="en-US"/>
              </w:rPr>
            </w:pPr>
          </w:p>
        </w:tc>
        <w:tc>
          <w:tcPr>
            <w:tcW w:w="201" w:type="pct"/>
          </w:tcPr>
          <w:p w14:paraId="12E1FC8C" w14:textId="77777777" w:rsidR="001C79C6" w:rsidRPr="00225CE9" w:rsidRDefault="001C79C6" w:rsidP="00604C23">
            <w:pPr>
              <w:ind w:firstLine="0"/>
              <w:jc w:val="center"/>
              <w:rPr>
                <w:color w:val="auto"/>
              </w:rPr>
            </w:pPr>
            <w:r w:rsidRPr="00225CE9">
              <w:rPr>
                <w:color w:val="auto"/>
              </w:rPr>
              <w:t>Х</w:t>
            </w:r>
          </w:p>
        </w:tc>
        <w:tc>
          <w:tcPr>
            <w:tcW w:w="160" w:type="pct"/>
          </w:tcPr>
          <w:p w14:paraId="02A2480D" w14:textId="77777777" w:rsidR="001C79C6" w:rsidRPr="00225CE9" w:rsidRDefault="001C79C6" w:rsidP="00604C23">
            <w:pPr>
              <w:ind w:firstLine="0"/>
              <w:jc w:val="center"/>
              <w:rPr>
                <w:color w:val="auto"/>
              </w:rPr>
            </w:pPr>
            <w:r w:rsidRPr="00225CE9">
              <w:rPr>
                <w:color w:val="auto"/>
              </w:rPr>
              <w:t>Х</w:t>
            </w:r>
          </w:p>
        </w:tc>
        <w:tc>
          <w:tcPr>
            <w:tcW w:w="160" w:type="pct"/>
          </w:tcPr>
          <w:p w14:paraId="26B2CF40" w14:textId="77777777" w:rsidR="001C79C6" w:rsidRPr="00225CE9" w:rsidRDefault="001C79C6" w:rsidP="00604C23">
            <w:pPr>
              <w:ind w:firstLine="0"/>
              <w:jc w:val="center"/>
              <w:rPr>
                <w:color w:val="auto"/>
              </w:rPr>
            </w:pPr>
            <w:r w:rsidRPr="00225CE9">
              <w:rPr>
                <w:color w:val="auto"/>
              </w:rPr>
              <w:t>Х</w:t>
            </w:r>
          </w:p>
        </w:tc>
        <w:tc>
          <w:tcPr>
            <w:tcW w:w="160" w:type="pct"/>
          </w:tcPr>
          <w:p w14:paraId="34C58A64" w14:textId="77777777" w:rsidR="001C79C6" w:rsidRPr="00225CE9" w:rsidRDefault="001C79C6" w:rsidP="00604C23">
            <w:pPr>
              <w:ind w:firstLine="0"/>
              <w:jc w:val="center"/>
              <w:rPr>
                <w:color w:val="auto"/>
              </w:rPr>
            </w:pPr>
            <w:r w:rsidRPr="00225CE9">
              <w:rPr>
                <w:color w:val="auto"/>
              </w:rPr>
              <w:t>Х</w:t>
            </w:r>
          </w:p>
        </w:tc>
        <w:tc>
          <w:tcPr>
            <w:tcW w:w="161" w:type="pct"/>
          </w:tcPr>
          <w:p w14:paraId="195AFB64" w14:textId="77777777" w:rsidR="001C79C6" w:rsidRPr="00225CE9" w:rsidRDefault="001C79C6" w:rsidP="00604C23">
            <w:pPr>
              <w:ind w:firstLine="0"/>
              <w:jc w:val="center"/>
              <w:rPr>
                <w:color w:val="auto"/>
                <w:shd w:val="clear" w:color="auto" w:fill="F3F3F3"/>
              </w:rPr>
            </w:pPr>
            <w:r w:rsidRPr="00225CE9">
              <w:rPr>
                <w:color w:val="auto"/>
              </w:rPr>
              <w:t>Х</w:t>
            </w:r>
          </w:p>
        </w:tc>
        <w:tc>
          <w:tcPr>
            <w:tcW w:w="1998" w:type="pct"/>
            <w:gridSpan w:val="2"/>
          </w:tcPr>
          <w:p w14:paraId="526AF5BB" w14:textId="77777777" w:rsidR="001C79C6" w:rsidRPr="00934D59" w:rsidRDefault="00934D59" w:rsidP="00604C23">
            <w:pPr>
              <w:ind w:firstLine="0"/>
              <w:rPr>
                <w:color w:val="auto"/>
                <w:lang w:val="en-US"/>
              </w:rPr>
            </w:pPr>
            <w:r w:rsidRPr="00FE0637">
              <w:rPr>
                <w:i/>
                <w:color w:val="auto"/>
                <w:lang w:val="en-US"/>
              </w:rPr>
              <w:t>Partner</w:t>
            </w:r>
            <w:r w:rsidR="00036EF6" w:rsidRPr="00FE0637">
              <w:rPr>
                <w:i/>
                <w:color w:val="auto"/>
                <w:lang w:val="en-US"/>
              </w:rPr>
              <w:t>s</w:t>
            </w:r>
            <w:r w:rsidRPr="00FE0637">
              <w:rPr>
                <w:i/>
                <w:color w:val="auto"/>
                <w:lang w:val="en-US"/>
              </w:rPr>
              <w:t>:</w:t>
            </w:r>
            <w:r>
              <w:rPr>
                <w:color w:val="auto"/>
                <w:lang w:val="en-US"/>
              </w:rPr>
              <w:t xml:space="preserve"> </w:t>
            </w:r>
            <w:r w:rsidR="005464D9">
              <w:rPr>
                <w:color w:val="auto"/>
                <w:lang w:val="en-US"/>
              </w:rPr>
              <w:t>joint</w:t>
            </w:r>
            <w:r>
              <w:rPr>
                <w:color w:val="auto"/>
                <w:lang w:val="en-US"/>
              </w:rPr>
              <w:t xml:space="preserve"> departments of </w:t>
            </w:r>
            <w:r w:rsidR="00147797">
              <w:rPr>
                <w:color w:val="auto"/>
                <w:lang w:val="en-US"/>
              </w:rPr>
              <w:t xml:space="preserve">the </w:t>
            </w:r>
            <w:r>
              <w:rPr>
                <w:color w:val="auto"/>
                <w:lang w:val="en-US"/>
              </w:rPr>
              <w:t>subdivision</w:t>
            </w:r>
            <w:r w:rsidR="00147797">
              <w:rPr>
                <w:color w:val="auto"/>
                <w:lang w:val="en-US"/>
              </w:rPr>
              <w:t>s</w:t>
            </w:r>
            <w:r>
              <w:rPr>
                <w:color w:val="auto"/>
                <w:lang w:val="en-US"/>
              </w:rPr>
              <w:t xml:space="preserve"> of the HSE Faculty of Social Sciences </w:t>
            </w:r>
          </w:p>
          <w:p w14:paraId="6C61EEEF" w14:textId="77777777" w:rsidR="001C79C6" w:rsidRPr="000D5582" w:rsidRDefault="0047343A" w:rsidP="00604C23">
            <w:pPr>
              <w:ind w:firstLine="0"/>
              <w:rPr>
                <w:color w:val="auto"/>
                <w:lang w:val="en-US"/>
              </w:rPr>
            </w:pPr>
            <w:r w:rsidRPr="005464D9">
              <w:rPr>
                <w:i/>
                <w:color w:val="auto"/>
                <w:lang w:val="en-US"/>
              </w:rPr>
              <w:t>Format:</w:t>
            </w:r>
            <w:r>
              <w:rPr>
                <w:color w:val="auto"/>
                <w:lang w:val="en-US"/>
              </w:rPr>
              <w:t xml:space="preserve"> short-term courses</w:t>
            </w:r>
            <w:r w:rsidR="001C79C6" w:rsidRPr="000D5582">
              <w:rPr>
                <w:color w:val="auto"/>
                <w:lang w:val="en-US"/>
              </w:rPr>
              <w:t xml:space="preserve"> </w:t>
            </w:r>
          </w:p>
          <w:p w14:paraId="0418252A" w14:textId="2021A3B8" w:rsidR="001C79C6" w:rsidRPr="00147797" w:rsidRDefault="007F2272" w:rsidP="00604C23">
            <w:pPr>
              <w:ind w:firstLine="0"/>
              <w:rPr>
                <w:i/>
                <w:color w:val="auto"/>
                <w:lang w:val="en-US"/>
              </w:rPr>
            </w:pPr>
            <w:r w:rsidRPr="00147797">
              <w:rPr>
                <w:i/>
                <w:color w:val="auto"/>
                <w:lang w:val="en-US"/>
              </w:rPr>
              <w:t xml:space="preserve">Number of </w:t>
            </w:r>
            <w:r w:rsidR="007C3210">
              <w:rPr>
                <w:i/>
                <w:color w:val="auto"/>
                <w:lang w:val="en-US"/>
              </w:rPr>
              <w:t>student</w:t>
            </w:r>
            <w:r w:rsidRPr="00147797">
              <w:rPr>
                <w:i/>
                <w:color w:val="auto"/>
                <w:lang w:val="en-US"/>
              </w:rPr>
              <w:t>s per annum:</w:t>
            </w:r>
          </w:p>
          <w:p w14:paraId="2D5663BF" w14:textId="77777777" w:rsidR="001C79C6" w:rsidRPr="007F2272" w:rsidRDefault="007F2272" w:rsidP="00604C23">
            <w:pPr>
              <w:ind w:firstLine="0"/>
              <w:rPr>
                <w:color w:val="auto"/>
                <w:lang w:val="en-US"/>
              </w:rPr>
            </w:pPr>
            <w:r w:rsidRPr="007F2272">
              <w:rPr>
                <w:color w:val="auto"/>
                <w:lang w:val="en-US"/>
              </w:rPr>
              <w:t xml:space="preserve">2017 </w:t>
            </w:r>
            <w:r w:rsidR="001C79C6" w:rsidRPr="007F2272">
              <w:rPr>
                <w:color w:val="auto"/>
                <w:lang w:val="en-US"/>
              </w:rPr>
              <w:t xml:space="preserve">– 50, 2018 </w:t>
            </w:r>
            <w:r>
              <w:rPr>
                <w:color w:val="auto"/>
                <w:lang w:val="en-US"/>
              </w:rPr>
              <w:t>– 100, 2019</w:t>
            </w:r>
            <w:r w:rsidR="00AE5BF0">
              <w:rPr>
                <w:color w:val="auto"/>
                <w:lang w:val="en-US"/>
              </w:rPr>
              <w:t xml:space="preserve"> –</w:t>
            </w:r>
            <w:r w:rsidR="001C79C6" w:rsidRPr="007F2272">
              <w:rPr>
                <w:color w:val="auto"/>
                <w:lang w:val="en-US"/>
              </w:rPr>
              <w:t xml:space="preserve"> 1</w:t>
            </w:r>
            <w:r>
              <w:rPr>
                <w:color w:val="auto"/>
                <w:lang w:val="en-US"/>
              </w:rPr>
              <w:t>50, 2020</w:t>
            </w:r>
            <w:r w:rsidR="00AE5BF0">
              <w:rPr>
                <w:color w:val="auto"/>
                <w:lang w:val="en-US"/>
              </w:rPr>
              <w:t xml:space="preserve"> – </w:t>
            </w:r>
            <w:r w:rsidR="001C79C6" w:rsidRPr="007F2272">
              <w:rPr>
                <w:color w:val="auto"/>
                <w:lang w:val="en-US"/>
              </w:rPr>
              <w:t>200</w:t>
            </w:r>
            <w:r w:rsidR="00403C81">
              <w:rPr>
                <w:color w:val="auto"/>
                <w:lang w:val="en-US"/>
              </w:rPr>
              <w:t>.</w:t>
            </w:r>
          </w:p>
        </w:tc>
        <w:tc>
          <w:tcPr>
            <w:tcW w:w="503" w:type="pct"/>
          </w:tcPr>
          <w:p w14:paraId="663D65A9" w14:textId="77777777" w:rsidR="001C79C6" w:rsidRPr="007F2272" w:rsidRDefault="009A003A" w:rsidP="00A8745C">
            <w:pPr>
              <w:ind w:firstLine="0"/>
              <w:jc w:val="center"/>
              <w:rPr>
                <w:color w:val="auto"/>
                <w:lang w:val="en-US"/>
              </w:rPr>
            </w:pPr>
            <w:r>
              <w:rPr>
                <w:color w:val="auto"/>
                <w:lang w:val="en-US"/>
              </w:rPr>
              <w:t>Klimenko, A.V.</w:t>
            </w:r>
          </w:p>
        </w:tc>
      </w:tr>
      <w:tr w:rsidR="001C79C6" w:rsidRPr="00F524DA" w14:paraId="3E4DA505" w14:textId="77777777" w:rsidTr="0088200E">
        <w:tc>
          <w:tcPr>
            <w:tcW w:w="317" w:type="pct"/>
          </w:tcPr>
          <w:p w14:paraId="186A29D5" w14:textId="77777777" w:rsidR="001C79C6" w:rsidRPr="007F2272" w:rsidRDefault="001C79C6" w:rsidP="00604C23">
            <w:pPr>
              <w:ind w:firstLine="0"/>
              <w:jc w:val="left"/>
              <w:rPr>
                <w:color w:val="auto"/>
                <w:lang w:val="en-US"/>
              </w:rPr>
            </w:pPr>
          </w:p>
        </w:tc>
        <w:tc>
          <w:tcPr>
            <w:tcW w:w="4683" w:type="pct"/>
            <w:gridSpan w:val="10"/>
          </w:tcPr>
          <w:p w14:paraId="3BD39025" w14:textId="77777777" w:rsidR="001C79C6" w:rsidRPr="00F32ECA" w:rsidRDefault="001C79C6" w:rsidP="00147797">
            <w:pPr>
              <w:ind w:firstLine="0"/>
              <w:rPr>
                <w:color w:val="auto"/>
                <w:lang w:val="en-US"/>
              </w:rPr>
            </w:pPr>
            <w:r w:rsidRPr="00F32ECA">
              <w:rPr>
                <w:b/>
                <w:color w:val="auto"/>
                <w:lang w:val="en-US"/>
              </w:rPr>
              <w:t xml:space="preserve">3. </w:t>
            </w:r>
            <w:r w:rsidR="00147797">
              <w:rPr>
                <w:b/>
                <w:color w:val="auto"/>
                <w:lang w:val="en-US"/>
              </w:rPr>
              <w:t>Development of</w:t>
            </w:r>
            <w:r w:rsidR="003A1D4B" w:rsidRPr="00F32ECA">
              <w:rPr>
                <w:b/>
                <w:color w:val="auto"/>
                <w:lang w:val="en-US"/>
              </w:rPr>
              <w:t xml:space="preserve"> </w:t>
            </w:r>
            <w:r w:rsidR="003A1D4B">
              <w:rPr>
                <w:b/>
                <w:color w:val="auto"/>
                <w:lang w:val="en-US"/>
              </w:rPr>
              <w:t>R</w:t>
            </w:r>
            <w:r w:rsidR="003A1D4B" w:rsidRPr="00F32ECA">
              <w:rPr>
                <w:b/>
                <w:color w:val="auto"/>
                <w:lang w:val="en-US"/>
              </w:rPr>
              <w:t>&amp;</w:t>
            </w:r>
            <w:r w:rsidR="003A1D4B">
              <w:rPr>
                <w:b/>
                <w:color w:val="auto"/>
                <w:lang w:val="en-US"/>
              </w:rPr>
              <w:t>D</w:t>
            </w:r>
            <w:r w:rsidR="003A1D4B" w:rsidRPr="00F32ECA">
              <w:rPr>
                <w:b/>
                <w:color w:val="auto"/>
                <w:lang w:val="en-US"/>
              </w:rPr>
              <w:t xml:space="preserve"> </w:t>
            </w:r>
            <w:r w:rsidR="003A1D4B">
              <w:rPr>
                <w:b/>
                <w:color w:val="auto"/>
                <w:lang w:val="en-US"/>
              </w:rPr>
              <w:t>and</w:t>
            </w:r>
            <w:r w:rsidR="003A1D4B" w:rsidRPr="00F32ECA">
              <w:rPr>
                <w:b/>
                <w:color w:val="auto"/>
                <w:lang w:val="en-US"/>
              </w:rPr>
              <w:t xml:space="preserve"> </w:t>
            </w:r>
            <w:r w:rsidR="00C9507C">
              <w:rPr>
                <w:b/>
                <w:color w:val="auto"/>
                <w:lang w:val="en-US"/>
              </w:rPr>
              <w:t>I</w:t>
            </w:r>
            <w:r w:rsidR="003A1D4B">
              <w:rPr>
                <w:b/>
                <w:color w:val="auto"/>
                <w:lang w:val="en-US"/>
              </w:rPr>
              <w:t>nnovation</w:t>
            </w:r>
            <w:r w:rsidR="003A1D4B" w:rsidRPr="00F32ECA">
              <w:rPr>
                <w:b/>
                <w:color w:val="auto"/>
                <w:lang w:val="en-US"/>
              </w:rPr>
              <w:t>-</w:t>
            </w:r>
            <w:r w:rsidR="00C47C48">
              <w:rPr>
                <w:b/>
                <w:color w:val="auto"/>
                <w:lang w:val="en-US"/>
              </w:rPr>
              <w:t>F</w:t>
            </w:r>
            <w:r w:rsidR="00C9507C">
              <w:rPr>
                <w:b/>
                <w:color w:val="auto"/>
                <w:lang w:val="en-US"/>
              </w:rPr>
              <w:t>ocused</w:t>
            </w:r>
            <w:r w:rsidR="003A1D4B" w:rsidRPr="00F32ECA">
              <w:rPr>
                <w:b/>
                <w:color w:val="auto"/>
                <w:lang w:val="en-US"/>
              </w:rPr>
              <w:t xml:space="preserve"> </w:t>
            </w:r>
            <w:r w:rsidR="003A1D4B">
              <w:rPr>
                <w:b/>
                <w:color w:val="auto"/>
                <w:lang w:val="en-US"/>
              </w:rPr>
              <w:t>Activities</w:t>
            </w:r>
          </w:p>
        </w:tc>
      </w:tr>
      <w:tr w:rsidR="001C79C6" w:rsidRPr="007F2272" w14:paraId="4AA284B1" w14:textId="77777777" w:rsidTr="002B6F8A">
        <w:tc>
          <w:tcPr>
            <w:tcW w:w="317" w:type="pct"/>
          </w:tcPr>
          <w:p w14:paraId="43C098E4" w14:textId="77777777" w:rsidR="001C79C6" w:rsidRPr="007F2272" w:rsidRDefault="001C79C6" w:rsidP="00604C23">
            <w:pPr>
              <w:ind w:firstLine="0"/>
              <w:jc w:val="left"/>
              <w:rPr>
                <w:color w:val="auto"/>
                <w:lang w:val="en-US"/>
              </w:rPr>
            </w:pPr>
            <w:r w:rsidRPr="007F2272">
              <w:rPr>
                <w:color w:val="auto"/>
                <w:lang w:val="en-US"/>
              </w:rPr>
              <w:t>3.1.</w:t>
            </w:r>
          </w:p>
        </w:tc>
        <w:tc>
          <w:tcPr>
            <w:tcW w:w="1178" w:type="pct"/>
          </w:tcPr>
          <w:p w14:paraId="4EB64821" w14:textId="77777777" w:rsidR="001C79C6" w:rsidRPr="00F32ECA" w:rsidRDefault="005464D9" w:rsidP="00F32ECA">
            <w:pPr>
              <w:ind w:firstLine="0"/>
              <w:rPr>
                <w:color w:val="auto"/>
                <w:lang w:val="en-US"/>
              </w:rPr>
            </w:pPr>
            <w:r>
              <w:rPr>
                <w:color w:val="auto"/>
                <w:lang w:val="en-US"/>
              </w:rPr>
              <w:t>Research</w:t>
            </w:r>
            <w:r w:rsidR="00F32ECA">
              <w:rPr>
                <w:color w:val="auto"/>
                <w:lang w:val="en-US"/>
              </w:rPr>
              <w:t xml:space="preserve"> projects</w:t>
            </w:r>
          </w:p>
        </w:tc>
        <w:tc>
          <w:tcPr>
            <w:tcW w:w="162" w:type="pct"/>
          </w:tcPr>
          <w:p w14:paraId="41FA0A02" w14:textId="77777777" w:rsidR="001C79C6" w:rsidRPr="00F32ECA" w:rsidRDefault="001C79C6" w:rsidP="00604C23">
            <w:pPr>
              <w:ind w:firstLine="0"/>
              <w:jc w:val="center"/>
              <w:rPr>
                <w:color w:val="auto"/>
                <w:lang w:val="en-US"/>
              </w:rPr>
            </w:pPr>
          </w:p>
        </w:tc>
        <w:tc>
          <w:tcPr>
            <w:tcW w:w="201" w:type="pct"/>
          </w:tcPr>
          <w:p w14:paraId="305EB769" w14:textId="77777777" w:rsidR="001C79C6" w:rsidRPr="00F32ECA" w:rsidRDefault="001C79C6" w:rsidP="00604C23">
            <w:pPr>
              <w:ind w:firstLine="0"/>
              <w:jc w:val="center"/>
              <w:rPr>
                <w:color w:val="auto"/>
                <w:lang w:val="en-US"/>
              </w:rPr>
            </w:pPr>
          </w:p>
        </w:tc>
        <w:tc>
          <w:tcPr>
            <w:tcW w:w="160" w:type="pct"/>
          </w:tcPr>
          <w:p w14:paraId="3CAEF1F7" w14:textId="77777777" w:rsidR="001C79C6" w:rsidRPr="00F32ECA" w:rsidRDefault="001C79C6" w:rsidP="00604C23">
            <w:pPr>
              <w:ind w:firstLine="0"/>
              <w:jc w:val="center"/>
              <w:rPr>
                <w:color w:val="auto"/>
                <w:lang w:val="en-US"/>
              </w:rPr>
            </w:pPr>
          </w:p>
        </w:tc>
        <w:tc>
          <w:tcPr>
            <w:tcW w:w="160" w:type="pct"/>
          </w:tcPr>
          <w:p w14:paraId="1E855AC3" w14:textId="77777777" w:rsidR="001C79C6" w:rsidRPr="00F32ECA" w:rsidRDefault="001C79C6" w:rsidP="00604C23">
            <w:pPr>
              <w:ind w:firstLine="0"/>
              <w:jc w:val="center"/>
              <w:rPr>
                <w:color w:val="auto"/>
                <w:lang w:val="en-US"/>
              </w:rPr>
            </w:pPr>
          </w:p>
        </w:tc>
        <w:tc>
          <w:tcPr>
            <w:tcW w:w="160" w:type="pct"/>
          </w:tcPr>
          <w:p w14:paraId="7CF7AFFF" w14:textId="77777777" w:rsidR="001C79C6" w:rsidRPr="00F32ECA" w:rsidRDefault="001C79C6" w:rsidP="00604C23">
            <w:pPr>
              <w:ind w:firstLine="0"/>
              <w:jc w:val="center"/>
              <w:rPr>
                <w:color w:val="auto"/>
                <w:lang w:val="en-US"/>
              </w:rPr>
            </w:pPr>
          </w:p>
        </w:tc>
        <w:tc>
          <w:tcPr>
            <w:tcW w:w="161" w:type="pct"/>
          </w:tcPr>
          <w:p w14:paraId="4527BC94" w14:textId="77777777" w:rsidR="001C79C6" w:rsidRPr="00F32ECA" w:rsidRDefault="001C79C6" w:rsidP="00604C23">
            <w:pPr>
              <w:ind w:firstLine="0"/>
              <w:jc w:val="center"/>
              <w:rPr>
                <w:color w:val="auto"/>
                <w:lang w:val="en-US"/>
              </w:rPr>
            </w:pPr>
          </w:p>
        </w:tc>
        <w:tc>
          <w:tcPr>
            <w:tcW w:w="1979" w:type="pct"/>
          </w:tcPr>
          <w:p w14:paraId="207A45D2" w14:textId="77777777" w:rsidR="001C79C6" w:rsidRPr="00F32ECA" w:rsidRDefault="001C79C6" w:rsidP="00604C23">
            <w:pPr>
              <w:tabs>
                <w:tab w:val="left" w:pos="2975"/>
              </w:tabs>
              <w:ind w:firstLine="0"/>
              <w:rPr>
                <w:color w:val="auto"/>
                <w:lang w:val="en-US"/>
              </w:rPr>
            </w:pPr>
          </w:p>
        </w:tc>
        <w:tc>
          <w:tcPr>
            <w:tcW w:w="522" w:type="pct"/>
            <w:gridSpan w:val="2"/>
          </w:tcPr>
          <w:p w14:paraId="0DD54AC8" w14:textId="77777777" w:rsidR="001C79C6" w:rsidRPr="00F32ECA" w:rsidRDefault="001C79C6" w:rsidP="00604C23">
            <w:pPr>
              <w:ind w:firstLine="0"/>
              <w:jc w:val="center"/>
              <w:rPr>
                <w:color w:val="auto"/>
                <w:lang w:val="en-US"/>
              </w:rPr>
            </w:pPr>
          </w:p>
        </w:tc>
      </w:tr>
      <w:tr w:rsidR="001C79C6" w:rsidRPr="00225CE9" w14:paraId="375A52A4" w14:textId="77777777" w:rsidTr="002B6F8A">
        <w:tc>
          <w:tcPr>
            <w:tcW w:w="317" w:type="pct"/>
          </w:tcPr>
          <w:p w14:paraId="57C95051" w14:textId="77777777" w:rsidR="001C79C6" w:rsidRPr="00225CE9" w:rsidRDefault="001C79C6" w:rsidP="00604C23">
            <w:pPr>
              <w:ind w:firstLine="0"/>
              <w:jc w:val="left"/>
              <w:rPr>
                <w:color w:val="auto"/>
              </w:rPr>
            </w:pPr>
            <w:r w:rsidRPr="00225CE9">
              <w:rPr>
                <w:color w:val="auto"/>
              </w:rPr>
              <w:t>3.1.1</w:t>
            </w:r>
          </w:p>
        </w:tc>
        <w:tc>
          <w:tcPr>
            <w:tcW w:w="1178" w:type="pct"/>
          </w:tcPr>
          <w:p w14:paraId="611B2158" w14:textId="2006C2A7" w:rsidR="004527BC" w:rsidRPr="004527BC" w:rsidRDefault="004527BC" w:rsidP="005A5B49">
            <w:pPr>
              <w:ind w:firstLine="0"/>
              <w:rPr>
                <w:color w:val="auto"/>
                <w:lang w:val="en-US"/>
              </w:rPr>
            </w:pPr>
            <w:r>
              <w:rPr>
                <w:color w:val="auto"/>
                <w:lang w:val="en-US"/>
              </w:rPr>
              <w:t xml:space="preserve">Preparing monographs in English </w:t>
            </w:r>
            <w:r w:rsidR="005A5B49">
              <w:rPr>
                <w:color w:val="auto"/>
                <w:lang w:val="en-US"/>
              </w:rPr>
              <w:t>and edited by</w:t>
            </w:r>
            <w:r>
              <w:rPr>
                <w:color w:val="auto"/>
                <w:lang w:val="en-US"/>
              </w:rPr>
              <w:t xml:space="preserve"> STRA-U’s staff through Springer Publishing H</w:t>
            </w:r>
            <w:r w:rsidR="00C66CD6">
              <w:rPr>
                <w:color w:val="auto"/>
                <w:lang w:val="en-US"/>
              </w:rPr>
              <w:t>o</w:t>
            </w:r>
            <w:r>
              <w:rPr>
                <w:color w:val="auto"/>
                <w:lang w:val="en-US"/>
              </w:rPr>
              <w:t>use</w:t>
            </w:r>
            <w:r w:rsidR="00C66CD6">
              <w:rPr>
                <w:color w:val="auto"/>
                <w:lang w:val="en-US"/>
              </w:rPr>
              <w:t xml:space="preserve"> </w:t>
            </w:r>
          </w:p>
        </w:tc>
        <w:tc>
          <w:tcPr>
            <w:tcW w:w="162" w:type="pct"/>
          </w:tcPr>
          <w:p w14:paraId="68DB18B7" w14:textId="77777777" w:rsidR="001C79C6" w:rsidRPr="00C66CD6" w:rsidRDefault="001C79C6" w:rsidP="00604C23">
            <w:pPr>
              <w:ind w:firstLine="0"/>
              <w:jc w:val="center"/>
              <w:rPr>
                <w:color w:val="auto"/>
                <w:lang w:val="en-US"/>
              </w:rPr>
            </w:pPr>
          </w:p>
        </w:tc>
        <w:tc>
          <w:tcPr>
            <w:tcW w:w="201" w:type="pct"/>
          </w:tcPr>
          <w:p w14:paraId="385005F7" w14:textId="77777777" w:rsidR="001C79C6" w:rsidRPr="00C66CD6" w:rsidRDefault="001C79C6" w:rsidP="00604C23">
            <w:pPr>
              <w:ind w:firstLine="0"/>
              <w:jc w:val="center"/>
              <w:rPr>
                <w:color w:val="auto"/>
                <w:lang w:val="en-US"/>
              </w:rPr>
            </w:pPr>
          </w:p>
        </w:tc>
        <w:tc>
          <w:tcPr>
            <w:tcW w:w="160" w:type="pct"/>
          </w:tcPr>
          <w:p w14:paraId="71019444" w14:textId="77777777" w:rsidR="001C79C6" w:rsidRPr="00C66CD6" w:rsidRDefault="001C79C6" w:rsidP="00604C23">
            <w:pPr>
              <w:ind w:firstLine="0"/>
              <w:jc w:val="center"/>
              <w:rPr>
                <w:color w:val="auto"/>
                <w:lang w:val="en-US"/>
              </w:rPr>
            </w:pPr>
          </w:p>
        </w:tc>
        <w:tc>
          <w:tcPr>
            <w:tcW w:w="160" w:type="pct"/>
          </w:tcPr>
          <w:p w14:paraId="64A1F61A" w14:textId="77777777" w:rsidR="001C79C6" w:rsidRPr="00225CE9" w:rsidRDefault="001C79C6" w:rsidP="00604C23">
            <w:pPr>
              <w:ind w:firstLine="0"/>
              <w:jc w:val="center"/>
              <w:rPr>
                <w:color w:val="auto"/>
              </w:rPr>
            </w:pPr>
            <w:r w:rsidRPr="00225CE9">
              <w:rPr>
                <w:color w:val="auto"/>
              </w:rPr>
              <w:t>Х</w:t>
            </w:r>
          </w:p>
        </w:tc>
        <w:tc>
          <w:tcPr>
            <w:tcW w:w="160" w:type="pct"/>
          </w:tcPr>
          <w:p w14:paraId="346B37F6" w14:textId="77777777" w:rsidR="001C79C6" w:rsidRPr="00225CE9" w:rsidRDefault="001C79C6" w:rsidP="00604C23">
            <w:pPr>
              <w:ind w:firstLine="0"/>
              <w:jc w:val="center"/>
              <w:rPr>
                <w:color w:val="auto"/>
              </w:rPr>
            </w:pPr>
            <w:r w:rsidRPr="00225CE9">
              <w:rPr>
                <w:color w:val="auto"/>
              </w:rPr>
              <w:t>Х</w:t>
            </w:r>
          </w:p>
        </w:tc>
        <w:tc>
          <w:tcPr>
            <w:tcW w:w="161" w:type="pct"/>
          </w:tcPr>
          <w:p w14:paraId="104E9D28" w14:textId="77777777" w:rsidR="001C79C6" w:rsidRPr="00225CE9" w:rsidRDefault="001C79C6" w:rsidP="00604C23">
            <w:pPr>
              <w:ind w:firstLine="0"/>
              <w:jc w:val="center"/>
              <w:rPr>
                <w:color w:val="auto"/>
              </w:rPr>
            </w:pPr>
            <w:r w:rsidRPr="00225CE9">
              <w:rPr>
                <w:color w:val="auto"/>
              </w:rPr>
              <w:t>Х</w:t>
            </w:r>
          </w:p>
        </w:tc>
        <w:tc>
          <w:tcPr>
            <w:tcW w:w="1979" w:type="pct"/>
          </w:tcPr>
          <w:p w14:paraId="32EFB144" w14:textId="77777777" w:rsidR="001C79C6" w:rsidRPr="0043176F" w:rsidRDefault="00C66CD6" w:rsidP="00604C23">
            <w:pPr>
              <w:ind w:firstLine="0"/>
              <w:rPr>
                <w:rFonts w:eastAsia="Calibri"/>
                <w:i/>
                <w:color w:val="auto"/>
                <w:lang w:val="en-US"/>
              </w:rPr>
            </w:pPr>
            <w:r>
              <w:rPr>
                <w:rFonts w:eastAsia="Calibri"/>
                <w:i/>
                <w:color w:val="auto"/>
                <w:lang w:val="en-US"/>
              </w:rPr>
              <w:t>Project</w:t>
            </w:r>
            <w:r w:rsidRPr="0043176F">
              <w:rPr>
                <w:rFonts w:eastAsia="Calibri"/>
                <w:i/>
                <w:color w:val="auto"/>
                <w:lang w:val="en-US"/>
              </w:rPr>
              <w:t xml:space="preserve"> </w:t>
            </w:r>
            <w:r>
              <w:rPr>
                <w:rFonts w:eastAsia="Calibri"/>
                <w:i/>
                <w:color w:val="auto"/>
                <w:lang w:val="en-US"/>
              </w:rPr>
              <w:t>focus</w:t>
            </w:r>
            <w:r w:rsidR="001C79C6" w:rsidRPr="0043176F">
              <w:rPr>
                <w:rFonts w:eastAsia="Calibri"/>
                <w:i/>
                <w:color w:val="auto"/>
                <w:lang w:val="en-US"/>
              </w:rPr>
              <w:t xml:space="preserve">: </w:t>
            </w:r>
            <w:r w:rsidR="003A7B32">
              <w:rPr>
                <w:rFonts w:eastAsia="Calibri"/>
                <w:color w:val="auto"/>
                <w:lang w:val="en-US"/>
              </w:rPr>
              <w:t xml:space="preserve">“Society and Political </w:t>
            </w:r>
            <w:r w:rsidR="0043176F">
              <w:rPr>
                <w:rFonts w:eastAsia="Calibri"/>
                <w:color w:val="auto"/>
                <w:lang w:val="en-US"/>
              </w:rPr>
              <w:t>Aspects</w:t>
            </w:r>
            <w:r w:rsidR="003A7B32">
              <w:rPr>
                <w:rFonts w:eastAsia="Calibri"/>
                <w:color w:val="auto"/>
                <w:lang w:val="en-US"/>
              </w:rPr>
              <w:t xml:space="preserve"> of Transit Processes”</w:t>
            </w:r>
          </w:p>
          <w:p w14:paraId="30705E36" w14:textId="77777777" w:rsidR="001C79C6" w:rsidRPr="00F55528" w:rsidRDefault="00C47C48" w:rsidP="00604C23">
            <w:pPr>
              <w:ind w:firstLine="0"/>
              <w:rPr>
                <w:rFonts w:eastAsia="Calibri"/>
                <w:i/>
                <w:color w:val="auto"/>
                <w:lang w:val="en-US"/>
              </w:rPr>
            </w:pPr>
            <w:r>
              <w:rPr>
                <w:rFonts w:eastAsia="Calibri"/>
                <w:i/>
                <w:color w:val="auto"/>
                <w:lang w:val="en-US"/>
              </w:rPr>
              <w:t>Partners</w:t>
            </w:r>
            <w:r w:rsidR="001C79C6" w:rsidRPr="00F55528">
              <w:rPr>
                <w:rFonts w:eastAsia="Calibri"/>
                <w:i/>
                <w:color w:val="auto"/>
                <w:lang w:val="en-US"/>
              </w:rPr>
              <w:t xml:space="preserve">: </w:t>
            </w:r>
            <w:r w:rsidR="00D37410" w:rsidRPr="00D37410">
              <w:rPr>
                <w:rFonts w:eastAsia="Calibri"/>
                <w:color w:val="auto"/>
                <w:lang w:val="en-US"/>
              </w:rPr>
              <w:t>Springer</w:t>
            </w:r>
            <w:r w:rsidR="00522544" w:rsidRPr="00D37410">
              <w:rPr>
                <w:rFonts w:eastAsia="Calibri"/>
                <w:color w:val="auto"/>
                <w:lang w:val="en-US"/>
              </w:rPr>
              <w:t xml:space="preserve"> </w:t>
            </w:r>
            <w:r w:rsidRPr="00D37410">
              <w:rPr>
                <w:rFonts w:eastAsia="Calibri"/>
                <w:color w:val="auto"/>
                <w:lang w:val="en-US"/>
              </w:rPr>
              <w:t>Publishing House</w:t>
            </w:r>
          </w:p>
          <w:p w14:paraId="61DB15A8" w14:textId="77777777" w:rsidR="001C79C6" w:rsidRPr="00F55528" w:rsidRDefault="00F55528" w:rsidP="00604C23">
            <w:pPr>
              <w:ind w:firstLine="0"/>
              <w:rPr>
                <w:rFonts w:eastAsia="Calibri"/>
                <w:i/>
                <w:color w:val="auto"/>
                <w:lang w:val="en-US"/>
              </w:rPr>
            </w:pPr>
            <w:r>
              <w:rPr>
                <w:rFonts w:eastAsia="Calibri"/>
                <w:i/>
                <w:color w:val="auto"/>
                <w:lang w:val="en-US"/>
              </w:rPr>
              <w:t>Project publications:</w:t>
            </w:r>
          </w:p>
          <w:p w14:paraId="2CDAB848" w14:textId="77777777" w:rsidR="001C79C6" w:rsidRPr="009B6518" w:rsidRDefault="001C79C6" w:rsidP="00604C23">
            <w:pPr>
              <w:ind w:firstLine="0"/>
              <w:rPr>
                <w:rFonts w:eastAsia="Calibri"/>
                <w:color w:val="auto"/>
                <w:lang w:val="en-US"/>
              </w:rPr>
            </w:pPr>
            <w:r w:rsidRPr="009B6518">
              <w:rPr>
                <w:rFonts w:eastAsia="Calibri"/>
                <w:color w:val="auto"/>
                <w:lang w:val="en-US"/>
              </w:rPr>
              <w:t xml:space="preserve">2017 – 2 </w:t>
            </w:r>
            <w:r w:rsidR="00F55528">
              <w:rPr>
                <w:rFonts w:eastAsia="Calibri"/>
                <w:color w:val="auto"/>
                <w:lang w:val="en-US"/>
              </w:rPr>
              <w:t>monographs</w:t>
            </w:r>
            <w:r w:rsidR="009B6518" w:rsidRPr="009B6518">
              <w:rPr>
                <w:rFonts w:eastAsia="Calibri"/>
                <w:color w:val="auto"/>
                <w:lang w:val="en-US"/>
              </w:rPr>
              <w:t xml:space="preserve">, 2018 </w:t>
            </w:r>
            <w:r w:rsidRPr="009B6518">
              <w:rPr>
                <w:rFonts w:eastAsia="Calibri"/>
                <w:color w:val="auto"/>
                <w:lang w:val="en-US"/>
              </w:rPr>
              <w:t xml:space="preserve">– 2 </w:t>
            </w:r>
            <w:r w:rsidR="009B6518">
              <w:rPr>
                <w:rFonts w:eastAsia="Calibri"/>
                <w:color w:val="auto"/>
                <w:lang w:val="en-US"/>
              </w:rPr>
              <w:t>monographs</w:t>
            </w:r>
            <w:r w:rsidRPr="009B6518">
              <w:rPr>
                <w:rFonts w:eastAsia="Calibri"/>
                <w:color w:val="auto"/>
                <w:lang w:val="en-US"/>
              </w:rPr>
              <w:t xml:space="preserve">, 2019 – 2 </w:t>
            </w:r>
            <w:r w:rsidR="009B6518">
              <w:rPr>
                <w:rFonts w:eastAsia="Calibri"/>
                <w:color w:val="auto"/>
                <w:lang w:val="en-US"/>
              </w:rPr>
              <w:t>monographs</w:t>
            </w:r>
            <w:r w:rsidRPr="009B6518">
              <w:rPr>
                <w:rFonts w:eastAsia="Calibri"/>
                <w:color w:val="auto"/>
                <w:lang w:val="en-US"/>
              </w:rPr>
              <w:t xml:space="preserve">, 2020– 2 </w:t>
            </w:r>
            <w:r w:rsidR="009B6518">
              <w:rPr>
                <w:rFonts w:eastAsia="Calibri"/>
                <w:color w:val="auto"/>
                <w:lang w:val="en-US"/>
              </w:rPr>
              <w:t>monographs</w:t>
            </w:r>
          </w:p>
          <w:p w14:paraId="5DDC6B5C" w14:textId="6692A876" w:rsidR="001C79C6" w:rsidRPr="00FC7BFB" w:rsidRDefault="008729CC" w:rsidP="00BC5BAF">
            <w:pPr>
              <w:ind w:firstLine="0"/>
              <w:rPr>
                <w:color w:val="auto"/>
                <w:lang w:val="en-US"/>
              </w:rPr>
            </w:pPr>
            <w:r w:rsidRPr="00FE0637">
              <w:rPr>
                <w:rFonts w:eastAsia="Calibri"/>
                <w:i/>
                <w:color w:val="auto"/>
                <w:lang w:val="en-US"/>
              </w:rPr>
              <w:t>Project description</w:t>
            </w:r>
            <w:r w:rsidR="001C79C6" w:rsidRPr="00FE0637">
              <w:rPr>
                <w:rFonts w:eastAsia="Calibri"/>
                <w:i/>
                <w:color w:val="auto"/>
                <w:lang w:val="en-US"/>
              </w:rPr>
              <w:t>:</w:t>
            </w:r>
            <w:r w:rsidR="001C79C6" w:rsidRPr="00FC7BFB">
              <w:rPr>
                <w:rFonts w:eastAsia="Calibri"/>
                <w:color w:val="auto"/>
                <w:lang w:val="en-US"/>
              </w:rPr>
              <w:t xml:space="preserve"> </w:t>
            </w:r>
            <w:r w:rsidR="0098663A">
              <w:rPr>
                <w:color w:val="auto"/>
                <w:lang w:val="en-US"/>
              </w:rPr>
              <w:t>p</w:t>
            </w:r>
            <w:r w:rsidR="00015461">
              <w:rPr>
                <w:color w:val="auto"/>
                <w:lang w:val="en-US"/>
              </w:rPr>
              <w:t xml:space="preserve">reparing a series of monographs in English by STRA-U </w:t>
            </w:r>
            <w:r w:rsidR="005A5B49">
              <w:rPr>
                <w:color w:val="auto"/>
                <w:lang w:val="en-US"/>
              </w:rPr>
              <w:t xml:space="preserve">faculty and </w:t>
            </w:r>
            <w:r w:rsidR="00015461">
              <w:rPr>
                <w:color w:val="auto"/>
                <w:lang w:val="en-US"/>
              </w:rPr>
              <w:t>staff</w:t>
            </w:r>
            <w:r w:rsidR="005A5B49">
              <w:rPr>
                <w:color w:val="auto"/>
                <w:lang w:val="en-US"/>
              </w:rPr>
              <w:t xml:space="preserve"> </w:t>
            </w:r>
            <w:r w:rsidR="00015461">
              <w:rPr>
                <w:color w:val="auto"/>
                <w:lang w:val="en-US"/>
              </w:rPr>
              <w:t>in Political Science, Psychology and Sociology</w:t>
            </w:r>
            <w:r w:rsidR="00445552" w:rsidRPr="00FC7BFB">
              <w:rPr>
                <w:color w:val="auto"/>
                <w:lang w:val="en-US"/>
              </w:rPr>
              <w:t xml:space="preserve"> (Editors: Chepurenko, Alexander; Professor, Higher School of Economics, Russia; Larsen, Stein; Prof. Emeritus, University of Bergen, Norway; Reisinger, Williams; Prof., University of Iowa, USA).</w:t>
            </w:r>
            <w:r w:rsidR="00445552">
              <w:rPr>
                <w:color w:val="auto"/>
                <w:lang w:val="en-US"/>
              </w:rPr>
              <w:t xml:space="preserve"> </w:t>
            </w:r>
          </w:p>
        </w:tc>
        <w:tc>
          <w:tcPr>
            <w:tcW w:w="522" w:type="pct"/>
            <w:gridSpan w:val="2"/>
          </w:tcPr>
          <w:p w14:paraId="6C0F9404" w14:textId="77777777" w:rsidR="00B54992" w:rsidRPr="00705A06" w:rsidRDefault="00B54992" w:rsidP="00B54992">
            <w:pPr>
              <w:ind w:firstLine="0"/>
              <w:jc w:val="center"/>
              <w:rPr>
                <w:color w:val="auto"/>
                <w:lang w:val="en-US"/>
              </w:rPr>
            </w:pPr>
            <w:r>
              <w:rPr>
                <w:color w:val="auto"/>
                <w:lang w:val="en-US"/>
              </w:rPr>
              <w:t>Chepurenko, A.Y.</w:t>
            </w:r>
          </w:p>
          <w:p w14:paraId="2CAE575D" w14:textId="77777777" w:rsidR="001C79C6" w:rsidRPr="00225CE9" w:rsidRDefault="001C79C6" w:rsidP="00604C23">
            <w:pPr>
              <w:ind w:firstLine="0"/>
              <w:jc w:val="center"/>
              <w:rPr>
                <w:color w:val="auto"/>
              </w:rPr>
            </w:pPr>
          </w:p>
        </w:tc>
      </w:tr>
      <w:tr w:rsidR="001C79C6" w:rsidRPr="00F524DA" w14:paraId="65104F43" w14:textId="77777777" w:rsidTr="002B6F8A">
        <w:tc>
          <w:tcPr>
            <w:tcW w:w="317" w:type="pct"/>
          </w:tcPr>
          <w:p w14:paraId="1F213ED6" w14:textId="77777777" w:rsidR="001C79C6" w:rsidRPr="00225CE9" w:rsidRDefault="001C79C6" w:rsidP="00604C23">
            <w:pPr>
              <w:ind w:firstLine="0"/>
              <w:jc w:val="left"/>
              <w:rPr>
                <w:color w:val="auto"/>
              </w:rPr>
            </w:pPr>
            <w:r w:rsidRPr="00225CE9">
              <w:rPr>
                <w:color w:val="auto"/>
              </w:rPr>
              <w:t>3.1.2</w:t>
            </w:r>
          </w:p>
        </w:tc>
        <w:tc>
          <w:tcPr>
            <w:tcW w:w="1178" w:type="pct"/>
          </w:tcPr>
          <w:p w14:paraId="597468BD" w14:textId="77777777" w:rsidR="001C79C6" w:rsidRPr="000A2E0E" w:rsidRDefault="003861E2" w:rsidP="00604C23">
            <w:pPr>
              <w:ind w:firstLine="0"/>
              <w:rPr>
                <w:color w:val="auto"/>
                <w:lang w:val="en-US"/>
              </w:rPr>
            </w:pPr>
            <w:r>
              <w:rPr>
                <w:color w:val="auto"/>
                <w:lang w:val="en-US"/>
              </w:rPr>
              <w:t>Project</w:t>
            </w:r>
            <w:r w:rsidRPr="000A2E0E">
              <w:rPr>
                <w:color w:val="auto"/>
                <w:lang w:val="en-US"/>
              </w:rPr>
              <w:t xml:space="preserve">: </w:t>
            </w:r>
            <w:r w:rsidR="001C79C6" w:rsidRPr="00225CE9">
              <w:rPr>
                <w:color w:val="auto"/>
                <w:lang w:val="en-US"/>
              </w:rPr>
              <w:t>New</w:t>
            </w:r>
            <w:r w:rsidR="001C79C6" w:rsidRPr="000A2E0E">
              <w:rPr>
                <w:color w:val="auto"/>
                <w:lang w:val="en-US"/>
              </w:rPr>
              <w:t xml:space="preserve"> </w:t>
            </w:r>
            <w:r w:rsidR="001C79C6" w:rsidRPr="00225CE9">
              <w:rPr>
                <w:color w:val="auto"/>
                <w:lang w:val="en-US"/>
              </w:rPr>
              <w:t>Factors</w:t>
            </w:r>
            <w:r w:rsidR="001C79C6" w:rsidRPr="000A2E0E">
              <w:rPr>
                <w:color w:val="auto"/>
                <w:lang w:val="en-US"/>
              </w:rPr>
              <w:t xml:space="preserve"> </w:t>
            </w:r>
            <w:r w:rsidR="001C79C6" w:rsidRPr="00225CE9">
              <w:rPr>
                <w:color w:val="auto"/>
                <w:lang w:val="en-US"/>
              </w:rPr>
              <w:t>and</w:t>
            </w:r>
            <w:r w:rsidR="001C79C6" w:rsidRPr="000A2E0E">
              <w:rPr>
                <w:color w:val="auto"/>
                <w:lang w:val="en-US"/>
              </w:rPr>
              <w:t xml:space="preserve"> </w:t>
            </w:r>
            <w:r w:rsidR="001C79C6" w:rsidRPr="00225CE9">
              <w:rPr>
                <w:color w:val="auto"/>
                <w:lang w:val="en-US"/>
              </w:rPr>
              <w:t>Components</w:t>
            </w:r>
            <w:r w:rsidR="001C79C6" w:rsidRPr="000A2E0E">
              <w:rPr>
                <w:color w:val="auto"/>
                <w:lang w:val="en-US"/>
              </w:rPr>
              <w:t xml:space="preserve"> </w:t>
            </w:r>
            <w:r w:rsidR="001C79C6" w:rsidRPr="00225CE9">
              <w:rPr>
                <w:color w:val="auto"/>
                <w:lang w:val="en-US"/>
              </w:rPr>
              <w:t>of</w:t>
            </w:r>
            <w:r w:rsidR="001C79C6" w:rsidRPr="000A2E0E">
              <w:rPr>
                <w:color w:val="auto"/>
                <w:lang w:val="en-US"/>
              </w:rPr>
              <w:t xml:space="preserve"> </w:t>
            </w:r>
            <w:r w:rsidR="001C79C6" w:rsidRPr="00225CE9">
              <w:rPr>
                <w:color w:val="auto"/>
                <w:lang w:val="en-US"/>
              </w:rPr>
              <w:t>International</w:t>
            </w:r>
            <w:r w:rsidR="001C79C6" w:rsidRPr="000A2E0E">
              <w:rPr>
                <w:color w:val="auto"/>
                <w:lang w:val="en-US"/>
              </w:rPr>
              <w:t xml:space="preserve"> </w:t>
            </w:r>
            <w:r w:rsidR="001C79C6" w:rsidRPr="00225CE9">
              <w:rPr>
                <w:color w:val="auto"/>
                <w:lang w:val="en-US"/>
              </w:rPr>
              <w:t>Influence</w:t>
            </w:r>
            <w:r w:rsidR="001C79C6" w:rsidRPr="000A2E0E">
              <w:rPr>
                <w:color w:val="auto"/>
                <w:lang w:val="en-US"/>
              </w:rPr>
              <w:t xml:space="preserve"> </w:t>
            </w:r>
            <w:r w:rsidR="001C79C6" w:rsidRPr="00225CE9">
              <w:rPr>
                <w:color w:val="auto"/>
                <w:lang w:val="en-US"/>
              </w:rPr>
              <w:t>and</w:t>
            </w:r>
            <w:r w:rsidR="001C79C6" w:rsidRPr="000A2E0E">
              <w:rPr>
                <w:color w:val="auto"/>
                <w:lang w:val="en-US"/>
              </w:rPr>
              <w:t xml:space="preserve"> </w:t>
            </w:r>
            <w:r w:rsidR="001C79C6" w:rsidRPr="00225CE9">
              <w:rPr>
                <w:color w:val="auto"/>
                <w:lang w:val="en-US"/>
              </w:rPr>
              <w:t>Risks</w:t>
            </w:r>
            <w:r w:rsidR="001C79C6" w:rsidRPr="000A2E0E">
              <w:rPr>
                <w:color w:val="auto"/>
                <w:lang w:val="en-US"/>
              </w:rPr>
              <w:t xml:space="preserve"> </w:t>
            </w:r>
            <w:r w:rsidR="001C79C6" w:rsidRPr="00225CE9">
              <w:rPr>
                <w:color w:val="auto"/>
                <w:lang w:val="en-US"/>
              </w:rPr>
              <w:t>of</w:t>
            </w:r>
            <w:r w:rsidR="001C79C6" w:rsidRPr="000A2E0E">
              <w:rPr>
                <w:color w:val="auto"/>
                <w:lang w:val="en-US"/>
              </w:rPr>
              <w:t xml:space="preserve"> </w:t>
            </w:r>
            <w:r w:rsidR="001C79C6" w:rsidRPr="00225CE9">
              <w:rPr>
                <w:color w:val="auto"/>
                <w:lang w:val="en-US"/>
              </w:rPr>
              <w:t>Social</w:t>
            </w:r>
            <w:r w:rsidR="001C79C6" w:rsidRPr="000A2E0E">
              <w:rPr>
                <w:color w:val="auto"/>
                <w:lang w:val="en-US"/>
              </w:rPr>
              <w:t xml:space="preserve"> </w:t>
            </w:r>
            <w:r w:rsidR="001C79C6" w:rsidRPr="00225CE9">
              <w:rPr>
                <w:color w:val="auto"/>
                <w:lang w:val="en-US"/>
              </w:rPr>
              <w:t>and</w:t>
            </w:r>
            <w:r w:rsidR="001C79C6" w:rsidRPr="000A2E0E">
              <w:rPr>
                <w:color w:val="auto"/>
                <w:lang w:val="en-US"/>
              </w:rPr>
              <w:t xml:space="preserve"> </w:t>
            </w:r>
            <w:r w:rsidR="001C79C6" w:rsidRPr="00225CE9">
              <w:rPr>
                <w:color w:val="auto"/>
                <w:lang w:val="en-US"/>
              </w:rPr>
              <w:lastRenderedPageBreak/>
              <w:t>Political</w:t>
            </w:r>
            <w:r w:rsidR="001C79C6" w:rsidRPr="000A2E0E">
              <w:rPr>
                <w:color w:val="auto"/>
                <w:lang w:val="en-US"/>
              </w:rPr>
              <w:t xml:space="preserve"> </w:t>
            </w:r>
            <w:r w:rsidR="001C79C6" w:rsidRPr="00225CE9">
              <w:rPr>
                <w:color w:val="auto"/>
                <w:lang w:val="en-US"/>
              </w:rPr>
              <w:t>Destabilization</w:t>
            </w:r>
          </w:p>
          <w:p w14:paraId="61E3020F" w14:textId="77777777" w:rsidR="001C79C6" w:rsidRPr="000A2E0E" w:rsidRDefault="001C79C6" w:rsidP="00604C23">
            <w:pPr>
              <w:ind w:firstLine="0"/>
              <w:jc w:val="center"/>
              <w:rPr>
                <w:color w:val="auto"/>
                <w:lang w:val="en-US"/>
              </w:rPr>
            </w:pPr>
          </w:p>
        </w:tc>
        <w:tc>
          <w:tcPr>
            <w:tcW w:w="162" w:type="pct"/>
          </w:tcPr>
          <w:p w14:paraId="5CD2ECC3" w14:textId="77777777" w:rsidR="001C79C6" w:rsidRPr="00225CE9" w:rsidRDefault="001C79C6" w:rsidP="00604C23">
            <w:pPr>
              <w:ind w:firstLine="0"/>
              <w:jc w:val="center"/>
              <w:rPr>
                <w:color w:val="auto"/>
              </w:rPr>
            </w:pPr>
            <w:r w:rsidRPr="00225CE9">
              <w:rPr>
                <w:color w:val="auto"/>
              </w:rPr>
              <w:lastRenderedPageBreak/>
              <w:t>Х</w:t>
            </w:r>
          </w:p>
        </w:tc>
        <w:tc>
          <w:tcPr>
            <w:tcW w:w="201" w:type="pct"/>
          </w:tcPr>
          <w:p w14:paraId="22D1E396" w14:textId="77777777" w:rsidR="001C79C6" w:rsidRPr="00225CE9" w:rsidRDefault="001C79C6" w:rsidP="00604C23">
            <w:pPr>
              <w:ind w:firstLine="0"/>
              <w:jc w:val="center"/>
              <w:rPr>
                <w:color w:val="auto"/>
              </w:rPr>
            </w:pPr>
            <w:r w:rsidRPr="00225CE9">
              <w:rPr>
                <w:color w:val="auto"/>
              </w:rPr>
              <w:t>Х</w:t>
            </w:r>
          </w:p>
        </w:tc>
        <w:tc>
          <w:tcPr>
            <w:tcW w:w="160" w:type="pct"/>
          </w:tcPr>
          <w:p w14:paraId="6914B6CC" w14:textId="77777777" w:rsidR="001C79C6" w:rsidRPr="00225CE9" w:rsidRDefault="001C79C6" w:rsidP="00604C23">
            <w:pPr>
              <w:ind w:firstLine="0"/>
              <w:jc w:val="center"/>
              <w:rPr>
                <w:color w:val="auto"/>
              </w:rPr>
            </w:pPr>
            <w:r w:rsidRPr="00225CE9">
              <w:rPr>
                <w:color w:val="auto"/>
              </w:rPr>
              <w:t>Х</w:t>
            </w:r>
          </w:p>
        </w:tc>
        <w:tc>
          <w:tcPr>
            <w:tcW w:w="160" w:type="pct"/>
          </w:tcPr>
          <w:p w14:paraId="5AB5B0FC" w14:textId="77777777" w:rsidR="001C79C6" w:rsidRPr="00225CE9" w:rsidRDefault="001C79C6" w:rsidP="00604C23">
            <w:pPr>
              <w:ind w:firstLine="0"/>
              <w:jc w:val="center"/>
              <w:rPr>
                <w:color w:val="auto"/>
              </w:rPr>
            </w:pPr>
            <w:r w:rsidRPr="00225CE9">
              <w:rPr>
                <w:color w:val="auto"/>
              </w:rPr>
              <w:t>Х</w:t>
            </w:r>
          </w:p>
        </w:tc>
        <w:tc>
          <w:tcPr>
            <w:tcW w:w="160" w:type="pct"/>
          </w:tcPr>
          <w:p w14:paraId="07539D93" w14:textId="77777777" w:rsidR="001C79C6" w:rsidRPr="00225CE9" w:rsidRDefault="001C79C6" w:rsidP="00604C23">
            <w:pPr>
              <w:ind w:firstLine="0"/>
              <w:jc w:val="center"/>
              <w:rPr>
                <w:color w:val="auto"/>
              </w:rPr>
            </w:pPr>
            <w:r w:rsidRPr="00225CE9">
              <w:rPr>
                <w:color w:val="auto"/>
              </w:rPr>
              <w:t>Х</w:t>
            </w:r>
          </w:p>
        </w:tc>
        <w:tc>
          <w:tcPr>
            <w:tcW w:w="161" w:type="pct"/>
          </w:tcPr>
          <w:p w14:paraId="2DD0C4B4" w14:textId="77777777" w:rsidR="001C79C6" w:rsidRPr="00225CE9" w:rsidRDefault="001C79C6" w:rsidP="00604C23">
            <w:pPr>
              <w:ind w:firstLine="0"/>
              <w:jc w:val="center"/>
              <w:rPr>
                <w:color w:val="auto"/>
              </w:rPr>
            </w:pPr>
            <w:r w:rsidRPr="00225CE9">
              <w:rPr>
                <w:color w:val="auto"/>
                <w:shd w:val="clear" w:color="auto" w:fill="F3F3F3"/>
              </w:rPr>
              <w:t>Х</w:t>
            </w:r>
          </w:p>
        </w:tc>
        <w:tc>
          <w:tcPr>
            <w:tcW w:w="1979" w:type="pct"/>
          </w:tcPr>
          <w:p w14:paraId="3D16FEFD" w14:textId="77777777" w:rsidR="001C79C6" w:rsidRPr="00445552" w:rsidRDefault="00445552" w:rsidP="00604C23">
            <w:pPr>
              <w:ind w:firstLine="0"/>
              <w:rPr>
                <w:color w:val="auto"/>
                <w:lang w:val="en-US"/>
              </w:rPr>
            </w:pPr>
            <w:r>
              <w:rPr>
                <w:color w:val="auto"/>
                <w:lang w:val="en-US"/>
              </w:rPr>
              <w:t xml:space="preserve">This project </w:t>
            </w:r>
            <w:r w:rsidR="005464D9">
              <w:rPr>
                <w:color w:val="auto"/>
                <w:lang w:val="en-US"/>
              </w:rPr>
              <w:t>focuses on two</w:t>
            </w:r>
            <w:r>
              <w:rPr>
                <w:color w:val="auto"/>
                <w:lang w:val="en-US"/>
              </w:rPr>
              <w:t xml:space="preserve"> key areas:</w:t>
            </w:r>
          </w:p>
          <w:p w14:paraId="36410255" w14:textId="77777777" w:rsidR="001C79C6" w:rsidRPr="00F73A9F" w:rsidRDefault="001C79C6" w:rsidP="00604C23">
            <w:pPr>
              <w:ind w:firstLine="0"/>
              <w:rPr>
                <w:color w:val="auto"/>
                <w:lang w:val="en-US"/>
              </w:rPr>
            </w:pPr>
          </w:p>
          <w:p w14:paraId="77034939" w14:textId="77777777" w:rsidR="001C79C6" w:rsidRPr="00B13958" w:rsidRDefault="000A2E0E" w:rsidP="001C79C6">
            <w:pPr>
              <w:numPr>
                <w:ilvl w:val="0"/>
                <w:numId w:val="4"/>
              </w:numPr>
              <w:spacing w:line="240" w:lineRule="auto"/>
              <w:ind w:hanging="360"/>
              <w:contextualSpacing/>
              <w:jc w:val="left"/>
              <w:rPr>
                <w:color w:val="auto"/>
                <w:lang w:val="en-US"/>
              </w:rPr>
            </w:pPr>
            <w:r>
              <w:rPr>
                <w:color w:val="auto"/>
                <w:lang w:val="en-US"/>
              </w:rPr>
              <w:lastRenderedPageBreak/>
              <w:t>”Political Atlas of the Modern World 2.0”</w:t>
            </w:r>
          </w:p>
          <w:p w14:paraId="541D0173" w14:textId="77777777" w:rsidR="00FC7F55" w:rsidRPr="00FE0637" w:rsidRDefault="00FC7F55" w:rsidP="00604C23">
            <w:pPr>
              <w:ind w:firstLine="0"/>
              <w:rPr>
                <w:i/>
                <w:color w:val="auto"/>
                <w:lang w:val="en-US"/>
              </w:rPr>
            </w:pPr>
            <w:r w:rsidRPr="00FE0637">
              <w:rPr>
                <w:i/>
                <w:color w:val="auto"/>
                <w:lang w:val="en-US"/>
              </w:rPr>
              <w:t>Key results:</w:t>
            </w:r>
          </w:p>
          <w:p w14:paraId="77CD686C" w14:textId="7B8B4A99" w:rsidR="001C79C6" w:rsidRPr="00A634D8" w:rsidRDefault="001C79C6" w:rsidP="00604C23">
            <w:pPr>
              <w:ind w:firstLine="0"/>
              <w:rPr>
                <w:color w:val="auto"/>
                <w:lang w:val="en-US"/>
              </w:rPr>
            </w:pPr>
            <w:r w:rsidRPr="00A634D8">
              <w:rPr>
                <w:color w:val="auto"/>
                <w:lang w:val="en-US"/>
              </w:rPr>
              <w:t>-</w:t>
            </w:r>
            <w:r w:rsidR="009168EF" w:rsidRPr="00A634D8">
              <w:rPr>
                <w:color w:val="auto"/>
                <w:lang w:val="en-US"/>
              </w:rPr>
              <w:t xml:space="preserve"> </w:t>
            </w:r>
            <w:r w:rsidR="009168EF">
              <w:rPr>
                <w:color w:val="auto"/>
                <w:lang w:val="en-US"/>
              </w:rPr>
              <w:t>an</w:t>
            </w:r>
            <w:r w:rsidR="009168EF" w:rsidRPr="00A634D8">
              <w:rPr>
                <w:color w:val="auto"/>
                <w:lang w:val="en-US"/>
              </w:rPr>
              <w:t xml:space="preserve"> </w:t>
            </w:r>
            <w:r w:rsidR="009168EF">
              <w:rPr>
                <w:color w:val="auto"/>
                <w:lang w:val="en-US"/>
              </w:rPr>
              <w:t>innovative</w:t>
            </w:r>
            <w:r w:rsidR="009168EF" w:rsidRPr="00A634D8">
              <w:rPr>
                <w:color w:val="auto"/>
                <w:lang w:val="en-US"/>
              </w:rPr>
              <w:t xml:space="preserve"> </w:t>
            </w:r>
            <w:r w:rsidR="009168EF">
              <w:rPr>
                <w:color w:val="auto"/>
                <w:lang w:val="en-US"/>
              </w:rPr>
              <w:t>system</w:t>
            </w:r>
            <w:r w:rsidR="009168EF" w:rsidRPr="00A634D8">
              <w:rPr>
                <w:color w:val="auto"/>
                <w:lang w:val="en-US"/>
              </w:rPr>
              <w:t xml:space="preserve"> </w:t>
            </w:r>
            <w:r w:rsidR="009168EF">
              <w:rPr>
                <w:color w:val="auto"/>
                <w:lang w:val="en-US"/>
              </w:rPr>
              <w:t>of</w:t>
            </w:r>
            <w:r w:rsidR="009168EF" w:rsidRPr="00A634D8">
              <w:rPr>
                <w:color w:val="auto"/>
                <w:lang w:val="en-US"/>
              </w:rPr>
              <w:t xml:space="preserve"> </w:t>
            </w:r>
            <w:r w:rsidR="009168EF">
              <w:rPr>
                <w:color w:val="auto"/>
                <w:lang w:val="en-US"/>
              </w:rPr>
              <w:t>empirical</w:t>
            </w:r>
            <w:r w:rsidR="009168EF" w:rsidRPr="00A634D8">
              <w:rPr>
                <w:color w:val="auto"/>
                <w:lang w:val="en-US"/>
              </w:rPr>
              <w:t xml:space="preserve"> </w:t>
            </w:r>
            <w:r w:rsidR="009168EF">
              <w:rPr>
                <w:color w:val="auto"/>
                <w:lang w:val="en-US"/>
              </w:rPr>
              <w:t>indicators</w:t>
            </w:r>
            <w:r w:rsidR="009168EF" w:rsidRPr="00A634D8">
              <w:rPr>
                <w:color w:val="auto"/>
                <w:lang w:val="en-US"/>
              </w:rPr>
              <w:t xml:space="preserve"> </w:t>
            </w:r>
            <w:r w:rsidR="009168EF">
              <w:rPr>
                <w:color w:val="auto"/>
                <w:lang w:val="en-US"/>
              </w:rPr>
              <w:t>and</w:t>
            </w:r>
            <w:r w:rsidR="009168EF" w:rsidRPr="00A634D8">
              <w:rPr>
                <w:color w:val="auto"/>
                <w:lang w:val="en-US"/>
              </w:rPr>
              <w:t xml:space="preserve"> </w:t>
            </w:r>
            <w:r w:rsidR="009168EF">
              <w:rPr>
                <w:color w:val="auto"/>
                <w:lang w:val="en-US"/>
              </w:rPr>
              <w:t>databases</w:t>
            </w:r>
            <w:r w:rsidR="009168EF" w:rsidRPr="00A634D8">
              <w:rPr>
                <w:color w:val="auto"/>
                <w:lang w:val="en-US"/>
              </w:rPr>
              <w:t xml:space="preserve"> </w:t>
            </w:r>
            <w:r w:rsidR="009168EF">
              <w:rPr>
                <w:color w:val="auto"/>
                <w:lang w:val="en-US"/>
              </w:rPr>
              <w:t>for</w:t>
            </w:r>
            <w:r w:rsidR="009168EF" w:rsidRPr="00A634D8">
              <w:rPr>
                <w:color w:val="auto"/>
                <w:lang w:val="en-US"/>
              </w:rPr>
              <w:t xml:space="preserve"> </w:t>
            </w:r>
            <w:r w:rsidR="009168EF">
              <w:rPr>
                <w:color w:val="auto"/>
                <w:lang w:val="en-US"/>
              </w:rPr>
              <w:t>testing</w:t>
            </w:r>
            <w:r w:rsidR="009168EF" w:rsidRPr="00A634D8">
              <w:rPr>
                <w:color w:val="auto"/>
                <w:lang w:val="en-US"/>
              </w:rPr>
              <w:t xml:space="preserve"> </w:t>
            </w:r>
            <w:r w:rsidR="009168EF">
              <w:rPr>
                <w:color w:val="auto"/>
                <w:lang w:val="en-US"/>
              </w:rPr>
              <w:t>methods</w:t>
            </w:r>
            <w:r w:rsidR="00BC5BAF">
              <w:rPr>
                <w:color w:val="auto"/>
                <w:lang w:val="en-US"/>
              </w:rPr>
              <w:t xml:space="preserve"> of measurement</w:t>
            </w:r>
            <w:r w:rsidR="00612BB1">
              <w:rPr>
                <w:color w:val="auto"/>
                <w:lang w:val="en-US"/>
              </w:rPr>
              <w:t xml:space="preserve"> is developed</w:t>
            </w:r>
            <w:r w:rsidR="009168EF" w:rsidRPr="00A634D8">
              <w:rPr>
                <w:color w:val="auto"/>
                <w:lang w:val="en-US"/>
              </w:rPr>
              <w:t xml:space="preserve"> </w:t>
            </w:r>
            <w:r w:rsidR="00612BB1">
              <w:rPr>
                <w:color w:val="auto"/>
                <w:lang w:val="en-US"/>
              </w:rPr>
              <w:t>to</w:t>
            </w:r>
            <w:r w:rsidR="00C8397B">
              <w:rPr>
                <w:color w:val="auto"/>
                <w:lang w:val="en-US"/>
              </w:rPr>
              <w:t xml:space="preserve"> </w:t>
            </w:r>
            <w:r w:rsidR="00612BB1">
              <w:rPr>
                <w:color w:val="auto"/>
                <w:lang w:val="en-US"/>
              </w:rPr>
              <w:t xml:space="preserve">conduct </w:t>
            </w:r>
            <w:r w:rsidR="009168EF">
              <w:rPr>
                <w:color w:val="auto"/>
                <w:lang w:val="en-US"/>
              </w:rPr>
              <w:t>comparative</w:t>
            </w:r>
            <w:r w:rsidR="009168EF" w:rsidRPr="00A634D8">
              <w:rPr>
                <w:color w:val="auto"/>
                <w:lang w:val="en-US"/>
              </w:rPr>
              <w:t xml:space="preserve"> </w:t>
            </w:r>
            <w:r w:rsidR="009168EF">
              <w:rPr>
                <w:color w:val="auto"/>
                <w:lang w:val="en-US"/>
              </w:rPr>
              <w:t>assessments</w:t>
            </w:r>
            <w:r w:rsidR="009168EF" w:rsidRPr="00A634D8">
              <w:rPr>
                <w:color w:val="auto"/>
                <w:lang w:val="en-US"/>
              </w:rPr>
              <w:t xml:space="preserve"> </w:t>
            </w:r>
            <w:r w:rsidR="009168EF">
              <w:rPr>
                <w:color w:val="auto"/>
                <w:lang w:val="en-US"/>
              </w:rPr>
              <w:t>of</w:t>
            </w:r>
            <w:r w:rsidR="009168EF" w:rsidRPr="00A634D8">
              <w:rPr>
                <w:color w:val="auto"/>
                <w:lang w:val="en-US"/>
              </w:rPr>
              <w:t xml:space="preserve"> </w:t>
            </w:r>
            <w:r w:rsidR="009168EF">
              <w:rPr>
                <w:color w:val="auto"/>
                <w:lang w:val="en-US"/>
              </w:rPr>
              <w:t>the</w:t>
            </w:r>
            <w:r w:rsidR="009168EF" w:rsidRPr="00A634D8">
              <w:rPr>
                <w:color w:val="auto"/>
                <w:lang w:val="en-US"/>
              </w:rPr>
              <w:t xml:space="preserve"> </w:t>
            </w:r>
            <w:r w:rsidR="009168EF">
              <w:rPr>
                <w:color w:val="auto"/>
                <w:lang w:val="en-US"/>
              </w:rPr>
              <w:t>capacity</w:t>
            </w:r>
            <w:r w:rsidR="009168EF" w:rsidRPr="00A634D8">
              <w:rPr>
                <w:color w:val="auto"/>
                <w:lang w:val="en-US"/>
              </w:rPr>
              <w:t xml:space="preserve">, </w:t>
            </w:r>
            <w:r w:rsidR="009168EF">
              <w:rPr>
                <w:color w:val="auto"/>
                <w:lang w:val="en-US"/>
              </w:rPr>
              <w:t>influence</w:t>
            </w:r>
            <w:r w:rsidR="009168EF" w:rsidRPr="00A634D8">
              <w:rPr>
                <w:color w:val="auto"/>
                <w:lang w:val="en-US"/>
              </w:rPr>
              <w:t xml:space="preserve"> </w:t>
            </w:r>
            <w:r w:rsidR="009168EF">
              <w:rPr>
                <w:color w:val="auto"/>
                <w:lang w:val="en-US"/>
              </w:rPr>
              <w:t>and</w:t>
            </w:r>
            <w:r w:rsidR="009168EF" w:rsidRPr="00A634D8">
              <w:rPr>
                <w:color w:val="auto"/>
                <w:lang w:val="en-US"/>
              </w:rPr>
              <w:t xml:space="preserve"> </w:t>
            </w:r>
            <w:r w:rsidR="009168EF">
              <w:rPr>
                <w:color w:val="auto"/>
                <w:lang w:val="en-US"/>
              </w:rPr>
              <w:t>status</w:t>
            </w:r>
            <w:r w:rsidR="009168EF" w:rsidRPr="00A634D8">
              <w:rPr>
                <w:color w:val="auto"/>
                <w:lang w:val="en-US"/>
              </w:rPr>
              <w:t xml:space="preserve"> </w:t>
            </w:r>
            <w:r w:rsidR="009168EF">
              <w:rPr>
                <w:color w:val="auto"/>
                <w:lang w:val="en-US"/>
              </w:rPr>
              <w:t>of</w:t>
            </w:r>
            <w:r w:rsidR="009168EF" w:rsidRPr="00A634D8">
              <w:rPr>
                <w:color w:val="auto"/>
                <w:lang w:val="en-US"/>
              </w:rPr>
              <w:t xml:space="preserve"> </w:t>
            </w:r>
            <w:r w:rsidR="009168EF">
              <w:rPr>
                <w:color w:val="auto"/>
                <w:lang w:val="en-US"/>
              </w:rPr>
              <w:t>contemporary</w:t>
            </w:r>
            <w:r w:rsidR="009168EF" w:rsidRPr="00A634D8">
              <w:rPr>
                <w:color w:val="auto"/>
                <w:lang w:val="en-US"/>
              </w:rPr>
              <w:t xml:space="preserve"> </w:t>
            </w:r>
            <w:r w:rsidR="009168EF">
              <w:rPr>
                <w:color w:val="auto"/>
                <w:lang w:val="en-US"/>
              </w:rPr>
              <w:t>states</w:t>
            </w:r>
            <w:r w:rsidR="009168EF" w:rsidRPr="00A634D8">
              <w:rPr>
                <w:color w:val="auto"/>
                <w:lang w:val="en-US"/>
              </w:rPr>
              <w:t xml:space="preserve"> </w:t>
            </w:r>
            <w:r w:rsidR="009168EF">
              <w:rPr>
                <w:color w:val="auto"/>
                <w:lang w:val="en-US"/>
              </w:rPr>
              <w:t>based</w:t>
            </w:r>
            <w:r w:rsidR="009168EF" w:rsidRPr="00A634D8">
              <w:rPr>
                <w:color w:val="auto"/>
                <w:lang w:val="en-US"/>
              </w:rPr>
              <w:t xml:space="preserve"> </w:t>
            </w:r>
            <w:r w:rsidR="009168EF">
              <w:rPr>
                <w:color w:val="auto"/>
                <w:lang w:val="en-US"/>
              </w:rPr>
              <w:t>on</w:t>
            </w:r>
            <w:r w:rsidR="009168EF" w:rsidRPr="00A634D8">
              <w:rPr>
                <w:color w:val="auto"/>
                <w:lang w:val="en-US"/>
              </w:rPr>
              <w:t xml:space="preserve"> </w:t>
            </w:r>
            <w:r w:rsidR="009168EF">
              <w:rPr>
                <w:color w:val="auto"/>
                <w:lang w:val="en-US"/>
              </w:rPr>
              <w:t>new</w:t>
            </w:r>
            <w:r w:rsidR="009168EF" w:rsidRPr="00A634D8">
              <w:rPr>
                <w:color w:val="auto"/>
                <w:lang w:val="en-US"/>
              </w:rPr>
              <w:t xml:space="preserve"> </w:t>
            </w:r>
            <w:r w:rsidR="009168EF">
              <w:rPr>
                <w:color w:val="auto"/>
                <w:lang w:val="en-US"/>
              </w:rPr>
              <w:t>indices</w:t>
            </w:r>
            <w:r w:rsidR="009168EF" w:rsidRPr="00A634D8">
              <w:rPr>
                <w:color w:val="auto"/>
                <w:lang w:val="en-US"/>
              </w:rPr>
              <w:t xml:space="preserve"> (</w:t>
            </w:r>
            <w:r w:rsidR="009168EF">
              <w:rPr>
                <w:color w:val="auto"/>
                <w:lang w:val="en-US"/>
              </w:rPr>
              <w:t>e</w:t>
            </w:r>
            <w:r w:rsidR="009168EF" w:rsidRPr="00A634D8">
              <w:rPr>
                <w:color w:val="auto"/>
                <w:lang w:val="en-US"/>
              </w:rPr>
              <w:t>.</w:t>
            </w:r>
            <w:r w:rsidR="009168EF">
              <w:rPr>
                <w:color w:val="auto"/>
                <w:lang w:val="en-US"/>
              </w:rPr>
              <w:t>g</w:t>
            </w:r>
            <w:r w:rsidR="009168EF" w:rsidRPr="00A634D8">
              <w:rPr>
                <w:color w:val="auto"/>
                <w:lang w:val="en-US"/>
              </w:rPr>
              <w:t xml:space="preserve">., </w:t>
            </w:r>
            <w:r w:rsidR="009168EF">
              <w:rPr>
                <w:color w:val="auto"/>
                <w:lang w:val="en-US"/>
              </w:rPr>
              <w:t>with</w:t>
            </w:r>
            <w:r w:rsidR="009168EF" w:rsidRPr="00A634D8">
              <w:rPr>
                <w:color w:val="auto"/>
                <w:lang w:val="en-US"/>
              </w:rPr>
              <w:t xml:space="preserve"> </w:t>
            </w:r>
            <w:r w:rsidR="009168EF">
              <w:rPr>
                <w:color w:val="auto"/>
                <w:lang w:val="en-US"/>
              </w:rPr>
              <w:t>due</w:t>
            </w:r>
            <w:r w:rsidR="009168EF" w:rsidRPr="00A634D8">
              <w:rPr>
                <w:color w:val="auto"/>
                <w:lang w:val="en-US"/>
              </w:rPr>
              <w:t xml:space="preserve"> </w:t>
            </w:r>
            <w:r w:rsidR="009168EF">
              <w:rPr>
                <w:color w:val="auto"/>
                <w:lang w:val="en-US"/>
              </w:rPr>
              <w:t>consideration</w:t>
            </w:r>
            <w:r w:rsidR="009168EF" w:rsidRPr="00A634D8">
              <w:rPr>
                <w:color w:val="auto"/>
                <w:lang w:val="en-US"/>
              </w:rPr>
              <w:t xml:space="preserve"> </w:t>
            </w:r>
            <w:r w:rsidR="009168EF">
              <w:rPr>
                <w:color w:val="auto"/>
                <w:lang w:val="en-US"/>
              </w:rPr>
              <w:t>of</w:t>
            </w:r>
            <w:r w:rsidR="009168EF" w:rsidRPr="00A634D8">
              <w:rPr>
                <w:color w:val="auto"/>
                <w:lang w:val="en-US"/>
              </w:rPr>
              <w:t xml:space="preserve"> </w:t>
            </w:r>
            <w:r w:rsidR="009168EF">
              <w:rPr>
                <w:color w:val="auto"/>
                <w:lang w:val="en-US"/>
              </w:rPr>
              <w:t>networks</w:t>
            </w:r>
            <w:r w:rsidR="009168EF" w:rsidRPr="00A634D8">
              <w:rPr>
                <w:color w:val="auto"/>
                <w:lang w:val="en-US"/>
              </w:rPr>
              <w:t xml:space="preserve"> </w:t>
            </w:r>
            <w:r w:rsidR="009168EF">
              <w:rPr>
                <w:color w:val="auto"/>
                <w:lang w:val="en-US"/>
              </w:rPr>
              <w:t>of</w:t>
            </w:r>
            <w:r w:rsidR="009168EF" w:rsidRPr="00A634D8">
              <w:rPr>
                <w:color w:val="auto"/>
                <w:lang w:val="en-US"/>
              </w:rPr>
              <w:t xml:space="preserve"> </w:t>
            </w:r>
            <w:r w:rsidR="009168EF">
              <w:rPr>
                <w:color w:val="auto"/>
                <w:lang w:val="en-US"/>
              </w:rPr>
              <w:t>interrelations</w:t>
            </w:r>
            <w:r w:rsidR="009168EF" w:rsidRPr="00A634D8">
              <w:rPr>
                <w:color w:val="auto"/>
                <w:lang w:val="en-US"/>
              </w:rPr>
              <w:t xml:space="preserve">); </w:t>
            </w:r>
          </w:p>
          <w:p w14:paraId="1E2BFAA9" w14:textId="6B3900BC" w:rsidR="001C79C6" w:rsidRPr="00FA1D9A" w:rsidRDefault="001C79C6" w:rsidP="00604C23">
            <w:pPr>
              <w:ind w:firstLine="0"/>
              <w:rPr>
                <w:color w:val="auto"/>
                <w:lang w:val="en-US"/>
              </w:rPr>
            </w:pPr>
            <w:r w:rsidRPr="00D41A27">
              <w:rPr>
                <w:color w:val="auto"/>
                <w:lang w:val="en-US"/>
              </w:rPr>
              <w:t xml:space="preserve">- </w:t>
            </w:r>
            <w:r w:rsidR="00A634D8">
              <w:rPr>
                <w:color w:val="auto"/>
                <w:lang w:val="en-US"/>
              </w:rPr>
              <w:t>new</w:t>
            </w:r>
            <w:r w:rsidR="00A634D8" w:rsidRPr="00D41A27">
              <w:rPr>
                <w:color w:val="auto"/>
                <w:lang w:val="en-US"/>
              </w:rPr>
              <w:t xml:space="preserve"> </w:t>
            </w:r>
            <w:r w:rsidR="00A634D8">
              <w:rPr>
                <w:color w:val="auto"/>
                <w:lang w:val="en-US"/>
              </w:rPr>
              <w:t>methodology</w:t>
            </w:r>
            <w:r w:rsidR="00A634D8" w:rsidRPr="00D41A27">
              <w:rPr>
                <w:color w:val="auto"/>
                <w:lang w:val="en-US"/>
              </w:rPr>
              <w:t xml:space="preserve"> (</w:t>
            </w:r>
            <w:r w:rsidR="00A634D8">
              <w:rPr>
                <w:color w:val="auto"/>
                <w:lang w:val="en-US"/>
              </w:rPr>
              <w:t>e</w:t>
            </w:r>
            <w:r w:rsidR="00A634D8" w:rsidRPr="00D41A27">
              <w:rPr>
                <w:color w:val="auto"/>
                <w:lang w:val="en-US"/>
              </w:rPr>
              <w:t>.</w:t>
            </w:r>
            <w:r w:rsidR="00A634D8">
              <w:rPr>
                <w:color w:val="auto"/>
                <w:lang w:val="en-US"/>
              </w:rPr>
              <w:t>g</w:t>
            </w:r>
            <w:r w:rsidR="00A634D8" w:rsidRPr="00D41A27">
              <w:rPr>
                <w:color w:val="auto"/>
                <w:lang w:val="en-US"/>
              </w:rPr>
              <w:t xml:space="preserve">., </w:t>
            </w:r>
            <w:r w:rsidR="00A634D8">
              <w:rPr>
                <w:color w:val="auto"/>
                <w:lang w:val="en-US"/>
              </w:rPr>
              <w:t>Big</w:t>
            </w:r>
            <w:r w:rsidR="00A634D8" w:rsidRPr="00D41A27">
              <w:rPr>
                <w:color w:val="auto"/>
                <w:lang w:val="en-US"/>
              </w:rPr>
              <w:t xml:space="preserve"> </w:t>
            </w:r>
            <w:r w:rsidR="00A634D8">
              <w:rPr>
                <w:color w:val="auto"/>
                <w:lang w:val="en-US"/>
              </w:rPr>
              <w:t>Data</w:t>
            </w:r>
            <w:r w:rsidR="00A634D8" w:rsidRPr="00D41A27">
              <w:rPr>
                <w:color w:val="auto"/>
                <w:lang w:val="en-US"/>
              </w:rPr>
              <w:t xml:space="preserve"> </w:t>
            </w:r>
            <w:r w:rsidR="00A634D8">
              <w:rPr>
                <w:color w:val="auto"/>
                <w:lang w:val="en-US"/>
              </w:rPr>
              <w:t>analysis</w:t>
            </w:r>
            <w:r w:rsidR="00A634D8" w:rsidRPr="00D41A27">
              <w:rPr>
                <w:color w:val="auto"/>
                <w:lang w:val="en-US"/>
              </w:rPr>
              <w:t xml:space="preserve">, </w:t>
            </w:r>
            <w:r w:rsidR="00A634D8">
              <w:rPr>
                <w:color w:val="auto"/>
                <w:lang w:val="en-US"/>
              </w:rPr>
              <w:t>network</w:t>
            </w:r>
            <w:r w:rsidR="00A634D8" w:rsidRPr="00D41A27">
              <w:rPr>
                <w:color w:val="auto"/>
                <w:lang w:val="en-US"/>
              </w:rPr>
              <w:t xml:space="preserve"> </w:t>
            </w:r>
            <w:r w:rsidR="00A634D8">
              <w:rPr>
                <w:color w:val="auto"/>
                <w:lang w:val="en-US"/>
              </w:rPr>
              <w:t>analysis</w:t>
            </w:r>
            <w:r w:rsidR="00A634D8" w:rsidRPr="00D41A27">
              <w:rPr>
                <w:color w:val="auto"/>
                <w:lang w:val="en-US"/>
              </w:rPr>
              <w:t xml:space="preserve">, </w:t>
            </w:r>
            <w:r w:rsidR="00A634D8">
              <w:rPr>
                <w:color w:val="auto"/>
                <w:lang w:val="en-US"/>
              </w:rPr>
              <w:t>etc</w:t>
            </w:r>
            <w:r w:rsidR="00FA1D9A" w:rsidRPr="00D41A27">
              <w:rPr>
                <w:color w:val="auto"/>
                <w:lang w:val="en-US"/>
              </w:rPr>
              <w:t xml:space="preserve">.) </w:t>
            </w:r>
            <w:r w:rsidR="00612BB1">
              <w:rPr>
                <w:color w:val="auto"/>
                <w:lang w:val="en-US"/>
              </w:rPr>
              <w:t xml:space="preserve">is applied </w:t>
            </w:r>
            <w:r w:rsidR="005464D9">
              <w:rPr>
                <w:color w:val="auto"/>
                <w:lang w:val="en-US"/>
              </w:rPr>
              <w:t>for</w:t>
            </w:r>
            <w:r w:rsidR="00FA1D9A">
              <w:rPr>
                <w:color w:val="auto"/>
                <w:lang w:val="en-US"/>
              </w:rPr>
              <w:t xml:space="preserve"> developing new models for the influence and interrelations of states</w:t>
            </w:r>
            <w:r w:rsidR="00C4327F">
              <w:rPr>
                <w:color w:val="auto"/>
                <w:lang w:val="en-US"/>
              </w:rPr>
              <w:t xml:space="preserve">, </w:t>
            </w:r>
            <w:r w:rsidR="00FA1D9A">
              <w:rPr>
                <w:color w:val="auto"/>
                <w:lang w:val="en-US"/>
              </w:rPr>
              <w:t>groups of states and other actors in global politics, as well as the dynamics of leading</w:t>
            </w:r>
            <w:r w:rsidR="00C4327F">
              <w:rPr>
                <w:color w:val="auto"/>
                <w:lang w:val="en-US"/>
              </w:rPr>
              <w:t xml:space="preserve"> countries</w:t>
            </w:r>
            <w:r w:rsidR="00FA1D9A">
              <w:rPr>
                <w:color w:val="auto"/>
                <w:lang w:val="en-US"/>
              </w:rPr>
              <w:t xml:space="preserve"> and “ascending” global leaders;</w:t>
            </w:r>
          </w:p>
          <w:p w14:paraId="183BEFF3" w14:textId="5A1BDF25" w:rsidR="00D41A27" w:rsidRPr="00D41A27" w:rsidRDefault="00D41A27" w:rsidP="00604C23">
            <w:pPr>
              <w:ind w:firstLine="0"/>
              <w:rPr>
                <w:color w:val="auto"/>
                <w:lang w:val="en-US"/>
              </w:rPr>
            </w:pPr>
            <w:r>
              <w:rPr>
                <w:color w:val="auto"/>
                <w:lang w:val="en-US"/>
              </w:rPr>
              <w:t xml:space="preserve">- </w:t>
            </w:r>
            <w:r w:rsidR="00CC2A06">
              <w:rPr>
                <w:color w:val="auto"/>
                <w:lang w:val="en-US"/>
              </w:rPr>
              <w:t xml:space="preserve">publications </w:t>
            </w:r>
            <w:r w:rsidR="00612BB1">
              <w:rPr>
                <w:color w:val="auto"/>
                <w:lang w:val="en-US"/>
              </w:rPr>
              <w:t xml:space="preserve">are prepared </w:t>
            </w:r>
            <w:r w:rsidR="00CC2A06">
              <w:rPr>
                <w:color w:val="auto"/>
                <w:lang w:val="en-US"/>
              </w:rPr>
              <w:t xml:space="preserve">on project results in leading international and Russian journals, indexed </w:t>
            </w:r>
            <w:r w:rsidR="005464D9">
              <w:rPr>
                <w:color w:val="auto"/>
                <w:lang w:val="en-US"/>
              </w:rPr>
              <w:t>i</w:t>
            </w:r>
            <w:r w:rsidR="00CC2A06">
              <w:rPr>
                <w:color w:val="auto"/>
                <w:lang w:val="en-US"/>
              </w:rPr>
              <w:t>n the Scopus and WoS databases</w:t>
            </w:r>
            <w:r w:rsidR="000B4525">
              <w:rPr>
                <w:color w:val="auto"/>
                <w:lang w:val="en-US"/>
              </w:rPr>
              <w:t>.</w:t>
            </w:r>
          </w:p>
          <w:p w14:paraId="4E710CDA" w14:textId="77777777" w:rsidR="00176C09" w:rsidRPr="00176C09" w:rsidRDefault="00176C09" w:rsidP="00604C23">
            <w:pPr>
              <w:ind w:firstLine="0"/>
              <w:rPr>
                <w:color w:val="auto"/>
                <w:lang w:val="en-US"/>
              </w:rPr>
            </w:pPr>
            <w:r>
              <w:rPr>
                <w:color w:val="auto"/>
                <w:lang w:val="en-US"/>
              </w:rPr>
              <w:t xml:space="preserve">Experts shall be brought in from the </w:t>
            </w:r>
            <w:r w:rsidR="002536FB">
              <w:rPr>
                <w:color w:val="auto"/>
                <w:lang w:val="en-US"/>
              </w:rPr>
              <w:t xml:space="preserve">Russian International Affairs Council, </w:t>
            </w:r>
            <w:r w:rsidR="0095767E">
              <w:rPr>
                <w:color w:val="auto"/>
                <w:lang w:val="en-US"/>
              </w:rPr>
              <w:t xml:space="preserve">Russian </w:t>
            </w:r>
            <w:r w:rsidR="00C63F29">
              <w:rPr>
                <w:color w:val="auto"/>
                <w:lang w:val="en-US"/>
              </w:rPr>
              <w:t>Political</w:t>
            </w:r>
            <w:r w:rsidR="0095767E">
              <w:rPr>
                <w:color w:val="auto"/>
                <w:lang w:val="en-US"/>
              </w:rPr>
              <w:t xml:space="preserve"> Science </w:t>
            </w:r>
            <w:r w:rsidR="00C63F29">
              <w:rPr>
                <w:color w:val="auto"/>
                <w:lang w:val="en-US"/>
              </w:rPr>
              <w:t>Association</w:t>
            </w:r>
            <w:r w:rsidR="0095767E">
              <w:rPr>
                <w:color w:val="auto"/>
                <w:lang w:val="en-US"/>
              </w:rPr>
              <w:t xml:space="preserve"> and the International Studies Association.</w:t>
            </w:r>
          </w:p>
          <w:p w14:paraId="6206DD49" w14:textId="77777777" w:rsidR="001C79C6" w:rsidRPr="00FE0637" w:rsidRDefault="00176C09" w:rsidP="00604C23">
            <w:pPr>
              <w:ind w:firstLine="0"/>
              <w:jc w:val="left"/>
              <w:rPr>
                <w:i/>
                <w:color w:val="auto"/>
                <w:lang w:val="en-US"/>
              </w:rPr>
            </w:pPr>
            <w:r w:rsidRPr="00FE0637">
              <w:rPr>
                <w:i/>
                <w:color w:val="auto"/>
                <w:lang w:val="en-US"/>
              </w:rPr>
              <w:t>Project publications:</w:t>
            </w:r>
          </w:p>
          <w:p w14:paraId="3C642E69" w14:textId="77777777" w:rsidR="001C79C6" w:rsidRPr="00924C5A" w:rsidRDefault="00B13958" w:rsidP="00604C23">
            <w:pPr>
              <w:ind w:firstLine="0"/>
              <w:jc w:val="left"/>
              <w:rPr>
                <w:color w:val="auto"/>
                <w:lang w:val="en-US"/>
              </w:rPr>
            </w:pPr>
            <w:r w:rsidRPr="00924C5A">
              <w:rPr>
                <w:color w:val="auto"/>
                <w:lang w:val="en-US"/>
              </w:rPr>
              <w:t xml:space="preserve">2016 – 6, 2017 – 6, 2018 – 7, 2019 – 7, </w:t>
            </w:r>
            <w:r w:rsidR="00924C5A" w:rsidRPr="00924C5A">
              <w:rPr>
                <w:color w:val="auto"/>
                <w:lang w:val="en-US"/>
              </w:rPr>
              <w:t xml:space="preserve">2020 </w:t>
            </w:r>
            <w:r w:rsidR="00924C5A">
              <w:rPr>
                <w:color w:val="auto"/>
                <w:lang w:val="en-US"/>
              </w:rPr>
              <w:t>–</w:t>
            </w:r>
            <w:r w:rsidR="001C79C6" w:rsidRPr="00924C5A">
              <w:rPr>
                <w:color w:val="auto"/>
                <w:lang w:val="en-US"/>
              </w:rPr>
              <w:t xml:space="preserve"> 7.</w:t>
            </w:r>
          </w:p>
          <w:p w14:paraId="6A553368" w14:textId="77777777" w:rsidR="001C79C6" w:rsidRPr="00FE0637" w:rsidRDefault="00B13690" w:rsidP="00604C23">
            <w:pPr>
              <w:ind w:firstLine="0"/>
              <w:jc w:val="left"/>
              <w:rPr>
                <w:i/>
                <w:color w:val="auto"/>
                <w:lang w:val="en-US"/>
              </w:rPr>
            </w:pPr>
            <w:r w:rsidRPr="00FE0637">
              <w:rPr>
                <w:i/>
                <w:color w:val="auto"/>
                <w:lang w:val="en-US"/>
              </w:rPr>
              <w:t>Presentations of project</w:t>
            </w:r>
            <w:r w:rsidR="005464D9">
              <w:rPr>
                <w:i/>
                <w:color w:val="auto"/>
                <w:lang w:val="en-US"/>
              </w:rPr>
              <w:t>-related</w:t>
            </w:r>
            <w:r w:rsidRPr="00FE0637">
              <w:rPr>
                <w:i/>
                <w:color w:val="auto"/>
                <w:lang w:val="en-US"/>
              </w:rPr>
              <w:t xml:space="preserve"> reports at conferences: </w:t>
            </w:r>
          </w:p>
          <w:p w14:paraId="61A1FEA3" w14:textId="77777777" w:rsidR="001C79C6" w:rsidRPr="00A473EB" w:rsidRDefault="00924C5A" w:rsidP="00604C23">
            <w:pPr>
              <w:ind w:firstLine="0"/>
              <w:jc w:val="left"/>
              <w:rPr>
                <w:color w:val="auto"/>
                <w:lang w:val="en-US"/>
              </w:rPr>
            </w:pPr>
            <w:r w:rsidRPr="00A473EB">
              <w:rPr>
                <w:color w:val="auto"/>
                <w:lang w:val="en-US"/>
              </w:rPr>
              <w:t xml:space="preserve">2016 – 12, 2017 </w:t>
            </w:r>
            <w:r w:rsidR="001C79C6" w:rsidRPr="00A473EB">
              <w:rPr>
                <w:color w:val="auto"/>
                <w:lang w:val="en-US"/>
              </w:rPr>
              <w:t xml:space="preserve">– 14, </w:t>
            </w:r>
            <w:r w:rsidR="004F56C7" w:rsidRPr="00A473EB">
              <w:rPr>
                <w:color w:val="auto"/>
                <w:lang w:val="en-US"/>
              </w:rPr>
              <w:t>2018 –</w:t>
            </w:r>
            <w:r w:rsidRPr="00A473EB">
              <w:rPr>
                <w:color w:val="auto"/>
                <w:lang w:val="en-US"/>
              </w:rPr>
              <w:t xml:space="preserve"> 16, </w:t>
            </w:r>
            <w:r w:rsidR="00C81F6E" w:rsidRPr="00A473EB">
              <w:rPr>
                <w:color w:val="auto"/>
                <w:lang w:val="en-US"/>
              </w:rPr>
              <w:t>2019 –</w:t>
            </w:r>
            <w:r w:rsidRPr="00A473EB">
              <w:rPr>
                <w:color w:val="auto"/>
                <w:lang w:val="en-US"/>
              </w:rPr>
              <w:t xml:space="preserve"> 18, </w:t>
            </w:r>
            <w:r w:rsidR="002560EA" w:rsidRPr="00A473EB">
              <w:rPr>
                <w:color w:val="auto"/>
                <w:lang w:val="en-US"/>
              </w:rPr>
              <w:t>2020 –</w:t>
            </w:r>
            <w:r w:rsidR="001C79C6" w:rsidRPr="00A473EB">
              <w:rPr>
                <w:color w:val="auto"/>
                <w:lang w:val="en-US"/>
              </w:rPr>
              <w:t xml:space="preserve"> 20.</w:t>
            </w:r>
          </w:p>
          <w:p w14:paraId="1EB29599" w14:textId="77777777" w:rsidR="001C79C6" w:rsidRPr="00A473EB" w:rsidRDefault="001C79C6" w:rsidP="00604C23">
            <w:pPr>
              <w:ind w:firstLine="0"/>
              <w:rPr>
                <w:color w:val="auto"/>
                <w:lang w:val="en-US"/>
              </w:rPr>
            </w:pPr>
          </w:p>
          <w:p w14:paraId="4421D504" w14:textId="77777777" w:rsidR="001C79C6" w:rsidRPr="008A0F3A" w:rsidRDefault="001C79C6" w:rsidP="00604C23">
            <w:pPr>
              <w:ind w:firstLine="0"/>
              <w:rPr>
                <w:color w:val="auto"/>
                <w:lang w:val="en-US"/>
              </w:rPr>
            </w:pPr>
            <w:r w:rsidRPr="00A473EB">
              <w:rPr>
                <w:color w:val="auto"/>
                <w:lang w:val="en-US"/>
              </w:rPr>
              <w:t xml:space="preserve">2) </w:t>
            </w:r>
            <w:r w:rsidR="008A0F3A">
              <w:rPr>
                <w:color w:val="auto"/>
                <w:lang w:val="en-US"/>
              </w:rPr>
              <w:t>“Characteristics of Socio-Political Desta</w:t>
            </w:r>
            <w:r w:rsidR="00236631">
              <w:rPr>
                <w:color w:val="auto"/>
                <w:lang w:val="en-US"/>
              </w:rPr>
              <w:t>bilization in the Modern World</w:t>
            </w:r>
            <w:r w:rsidR="00B9211E">
              <w:rPr>
                <w:color w:val="auto"/>
                <w:lang w:val="en-US"/>
              </w:rPr>
              <w:t>” “</w:t>
            </w:r>
            <w:r w:rsidR="00AE5BF0">
              <w:rPr>
                <w:color w:val="auto"/>
                <w:lang w:val="en-US"/>
              </w:rPr>
              <w:t>Arab Spring as a Trigger for</w:t>
            </w:r>
            <w:r w:rsidR="008A0F3A">
              <w:rPr>
                <w:color w:val="auto"/>
                <w:lang w:val="en-US"/>
              </w:rPr>
              <w:t xml:space="preserve"> Global Transition”</w:t>
            </w:r>
          </w:p>
          <w:p w14:paraId="60F5CA66" w14:textId="77777777" w:rsidR="001C79C6" w:rsidRPr="00FE0637" w:rsidRDefault="006C0C9A" w:rsidP="00604C23">
            <w:pPr>
              <w:ind w:firstLine="0"/>
              <w:rPr>
                <w:i/>
                <w:color w:val="auto"/>
                <w:lang w:val="en-US"/>
              </w:rPr>
            </w:pPr>
            <w:r w:rsidRPr="00FE0637">
              <w:rPr>
                <w:i/>
                <w:color w:val="auto"/>
                <w:lang w:val="en-US"/>
              </w:rPr>
              <w:t>Key results</w:t>
            </w:r>
            <w:r w:rsidR="001C79C6" w:rsidRPr="00FE0637">
              <w:rPr>
                <w:i/>
                <w:color w:val="auto"/>
                <w:lang w:val="en-US"/>
              </w:rPr>
              <w:t>:</w:t>
            </w:r>
          </w:p>
          <w:p w14:paraId="5062A3FD" w14:textId="7A4C79E3" w:rsidR="001C79C6" w:rsidRPr="00A473EB" w:rsidRDefault="001C79C6" w:rsidP="00604C23">
            <w:pPr>
              <w:ind w:firstLine="0"/>
              <w:rPr>
                <w:color w:val="auto"/>
                <w:lang w:val="en-US"/>
              </w:rPr>
            </w:pPr>
            <w:r w:rsidRPr="00487B2D">
              <w:rPr>
                <w:color w:val="auto"/>
                <w:lang w:val="en-US"/>
              </w:rPr>
              <w:t>-</w:t>
            </w:r>
            <w:r w:rsidR="00487B2D">
              <w:rPr>
                <w:color w:val="auto"/>
                <w:lang w:val="en-US"/>
              </w:rPr>
              <w:t xml:space="preserve"> </w:t>
            </w:r>
            <w:r w:rsidR="00A473EB">
              <w:rPr>
                <w:color w:val="auto"/>
                <w:lang w:val="en-US"/>
              </w:rPr>
              <w:t xml:space="preserve">the reasons and key features of socio-political destabilization in the world, primarily in </w:t>
            </w:r>
            <w:r w:rsidR="00260B91">
              <w:rPr>
                <w:color w:val="auto"/>
                <w:lang w:val="en-US"/>
              </w:rPr>
              <w:t xml:space="preserve">the </w:t>
            </w:r>
            <w:r w:rsidR="00A473EB">
              <w:rPr>
                <w:color w:val="auto"/>
                <w:lang w:val="en-US"/>
              </w:rPr>
              <w:t>countries that are on the global periphery</w:t>
            </w:r>
            <w:r w:rsidR="00612BB1">
              <w:rPr>
                <w:color w:val="auto"/>
                <w:lang w:val="en-US"/>
              </w:rPr>
              <w:t xml:space="preserve"> have been researched and analyzed</w:t>
            </w:r>
            <w:r w:rsidR="00A473EB">
              <w:rPr>
                <w:color w:val="auto"/>
                <w:lang w:val="en-US"/>
              </w:rPr>
              <w:t xml:space="preserve">; </w:t>
            </w:r>
          </w:p>
          <w:p w14:paraId="733A0131" w14:textId="4218F2F2" w:rsidR="001C79C6" w:rsidRPr="005F5B1A" w:rsidRDefault="001C79C6" w:rsidP="00604C23">
            <w:pPr>
              <w:ind w:firstLine="0"/>
              <w:rPr>
                <w:color w:val="auto"/>
                <w:lang w:val="en-US"/>
              </w:rPr>
            </w:pPr>
            <w:r w:rsidRPr="005F5B1A">
              <w:rPr>
                <w:color w:val="auto"/>
                <w:lang w:val="en-US"/>
              </w:rPr>
              <w:t>-</w:t>
            </w:r>
            <w:r w:rsidR="001D1487" w:rsidRPr="001D1487">
              <w:rPr>
                <w:color w:val="auto"/>
                <w:lang w:val="en-US"/>
              </w:rPr>
              <w:t xml:space="preserve"> </w:t>
            </w:r>
            <w:r w:rsidR="005F5B1A">
              <w:rPr>
                <w:color w:val="auto"/>
                <w:lang w:val="en-US"/>
              </w:rPr>
              <w:t>new</w:t>
            </w:r>
            <w:r w:rsidR="005F5B1A" w:rsidRPr="005F5B1A">
              <w:rPr>
                <w:color w:val="auto"/>
                <w:lang w:val="en-US"/>
              </w:rPr>
              <w:t xml:space="preserve"> </w:t>
            </w:r>
            <w:r w:rsidR="005F5B1A">
              <w:rPr>
                <w:color w:val="auto"/>
                <w:lang w:val="en-US"/>
              </w:rPr>
              <w:t>methods</w:t>
            </w:r>
            <w:r w:rsidR="005F5B1A" w:rsidRPr="005F5B1A">
              <w:rPr>
                <w:color w:val="auto"/>
                <w:lang w:val="en-US"/>
              </w:rPr>
              <w:t xml:space="preserve"> </w:t>
            </w:r>
            <w:r w:rsidR="00612BB1">
              <w:rPr>
                <w:color w:val="auto"/>
                <w:lang w:val="en-US"/>
              </w:rPr>
              <w:t xml:space="preserve">have been developed and tested </w:t>
            </w:r>
            <w:r w:rsidR="005F5B1A">
              <w:rPr>
                <w:color w:val="auto"/>
                <w:lang w:val="en-US"/>
              </w:rPr>
              <w:t>for</w:t>
            </w:r>
            <w:r w:rsidR="005F5B1A" w:rsidRPr="005F5B1A">
              <w:rPr>
                <w:color w:val="auto"/>
                <w:lang w:val="en-US"/>
              </w:rPr>
              <w:t xml:space="preserve"> </w:t>
            </w:r>
            <w:r w:rsidR="005F5B1A">
              <w:rPr>
                <w:color w:val="auto"/>
                <w:lang w:val="en-US"/>
              </w:rPr>
              <w:t>socio</w:t>
            </w:r>
            <w:r w:rsidR="005F5B1A" w:rsidRPr="005F5B1A">
              <w:rPr>
                <w:color w:val="auto"/>
                <w:lang w:val="en-US"/>
              </w:rPr>
              <w:t>-</w:t>
            </w:r>
            <w:r w:rsidR="005F5B1A">
              <w:rPr>
                <w:color w:val="auto"/>
                <w:lang w:val="en-US"/>
              </w:rPr>
              <w:t>political</w:t>
            </w:r>
            <w:r w:rsidR="005F5B1A" w:rsidRPr="005F5B1A">
              <w:rPr>
                <w:color w:val="auto"/>
                <w:lang w:val="en-US"/>
              </w:rPr>
              <w:t xml:space="preserve"> </w:t>
            </w:r>
            <w:r w:rsidR="005F5B1A">
              <w:rPr>
                <w:color w:val="auto"/>
                <w:lang w:val="en-US"/>
              </w:rPr>
              <w:t>forecasting</w:t>
            </w:r>
            <w:r w:rsidR="005F5B1A" w:rsidRPr="005F5B1A">
              <w:rPr>
                <w:color w:val="auto"/>
                <w:lang w:val="en-US"/>
              </w:rPr>
              <w:t xml:space="preserve"> (</w:t>
            </w:r>
            <w:r w:rsidR="005F5B1A">
              <w:rPr>
                <w:color w:val="auto"/>
                <w:lang w:val="en-US"/>
              </w:rPr>
              <w:t>e</w:t>
            </w:r>
            <w:r w:rsidR="005F5B1A" w:rsidRPr="005F5B1A">
              <w:rPr>
                <w:color w:val="auto"/>
                <w:lang w:val="en-US"/>
              </w:rPr>
              <w:t>.</w:t>
            </w:r>
            <w:r w:rsidR="005F5B1A">
              <w:rPr>
                <w:color w:val="auto"/>
                <w:lang w:val="en-US"/>
              </w:rPr>
              <w:t>g</w:t>
            </w:r>
            <w:r w:rsidR="005F5B1A" w:rsidRPr="005F5B1A">
              <w:rPr>
                <w:color w:val="auto"/>
                <w:lang w:val="en-US"/>
              </w:rPr>
              <w:t>.,</w:t>
            </w:r>
            <w:r w:rsidR="005F5B1A">
              <w:rPr>
                <w:color w:val="auto"/>
                <w:lang w:val="en-US"/>
              </w:rPr>
              <w:t xml:space="preserve"> a new index measuring socio-political destabilization at the global, national and regional levels); </w:t>
            </w:r>
          </w:p>
          <w:p w14:paraId="134C9E4E" w14:textId="522CF326" w:rsidR="001C79C6" w:rsidRPr="00552A71" w:rsidRDefault="001C79C6" w:rsidP="00604C23">
            <w:pPr>
              <w:ind w:firstLine="0"/>
              <w:rPr>
                <w:color w:val="auto"/>
                <w:lang w:val="en-US"/>
              </w:rPr>
            </w:pPr>
            <w:r w:rsidRPr="00837F64">
              <w:rPr>
                <w:color w:val="auto"/>
                <w:lang w:val="en-US"/>
              </w:rPr>
              <w:t xml:space="preserve">- </w:t>
            </w:r>
            <w:r w:rsidR="00552A71">
              <w:rPr>
                <w:color w:val="auto"/>
                <w:lang w:val="en-US"/>
              </w:rPr>
              <w:t>publications on project results in leading international and Russian journals, which are indexed in the Scopus and WoS databases</w:t>
            </w:r>
            <w:r w:rsidR="00837F64">
              <w:rPr>
                <w:color w:val="auto"/>
                <w:lang w:val="en-US"/>
              </w:rPr>
              <w:t>.</w:t>
            </w:r>
          </w:p>
          <w:p w14:paraId="7D61C038" w14:textId="3244607A" w:rsidR="008D068B" w:rsidRPr="008D068B" w:rsidRDefault="008D068B" w:rsidP="00604C23">
            <w:pPr>
              <w:ind w:firstLine="0"/>
              <w:rPr>
                <w:color w:val="auto"/>
                <w:lang w:val="en-US"/>
              </w:rPr>
            </w:pPr>
            <w:r>
              <w:rPr>
                <w:color w:val="auto"/>
                <w:lang w:val="en-US"/>
              </w:rPr>
              <w:t xml:space="preserve">Research is </w:t>
            </w:r>
            <w:r w:rsidR="00E0635B">
              <w:rPr>
                <w:color w:val="auto"/>
                <w:lang w:val="en-US"/>
              </w:rPr>
              <w:t xml:space="preserve">conducted </w:t>
            </w:r>
            <w:r>
              <w:rPr>
                <w:color w:val="auto"/>
                <w:lang w:val="en-US"/>
              </w:rPr>
              <w:t>in co</w:t>
            </w:r>
            <w:r w:rsidR="00E0635B">
              <w:rPr>
                <w:color w:val="auto"/>
                <w:lang w:val="en-US"/>
              </w:rPr>
              <w:t>operat</w:t>
            </w:r>
            <w:r>
              <w:rPr>
                <w:color w:val="auto"/>
                <w:lang w:val="en-US"/>
              </w:rPr>
              <w:t>ion with various institutes of the Russian Academy of Sciences (</w:t>
            </w:r>
            <w:r w:rsidR="00A85550">
              <w:rPr>
                <w:color w:val="auto"/>
                <w:lang w:val="en-US"/>
              </w:rPr>
              <w:t>Institutes of Oriental Studies, African Studies, etc.) and foreign universities (</w:t>
            </w:r>
            <w:r w:rsidR="00B50770">
              <w:rPr>
                <w:color w:val="auto"/>
                <w:lang w:val="en-US"/>
              </w:rPr>
              <w:t>Yale University and NYU Abu Dhabi)</w:t>
            </w:r>
          </w:p>
          <w:p w14:paraId="2A1812CA" w14:textId="77777777" w:rsidR="001C79C6" w:rsidRPr="00FE0637" w:rsidRDefault="0084123A" w:rsidP="00604C23">
            <w:pPr>
              <w:ind w:firstLine="0"/>
              <w:rPr>
                <w:i/>
                <w:color w:val="auto"/>
                <w:lang w:val="en-US"/>
              </w:rPr>
            </w:pPr>
            <w:r w:rsidRPr="00FE0637">
              <w:rPr>
                <w:i/>
                <w:color w:val="auto"/>
                <w:lang w:val="en-US"/>
              </w:rPr>
              <w:t>Project publications</w:t>
            </w:r>
            <w:r w:rsidR="00CE79A3" w:rsidRPr="00FE0637">
              <w:rPr>
                <w:i/>
                <w:color w:val="auto"/>
                <w:lang w:val="en-US"/>
              </w:rPr>
              <w:t>:</w:t>
            </w:r>
          </w:p>
          <w:p w14:paraId="78959F54" w14:textId="77777777" w:rsidR="001C79C6" w:rsidRPr="004F56C7" w:rsidRDefault="00A82F41" w:rsidP="00604C23">
            <w:pPr>
              <w:ind w:firstLine="0"/>
              <w:rPr>
                <w:color w:val="auto"/>
                <w:lang w:val="en-US"/>
              </w:rPr>
            </w:pPr>
            <w:r w:rsidRPr="004F56C7">
              <w:rPr>
                <w:color w:val="auto"/>
                <w:lang w:val="en-US"/>
              </w:rPr>
              <w:t xml:space="preserve">2016 – 6, 2017 –5, 2018 – 5, 2019 – 3, </w:t>
            </w:r>
            <w:r w:rsidR="00C81F6E" w:rsidRPr="004F56C7">
              <w:rPr>
                <w:color w:val="auto"/>
                <w:lang w:val="en-US"/>
              </w:rPr>
              <w:t>2020 –</w:t>
            </w:r>
            <w:r w:rsidR="001C79C6" w:rsidRPr="004F56C7">
              <w:rPr>
                <w:color w:val="auto"/>
                <w:lang w:val="en-US"/>
              </w:rPr>
              <w:t xml:space="preserve"> 3.</w:t>
            </w:r>
          </w:p>
          <w:p w14:paraId="1F0E5274" w14:textId="77777777" w:rsidR="004F56C7" w:rsidRPr="00FE0637" w:rsidRDefault="004F56C7" w:rsidP="004F56C7">
            <w:pPr>
              <w:ind w:firstLine="0"/>
              <w:jc w:val="left"/>
              <w:rPr>
                <w:i/>
                <w:color w:val="auto"/>
                <w:lang w:val="en-US"/>
              </w:rPr>
            </w:pPr>
            <w:r w:rsidRPr="00FE0637">
              <w:rPr>
                <w:i/>
                <w:color w:val="auto"/>
                <w:lang w:val="en-US"/>
              </w:rPr>
              <w:t>Presentations of project</w:t>
            </w:r>
            <w:r w:rsidR="005464D9">
              <w:rPr>
                <w:i/>
                <w:color w:val="auto"/>
                <w:lang w:val="en-US"/>
              </w:rPr>
              <w:t>-related</w:t>
            </w:r>
            <w:r w:rsidRPr="00FE0637">
              <w:rPr>
                <w:i/>
                <w:color w:val="auto"/>
                <w:lang w:val="en-US"/>
              </w:rPr>
              <w:t xml:space="preserve"> reports at conferences: </w:t>
            </w:r>
          </w:p>
          <w:p w14:paraId="037DE637" w14:textId="77777777" w:rsidR="001C79C6" w:rsidRPr="00236631" w:rsidRDefault="001C79C6" w:rsidP="00604C23">
            <w:pPr>
              <w:ind w:firstLine="0"/>
              <w:rPr>
                <w:color w:val="auto"/>
                <w:lang w:val="en-US"/>
              </w:rPr>
            </w:pPr>
            <w:r w:rsidRPr="00236631">
              <w:rPr>
                <w:color w:val="auto"/>
                <w:lang w:val="en-US"/>
              </w:rPr>
              <w:t xml:space="preserve">2016 – 3, </w:t>
            </w:r>
            <w:r w:rsidR="00386833" w:rsidRPr="00236631">
              <w:rPr>
                <w:color w:val="auto"/>
                <w:lang w:val="en-US"/>
              </w:rPr>
              <w:t>2017 –</w:t>
            </w:r>
            <w:r w:rsidRPr="00236631">
              <w:rPr>
                <w:color w:val="auto"/>
                <w:lang w:val="en-US"/>
              </w:rPr>
              <w:t xml:space="preserve"> 3, </w:t>
            </w:r>
            <w:r w:rsidR="00386833" w:rsidRPr="00236631">
              <w:rPr>
                <w:color w:val="auto"/>
                <w:lang w:val="en-US"/>
              </w:rPr>
              <w:t xml:space="preserve">2018 </w:t>
            </w:r>
            <w:r w:rsidR="00386833">
              <w:rPr>
                <w:color w:val="auto"/>
                <w:lang w:val="en-US"/>
              </w:rPr>
              <w:t>–</w:t>
            </w:r>
            <w:r w:rsidR="00236631">
              <w:rPr>
                <w:color w:val="auto"/>
                <w:lang w:val="en-US"/>
              </w:rPr>
              <w:t xml:space="preserve"> 3, 2019</w:t>
            </w:r>
            <w:r w:rsidRPr="00236631">
              <w:rPr>
                <w:color w:val="auto"/>
                <w:lang w:val="en-US"/>
              </w:rPr>
              <w:t xml:space="preserve"> – 2, 2020 – 2.</w:t>
            </w:r>
          </w:p>
          <w:p w14:paraId="0FF576B1" w14:textId="0436029D" w:rsidR="00C81F6E" w:rsidRPr="00C81F6E" w:rsidRDefault="00C81F6E" w:rsidP="00E0635B">
            <w:pPr>
              <w:ind w:firstLine="0"/>
              <w:rPr>
                <w:color w:val="auto"/>
                <w:lang w:val="en-US"/>
              </w:rPr>
            </w:pPr>
            <w:r>
              <w:rPr>
                <w:color w:val="auto"/>
                <w:lang w:val="en-US"/>
              </w:rPr>
              <w:t xml:space="preserve">Co-financing has been earmarked in 2016 for </w:t>
            </w:r>
            <w:r w:rsidR="00E0635B">
              <w:rPr>
                <w:color w:val="auto"/>
                <w:lang w:val="en-US"/>
              </w:rPr>
              <w:t xml:space="preserve">implementing </w:t>
            </w:r>
            <w:r>
              <w:rPr>
                <w:color w:val="auto"/>
                <w:lang w:val="en-US"/>
              </w:rPr>
              <w:t>research objectives (as part of the “Arab Spring as a Trigger for Global Transition” project</w:t>
            </w:r>
            <w:r w:rsidR="00E10EFA">
              <w:rPr>
                <w:color w:val="auto"/>
                <w:lang w:val="en-US"/>
              </w:rPr>
              <w:t xml:space="preserve"> under the Programme for Basic Research</w:t>
            </w:r>
            <w:r>
              <w:rPr>
                <w:color w:val="auto"/>
                <w:lang w:val="en-US"/>
              </w:rPr>
              <w:t>)</w:t>
            </w:r>
          </w:p>
        </w:tc>
        <w:tc>
          <w:tcPr>
            <w:tcW w:w="522" w:type="pct"/>
            <w:gridSpan w:val="2"/>
          </w:tcPr>
          <w:p w14:paraId="56D72C4E" w14:textId="77777777" w:rsidR="001C79C6" w:rsidRDefault="002E589E" w:rsidP="00604C23">
            <w:pPr>
              <w:ind w:firstLine="0"/>
              <w:jc w:val="left"/>
              <w:rPr>
                <w:color w:val="auto"/>
                <w:lang w:val="en-US"/>
              </w:rPr>
            </w:pPr>
            <w:r>
              <w:rPr>
                <w:color w:val="auto"/>
                <w:lang w:val="en-US"/>
              </w:rPr>
              <w:lastRenderedPageBreak/>
              <w:t>Aleskerov, F.T.</w:t>
            </w:r>
          </w:p>
          <w:p w14:paraId="17CB9B88" w14:textId="77777777" w:rsidR="001C79C6" w:rsidRPr="000C4DE9" w:rsidRDefault="000C4DE9" w:rsidP="00604C23">
            <w:pPr>
              <w:ind w:firstLine="0"/>
              <w:jc w:val="left"/>
              <w:rPr>
                <w:color w:val="auto"/>
                <w:lang w:val="en-US"/>
              </w:rPr>
            </w:pPr>
            <w:r>
              <w:rPr>
                <w:color w:val="auto"/>
                <w:lang w:val="en-US"/>
              </w:rPr>
              <w:t>Korotayev, A.V.</w:t>
            </w:r>
          </w:p>
          <w:p w14:paraId="791A7929" w14:textId="77777777" w:rsidR="001C79C6" w:rsidRPr="006C01D3" w:rsidRDefault="001C79C6" w:rsidP="00604C23">
            <w:pPr>
              <w:ind w:firstLine="0"/>
              <w:jc w:val="left"/>
              <w:rPr>
                <w:color w:val="auto"/>
                <w:lang w:val="en-US"/>
              </w:rPr>
            </w:pPr>
          </w:p>
          <w:p w14:paraId="07A7020C" w14:textId="77777777" w:rsidR="001C79C6" w:rsidRPr="006C01D3" w:rsidRDefault="001C79C6" w:rsidP="00604C23">
            <w:pPr>
              <w:ind w:firstLine="0"/>
              <w:jc w:val="left"/>
              <w:rPr>
                <w:color w:val="auto"/>
                <w:lang w:val="en-US"/>
              </w:rPr>
            </w:pPr>
          </w:p>
          <w:p w14:paraId="2D064C6B" w14:textId="77777777" w:rsidR="001C79C6" w:rsidRPr="00025386" w:rsidRDefault="001C79C6" w:rsidP="00604C23">
            <w:pPr>
              <w:ind w:firstLine="0"/>
              <w:jc w:val="left"/>
              <w:rPr>
                <w:color w:val="auto"/>
                <w:lang w:val="en-US"/>
              </w:rPr>
            </w:pPr>
            <w:r w:rsidRPr="00025386">
              <w:rPr>
                <w:color w:val="auto"/>
                <w:lang w:val="en-US"/>
              </w:rPr>
              <w:t xml:space="preserve">1) </w:t>
            </w:r>
            <w:r w:rsidR="00236C29">
              <w:rPr>
                <w:color w:val="auto"/>
                <w:lang w:val="en-US"/>
              </w:rPr>
              <w:t>Aleskerov</w:t>
            </w:r>
            <w:r w:rsidR="00955D86" w:rsidRPr="00025386">
              <w:rPr>
                <w:color w:val="auto"/>
                <w:lang w:val="en-US"/>
              </w:rPr>
              <w:t xml:space="preserve">, </w:t>
            </w:r>
            <w:r w:rsidR="00955D86">
              <w:rPr>
                <w:color w:val="auto"/>
                <w:lang w:val="en-US"/>
              </w:rPr>
              <w:t>F</w:t>
            </w:r>
            <w:r w:rsidR="00955D86" w:rsidRPr="00025386">
              <w:rPr>
                <w:color w:val="auto"/>
                <w:lang w:val="en-US"/>
              </w:rPr>
              <w:t>.</w:t>
            </w:r>
            <w:r w:rsidR="00955D86">
              <w:rPr>
                <w:color w:val="auto"/>
                <w:lang w:val="en-US"/>
              </w:rPr>
              <w:t>T</w:t>
            </w:r>
            <w:r w:rsidR="00955D86" w:rsidRPr="00025386">
              <w:rPr>
                <w:color w:val="auto"/>
                <w:lang w:val="en-US"/>
              </w:rPr>
              <w:t xml:space="preserve">. </w:t>
            </w:r>
          </w:p>
          <w:p w14:paraId="65AE7857" w14:textId="77777777" w:rsidR="001C79C6" w:rsidRPr="00C42D00" w:rsidRDefault="009020E5" w:rsidP="00604C23">
            <w:pPr>
              <w:ind w:firstLine="0"/>
              <w:jc w:val="left"/>
              <w:rPr>
                <w:color w:val="auto"/>
                <w:lang w:val="en-US"/>
              </w:rPr>
            </w:pPr>
            <w:r>
              <w:rPr>
                <w:color w:val="auto"/>
                <w:lang w:val="en-US"/>
              </w:rPr>
              <w:t>Ilyin</w:t>
            </w:r>
            <w:r w:rsidRPr="00C42D00">
              <w:rPr>
                <w:color w:val="auto"/>
                <w:lang w:val="en-US"/>
              </w:rPr>
              <w:t xml:space="preserve">, </w:t>
            </w:r>
            <w:r>
              <w:rPr>
                <w:color w:val="auto"/>
                <w:lang w:val="en-US"/>
              </w:rPr>
              <w:t>M</w:t>
            </w:r>
            <w:r w:rsidRPr="00C42D00">
              <w:rPr>
                <w:color w:val="auto"/>
                <w:lang w:val="en-US"/>
              </w:rPr>
              <w:t>.</w:t>
            </w:r>
            <w:r>
              <w:rPr>
                <w:color w:val="auto"/>
                <w:lang w:val="en-US"/>
              </w:rPr>
              <w:t>V</w:t>
            </w:r>
            <w:r w:rsidRPr="00C42D00">
              <w:rPr>
                <w:color w:val="auto"/>
                <w:lang w:val="en-US"/>
              </w:rPr>
              <w:t>.</w:t>
            </w:r>
          </w:p>
          <w:p w14:paraId="714B88C7" w14:textId="77777777" w:rsidR="001C79C6" w:rsidRPr="00C42D00" w:rsidRDefault="008E6B9B" w:rsidP="00604C23">
            <w:pPr>
              <w:ind w:firstLine="0"/>
              <w:jc w:val="left"/>
              <w:rPr>
                <w:color w:val="auto"/>
                <w:lang w:val="en-US"/>
              </w:rPr>
            </w:pPr>
            <w:r>
              <w:rPr>
                <w:color w:val="auto"/>
                <w:lang w:val="en-US"/>
              </w:rPr>
              <w:t>Melville, A.Y.</w:t>
            </w:r>
          </w:p>
          <w:p w14:paraId="79CB3F10" w14:textId="77777777" w:rsidR="001C79C6" w:rsidRPr="00C42D00" w:rsidRDefault="001C79C6" w:rsidP="00604C23">
            <w:pPr>
              <w:ind w:firstLine="0"/>
              <w:jc w:val="left"/>
              <w:rPr>
                <w:color w:val="auto"/>
                <w:lang w:val="en-US"/>
              </w:rPr>
            </w:pPr>
          </w:p>
          <w:p w14:paraId="053F43EC" w14:textId="77777777" w:rsidR="001C79C6" w:rsidRPr="00C42D00" w:rsidRDefault="001C79C6" w:rsidP="00604C23">
            <w:pPr>
              <w:ind w:firstLine="0"/>
              <w:jc w:val="left"/>
              <w:rPr>
                <w:color w:val="auto"/>
                <w:lang w:val="en-US"/>
              </w:rPr>
            </w:pPr>
          </w:p>
          <w:p w14:paraId="671D78FE" w14:textId="77777777" w:rsidR="001C79C6" w:rsidRPr="00C42D00" w:rsidRDefault="001C79C6" w:rsidP="00604C23">
            <w:pPr>
              <w:ind w:firstLine="0"/>
              <w:jc w:val="left"/>
              <w:rPr>
                <w:color w:val="auto"/>
                <w:lang w:val="en-US"/>
              </w:rPr>
            </w:pPr>
          </w:p>
          <w:p w14:paraId="70B79451" w14:textId="77777777" w:rsidR="001C79C6" w:rsidRPr="00C42D00" w:rsidRDefault="001C79C6" w:rsidP="00604C23">
            <w:pPr>
              <w:ind w:firstLine="0"/>
              <w:jc w:val="left"/>
              <w:rPr>
                <w:color w:val="auto"/>
                <w:lang w:val="en-US"/>
              </w:rPr>
            </w:pPr>
          </w:p>
          <w:p w14:paraId="4DC1E4C8" w14:textId="77777777" w:rsidR="001C79C6" w:rsidRPr="00C42D00" w:rsidRDefault="001C79C6" w:rsidP="00604C23">
            <w:pPr>
              <w:ind w:firstLine="0"/>
              <w:jc w:val="left"/>
              <w:rPr>
                <w:color w:val="auto"/>
                <w:lang w:val="en-US"/>
              </w:rPr>
            </w:pPr>
          </w:p>
          <w:p w14:paraId="2272A227" w14:textId="77777777" w:rsidR="001C79C6" w:rsidRPr="00C42D00" w:rsidRDefault="001C79C6" w:rsidP="00604C23">
            <w:pPr>
              <w:ind w:firstLine="0"/>
              <w:jc w:val="left"/>
              <w:rPr>
                <w:color w:val="auto"/>
                <w:lang w:val="en-US"/>
              </w:rPr>
            </w:pPr>
          </w:p>
          <w:p w14:paraId="22C36F50" w14:textId="77777777" w:rsidR="001C79C6" w:rsidRPr="00C42D00" w:rsidRDefault="001C79C6" w:rsidP="00604C23">
            <w:pPr>
              <w:ind w:firstLine="0"/>
              <w:jc w:val="left"/>
              <w:rPr>
                <w:color w:val="auto"/>
                <w:lang w:val="en-US"/>
              </w:rPr>
            </w:pPr>
          </w:p>
          <w:p w14:paraId="3E920BEE" w14:textId="77777777" w:rsidR="001C79C6" w:rsidRPr="00C42D00" w:rsidRDefault="001C79C6" w:rsidP="00604C23">
            <w:pPr>
              <w:ind w:firstLine="0"/>
              <w:jc w:val="left"/>
              <w:rPr>
                <w:color w:val="auto"/>
                <w:lang w:val="en-US"/>
              </w:rPr>
            </w:pPr>
          </w:p>
          <w:p w14:paraId="03E08853" w14:textId="77777777" w:rsidR="001C79C6" w:rsidRPr="00C42D00" w:rsidRDefault="001C79C6" w:rsidP="00604C23">
            <w:pPr>
              <w:ind w:firstLine="0"/>
              <w:jc w:val="left"/>
              <w:rPr>
                <w:color w:val="auto"/>
                <w:lang w:val="en-US"/>
              </w:rPr>
            </w:pPr>
          </w:p>
          <w:p w14:paraId="57DA89FB" w14:textId="77777777" w:rsidR="001C79C6" w:rsidRPr="00C42D00" w:rsidRDefault="001C79C6" w:rsidP="00604C23">
            <w:pPr>
              <w:ind w:firstLine="0"/>
              <w:jc w:val="left"/>
              <w:rPr>
                <w:color w:val="auto"/>
                <w:lang w:val="en-US"/>
              </w:rPr>
            </w:pPr>
          </w:p>
          <w:p w14:paraId="75EC3401" w14:textId="77777777" w:rsidR="001C79C6" w:rsidRPr="00C42D00" w:rsidRDefault="001C79C6" w:rsidP="00604C23">
            <w:pPr>
              <w:ind w:firstLine="0"/>
              <w:jc w:val="left"/>
              <w:rPr>
                <w:color w:val="auto"/>
                <w:lang w:val="en-US"/>
              </w:rPr>
            </w:pPr>
          </w:p>
          <w:p w14:paraId="0193F1B2" w14:textId="77777777" w:rsidR="001C79C6" w:rsidRPr="00C42D00" w:rsidRDefault="001C79C6" w:rsidP="00604C23">
            <w:pPr>
              <w:ind w:firstLine="0"/>
              <w:jc w:val="left"/>
              <w:rPr>
                <w:color w:val="auto"/>
                <w:lang w:val="en-US"/>
              </w:rPr>
            </w:pPr>
          </w:p>
          <w:p w14:paraId="23ABD95C" w14:textId="77777777" w:rsidR="001C79C6" w:rsidRPr="00C42D00" w:rsidRDefault="001C79C6" w:rsidP="00604C23">
            <w:pPr>
              <w:ind w:firstLine="0"/>
              <w:jc w:val="left"/>
              <w:rPr>
                <w:color w:val="auto"/>
                <w:lang w:val="en-US"/>
              </w:rPr>
            </w:pPr>
          </w:p>
          <w:p w14:paraId="12BE71E5" w14:textId="77777777" w:rsidR="001C79C6" w:rsidRPr="00C42D00" w:rsidRDefault="001C79C6" w:rsidP="00604C23">
            <w:pPr>
              <w:ind w:firstLine="0"/>
              <w:jc w:val="left"/>
              <w:rPr>
                <w:color w:val="auto"/>
                <w:lang w:val="en-US"/>
              </w:rPr>
            </w:pPr>
          </w:p>
          <w:p w14:paraId="2F242A82" w14:textId="77777777" w:rsidR="001C79C6" w:rsidRPr="00C42D00" w:rsidRDefault="001C79C6" w:rsidP="00604C23">
            <w:pPr>
              <w:ind w:firstLine="0"/>
              <w:jc w:val="left"/>
              <w:rPr>
                <w:color w:val="auto"/>
                <w:lang w:val="en-US"/>
              </w:rPr>
            </w:pPr>
          </w:p>
          <w:p w14:paraId="197F83ED" w14:textId="77777777" w:rsidR="00504F4D" w:rsidRDefault="00C42D00" w:rsidP="00604C23">
            <w:pPr>
              <w:ind w:firstLine="0"/>
              <w:jc w:val="left"/>
              <w:rPr>
                <w:color w:val="auto"/>
                <w:lang w:val="en-US"/>
              </w:rPr>
            </w:pPr>
            <w:r w:rsidRPr="00C42D00">
              <w:rPr>
                <w:color w:val="auto"/>
                <w:lang w:val="en-US"/>
              </w:rPr>
              <w:t xml:space="preserve">2) </w:t>
            </w:r>
            <w:r w:rsidR="00504F4D">
              <w:rPr>
                <w:color w:val="auto"/>
                <w:lang w:val="en-US"/>
              </w:rPr>
              <w:t>Korotayev, A.V.</w:t>
            </w:r>
          </w:p>
          <w:p w14:paraId="4BF4C9E4" w14:textId="77777777" w:rsidR="005120C1" w:rsidRDefault="005120C1" w:rsidP="00604C23">
            <w:pPr>
              <w:ind w:firstLine="0"/>
              <w:jc w:val="left"/>
              <w:rPr>
                <w:color w:val="auto"/>
                <w:lang w:val="en-US"/>
              </w:rPr>
            </w:pPr>
            <w:r>
              <w:rPr>
                <w:color w:val="auto"/>
                <w:lang w:val="en-US"/>
              </w:rPr>
              <w:t>Akaev, A.A.</w:t>
            </w:r>
          </w:p>
          <w:p w14:paraId="08F20729" w14:textId="77777777" w:rsidR="00C42D00" w:rsidRDefault="00C42D00" w:rsidP="00604C23">
            <w:pPr>
              <w:ind w:firstLine="0"/>
              <w:jc w:val="left"/>
              <w:rPr>
                <w:color w:val="auto"/>
                <w:lang w:val="en-US"/>
              </w:rPr>
            </w:pPr>
            <w:r>
              <w:rPr>
                <w:color w:val="auto"/>
                <w:lang w:val="en-US"/>
              </w:rPr>
              <w:t>Malkov, S.Y.</w:t>
            </w:r>
          </w:p>
          <w:p w14:paraId="48096B16" w14:textId="77777777" w:rsidR="00504F4D" w:rsidRPr="00504F4D" w:rsidRDefault="00504F4D" w:rsidP="00604C23">
            <w:pPr>
              <w:ind w:firstLine="0"/>
              <w:jc w:val="left"/>
              <w:rPr>
                <w:color w:val="auto"/>
                <w:lang w:val="en-US"/>
              </w:rPr>
            </w:pPr>
          </w:p>
          <w:p w14:paraId="2C5E17DD" w14:textId="77777777" w:rsidR="001C79C6" w:rsidRPr="00343189" w:rsidRDefault="001C79C6" w:rsidP="00604C23">
            <w:pPr>
              <w:ind w:firstLine="0"/>
              <w:jc w:val="left"/>
              <w:rPr>
                <w:color w:val="auto"/>
                <w:lang w:val="en-US"/>
              </w:rPr>
            </w:pPr>
          </w:p>
          <w:p w14:paraId="30C65034" w14:textId="77777777" w:rsidR="001C79C6" w:rsidRPr="00343189" w:rsidRDefault="001C79C6" w:rsidP="00604C23">
            <w:pPr>
              <w:ind w:firstLine="0"/>
              <w:jc w:val="left"/>
              <w:rPr>
                <w:color w:val="auto"/>
                <w:lang w:val="en-US"/>
              </w:rPr>
            </w:pPr>
          </w:p>
          <w:p w14:paraId="42FFA957" w14:textId="77777777" w:rsidR="001C79C6" w:rsidRPr="00343189" w:rsidRDefault="001C79C6" w:rsidP="00604C23">
            <w:pPr>
              <w:ind w:firstLine="0"/>
              <w:jc w:val="center"/>
              <w:rPr>
                <w:color w:val="auto"/>
                <w:lang w:val="en-US"/>
              </w:rPr>
            </w:pPr>
          </w:p>
        </w:tc>
      </w:tr>
      <w:tr w:rsidR="001C79C6" w:rsidRPr="00E216DC" w14:paraId="00E4FD63" w14:textId="77777777" w:rsidTr="002B6F8A">
        <w:tc>
          <w:tcPr>
            <w:tcW w:w="317" w:type="pct"/>
          </w:tcPr>
          <w:p w14:paraId="3DBDA351" w14:textId="77777777" w:rsidR="001C79C6" w:rsidRPr="00225CE9" w:rsidRDefault="001C79C6" w:rsidP="00604C23">
            <w:pPr>
              <w:ind w:firstLine="0"/>
              <w:jc w:val="left"/>
              <w:rPr>
                <w:color w:val="auto"/>
              </w:rPr>
            </w:pPr>
            <w:r w:rsidRPr="00225CE9">
              <w:rPr>
                <w:color w:val="auto"/>
              </w:rPr>
              <w:lastRenderedPageBreak/>
              <w:t>3.1.3</w:t>
            </w:r>
          </w:p>
        </w:tc>
        <w:tc>
          <w:tcPr>
            <w:tcW w:w="1178" w:type="pct"/>
          </w:tcPr>
          <w:p w14:paraId="2F2F3C6F" w14:textId="270EEFCB" w:rsidR="001C79C6" w:rsidRPr="009B393D" w:rsidRDefault="005B0347" w:rsidP="00604C23">
            <w:pPr>
              <w:ind w:firstLine="0"/>
              <w:rPr>
                <w:color w:val="auto"/>
                <w:lang w:val="en-US"/>
              </w:rPr>
            </w:pPr>
            <w:r>
              <w:rPr>
                <w:color w:val="auto"/>
                <w:lang w:val="en-US"/>
              </w:rPr>
              <w:t>Project</w:t>
            </w:r>
            <w:r w:rsidR="003B52E1" w:rsidRPr="009B393D">
              <w:rPr>
                <w:color w:val="auto"/>
                <w:lang w:val="en-US"/>
              </w:rPr>
              <w:t>: “</w:t>
            </w:r>
            <w:r w:rsidR="001C79C6" w:rsidRPr="009B393D">
              <w:rPr>
                <w:color w:val="auto"/>
                <w:lang w:val="en-US"/>
              </w:rPr>
              <w:t xml:space="preserve">Comparative Analysis of the </w:t>
            </w:r>
            <w:r w:rsidR="008C0A52">
              <w:rPr>
                <w:color w:val="auto"/>
                <w:lang w:val="en-US"/>
              </w:rPr>
              <w:t xml:space="preserve">Management </w:t>
            </w:r>
            <w:r w:rsidR="001C79C6" w:rsidRPr="009B393D">
              <w:rPr>
                <w:color w:val="auto"/>
                <w:lang w:val="en-US"/>
              </w:rPr>
              <w:t>Systems and Mechanisms of Decision Making in an Imperfect Institutional Environment”</w:t>
            </w:r>
          </w:p>
          <w:p w14:paraId="422E3847" w14:textId="77777777" w:rsidR="001C79C6" w:rsidRPr="009B393D" w:rsidRDefault="001C79C6" w:rsidP="00604C23">
            <w:pPr>
              <w:ind w:firstLine="0"/>
              <w:rPr>
                <w:color w:val="auto"/>
                <w:lang w:val="en-US"/>
              </w:rPr>
            </w:pPr>
          </w:p>
        </w:tc>
        <w:tc>
          <w:tcPr>
            <w:tcW w:w="162" w:type="pct"/>
          </w:tcPr>
          <w:p w14:paraId="0231E05A" w14:textId="77777777" w:rsidR="001C79C6" w:rsidRPr="00225CE9" w:rsidRDefault="001C79C6" w:rsidP="00604C23">
            <w:pPr>
              <w:ind w:firstLine="0"/>
              <w:jc w:val="center"/>
              <w:rPr>
                <w:color w:val="auto"/>
              </w:rPr>
            </w:pPr>
            <w:r w:rsidRPr="00225CE9">
              <w:rPr>
                <w:color w:val="auto"/>
              </w:rPr>
              <w:lastRenderedPageBreak/>
              <w:t>Х</w:t>
            </w:r>
          </w:p>
        </w:tc>
        <w:tc>
          <w:tcPr>
            <w:tcW w:w="201" w:type="pct"/>
          </w:tcPr>
          <w:p w14:paraId="4E788707" w14:textId="77777777" w:rsidR="001C79C6" w:rsidRPr="00225CE9" w:rsidRDefault="001C79C6" w:rsidP="00604C23">
            <w:pPr>
              <w:ind w:firstLine="0"/>
              <w:jc w:val="center"/>
              <w:rPr>
                <w:color w:val="auto"/>
              </w:rPr>
            </w:pPr>
            <w:r w:rsidRPr="00225CE9">
              <w:rPr>
                <w:color w:val="auto"/>
              </w:rPr>
              <w:t>Х</w:t>
            </w:r>
          </w:p>
        </w:tc>
        <w:tc>
          <w:tcPr>
            <w:tcW w:w="160" w:type="pct"/>
          </w:tcPr>
          <w:p w14:paraId="00E10971" w14:textId="77777777" w:rsidR="001C79C6" w:rsidRPr="00225CE9" w:rsidRDefault="001C79C6" w:rsidP="00604C23">
            <w:pPr>
              <w:ind w:firstLine="0"/>
              <w:jc w:val="center"/>
              <w:rPr>
                <w:color w:val="auto"/>
              </w:rPr>
            </w:pPr>
            <w:r w:rsidRPr="00225CE9">
              <w:rPr>
                <w:color w:val="auto"/>
              </w:rPr>
              <w:t>Х</w:t>
            </w:r>
          </w:p>
        </w:tc>
        <w:tc>
          <w:tcPr>
            <w:tcW w:w="160" w:type="pct"/>
          </w:tcPr>
          <w:p w14:paraId="5433DBC3" w14:textId="77777777" w:rsidR="001C79C6" w:rsidRPr="00225CE9" w:rsidRDefault="001C79C6" w:rsidP="00604C23">
            <w:pPr>
              <w:ind w:firstLine="0"/>
              <w:jc w:val="center"/>
              <w:rPr>
                <w:color w:val="auto"/>
              </w:rPr>
            </w:pPr>
            <w:r w:rsidRPr="00225CE9">
              <w:rPr>
                <w:color w:val="auto"/>
              </w:rPr>
              <w:t>Х</w:t>
            </w:r>
          </w:p>
        </w:tc>
        <w:tc>
          <w:tcPr>
            <w:tcW w:w="160" w:type="pct"/>
          </w:tcPr>
          <w:p w14:paraId="6482AC05" w14:textId="77777777" w:rsidR="001C79C6" w:rsidRPr="00225CE9" w:rsidRDefault="001C79C6" w:rsidP="00604C23">
            <w:pPr>
              <w:ind w:firstLine="0"/>
              <w:jc w:val="center"/>
              <w:rPr>
                <w:color w:val="auto"/>
              </w:rPr>
            </w:pPr>
            <w:r w:rsidRPr="00225CE9">
              <w:rPr>
                <w:color w:val="auto"/>
              </w:rPr>
              <w:t>Х</w:t>
            </w:r>
          </w:p>
        </w:tc>
        <w:tc>
          <w:tcPr>
            <w:tcW w:w="161" w:type="pct"/>
          </w:tcPr>
          <w:p w14:paraId="040E1B81" w14:textId="77777777" w:rsidR="001C79C6" w:rsidRPr="00225CE9" w:rsidRDefault="001C79C6" w:rsidP="00604C23">
            <w:pPr>
              <w:ind w:firstLine="0"/>
              <w:jc w:val="center"/>
              <w:rPr>
                <w:color w:val="auto"/>
              </w:rPr>
            </w:pPr>
            <w:r w:rsidRPr="00225CE9">
              <w:rPr>
                <w:color w:val="auto"/>
              </w:rPr>
              <w:t>Х</w:t>
            </w:r>
          </w:p>
        </w:tc>
        <w:tc>
          <w:tcPr>
            <w:tcW w:w="1979" w:type="pct"/>
          </w:tcPr>
          <w:p w14:paraId="2C41D59E" w14:textId="77777777" w:rsidR="001C79C6" w:rsidRPr="00157D5C" w:rsidRDefault="00157D5C" w:rsidP="00604C23">
            <w:pPr>
              <w:ind w:firstLine="0"/>
              <w:rPr>
                <w:color w:val="auto"/>
                <w:lang w:val="en-US"/>
              </w:rPr>
            </w:pPr>
            <w:r>
              <w:rPr>
                <w:color w:val="auto"/>
                <w:lang w:val="en-US"/>
              </w:rPr>
              <w:t>The project focuses on the following areas:</w:t>
            </w:r>
          </w:p>
          <w:p w14:paraId="74ACD940" w14:textId="2816877A" w:rsidR="001C79C6" w:rsidRPr="003B6EE4" w:rsidRDefault="001C79C6" w:rsidP="00604C23">
            <w:pPr>
              <w:ind w:firstLine="0"/>
              <w:rPr>
                <w:color w:val="auto"/>
                <w:lang w:val="en-US"/>
              </w:rPr>
            </w:pPr>
            <w:r w:rsidRPr="001541C8">
              <w:rPr>
                <w:color w:val="auto"/>
                <w:lang w:val="en-US"/>
              </w:rPr>
              <w:t>1) “</w:t>
            </w:r>
            <w:r w:rsidR="003B6EE4">
              <w:rPr>
                <w:color w:val="auto"/>
                <w:lang w:val="en-US"/>
              </w:rPr>
              <w:t>Stimuli</w:t>
            </w:r>
            <w:r w:rsidR="00045525" w:rsidRPr="001541C8">
              <w:rPr>
                <w:color w:val="auto"/>
                <w:lang w:val="en-US"/>
              </w:rPr>
              <w:t xml:space="preserve"> </w:t>
            </w:r>
            <w:r w:rsidR="003B6EE4">
              <w:rPr>
                <w:color w:val="auto"/>
                <w:lang w:val="en-US"/>
              </w:rPr>
              <w:t xml:space="preserve">in </w:t>
            </w:r>
            <w:r w:rsidR="00E0635B">
              <w:rPr>
                <w:color w:val="auto"/>
                <w:lang w:val="en-US"/>
              </w:rPr>
              <w:t xml:space="preserve">Management </w:t>
            </w:r>
            <w:r w:rsidR="001541C8">
              <w:rPr>
                <w:color w:val="auto"/>
                <w:lang w:val="en-US"/>
              </w:rPr>
              <w:t>S</w:t>
            </w:r>
            <w:r w:rsidR="003B6EE4">
              <w:rPr>
                <w:color w:val="auto"/>
                <w:lang w:val="en-US"/>
              </w:rPr>
              <w:t xml:space="preserve">ystems and </w:t>
            </w:r>
            <w:r w:rsidR="00612BB1">
              <w:rPr>
                <w:color w:val="auto"/>
                <w:lang w:val="en-US"/>
              </w:rPr>
              <w:t xml:space="preserve">Renewal of </w:t>
            </w:r>
            <w:r w:rsidR="00E0635B">
              <w:rPr>
                <w:color w:val="auto"/>
                <w:lang w:val="en-US"/>
              </w:rPr>
              <w:t xml:space="preserve">Elite Cadre for </w:t>
            </w:r>
            <w:r w:rsidR="003B6EE4">
              <w:rPr>
                <w:color w:val="auto"/>
                <w:lang w:val="en-US"/>
              </w:rPr>
              <w:t xml:space="preserve">Transitional Economies” </w:t>
            </w:r>
          </w:p>
          <w:p w14:paraId="261757B3" w14:textId="77777777" w:rsidR="001C79C6" w:rsidRPr="00FE0637" w:rsidRDefault="00D86FB6" w:rsidP="00604C23">
            <w:pPr>
              <w:ind w:firstLine="0"/>
              <w:rPr>
                <w:i/>
                <w:color w:val="auto"/>
                <w:lang w:val="en-US"/>
              </w:rPr>
            </w:pPr>
            <w:r w:rsidRPr="00FE0637">
              <w:rPr>
                <w:i/>
                <w:color w:val="auto"/>
                <w:lang w:val="en-US"/>
              </w:rPr>
              <w:t>Key results:</w:t>
            </w:r>
          </w:p>
          <w:p w14:paraId="688C33C9" w14:textId="03580BBF" w:rsidR="001C79C6" w:rsidRPr="00BD6DC5" w:rsidRDefault="00BD6DC5" w:rsidP="00604C23">
            <w:pPr>
              <w:ind w:firstLine="0"/>
              <w:rPr>
                <w:color w:val="auto"/>
                <w:lang w:val="en-US"/>
              </w:rPr>
            </w:pPr>
            <w:r>
              <w:rPr>
                <w:color w:val="auto"/>
                <w:lang w:val="en-US"/>
              </w:rPr>
              <w:lastRenderedPageBreak/>
              <w:t>– the conditions for generating development stimuli within systems that manage transitional economies</w:t>
            </w:r>
            <w:r w:rsidR="0005216E">
              <w:rPr>
                <w:color w:val="auto"/>
                <w:lang w:val="en-US"/>
              </w:rPr>
              <w:t xml:space="preserve"> have been</w:t>
            </w:r>
            <w:r w:rsidR="00E0635B">
              <w:rPr>
                <w:color w:val="auto"/>
                <w:lang w:val="en-US"/>
              </w:rPr>
              <w:t xml:space="preserve"> identified</w:t>
            </w:r>
            <w:r>
              <w:rPr>
                <w:color w:val="auto"/>
                <w:lang w:val="en-US"/>
              </w:rPr>
              <w:t>;</w:t>
            </w:r>
          </w:p>
          <w:p w14:paraId="65AB83FA" w14:textId="0C750321" w:rsidR="00957556" w:rsidRPr="00957556" w:rsidRDefault="00957556" w:rsidP="00604C23">
            <w:pPr>
              <w:ind w:firstLine="0"/>
              <w:rPr>
                <w:color w:val="auto"/>
                <w:lang w:val="en-US"/>
              </w:rPr>
            </w:pPr>
            <w:r>
              <w:rPr>
                <w:color w:val="auto"/>
                <w:lang w:val="en-US"/>
              </w:rPr>
              <w:t>- the influence of elite</w:t>
            </w:r>
            <w:r w:rsidR="00612BB1">
              <w:rPr>
                <w:color w:val="auto"/>
                <w:lang w:val="en-US"/>
              </w:rPr>
              <w:t xml:space="preserve"> renewal</w:t>
            </w:r>
            <w:r w:rsidR="00E0635B">
              <w:rPr>
                <w:color w:val="auto"/>
                <w:lang w:val="en-US"/>
              </w:rPr>
              <w:t xml:space="preserve"> </w:t>
            </w:r>
            <w:r>
              <w:rPr>
                <w:color w:val="auto"/>
                <w:lang w:val="en-US"/>
              </w:rPr>
              <w:t xml:space="preserve">processes on economic development </w:t>
            </w:r>
            <w:r w:rsidR="0005216E">
              <w:rPr>
                <w:color w:val="auto"/>
                <w:lang w:val="en-US"/>
              </w:rPr>
              <w:t>under the conditions of insufficient</w:t>
            </w:r>
            <w:r>
              <w:rPr>
                <w:color w:val="auto"/>
                <w:lang w:val="en-US"/>
              </w:rPr>
              <w:t xml:space="preserve"> democratic </w:t>
            </w:r>
            <w:r w:rsidR="0005216E">
              <w:rPr>
                <w:color w:val="auto"/>
                <w:lang w:val="en-US"/>
              </w:rPr>
              <w:t>governance has been described</w:t>
            </w:r>
            <w:r>
              <w:rPr>
                <w:color w:val="auto"/>
                <w:lang w:val="en-US"/>
              </w:rPr>
              <w:t>;</w:t>
            </w:r>
          </w:p>
          <w:p w14:paraId="7FF3057A" w14:textId="1F4AC2A7" w:rsidR="001C79C6" w:rsidRPr="00133223" w:rsidRDefault="001C79C6" w:rsidP="00604C23">
            <w:pPr>
              <w:ind w:firstLine="0"/>
              <w:rPr>
                <w:color w:val="auto"/>
                <w:lang w:val="en-US"/>
              </w:rPr>
            </w:pPr>
            <w:r w:rsidRPr="00133223">
              <w:rPr>
                <w:color w:val="auto"/>
                <w:lang w:val="en-US"/>
              </w:rPr>
              <w:t>-</w:t>
            </w:r>
            <w:r w:rsidR="00133223">
              <w:rPr>
                <w:color w:val="auto"/>
                <w:lang w:val="en-US"/>
              </w:rPr>
              <w:t xml:space="preserve"> models </w:t>
            </w:r>
            <w:r w:rsidR="0005216E">
              <w:rPr>
                <w:color w:val="auto"/>
                <w:lang w:val="en-US"/>
              </w:rPr>
              <w:t xml:space="preserve">to </w:t>
            </w:r>
            <w:r w:rsidR="00133223">
              <w:rPr>
                <w:color w:val="auto"/>
                <w:lang w:val="en-US"/>
              </w:rPr>
              <w:t xml:space="preserve">explain the formation of stimuli and ensuring elite </w:t>
            </w:r>
            <w:r w:rsidR="00612BB1">
              <w:rPr>
                <w:color w:val="auto"/>
                <w:lang w:val="en-US"/>
              </w:rPr>
              <w:t xml:space="preserve">renewal </w:t>
            </w:r>
            <w:r w:rsidR="00133223">
              <w:rPr>
                <w:color w:val="auto"/>
                <w:lang w:val="en-US"/>
              </w:rPr>
              <w:t xml:space="preserve">in an </w:t>
            </w:r>
            <w:r w:rsidR="00DA7937">
              <w:rPr>
                <w:color w:val="auto"/>
                <w:lang w:val="en-US"/>
              </w:rPr>
              <w:t>imperfect</w:t>
            </w:r>
            <w:r w:rsidR="00133223">
              <w:rPr>
                <w:color w:val="auto"/>
                <w:lang w:val="en-US"/>
              </w:rPr>
              <w:t xml:space="preserve"> institutional environment</w:t>
            </w:r>
            <w:r w:rsidR="0005216E">
              <w:rPr>
                <w:color w:val="auto"/>
                <w:lang w:val="en-US"/>
              </w:rPr>
              <w:t xml:space="preserve"> have been developed</w:t>
            </w:r>
            <w:r w:rsidR="00133223">
              <w:rPr>
                <w:color w:val="auto"/>
                <w:lang w:val="en-US"/>
              </w:rPr>
              <w:t xml:space="preserve">; </w:t>
            </w:r>
          </w:p>
          <w:p w14:paraId="29261C99" w14:textId="02A5D7E9" w:rsidR="008A5888" w:rsidRPr="00DA7937" w:rsidRDefault="008A5888" w:rsidP="00DA7937">
            <w:pPr>
              <w:pStyle w:val="2"/>
              <w:shd w:val="clear" w:color="auto" w:fill="FFFFFF"/>
              <w:spacing w:before="0" w:after="75"/>
              <w:outlineLvl w:val="1"/>
              <w:rPr>
                <w:b w:val="0"/>
                <w:color w:val="auto"/>
                <w:sz w:val="24"/>
                <w:szCs w:val="24"/>
                <w:lang w:val="en-US"/>
              </w:rPr>
            </w:pPr>
            <w:r w:rsidRPr="00DA7937">
              <w:rPr>
                <w:b w:val="0"/>
                <w:color w:val="auto"/>
                <w:sz w:val="24"/>
                <w:szCs w:val="24"/>
                <w:lang w:val="en-US"/>
              </w:rPr>
              <w:t xml:space="preserve">In order </w:t>
            </w:r>
            <w:r w:rsidR="0005216E">
              <w:rPr>
                <w:b w:val="0"/>
                <w:color w:val="auto"/>
                <w:sz w:val="24"/>
                <w:szCs w:val="24"/>
                <w:lang w:val="en-US"/>
              </w:rPr>
              <w:t xml:space="preserve">to </w:t>
            </w:r>
            <w:r w:rsidRPr="00DA7937">
              <w:rPr>
                <w:b w:val="0"/>
                <w:color w:val="auto"/>
                <w:sz w:val="24"/>
                <w:szCs w:val="24"/>
                <w:lang w:val="en-US"/>
              </w:rPr>
              <w:t xml:space="preserve">obtain data on Chinese elites, as well as guarantee an expert review of </w:t>
            </w:r>
            <w:r w:rsidR="0053503A" w:rsidRPr="00DA7937">
              <w:rPr>
                <w:b w:val="0"/>
                <w:color w:val="auto"/>
                <w:sz w:val="24"/>
                <w:szCs w:val="24"/>
                <w:lang w:val="en-US"/>
              </w:rPr>
              <w:t xml:space="preserve">the Chinese system of economic management, academics from the </w:t>
            </w:r>
            <w:r w:rsidR="00DA7937" w:rsidRPr="00DA7937">
              <w:rPr>
                <w:b w:val="0"/>
                <w:color w:val="auto"/>
                <w:sz w:val="24"/>
                <w:szCs w:val="24"/>
                <w:lang w:val="en-US"/>
              </w:rPr>
              <w:t>Hong Kong University of Science and Technology</w:t>
            </w:r>
            <w:r w:rsidR="00DA7937">
              <w:rPr>
                <w:b w:val="0"/>
                <w:color w:val="auto"/>
                <w:sz w:val="24"/>
                <w:szCs w:val="24"/>
                <w:lang w:val="en-US"/>
              </w:rPr>
              <w:t xml:space="preserve"> </w:t>
            </w:r>
            <w:r w:rsidR="006A692F" w:rsidRPr="00DA7937">
              <w:rPr>
                <w:b w:val="0"/>
                <w:color w:val="auto"/>
                <w:sz w:val="24"/>
                <w:szCs w:val="24"/>
                <w:lang w:val="en-US"/>
              </w:rPr>
              <w:t xml:space="preserve">(China) have been brought on board for this project. </w:t>
            </w:r>
          </w:p>
          <w:p w14:paraId="3623D60D" w14:textId="77777777" w:rsidR="001C79C6" w:rsidRPr="00FE0637" w:rsidRDefault="00CF57C1" w:rsidP="00604C23">
            <w:pPr>
              <w:ind w:firstLine="0"/>
              <w:rPr>
                <w:i/>
                <w:color w:val="auto"/>
                <w:lang w:val="en-US"/>
              </w:rPr>
            </w:pPr>
            <w:r w:rsidRPr="00FE0637">
              <w:rPr>
                <w:i/>
                <w:color w:val="auto"/>
                <w:lang w:val="en-US"/>
              </w:rPr>
              <w:t>Project publications:</w:t>
            </w:r>
          </w:p>
          <w:p w14:paraId="17D77A9B" w14:textId="77777777" w:rsidR="001C79C6" w:rsidRPr="00BB062C" w:rsidRDefault="007D3907" w:rsidP="00604C23">
            <w:pPr>
              <w:ind w:firstLine="0"/>
              <w:rPr>
                <w:color w:val="auto"/>
                <w:lang w:val="en-US"/>
              </w:rPr>
            </w:pPr>
            <w:r w:rsidRPr="00BB062C">
              <w:rPr>
                <w:color w:val="auto"/>
                <w:lang w:val="en-US"/>
              </w:rPr>
              <w:t xml:space="preserve">2016 – 7, 2017 </w:t>
            </w:r>
            <w:r w:rsidR="001C79C6" w:rsidRPr="00BB062C">
              <w:rPr>
                <w:color w:val="auto"/>
                <w:lang w:val="en-US"/>
              </w:rPr>
              <w:t>– 7, 20</w:t>
            </w:r>
            <w:r w:rsidRPr="00BB062C">
              <w:rPr>
                <w:color w:val="auto"/>
                <w:lang w:val="en-US"/>
              </w:rPr>
              <w:t xml:space="preserve">18 – 7, 2019 – 7, 2020 </w:t>
            </w:r>
            <w:r w:rsidR="001C79C6" w:rsidRPr="00BB062C">
              <w:rPr>
                <w:color w:val="auto"/>
                <w:lang w:val="en-US"/>
              </w:rPr>
              <w:t>– 7.</w:t>
            </w:r>
          </w:p>
          <w:p w14:paraId="40874388" w14:textId="77777777" w:rsidR="00BB062C" w:rsidRPr="00FE0637" w:rsidRDefault="00BB062C" w:rsidP="00BB062C">
            <w:pPr>
              <w:ind w:firstLine="0"/>
              <w:jc w:val="left"/>
              <w:rPr>
                <w:i/>
                <w:color w:val="auto"/>
                <w:lang w:val="en-US"/>
              </w:rPr>
            </w:pPr>
            <w:r w:rsidRPr="00FE0637">
              <w:rPr>
                <w:i/>
                <w:color w:val="auto"/>
                <w:lang w:val="en-US"/>
              </w:rPr>
              <w:t>Presentations of project</w:t>
            </w:r>
            <w:r w:rsidR="00DA7937">
              <w:rPr>
                <w:i/>
                <w:color w:val="auto"/>
                <w:lang w:val="en-US"/>
              </w:rPr>
              <w:t>-related</w:t>
            </w:r>
            <w:r w:rsidRPr="00FE0637">
              <w:rPr>
                <w:i/>
                <w:color w:val="auto"/>
                <w:lang w:val="en-US"/>
              </w:rPr>
              <w:t xml:space="preserve"> reports at conferences: </w:t>
            </w:r>
          </w:p>
          <w:p w14:paraId="20368D3A" w14:textId="77777777" w:rsidR="001C79C6" w:rsidRPr="00CE4A5C" w:rsidRDefault="00950782" w:rsidP="00604C23">
            <w:pPr>
              <w:ind w:firstLine="0"/>
              <w:rPr>
                <w:color w:val="auto"/>
                <w:lang w:val="en-US"/>
              </w:rPr>
            </w:pPr>
            <w:r w:rsidRPr="00CE4A5C">
              <w:rPr>
                <w:color w:val="auto"/>
                <w:lang w:val="en-US"/>
              </w:rPr>
              <w:t xml:space="preserve">2016 </w:t>
            </w:r>
            <w:r w:rsidR="007D3907" w:rsidRPr="00CE4A5C">
              <w:rPr>
                <w:color w:val="auto"/>
                <w:lang w:val="en-US"/>
              </w:rPr>
              <w:t>– 10, 2017 – 10, 2018 – 10, 2019 – 10, 2020</w:t>
            </w:r>
            <w:r w:rsidR="001C79C6" w:rsidRPr="00CE4A5C">
              <w:rPr>
                <w:color w:val="auto"/>
                <w:lang w:val="en-US"/>
              </w:rPr>
              <w:t xml:space="preserve"> – 10.</w:t>
            </w:r>
          </w:p>
          <w:p w14:paraId="67D4B539" w14:textId="121A50EB" w:rsidR="000B2B65" w:rsidRDefault="00492F8D" w:rsidP="00604C23">
            <w:pPr>
              <w:ind w:firstLine="0"/>
              <w:rPr>
                <w:color w:val="auto"/>
                <w:lang w:val="en-US"/>
              </w:rPr>
            </w:pPr>
            <w:r>
              <w:rPr>
                <w:color w:val="auto"/>
                <w:lang w:val="en-US"/>
              </w:rPr>
              <w:t xml:space="preserve">Co-financing has been earmarked in 2016 for </w:t>
            </w:r>
            <w:r w:rsidR="008C0A52">
              <w:rPr>
                <w:color w:val="auto"/>
                <w:lang w:val="en-US"/>
              </w:rPr>
              <w:t>implementing research</w:t>
            </w:r>
            <w:r>
              <w:rPr>
                <w:color w:val="auto"/>
                <w:lang w:val="en-US"/>
              </w:rPr>
              <w:t xml:space="preserve"> objectives (for the project “Elites, Institutions and Culture as Factors in Economic Development</w:t>
            </w:r>
            <w:r w:rsidR="000B2B65">
              <w:rPr>
                <w:color w:val="auto"/>
                <w:lang w:val="en-US"/>
              </w:rPr>
              <w:t>”)</w:t>
            </w:r>
          </w:p>
          <w:p w14:paraId="66392CAA" w14:textId="77777777" w:rsidR="000B2B65" w:rsidRPr="00492F8D" w:rsidRDefault="000B2B65" w:rsidP="00604C23">
            <w:pPr>
              <w:ind w:firstLine="0"/>
              <w:rPr>
                <w:color w:val="auto"/>
                <w:lang w:val="en-US"/>
              </w:rPr>
            </w:pPr>
            <w:r>
              <w:rPr>
                <w:color w:val="auto"/>
                <w:lang w:val="en-US"/>
              </w:rPr>
              <w:t xml:space="preserve">Furthermore, </w:t>
            </w:r>
            <w:r w:rsidR="00DA7937">
              <w:rPr>
                <w:color w:val="auto"/>
                <w:lang w:val="en-US"/>
              </w:rPr>
              <w:t xml:space="preserve">a part of </w:t>
            </w:r>
            <w:r>
              <w:rPr>
                <w:color w:val="auto"/>
                <w:lang w:val="en-US"/>
              </w:rPr>
              <w:t xml:space="preserve">research work </w:t>
            </w:r>
            <w:r w:rsidR="00DA7937">
              <w:rPr>
                <w:color w:val="auto"/>
                <w:lang w:val="en-US"/>
              </w:rPr>
              <w:t xml:space="preserve">under this project </w:t>
            </w:r>
            <w:r>
              <w:rPr>
                <w:color w:val="auto"/>
                <w:lang w:val="en-US"/>
              </w:rPr>
              <w:t xml:space="preserve">is being funded by the </w:t>
            </w:r>
            <w:r w:rsidR="00183B24">
              <w:rPr>
                <w:color w:val="auto"/>
                <w:lang w:val="en-US"/>
              </w:rPr>
              <w:t xml:space="preserve">Russian Science Foundation’s grant “Public-Private Partnership in </w:t>
            </w:r>
            <w:r w:rsidR="00DA7937">
              <w:rPr>
                <w:color w:val="auto"/>
                <w:lang w:val="en-US"/>
              </w:rPr>
              <w:t>Vocational Training</w:t>
            </w:r>
            <w:r w:rsidR="00183B24">
              <w:rPr>
                <w:color w:val="auto"/>
                <w:lang w:val="en-US"/>
              </w:rPr>
              <w:t xml:space="preserve"> using </w:t>
            </w:r>
            <w:r w:rsidR="0019189E">
              <w:rPr>
                <w:color w:val="auto"/>
                <w:lang w:val="en-US"/>
              </w:rPr>
              <w:t>F</w:t>
            </w:r>
            <w:r w:rsidR="00183B24">
              <w:rPr>
                <w:color w:val="auto"/>
                <w:lang w:val="en-US"/>
              </w:rPr>
              <w:t>irms in Russia and China as Examples”</w:t>
            </w:r>
          </w:p>
          <w:p w14:paraId="3A73513F" w14:textId="77777777" w:rsidR="001C79C6" w:rsidRPr="00492F8D" w:rsidRDefault="001C79C6" w:rsidP="00604C23">
            <w:pPr>
              <w:ind w:firstLine="0"/>
              <w:rPr>
                <w:color w:val="auto"/>
                <w:lang w:val="en-US"/>
              </w:rPr>
            </w:pPr>
          </w:p>
          <w:p w14:paraId="7500AF68" w14:textId="77777777" w:rsidR="001C79C6" w:rsidRPr="00A855FC" w:rsidRDefault="001C79C6" w:rsidP="00604C23">
            <w:pPr>
              <w:ind w:firstLine="0"/>
              <w:rPr>
                <w:color w:val="auto"/>
                <w:lang w:val="en-US"/>
              </w:rPr>
            </w:pPr>
            <w:r w:rsidRPr="00CD4EB9">
              <w:rPr>
                <w:color w:val="auto"/>
                <w:lang w:val="en-US"/>
              </w:rPr>
              <w:t>2) “</w:t>
            </w:r>
            <w:r w:rsidR="00A855FC">
              <w:rPr>
                <w:color w:val="auto"/>
                <w:lang w:val="en-US"/>
              </w:rPr>
              <w:t>Political Representation, Competition and Decision-Making at the Sub-National Level”</w:t>
            </w:r>
          </w:p>
          <w:p w14:paraId="36561A99" w14:textId="77777777" w:rsidR="001C79C6" w:rsidRPr="00FE0637" w:rsidRDefault="00CD4EB9" w:rsidP="00604C23">
            <w:pPr>
              <w:ind w:firstLine="0"/>
              <w:rPr>
                <w:i/>
                <w:color w:val="auto"/>
                <w:lang w:val="en-US"/>
              </w:rPr>
            </w:pPr>
            <w:r w:rsidRPr="00FE0637">
              <w:rPr>
                <w:i/>
                <w:color w:val="auto"/>
                <w:lang w:val="en-US"/>
              </w:rPr>
              <w:t>Key results:</w:t>
            </w:r>
          </w:p>
          <w:p w14:paraId="20473620" w14:textId="6F20A4F0" w:rsidR="001C79C6" w:rsidRPr="00BD0D80" w:rsidRDefault="001C79C6" w:rsidP="00604C23">
            <w:pPr>
              <w:ind w:firstLine="0"/>
              <w:rPr>
                <w:color w:val="auto"/>
                <w:lang w:val="en-US"/>
              </w:rPr>
            </w:pPr>
            <w:r w:rsidRPr="00345DC4">
              <w:rPr>
                <w:color w:val="auto"/>
                <w:lang w:val="en-US"/>
              </w:rPr>
              <w:t>-</w:t>
            </w:r>
            <w:r w:rsidR="00BD0D80">
              <w:rPr>
                <w:color w:val="auto"/>
                <w:lang w:val="en-US"/>
              </w:rPr>
              <w:t xml:space="preserve"> the overall features of key political processes </w:t>
            </w:r>
            <w:r w:rsidR="008C0A52">
              <w:rPr>
                <w:color w:val="auto"/>
                <w:lang w:val="en-US"/>
              </w:rPr>
              <w:t xml:space="preserve">have been identified </w:t>
            </w:r>
            <w:r w:rsidR="00BD0D80">
              <w:rPr>
                <w:color w:val="auto"/>
                <w:lang w:val="en-US"/>
              </w:rPr>
              <w:t>in complex (</w:t>
            </w:r>
            <w:r w:rsidR="002946E7">
              <w:rPr>
                <w:color w:val="auto"/>
                <w:lang w:val="en-US"/>
              </w:rPr>
              <w:t xml:space="preserve">either </w:t>
            </w:r>
            <w:r w:rsidR="00BD0D80">
              <w:rPr>
                <w:color w:val="auto"/>
                <w:lang w:val="en-US"/>
              </w:rPr>
              <w:t xml:space="preserve">federal </w:t>
            </w:r>
            <w:r w:rsidR="002946E7">
              <w:rPr>
                <w:color w:val="auto"/>
                <w:lang w:val="en-US"/>
              </w:rPr>
              <w:t>or</w:t>
            </w:r>
            <w:r w:rsidR="00BD0D80">
              <w:rPr>
                <w:color w:val="auto"/>
                <w:lang w:val="en-US"/>
              </w:rPr>
              <w:t xml:space="preserve"> </w:t>
            </w:r>
            <w:r w:rsidR="008C0A52">
              <w:rPr>
                <w:color w:val="auto"/>
                <w:lang w:val="en-US"/>
              </w:rPr>
              <w:t>currently undergoing</w:t>
            </w:r>
            <w:r w:rsidR="00BD0D80">
              <w:rPr>
                <w:color w:val="auto"/>
                <w:lang w:val="en-US"/>
              </w:rPr>
              <w:t xml:space="preserve"> the process of federalization) states at the sub-national level</w:t>
            </w:r>
            <w:r w:rsidR="00C101EB">
              <w:rPr>
                <w:color w:val="auto"/>
                <w:lang w:val="en-US"/>
              </w:rPr>
              <w:t>;</w:t>
            </w:r>
          </w:p>
          <w:p w14:paraId="66F43B98" w14:textId="5264762F" w:rsidR="001C79C6" w:rsidRPr="00691802" w:rsidRDefault="001C79C6" w:rsidP="00604C23">
            <w:pPr>
              <w:ind w:firstLine="0"/>
              <w:rPr>
                <w:color w:val="auto"/>
                <w:lang w:val="en-US"/>
              </w:rPr>
            </w:pPr>
            <w:r w:rsidRPr="00C64489">
              <w:rPr>
                <w:color w:val="auto"/>
                <w:lang w:val="en-US"/>
              </w:rPr>
              <w:t xml:space="preserve">- </w:t>
            </w:r>
            <w:r w:rsidR="00691802">
              <w:rPr>
                <w:color w:val="auto"/>
                <w:lang w:val="en-US"/>
              </w:rPr>
              <w:t xml:space="preserve">the experience of institutional functionality </w:t>
            </w:r>
            <w:r w:rsidR="008C0A52">
              <w:rPr>
                <w:color w:val="auto"/>
                <w:lang w:val="en-US"/>
              </w:rPr>
              <w:t xml:space="preserve">has been analyzed </w:t>
            </w:r>
            <w:r w:rsidR="00691802">
              <w:rPr>
                <w:color w:val="auto"/>
                <w:lang w:val="en-US"/>
              </w:rPr>
              <w:t>on the part of complex states based on particular national case studies: Russia, Ukraine, Brazil, Spain, and Germany;</w:t>
            </w:r>
          </w:p>
          <w:p w14:paraId="429F2B7B" w14:textId="4D73C355" w:rsidR="001C79C6" w:rsidRPr="00A82A77" w:rsidRDefault="001C79C6" w:rsidP="00604C23">
            <w:pPr>
              <w:ind w:firstLine="0"/>
              <w:rPr>
                <w:color w:val="auto"/>
                <w:lang w:val="en-US"/>
              </w:rPr>
            </w:pPr>
            <w:r w:rsidRPr="004A58A7">
              <w:rPr>
                <w:color w:val="auto"/>
                <w:lang w:val="en-US"/>
              </w:rPr>
              <w:t xml:space="preserve">- </w:t>
            </w:r>
            <w:r w:rsidR="00F3748F">
              <w:rPr>
                <w:color w:val="auto"/>
                <w:lang w:val="en-US"/>
              </w:rPr>
              <w:t>practical</w:t>
            </w:r>
            <w:r w:rsidR="00F3748F" w:rsidRPr="004A58A7">
              <w:rPr>
                <w:color w:val="auto"/>
                <w:lang w:val="en-US"/>
              </w:rPr>
              <w:t xml:space="preserve"> </w:t>
            </w:r>
            <w:r w:rsidR="00F3748F">
              <w:rPr>
                <w:color w:val="auto"/>
                <w:lang w:val="en-US"/>
              </w:rPr>
              <w:t>recommendations</w:t>
            </w:r>
            <w:r w:rsidR="00F3748F" w:rsidRPr="004A58A7">
              <w:rPr>
                <w:color w:val="auto"/>
                <w:lang w:val="en-US"/>
              </w:rPr>
              <w:t xml:space="preserve"> </w:t>
            </w:r>
            <w:r w:rsidR="008C0A52">
              <w:rPr>
                <w:color w:val="auto"/>
                <w:lang w:val="en-US"/>
              </w:rPr>
              <w:t xml:space="preserve">are provided </w:t>
            </w:r>
            <w:r w:rsidR="00F3748F">
              <w:rPr>
                <w:color w:val="auto"/>
                <w:lang w:val="en-US"/>
              </w:rPr>
              <w:t>for</w:t>
            </w:r>
            <w:r w:rsidR="00F3748F" w:rsidRPr="004A58A7">
              <w:rPr>
                <w:color w:val="auto"/>
                <w:lang w:val="en-US"/>
              </w:rPr>
              <w:t xml:space="preserve"> </w:t>
            </w:r>
            <w:r w:rsidR="00A82A77">
              <w:rPr>
                <w:color w:val="auto"/>
                <w:lang w:val="en-US"/>
              </w:rPr>
              <w:t>the</w:t>
            </w:r>
            <w:r w:rsidR="00A82A77" w:rsidRPr="004A58A7">
              <w:rPr>
                <w:color w:val="auto"/>
                <w:lang w:val="en-US"/>
              </w:rPr>
              <w:t xml:space="preserve"> </w:t>
            </w:r>
            <w:r w:rsidR="00A82A77">
              <w:rPr>
                <w:color w:val="auto"/>
                <w:lang w:val="en-US"/>
              </w:rPr>
              <w:t>Domestic</w:t>
            </w:r>
            <w:r w:rsidR="00A82A77" w:rsidRPr="004A58A7">
              <w:rPr>
                <w:color w:val="auto"/>
                <w:lang w:val="en-US"/>
              </w:rPr>
              <w:t xml:space="preserve"> </w:t>
            </w:r>
            <w:r w:rsidR="00A82A77">
              <w:rPr>
                <w:color w:val="auto"/>
                <w:lang w:val="en-US"/>
              </w:rPr>
              <w:t>Policy</w:t>
            </w:r>
            <w:r w:rsidR="00A82A77" w:rsidRPr="004A58A7">
              <w:rPr>
                <w:color w:val="auto"/>
                <w:lang w:val="en-US"/>
              </w:rPr>
              <w:t xml:space="preserve"> </w:t>
            </w:r>
            <w:r w:rsidR="00A82A77">
              <w:rPr>
                <w:color w:val="auto"/>
                <w:lang w:val="en-US"/>
              </w:rPr>
              <w:t>Directorate</w:t>
            </w:r>
            <w:r w:rsidR="00A82A77" w:rsidRPr="004A58A7">
              <w:rPr>
                <w:color w:val="auto"/>
                <w:lang w:val="en-US"/>
              </w:rPr>
              <w:t xml:space="preserve"> </w:t>
            </w:r>
            <w:r w:rsidR="00A82A77">
              <w:rPr>
                <w:color w:val="auto"/>
                <w:lang w:val="en-US"/>
              </w:rPr>
              <w:t>of</w:t>
            </w:r>
            <w:r w:rsidR="00A82A77" w:rsidRPr="004A58A7">
              <w:rPr>
                <w:color w:val="auto"/>
                <w:lang w:val="en-US"/>
              </w:rPr>
              <w:t xml:space="preserve"> </w:t>
            </w:r>
            <w:r w:rsidR="00A82A77">
              <w:rPr>
                <w:color w:val="auto"/>
                <w:lang w:val="en-US"/>
              </w:rPr>
              <w:t>the</w:t>
            </w:r>
            <w:r w:rsidR="00A82A77" w:rsidRPr="004A58A7">
              <w:rPr>
                <w:color w:val="auto"/>
                <w:lang w:val="en-US"/>
              </w:rPr>
              <w:t xml:space="preserve"> </w:t>
            </w:r>
            <w:r w:rsidR="00A82A77">
              <w:rPr>
                <w:color w:val="auto"/>
                <w:lang w:val="en-US"/>
              </w:rPr>
              <w:t>Presidential</w:t>
            </w:r>
            <w:r w:rsidR="00A82A77" w:rsidRPr="004A58A7">
              <w:rPr>
                <w:color w:val="auto"/>
                <w:lang w:val="en-US"/>
              </w:rPr>
              <w:t xml:space="preserve"> </w:t>
            </w:r>
            <w:r w:rsidR="00A82A77">
              <w:rPr>
                <w:color w:val="auto"/>
                <w:lang w:val="en-US"/>
              </w:rPr>
              <w:t xml:space="preserve">Administration of the Russian Federation, as well as the </w:t>
            </w:r>
            <w:r w:rsidR="004A58A7">
              <w:rPr>
                <w:color w:val="auto"/>
                <w:lang w:val="en-US"/>
              </w:rPr>
              <w:t>Institute of Socio-Economic and Political Research</w:t>
            </w:r>
            <w:r w:rsidR="00462741">
              <w:rPr>
                <w:color w:val="auto"/>
                <w:lang w:val="en-US"/>
              </w:rPr>
              <w:t>.</w:t>
            </w:r>
          </w:p>
          <w:p w14:paraId="6F53F1C9" w14:textId="77777777" w:rsidR="00C64489" w:rsidRPr="004A58A7" w:rsidRDefault="00C64489" w:rsidP="00604C23">
            <w:pPr>
              <w:ind w:firstLine="0"/>
              <w:rPr>
                <w:color w:val="auto"/>
                <w:lang w:val="en-US"/>
              </w:rPr>
            </w:pPr>
          </w:p>
          <w:p w14:paraId="026F9FA3" w14:textId="77777777" w:rsidR="00DA7937" w:rsidRPr="00DA7937" w:rsidRDefault="00937794" w:rsidP="00DA7937">
            <w:pPr>
              <w:pStyle w:val="3"/>
              <w:shd w:val="clear" w:color="auto" w:fill="FFFFFF"/>
              <w:spacing w:before="0" w:after="0"/>
              <w:ind w:firstLine="0"/>
              <w:outlineLvl w:val="2"/>
              <w:rPr>
                <w:b w:val="0"/>
                <w:color w:val="auto"/>
                <w:sz w:val="24"/>
                <w:szCs w:val="24"/>
                <w:lang w:val="en-US"/>
              </w:rPr>
            </w:pPr>
            <w:r w:rsidRPr="00DA7937">
              <w:rPr>
                <w:b w:val="0"/>
                <w:i/>
                <w:color w:val="auto"/>
                <w:sz w:val="24"/>
                <w:szCs w:val="24"/>
                <w:lang w:val="en-US"/>
              </w:rPr>
              <w:t>Project partners</w:t>
            </w:r>
            <w:r w:rsidR="00FE0637" w:rsidRPr="00DA7937">
              <w:rPr>
                <w:b w:val="0"/>
                <w:i/>
                <w:color w:val="auto"/>
                <w:sz w:val="24"/>
                <w:szCs w:val="24"/>
                <w:lang w:val="en-US"/>
              </w:rPr>
              <w:t>:</w:t>
            </w:r>
            <w:r w:rsidR="001C79C6" w:rsidRPr="00DA7937">
              <w:rPr>
                <w:b w:val="0"/>
                <w:color w:val="auto"/>
                <w:sz w:val="24"/>
                <w:szCs w:val="24"/>
                <w:lang w:val="en-US"/>
              </w:rPr>
              <w:t xml:space="preserve"> </w:t>
            </w:r>
            <w:r w:rsidR="002560EA" w:rsidRPr="00DA7937">
              <w:rPr>
                <w:b w:val="0"/>
                <w:color w:val="auto"/>
                <w:sz w:val="24"/>
                <w:szCs w:val="24"/>
                <w:lang w:val="en-US"/>
              </w:rPr>
              <w:t xml:space="preserve">academics from Free University of Berlin (Germany) </w:t>
            </w:r>
            <w:r w:rsidR="00046D13" w:rsidRPr="00DA7937">
              <w:rPr>
                <w:b w:val="0"/>
                <w:color w:val="auto"/>
                <w:sz w:val="24"/>
                <w:szCs w:val="24"/>
                <w:lang w:val="en-US"/>
              </w:rPr>
              <w:t>and</w:t>
            </w:r>
            <w:r w:rsidR="002560EA" w:rsidRPr="00DA7937">
              <w:rPr>
                <w:b w:val="0"/>
                <w:color w:val="auto"/>
                <w:sz w:val="24"/>
                <w:szCs w:val="24"/>
                <w:lang w:val="en-US"/>
              </w:rPr>
              <w:t xml:space="preserve"> </w:t>
            </w:r>
            <w:hyperlink r:id="rId9" w:tgtFrame="_blank" w:history="1">
              <w:r w:rsidR="00DA7937" w:rsidRPr="00DA7937">
                <w:rPr>
                  <w:b w:val="0"/>
                  <w:color w:val="auto"/>
                  <w:sz w:val="24"/>
                  <w:szCs w:val="24"/>
                  <w:lang w:val="en-US"/>
                </w:rPr>
                <w:t>V. N. Karazin Kharkiv National University</w:t>
              </w:r>
            </w:hyperlink>
          </w:p>
          <w:p w14:paraId="0F4BEE2F" w14:textId="77777777" w:rsidR="00DF7108" w:rsidRPr="00FE0637" w:rsidRDefault="00DF7108" w:rsidP="00DF7108">
            <w:pPr>
              <w:ind w:firstLine="0"/>
              <w:rPr>
                <w:i/>
                <w:color w:val="auto"/>
                <w:lang w:val="en-US"/>
              </w:rPr>
            </w:pPr>
            <w:r w:rsidRPr="00FE0637">
              <w:rPr>
                <w:i/>
                <w:color w:val="auto"/>
                <w:lang w:val="en-US"/>
              </w:rPr>
              <w:t>Project publications:</w:t>
            </w:r>
          </w:p>
          <w:p w14:paraId="6EFD3CDE" w14:textId="77777777" w:rsidR="001C79C6" w:rsidRPr="00A855FC" w:rsidRDefault="001C79C6" w:rsidP="00604C23">
            <w:pPr>
              <w:ind w:firstLine="0"/>
              <w:jc w:val="left"/>
              <w:rPr>
                <w:color w:val="auto"/>
                <w:lang w:val="en-US"/>
              </w:rPr>
            </w:pPr>
            <w:r w:rsidRPr="00A855FC">
              <w:rPr>
                <w:color w:val="auto"/>
                <w:lang w:val="en-US"/>
              </w:rPr>
              <w:t>2016 – 5, 2017 – 4, 2018 – 4, 2019 –3, 2020 – 3.</w:t>
            </w:r>
          </w:p>
          <w:p w14:paraId="0414FF8C" w14:textId="77777777" w:rsidR="00CE4A5C" w:rsidRPr="00FE0637" w:rsidRDefault="00CE4A5C" w:rsidP="00CE4A5C">
            <w:pPr>
              <w:ind w:firstLine="0"/>
              <w:jc w:val="left"/>
              <w:rPr>
                <w:i/>
                <w:color w:val="auto"/>
                <w:lang w:val="en-US"/>
              </w:rPr>
            </w:pPr>
            <w:r w:rsidRPr="00FE0637">
              <w:rPr>
                <w:i/>
                <w:color w:val="auto"/>
                <w:lang w:val="en-US"/>
              </w:rPr>
              <w:t>Presentations of project</w:t>
            </w:r>
            <w:r w:rsidR="00DA7937">
              <w:rPr>
                <w:i/>
                <w:color w:val="auto"/>
                <w:lang w:val="en-US"/>
              </w:rPr>
              <w:t>-related</w:t>
            </w:r>
            <w:r w:rsidRPr="00FE0637">
              <w:rPr>
                <w:i/>
                <w:color w:val="auto"/>
                <w:lang w:val="en-US"/>
              </w:rPr>
              <w:t xml:space="preserve"> reports at conferences: </w:t>
            </w:r>
          </w:p>
          <w:p w14:paraId="349C4ABE" w14:textId="77777777" w:rsidR="001C79C6" w:rsidRPr="000D3B91" w:rsidRDefault="00B862C4" w:rsidP="00604C23">
            <w:pPr>
              <w:ind w:firstLine="0"/>
              <w:jc w:val="left"/>
              <w:rPr>
                <w:color w:val="auto"/>
                <w:lang w:val="en-US"/>
              </w:rPr>
            </w:pPr>
            <w:r w:rsidRPr="000D3B91">
              <w:rPr>
                <w:color w:val="auto"/>
                <w:lang w:val="en-US"/>
              </w:rPr>
              <w:t xml:space="preserve">2016 – 2, 2017 </w:t>
            </w:r>
            <w:r w:rsidR="00C65E7D" w:rsidRPr="000D3B91">
              <w:rPr>
                <w:color w:val="auto"/>
                <w:lang w:val="en-US"/>
              </w:rPr>
              <w:t xml:space="preserve">– 2, 2018 – 2, 2019 – 2, 2020 </w:t>
            </w:r>
            <w:r w:rsidR="001C79C6" w:rsidRPr="000D3B91">
              <w:rPr>
                <w:color w:val="auto"/>
                <w:lang w:val="en-US"/>
              </w:rPr>
              <w:t>– 1.</w:t>
            </w:r>
          </w:p>
          <w:p w14:paraId="6AEC2D4B" w14:textId="77777777" w:rsidR="001C79C6" w:rsidRPr="000D3B91" w:rsidRDefault="001C79C6" w:rsidP="00604C23">
            <w:pPr>
              <w:ind w:firstLine="0"/>
              <w:rPr>
                <w:color w:val="auto"/>
                <w:lang w:val="en-US"/>
              </w:rPr>
            </w:pPr>
          </w:p>
          <w:p w14:paraId="01928106" w14:textId="6D196B51" w:rsidR="001C79C6" w:rsidRPr="007632CF" w:rsidRDefault="001C79C6" w:rsidP="00604C23">
            <w:pPr>
              <w:ind w:firstLine="0"/>
              <w:rPr>
                <w:color w:val="auto"/>
                <w:lang w:val="en-US"/>
              </w:rPr>
            </w:pPr>
            <w:r w:rsidRPr="007632CF">
              <w:rPr>
                <w:color w:val="auto"/>
                <w:lang w:val="en-US"/>
              </w:rPr>
              <w:t xml:space="preserve">3) </w:t>
            </w:r>
            <w:r w:rsidR="00DF7F38">
              <w:rPr>
                <w:color w:val="auto"/>
                <w:lang w:val="en-US"/>
              </w:rPr>
              <w:t>“</w:t>
            </w:r>
            <w:r w:rsidR="00265F16">
              <w:rPr>
                <w:color w:val="auto"/>
                <w:lang w:val="en-US"/>
              </w:rPr>
              <w:t>Effectiveness</w:t>
            </w:r>
            <w:r w:rsidR="00265F16" w:rsidRPr="007632CF">
              <w:rPr>
                <w:color w:val="auto"/>
                <w:lang w:val="en-US"/>
              </w:rPr>
              <w:t xml:space="preserve"> </w:t>
            </w:r>
            <w:r w:rsidR="00265F16">
              <w:rPr>
                <w:color w:val="auto"/>
                <w:lang w:val="en-US"/>
              </w:rPr>
              <w:t>of</w:t>
            </w:r>
            <w:r w:rsidR="00265F16" w:rsidRPr="007632CF">
              <w:rPr>
                <w:color w:val="auto"/>
                <w:lang w:val="en-US"/>
              </w:rPr>
              <w:t xml:space="preserve"> </w:t>
            </w:r>
            <w:r w:rsidR="00265F16">
              <w:rPr>
                <w:color w:val="auto"/>
                <w:lang w:val="en-US"/>
              </w:rPr>
              <w:t>Result</w:t>
            </w:r>
            <w:r w:rsidR="005746B3">
              <w:rPr>
                <w:color w:val="auto"/>
                <w:lang w:val="en-US"/>
              </w:rPr>
              <w:t>-Based</w:t>
            </w:r>
            <w:r w:rsidR="00265F16" w:rsidRPr="007632CF">
              <w:rPr>
                <w:color w:val="auto"/>
                <w:lang w:val="en-US"/>
              </w:rPr>
              <w:t xml:space="preserve"> </w:t>
            </w:r>
            <w:r w:rsidR="00265F16">
              <w:rPr>
                <w:color w:val="auto"/>
                <w:lang w:val="en-US"/>
              </w:rPr>
              <w:t>Management</w:t>
            </w:r>
            <w:r w:rsidR="00265F16" w:rsidRPr="007632CF">
              <w:rPr>
                <w:color w:val="auto"/>
                <w:lang w:val="en-US"/>
              </w:rPr>
              <w:t xml:space="preserve"> </w:t>
            </w:r>
            <w:r w:rsidR="000D3B91">
              <w:rPr>
                <w:color w:val="auto"/>
                <w:lang w:val="en-US"/>
              </w:rPr>
              <w:t xml:space="preserve">Systems </w:t>
            </w:r>
            <w:r w:rsidR="00265F16">
              <w:rPr>
                <w:color w:val="auto"/>
                <w:lang w:val="en-US"/>
              </w:rPr>
              <w:t>and</w:t>
            </w:r>
            <w:r w:rsidR="00265F16" w:rsidRPr="007632CF">
              <w:rPr>
                <w:color w:val="auto"/>
                <w:lang w:val="en-US"/>
              </w:rPr>
              <w:t xml:space="preserve"> </w:t>
            </w:r>
            <w:r w:rsidR="00F74B1B">
              <w:rPr>
                <w:color w:val="auto"/>
                <w:lang w:val="en-US"/>
              </w:rPr>
              <w:t>Government</w:t>
            </w:r>
            <w:r w:rsidR="00265F16" w:rsidRPr="007632CF">
              <w:rPr>
                <w:color w:val="auto"/>
                <w:lang w:val="en-US"/>
              </w:rPr>
              <w:t xml:space="preserve"> </w:t>
            </w:r>
            <w:r w:rsidR="00265F16">
              <w:rPr>
                <w:color w:val="auto"/>
                <w:lang w:val="en-US"/>
              </w:rPr>
              <w:t>Regulation</w:t>
            </w:r>
            <w:r w:rsidR="00FF2509">
              <w:rPr>
                <w:color w:val="auto"/>
                <w:lang w:val="en-US"/>
              </w:rPr>
              <w:t>”</w:t>
            </w:r>
          </w:p>
          <w:p w14:paraId="6C6C7082" w14:textId="77777777" w:rsidR="001C79C6" w:rsidRPr="00FE0637" w:rsidRDefault="007632CF" w:rsidP="00604C23">
            <w:pPr>
              <w:ind w:firstLine="0"/>
              <w:rPr>
                <w:i/>
                <w:color w:val="auto"/>
                <w:lang w:val="en-US"/>
              </w:rPr>
            </w:pPr>
            <w:r w:rsidRPr="00FE0637">
              <w:rPr>
                <w:i/>
                <w:color w:val="auto"/>
                <w:lang w:val="en-US"/>
              </w:rPr>
              <w:t>Key results:</w:t>
            </w:r>
          </w:p>
          <w:p w14:paraId="17252750" w14:textId="53F039D9" w:rsidR="005D0903" w:rsidRPr="005D0903" w:rsidRDefault="005D0903" w:rsidP="00604C23">
            <w:pPr>
              <w:ind w:firstLine="0"/>
              <w:rPr>
                <w:color w:val="auto"/>
                <w:lang w:val="en-US"/>
              </w:rPr>
            </w:pPr>
            <w:r>
              <w:rPr>
                <w:color w:val="auto"/>
                <w:lang w:val="en-US"/>
              </w:rPr>
              <w:t xml:space="preserve">- effective government </w:t>
            </w:r>
            <w:r w:rsidR="003D796B">
              <w:rPr>
                <w:color w:val="auto"/>
                <w:lang w:val="en-US"/>
              </w:rPr>
              <w:t xml:space="preserve">branches’ </w:t>
            </w:r>
            <w:r w:rsidR="00292058">
              <w:rPr>
                <w:color w:val="auto"/>
                <w:lang w:val="en-US"/>
              </w:rPr>
              <w:t xml:space="preserve">quantitative and qualitative assessment </w:t>
            </w:r>
            <w:r>
              <w:rPr>
                <w:color w:val="auto"/>
                <w:lang w:val="en-US"/>
              </w:rPr>
              <w:t xml:space="preserve">concept </w:t>
            </w:r>
            <w:r w:rsidR="00292058">
              <w:rPr>
                <w:color w:val="auto"/>
                <w:lang w:val="en-US"/>
              </w:rPr>
              <w:t xml:space="preserve">has </w:t>
            </w:r>
            <w:r w:rsidR="00292058">
              <w:rPr>
                <w:color w:val="auto"/>
                <w:lang w:val="en-US"/>
              </w:rPr>
              <w:lastRenderedPageBreak/>
              <w:t>been developed</w:t>
            </w:r>
            <w:r>
              <w:rPr>
                <w:color w:val="auto"/>
                <w:lang w:val="en-US"/>
              </w:rPr>
              <w:t xml:space="preserve">; </w:t>
            </w:r>
          </w:p>
          <w:p w14:paraId="0761DF4A" w14:textId="04A58250" w:rsidR="00E14356" w:rsidRPr="00E14356" w:rsidRDefault="00E14356" w:rsidP="00604C23">
            <w:pPr>
              <w:ind w:firstLine="0"/>
              <w:rPr>
                <w:color w:val="auto"/>
                <w:lang w:val="en-US"/>
              </w:rPr>
            </w:pPr>
            <w:r>
              <w:rPr>
                <w:color w:val="auto"/>
                <w:lang w:val="en-US"/>
              </w:rPr>
              <w:t>- a</w:t>
            </w:r>
            <w:r w:rsidR="003D796B">
              <w:rPr>
                <w:color w:val="auto"/>
                <w:lang w:val="en-US"/>
              </w:rPr>
              <w:t>ssessment</w:t>
            </w:r>
            <w:r>
              <w:rPr>
                <w:color w:val="auto"/>
                <w:lang w:val="en-US"/>
              </w:rPr>
              <w:t xml:space="preserve"> system </w:t>
            </w:r>
            <w:r w:rsidR="003D796B">
              <w:rPr>
                <w:color w:val="auto"/>
                <w:lang w:val="en-US"/>
              </w:rPr>
              <w:t xml:space="preserve">for federal government as a whole, its units and individual </w:t>
            </w:r>
            <w:r w:rsidR="001A0F20">
              <w:rPr>
                <w:color w:val="auto"/>
                <w:lang w:val="en-US"/>
              </w:rPr>
              <w:t xml:space="preserve">civil servants; </w:t>
            </w:r>
          </w:p>
          <w:p w14:paraId="50BFC856" w14:textId="5C84FB78" w:rsidR="009170B4" w:rsidRPr="009170B4" w:rsidRDefault="009170B4" w:rsidP="00604C23">
            <w:pPr>
              <w:ind w:firstLine="0"/>
              <w:jc w:val="left"/>
              <w:rPr>
                <w:color w:val="auto"/>
                <w:lang w:val="en-US"/>
              </w:rPr>
            </w:pPr>
            <w:r>
              <w:rPr>
                <w:color w:val="auto"/>
                <w:lang w:val="en-US"/>
              </w:rPr>
              <w:t xml:space="preserve">- the results are </w:t>
            </w:r>
            <w:r w:rsidR="003D796B">
              <w:rPr>
                <w:color w:val="auto"/>
                <w:lang w:val="en-US"/>
              </w:rPr>
              <w:t>adopted and implemented</w:t>
            </w:r>
            <w:r>
              <w:rPr>
                <w:color w:val="auto"/>
                <w:lang w:val="en-US"/>
              </w:rPr>
              <w:t xml:space="preserve"> by the Domestic Policy Directorate of the Presidential Administration of the Russian Federation in its efforts to benchmark both federal and regional state agencies, as well as </w:t>
            </w:r>
            <w:r w:rsidR="007B6899">
              <w:rPr>
                <w:color w:val="auto"/>
                <w:lang w:val="en-US"/>
              </w:rPr>
              <w:t xml:space="preserve">in </w:t>
            </w:r>
            <w:r>
              <w:rPr>
                <w:color w:val="auto"/>
                <w:lang w:val="en-US"/>
              </w:rPr>
              <w:t>evaluating strategies to assess regional development.</w:t>
            </w:r>
          </w:p>
          <w:p w14:paraId="68757CC2" w14:textId="77777777" w:rsidR="001C79C6" w:rsidRPr="00FE0637" w:rsidRDefault="006B1599" w:rsidP="00604C23">
            <w:pPr>
              <w:ind w:firstLine="0"/>
              <w:jc w:val="left"/>
              <w:rPr>
                <w:i/>
                <w:color w:val="auto"/>
                <w:lang w:val="en-US"/>
              </w:rPr>
            </w:pPr>
            <w:r w:rsidRPr="00FE0637">
              <w:rPr>
                <w:i/>
                <w:color w:val="auto"/>
                <w:lang w:val="en-US"/>
              </w:rPr>
              <w:t>Project publications:</w:t>
            </w:r>
          </w:p>
          <w:p w14:paraId="7E3FFF6E" w14:textId="77777777" w:rsidR="001C79C6" w:rsidRPr="00954F17" w:rsidRDefault="001C79C6" w:rsidP="00604C23">
            <w:pPr>
              <w:ind w:firstLine="0"/>
              <w:jc w:val="left"/>
              <w:rPr>
                <w:color w:val="auto"/>
                <w:lang w:val="en-US"/>
              </w:rPr>
            </w:pPr>
            <w:r w:rsidRPr="00954F17">
              <w:rPr>
                <w:color w:val="auto"/>
                <w:lang w:val="en-US"/>
              </w:rPr>
              <w:t>2016</w:t>
            </w:r>
            <w:r w:rsidR="00445ABD">
              <w:rPr>
                <w:color w:val="auto"/>
                <w:lang w:val="en-US"/>
              </w:rPr>
              <w:t xml:space="preserve"> </w:t>
            </w:r>
            <w:r w:rsidRPr="00954F17">
              <w:rPr>
                <w:color w:val="auto"/>
                <w:lang w:val="en-US"/>
              </w:rPr>
              <w:t>– 2, 2017 – 3, 2</w:t>
            </w:r>
            <w:r w:rsidR="00D8793A" w:rsidRPr="00954F17">
              <w:rPr>
                <w:color w:val="auto"/>
                <w:lang w:val="en-US"/>
              </w:rPr>
              <w:t>018 – 3, 2019 – 3, 2020 –</w:t>
            </w:r>
            <w:r w:rsidRPr="00954F17">
              <w:rPr>
                <w:color w:val="auto"/>
                <w:lang w:val="en-US"/>
              </w:rPr>
              <w:t xml:space="preserve"> 3.</w:t>
            </w:r>
          </w:p>
          <w:p w14:paraId="783720CF" w14:textId="77777777" w:rsidR="001C79C6" w:rsidRPr="00FE0637" w:rsidRDefault="00173764" w:rsidP="00604C23">
            <w:pPr>
              <w:ind w:firstLine="0"/>
              <w:jc w:val="left"/>
              <w:rPr>
                <w:i/>
                <w:color w:val="auto"/>
                <w:lang w:val="en-US"/>
              </w:rPr>
            </w:pPr>
            <w:r w:rsidRPr="00FE0637">
              <w:rPr>
                <w:i/>
                <w:color w:val="auto"/>
                <w:lang w:val="en-US"/>
              </w:rPr>
              <w:t>Presentations of project</w:t>
            </w:r>
            <w:r w:rsidR="007B6899">
              <w:rPr>
                <w:i/>
                <w:color w:val="auto"/>
                <w:lang w:val="en-US"/>
              </w:rPr>
              <w:t>-related</w:t>
            </w:r>
            <w:r w:rsidRPr="00FE0637">
              <w:rPr>
                <w:i/>
                <w:color w:val="auto"/>
                <w:lang w:val="en-US"/>
              </w:rPr>
              <w:t xml:space="preserve"> reports at conferences:</w:t>
            </w:r>
          </w:p>
          <w:p w14:paraId="75F29D28" w14:textId="77777777" w:rsidR="001C79C6" w:rsidRDefault="001C79C6" w:rsidP="00604C23">
            <w:pPr>
              <w:ind w:firstLine="0"/>
              <w:jc w:val="left"/>
              <w:rPr>
                <w:color w:val="auto"/>
                <w:lang w:val="en-US"/>
              </w:rPr>
            </w:pPr>
            <w:r w:rsidRPr="00343189">
              <w:rPr>
                <w:color w:val="auto"/>
                <w:lang w:val="en-US"/>
              </w:rPr>
              <w:t>2016– 3, 2017– 3, 2</w:t>
            </w:r>
            <w:r w:rsidR="00445ABD" w:rsidRPr="00343189">
              <w:rPr>
                <w:color w:val="auto"/>
                <w:lang w:val="en-US"/>
              </w:rPr>
              <w:t>018 – 3, 2019</w:t>
            </w:r>
            <w:r w:rsidR="00D8793A" w:rsidRPr="00343189">
              <w:rPr>
                <w:color w:val="auto"/>
                <w:lang w:val="en-US"/>
              </w:rPr>
              <w:t xml:space="preserve"> – 3, 2020</w:t>
            </w:r>
            <w:r w:rsidRPr="00343189">
              <w:rPr>
                <w:color w:val="auto"/>
                <w:lang w:val="en-US"/>
              </w:rPr>
              <w:t xml:space="preserve"> – 3.</w:t>
            </w:r>
          </w:p>
          <w:p w14:paraId="77840063" w14:textId="24781084" w:rsidR="001C79C6" w:rsidRPr="005140D6" w:rsidRDefault="006D58EC" w:rsidP="005140D6">
            <w:pPr>
              <w:ind w:firstLine="0"/>
              <w:jc w:val="left"/>
              <w:rPr>
                <w:color w:val="auto"/>
                <w:lang w:val="en-US"/>
              </w:rPr>
            </w:pPr>
            <w:r>
              <w:rPr>
                <w:color w:val="auto"/>
                <w:lang w:val="en-US"/>
              </w:rPr>
              <w:t xml:space="preserve">Co-financing has been earmarked in 2016 for </w:t>
            </w:r>
            <w:r w:rsidR="003F55A1">
              <w:rPr>
                <w:color w:val="auto"/>
                <w:lang w:val="en-US"/>
              </w:rPr>
              <w:t>implement</w:t>
            </w:r>
            <w:r>
              <w:rPr>
                <w:color w:val="auto"/>
                <w:lang w:val="en-US"/>
              </w:rPr>
              <w:t>ing research objectives (</w:t>
            </w:r>
            <w:r w:rsidR="001E0181">
              <w:rPr>
                <w:color w:val="auto"/>
                <w:lang w:val="en-US"/>
              </w:rPr>
              <w:t xml:space="preserve">for the project “Analysis and Expert Support for the Development and </w:t>
            </w:r>
            <w:r w:rsidR="00CB4E2E">
              <w:rPr>
                <w:color w:val="auto"/>
                <w:lang w:val="en-US"/>
              </w:rPr>
              <w:t xml:space="preserve">Implementation of </w:t>
            </w:r>
            <w:r w:rsidR="005140D6">
              <w:rPr>
                <w:color w:val="auto"/>
                <w:lang w:val="en-US"/>
              </w:rPr>
              <w:t>Strategic</w:t>
            </w:r>
            <w:r w:rsidR="00CB4E2E">
              <w:rPr>
                <w:color w:val="auto"/>
                <w:lang w:val="en-US"/>
              </w:rPr>
              <w:t xml:space="preserve"> Methodological Documentation</w:t>
            </w:r>
            <w:r w:rsidR="00DE7BB3">
              <w:rPr>
                <w:color w:val="auto"/>
                <w:lang w:val="en-US"/>
              </w:rPr>
              <w:t>”</w:t>
            </w:r>
            <w:r w:rsidR="00E10EFA">
              <w:rPr>
                <w:color w:val="auto"/>
                <w:lang w:val="en-US"/>
              </w:rPr>
              <w:t xml:space="preserve"> under the Programme for </w:t>
            </w:r>
            <w:r w:rsidR="003F55A1">
              <w:rPr>
                <w:color w:val="auto"/>
                <w:lang w:val="en-US"/>
              </w:rPr>
              <w:t xml:space="preserve">Fundamental </w:t>
            </w:r>
            <w:r w:rsidR="00E10EFA">
              <w:rPr>
                <w:color w:val="auto"/>
                <w:lang w:val="en-US"/>
              </w:rPr>
              <w:t>Research</w:t>
            </w:r>
            <w:r w:rsidR="005140D6">
              <w:rPr>
                <w:color w:val="auto"/>
                <w:lang w:val="en-US"/>
              </w:rPr>
              <w:t>)</w:t>
            </w:r>
          </w:p>
          <w:p w14:paraId="1E0FD5B8" w14:textId="77777777" w:rsidR="00275134" w:rsidRPr="005140D6" w:rsidRDefault="00275134" w:rsidP="00604C23">
            <w:pPr>
              <w:ind w:firstLine="0"/>
              <w:rPr>
                <w:color w:val="auto"/>
                <w:lang w:val="en-US"/>
              </w:rPr>
            </w:pPr>
          </w:p>
          <w:p w14:paraId="6086C224" w14:textId="6CFFE982" w:rsidR="006705BA" w:rsidRDefault="00561FB8" w:rsidP="00314CB0">
            <w:pPr>
              <w:ind w:firstLine="0"/>
              <w:rPr>
                <w:color w:val="auto"/>
                <w:lang w:val="en-US"/>
              </w:rPr>
            </w:pPr>
            <w:r>
              <w:rPr>
                <w:color w:val="auto"/>
                <w:lang w:val="en-US"/>
              </w:rPr>
              <w:t>In addition</w:t>
            </w:r>
            <w:r w:rsidR="006705BA">
              <w:rPr>
                <w:color w:val="auto"/>
                <w:lang w:val="en-US"/>
              </w:rPr>
              <w:t xml:space="preserve">, as </w:t>
            </w:r>
            <w:r>
              <w:rPr>
                <w:color w:val="auto"/>
                <w:lang w:val="en-US"/>
              </w:rPr>
              <w:t xml:space="preserve">a </w:t>
            </w:r>
            <w:r w:rsidR="006705BA">
              <w:rPr>
                <w:color w:val="auto"/>
                <w:lang w:val="en-US"/>
              </w:rPr>
              <w:t xml:space="preserve">part of this </w:t>
            </w:r>
            <w:r>
              <w:rPr>
                <w:color w:val="auto"/>
                <w:lang w:val="en-US"/>
              </w:rPr>
              <w:t xml:space="preserve">bigger </w:t>
            </w:r>
            <w:r w:rsidR="006705BA">
              <w:rPr>
                <w:color w:val="auto"/>
                <w:lang w:val="en-US"/>
              </w:rPr>
              <w:t>project</w:t>
            </w:r>
            <w:r w:rsidR="00563063" w:rsidRPr="006705BA">
              <w:rPr>
                <w:color w:val="auto"/>
                <w:lang w:val="en-US"/>
              </w:rPr>
              <w:t xml:space="preserve"> </w:t>
            </w:r>
            <w:r>
              <w:rPr>
                <w:color w:val="auto"/>
                <w:lang w:val="en-US"/>
              </w:rPr>
              <w:t xml:space="preserve">the following </w:t>
            </w:r>
            <w:r w:rsidR="00563063" w:rsidRPr="006705BA">
              <w:rPr>
                <w:color w:val="auto"/>
                <w:lang w:val="en-US"/>
              </w:rPr>
              <w:t>applied research</w:t>
            </w:r>
            <w:r>
              <w:rPr>
                <w:color w:val="auto"/>
                <w:lang w:val="en-US"/>
              </w:rPr>
              <w:t xml:space="preserve"> projects are conducted</w:t>
            </w:r>
          </w:p>
          <w:p w14:paraId="2CD2D82A" w14:textId="77D16789" w:rsidR="006705BA" w:rsidRDefault="00561FB8" w:rsidP="006705BA">
            <w:pPr>
              <w:pStyle w:val="ab"/>
              <w:numPr>
                <w:ilvl w:val="0"/>
                <w:numId w:val="28"/>
              </w:numPr>
              <w:rPr>
                <w:color w:val="auto"/>
                <w:lang w:val="en-US"/>
              </w:rPr>
            </w:pPr>
            <w:r>
              <w:rPr>
                <w:color w:val="auto"/>
                <w:lang w:val="en-US"/>
              </w:rPr>
              <w:t>improving the</w:t>
            </w:r>
            <w:r w:rsidR="007F6B5B" w:rsidRPr="006705BA">
              <w:rPr>
                <w:color w:val="auto"/>
                <w:lang w:val="en-US"/>
              </w:rPr>
              <w:t xml:space="preserve"> assessment of </w:t>
            </w:r>
            <w:r w:rsidR="00B82BBE" w:rsidRPr="006705BA">
              <w:rPr>
                <w:color w:val="auto"/>
                <w:lang w:val="en-US"/>
              </w:rPr>
              <w:t>the Federal Labo</w:t>
            </w:r>
            <w:r w:rsidR="007B6899">
              <w:rPr>
                <w:color w:val="auto"/>
                <w:lang w:val="en-US"/>
              </w:rPr>
              <w:t>u</w:t>
            </w:r>
            <w:r w:rsidR="00B82BBE" w:rsidRPr="006705BA">
              <w:rPr>
                <w:color w:val="auto"/>
                <w:lang w:val="en-US"/>
              </w:rPr>
              <w:t>r Inspection</w:t>
            </w:r>
            <w:r>
              <w:rPr>
                <w:color w:val="auto"/>
                <w:lang w:val="en-US"/>
              </w:rPr>
              <w:t>.  The project will also include participation of the</w:t>
            </w:r>
            <w:r w:rsidR="00B82BBE" w:rsidRPr="006705BA">
              <w:rPr>
                <w:color w:val="auto"/>
                <w:lang w:val="en-US"/>
              </w:rPr>
              <w:t xml:space="preserve"> </w:t>
            </w:r>
            <w:r w:rsidR="00FE2D4D" w:rsidRPr="006705BA">
              <w:rPr>
                <w:color w:val="auto"/>
                <w:lang w:val="en-US"/>
              </w:rPr>
              <w:t>public reference g</w:t>
            </w:r>
            <w:r w:rsidR="00E52882" w:rsidRPr="006705BA">
              <w:rPr>
                <w:color w:val="auto"/>
                <w:lang w:val="en-US"/>
              </w:rPr>
              <w:t xml:space="preserve">roups and members of expert and consulting </w:t>
            </w:r>
            <w:r>
              <w:rPr>
                <w:color w:val="auto"/>
                <w:lang w:val="en-US"/>
              </w:rPr>
              <w:t>units</w:t>
            </w:r>
            <w:r w:rsidR="006705BA">
              <w:rPr>
                <w:color w:val="auto"/>
                <w:lang w:val="en-US"/>
              </w:rPr>
              <w:t>;</w:t>
            </w:r>
          </w:p>
          <w:p w14:paraId="2FBB8B1E" w14:textId="2AF6A8F2" w:rsidR="00563063" w:rsidRDefault="00561FB8" w:rsidP="00563063">
            <w:pPr>
              <w:pStyle w:val="ab"/>
              <w:numPr>
                <w:ilvl w:val="0"/>
                <w:numId w:val="28"/>
              </w:numPr>
              <w:rPr>
                <w:color w:val="auto"/>
                <w:lang w:val="en-US"/>
              </w:rPr>
            </w:pPr>
            <w:r>
              <w:rPr>
                <w:color w:val="auto"/>
                <w:lang w:val="en-US"/>
              </w:rPr>
              <w:t>administering</w:t>
            </w:r>
            <w:r w:rsidR="007B6899" w:rsidRPr="00563063">
              <w:rPr>
                <w:color w:val="auto"/>
                <w:lang w:val="en-US"/>
              </w:rPr>
              <w:t xml:space="preserve"> surveys</w:t>
            </w:r>
            <w:r>
              <w:rPr>
                <w:color w:val="auto"/>
                <w:lang w:val="en-US"/>
              </w:rPr>
              <w:t xml:space="preserve"> and polls and </w:t>
            </w:r>
            <w:r w:rsidR="007B6899" w:rsidRPr="00563063">
              <w:rPr>
                <w:color w:val="auto"/>
                <w:lang w:val="en-US"/>
              </w:rPr>
              <w:t>analyz</w:t>
            </w:r>
            <w:r>
              <w:rPr>
                <w:color w:val="auto"/>
                <w:lang w:val="en-US"/>
              </w:rPr>
              <w:t>ing</w:t>
            </w:r>
            <w:r w:rsidR="007B6899" w:rsidRPr="00563063">
              <w:rPr>
                <w:color w:val="auto"/>
                <w:lang w:val="en-US"/>
              </w:rPr>
              <w:t xml:space="preserve"> the results of public evaluations of the Federal Service for Labour and Employment </w:t>
            </w:r>
            <w:r w:rsidR="00563063" w:rsidRPr="00563063">
              <w:rPr>
                <w:lang w:val="en-US"/>
              </w:rPr>
              <w:t xml:space="preserve">and its </w:t>
            </w:r>
            <w:r>
              <w:rPr>
                <w:lang w:val="en-US"/>
              </w:rPr>
              <w:t>regional branches</w:t>
            </w:r>
            <w:r w:rsidR="00563063" w:rsidRPr="00563063">
              <w:rPr>
                <w:lang w:val="en-US"/>
              </w:rPr>
              <w:t xml:space="preserve"> </w:t>
            </w:r>
            <w:r>
              <w:rPr>
                <w:color w:val="auto"/>
                <w:lang w:val="en-US"/>
              </w:rPr>
              <w:t>by</w:t>
            </w:r>
            <w:r w:rsidR="007B6899" w:rsidRPr="00563063">
              <w:rPr>
                <w:color w:val="auto"/>
                <w:lang w:val="en-US"/>
              </w:rPr>
              <w:t xml:space="preserve"> reference groups and members of expert and consulting </w:t>
            </w:r>
            <w:r>
              <w:rPr>
                <w:color w:val="auto"/>
                <w:lang w:val="en-US"/>
              </w:rPr>
              <w:t>units</w:t>
            </w:r>
            <w:r w:rsidR="006132CF">
              <w:rPr>
                <w:color w:val="auto"/>
                <w:lang w:val="en-US"/>
              </w:rPr>
              <w:t>;</w:t>
            </w:r>
          </w:p>
          <w:p w14:paraId="48D4B8CB" w14:textId="375F0930" w:rsidR="001F763C" w:rsidRPr="00563063" w:rsidRDefault="00563063" w:rsidP="00563063">
            <w:pPr>
              <w:pStyle w:val="ab"/>
              <w:numPr>
                <w:ilvl w:val="0"/>
                <w:numId w:val="28"/>
              </w:numPr>
              <w:rPr>
                <w:color w:val="auto"/>
                <w:lang w:val="en-US"/>
              </w:rPr>
            </w:pPr>
            <w:r>
              <w:rPr>
                <w:color w:val="auto"/>
                <w:lang w:val="en-US"/>
              </w:rPr>
              <w:t>develop</w:t>
            </w:r>
            <w:r w:rsidR="00561FB8">
              <w:rPr>
                <w:color w:val="auto"/>
                <w:lang w:val="en-US"/>
              </w:rPr>
              <w:t>ing</w:t>
            </w:r>
            <w:r w:rsidR="006705BA" w:rsidRPr="00563063">
              <w:rPr>
                <w:color w:val="auto"/>
                <w:lang w:val="en-US"/>
              </w:rPr>
              <w:t xml:space="preserve"> a system to assess </w:t>
            </w:r>
            <w:r w:rsidR="00D20AFB" w:rsidRPr="00563063">
              <w:rPr>
                <w:color w:val="auto"/>
                <w:lang w:val="en-US"/>
              </w:rPr>
              <w:t>the effec</w:t>
            </w:r>
            <w:r>
              <w:rPr>
                <w:color w:val="auto"/>
                <w:lang w:val="en-US"/>
              </w:rPr>
              <w:t xml:space="preserve">tiveness of </w:t>
            </w:r>
            <w:r w:rsidR="00561FB8">
              <w:rPr>
                <w:color w:val="auto"/>
                <w:lang w:val="en-US"/>
              </w:rPr>
              <w:t xml:space="preserve">government </w:t>
            </w:r>
            <w:r>
              <w:rPr>
                <w:color w:val="auto"/>
                <w:lang w:val="en-US"/>
              </w:rPr>
              <w:t xml:space="preserve">institutions under </w:t>
            </w:r>
            <w:r w:rsidR="00D20AFB" w:rsidRPr="00563063">
              <w:rPr>
                <w:color w:val="auto"/>
                <w:lang w:val="en-US"/>
              </w:rPr>
              <w:t xml:space="preserve">the Ministry of Labor, </w:t>
            </w:r>
            <w:r>
              <w:rPr>
                <w:color w:val="auto"/>
                <w:lang w:val="en-US"/>
              </w:rPr>
              <w:t>E</w:t>
            </w:r>
            <w:r w:rsidR="00D20AFB" w:rsidRPr="00563063">
              <w:rPr>
                <w:color w:val="auto"/>
                <w:lang w:val="en-US"/>
              </w:rPr>
              <w:t xml:space="preserve">mployment and </w:t>
            </w:r>
            <w:r>
              <w:rPr>
                <w:color w:val="auto"/>
                <w:lang w:val="en-US"/>
              </w:rPr>
              <w:t>S</w:t>
            </w:r>
            <w:r w:rsidR="001B0F5D" w:rsidRPr="00563063">
              <w:rPr>
                <w:color w:val="auto"/>
                <w:lang w:val="en-US"/>
              </w:rPr>
              <w:t xml:space="preserve">ocial </w:t>
            </w:r>
            <w:r>
              <w:rPr>
                <w:color w:val="auto"/>
                <w:lang w:val="en-US"/>
              </w:rPr>
              <w:t>D</w:t>
            </w:r>
            <w:r w:rsidR="001B0F5D" w:rsidRPr="00563063">
              <w:rPr>
                <w:color w:val="auto"/>
                <w:lang w:val="en-US"/>
              </w:rPr>
              <w:t>evelopment in Arkhangelsk Region;</w:t>
            </w:r>
          </w:p>
          <w:p w14:paraId="23C214BF" w14:textId="45CE7F42" w:rsidR="00B5535C" w:rsidRPr="006705BA" w:rsidRDefault="000A2819" w:rsidP="000A2819">
            <w:pPr>
              <w:pStyle w:val="ab"/>
              <w:numPr>
                <w:ilvl w:val="0"/>
                <w:numId w:val="28"/>
              </w:numPr>
              <w:rPr>
                <w:color w:val="auto"/>
                <w:lang w:val="en-US"/>
              </w:rPr>
            </w:pPr>
            <w:r>
              <w:rPr>
                <w:color w:val="auto"/>
                <w:lang w:val="en-US"/>
              </w:rPr>
              <w:t>implementing</w:t>
            </w:r>
            <w:r w:rsidR="001F763C">
              <w:rPr>
                <w:color w:val="auto"/>
                <w:lang w:val="en-US"/>
              </w:rPr>
              <w:t xml:space="preserve"> risk-oriented approaches </w:t>
            </w:r>
            <w:r>
              <w:rPr>
                <w:color w:val="auto"/>
                <w:lang w:val="en-US"/>
              </w:rPr>
              <w:t>by the</w:t>
            </w:r>
            <w:r w:rsidR="001F763C">
              <w:rPr>
                <w:color w:val="auto"/>
                <w:lang w:val="en-US"/>
              </w:rPr>
              <w:t xml:space="preserve"> federal executive bodies based on the experience of </w:t>
            </w:r>
            <w:r w:rsidR="007867A5">
              <w:rPr>
                <w:color w:val="auto"/>
                <w:lang w:val="en-US"/>
              </w:rPr>
              <w:t xml:space="preserve">the Federal Service </w:t>
            </w:r>
            <w:r w:rsidR="00563063">
              <w:rPr>
                <w:color w:val="auto"/>
                <w:lang w:val="en-US"/>
              </w:rPr>
              <w:t>for Accreditation</w:t>
            </w:r>
            <w:r w:rsidR="007867A5">
              <w:rPr>
                <w:color w:val="auto"/>
                <w:lang w:val="en-US"/>
              </w:rPr>
              <w:t>.</w:t>
            </w:r>
          </w:p>
        </w:tc>
        <w:tc>
          <w:tcPr>
            <w:tcW w:w="522" w:type="pct"/>
            <w:gridSpan w:val="2"/>
          </w:tcPr>
          <w:p w14:paraId="67A2A46C" w14:textId="77777777" w:rsidR="00877E9C" w:rsidRPr="00877E9C" w:rsidRDefault="00877E9C" w:rsidP="00604C23">
            <w:pPr>
              <w:ind w:firstLine="0"/>
              <w:jc w:val="left"/>
              <w:rPr>
                <w:color w:val="auto"/>
                <w:lang w:val="en-US"/>
              </w:rPr>
            </w:pPr>
            <w:r>
              <w:rPr>
                <w:color w:val="auto"/>
                <w:lang w:val="en-US"/>
              </w:rPr>
              <w:lastRenderedPageBreak/>
              <w:t>Yakovlev, A.A.</w:t>
            </w:r>
          </w:p>
          <w:p w14:paraId="658AB68C" w14:textId="77777777" w:rsidR="00C836D1" w:rsidRPr="00C836D1" w:rsidRDefault="00C836D1" w:rsidP="00604C23">
            <w:pPr>
              <w:ind w:firstLine="0"/>
              <w:jc w:val="left"/>
              <w:rPr>
                <w:color w:val="auto"/>
                <w:lang w:val="en-US"/>
              </w:rPr>
            </w:pPr>
            <w:r>
              <w:rPr>
                <w:color w:val="auto"/>
                <w:lang w:val="en-US"/>
              </w:rPr>
              <w:t>Remington, T.F.</w:t>
            </w:r>
          </w:p>
          <w:p w14:paraId="158A079B" w14:textId="77777777" w:rsidR="001C79C6" w:rsidRPr="00685B48" w:rsidRDefault="001C79C6" w:rsidP="00604C23">
            <w:pPr>
              <w:ind w:firstLine="0"/>
              <w:jc w:val="left"/>
              <w:rPr>
                <w:color w:val="auto"/>
                <w:lang w:val="en-US"/>
              </w:rPr>
            </w:pPr>
          </w:p>
          <w:p w14:paraId="6B528A9D" w14:textId="77777777" w:rsidR="001C79C6" w:rsidRPr="00685B48" w:rsidRDefault="001C79C6" w:rsidP="00604C23">
            <w:pPr>
              <w:ind w:firstLine="0"/>
              <w:jc w:val="left"/>
              <w:rPr>
                <w:color w:val="auto"/>
                <w:lang w:val="en-US"/>
              </w:rPr>
            </w:pPr>
          </w:p>
          <w:p w14:paraId="589CA9E9" w14:textId="77777777" w:rsidR="001C79C6" w:rsidRPr="00685B48" w:rsidRDefault="001C79C6" w:rsidP="00604C23">
            <w:pPr>
              <w:ind w:firstLine="0"/>
              <w:jc w:val="left"/>
              <w:rPr>
                <w:color w:val="auto"/>
                <w:lang w:val="en-US"/>
              </w:rPr>
            </w:pPr>
          </w:p>
          <w:p w14:paraId="0D2F39AC" w14:textId="77777777" w:rsidR="00685B48" w:rsidRDefault="00554B7A" w:rsidP="00685B48">
            <w:pPr>
              <w:ind w:firstLine="0"/>
              <w:jc w:val="left"/>
              <w:rPr>
                <w:color w:val="auto"/>
                <w:lang w:val="en-US"/>
              </w:rPr>
            </w:pPr>
            <w:r w:rsidRPr="00946C71">
              <w:rPr>
                <w:color w:val="auto"/>
                <w:lang w:val="en-US"/>
              </w:rPr>
              <w:t xml:space="preserve">1) </w:t>
            </w:r>
            <w:r w:rsidR="00685B48">
              <w:rPr>
                <w:color w:val="auto"/>
                <w:lang w:val="en-US"/>
              </w:rPr>
              <w:t>Yakovlev, A.A.</w:t>
            </w:r>
          </w:p>
          <w:p w14:paraId="67C42FC8" w14:textId="77777777" w:rsidR="00685B48" w:rsidRPr="00877E9C" w:rsidRDefault="00685B48" w:rsidP="00685B48">
            <w:pPr>
              <w:ind w:firstLine="0"/>
              <w:jc w:val="left"/>
              <w:rPr>
                <w:color w:val="auto"/>
                <w:lang w:val="en-US"/>
              </w:rPr>
            </w:pPr>
            <w:r>
              <w:rPr>
                <w:color w:val="auto"/>
                <w:lang w:val="en-US"/>
              </w:rPr>
              <w:t>Rochlitz, M</w:t>
            </w:r>
            <w:r w:rsidR="00063C49">
              <w:rPr>
                <w:color w:val="auto"/>
                <w:lang w:val="en-US"/>
              </w:rPr>
              <w:t>.</w:t>
            </w:r>
          </w:p>
          <w:p w14:paraId="6C6A039D" w14:textId="77777777" w:rsidR="00685B48" w:rsidRPr="00685B48" w:rsidRDefault="00685B48" w:rsidP="00604C23">
            <w:pPr>
              <w:ind w:firstLine="0"/>
              <w:jc w:val="left"/>
              <w:rPr>
                <w:color w:val="auto"/>
                <w:lang w:val="en-US"/>
              </w:rPr>
            </w:pPr>
          </w:p>
          <w:p w14:paraId="3A1996D2" w14:textId="77777777" w:rsidR="001C79C6" w:rsidRPr="00946C71" w:rsidRDefault="001C79C6" w:rsidP="00604C23">
            <w:pPr>
              <w:ind w:firstLine="0"/>
              <w:jc w:val="left"/>
              <w:rPr>
                <w:color w:val="auto"/>
                <w:lang w:val="en-US"/>
              </w:rPr>
            </w:pPr>
          </w:p>
          <w:p w14:paraId="02BBC8A4" w14:textId="77777777" w:rsidR="001C79C6" w:rsidRPr="00946C71" w:rsidRDefault="001C79C6" w:rsidP="00604C23">
            <w:pPr>
              <w:ind w:firstLine="0"/>
              <w:jc w:val="left"/>
              <w:rPr>
                <w:color w:val="auto"/>
                <w:lang w:val="en-US"/>
              </w:rPr>
            </w:pPr>
          </w:p>
          <w:p w14:paraId="790CE097" w14:textId="77777777" w:rsidR="001C79C6" w:rsidRPr="00946C71" w:rsidRDefault="001C79C6" w:rsidP="00604C23">
            <w:pPr>
              <w:ind w:firstLine="0"/>
              <w:jc w:val="left"/>
              <w:rPr>
                <w:color w:val="auto"/>
                <w:lang w:val="en-US"/>
              </w:rPr>
            </w:pPr>
          </w:p>
          <w:p w14:paraId="7E10F6B7" w14:textId="77777777" w:rsidR="001C79C6" w:rsidRPr="00946C71" w:rsidRDefault="001C79C6" w:rsidP="00604C23">
            <w:pPr>
              <w:ind w:firstLine="0"/>
              <w:jc w:val="left"/>
              <w:rPr>
                <w:color w:val="auto"/>
                <w:lang w:val="en-US"/>
              </w:rPr>
            </w:pPr>
          </w:p>
          <w:p w14:paraId="6BD5D6F8" w14:textId="77777777" w:rsidR="001C79C6" w:rsidRPr="00946C71" w:rsidRDefault="001C79C6" w:rsidP="00604C23">
            <w:pPr>
              <w:ind w:firstLine="0"/>
              <w:jc w:val="left"/>
              <w:rPr>
                <w:color w:val="auto"/>
                <w:lang w:val="en-US"/>
              </w:rPr>
            </w:pPr>
          </w:p>
          <w:p w14:paraId="05A4D81E" w14:textId="77777777" w:rsidR="001C79C6" w:rsidRPr="00946C71" w:rsidRDefault="001C79C6" w:rsidP="00604C23">
            <w:pPr>
              <w:ind w:firstLine="0"/>
              <w:jc w:val="left"/>
              <w:rPr>
                <w:color w:val="auto"/>
                <w:lang w:val="en-US"/>
              </w:rPr>
            </w:pPr>
          </w:p>
          <w:p w14:paraId="2003994B" w14:textId="77777777" w:rsidR="001C79C6" w:rsidRPr="00946C71" w:rsidRDefault="001C79C6" w:rsidP="00604C23">
            <w:pPr>
              <w:ind w:firstLine="0"/>
              <w:jc w:val="left"/>
              <w:rPr>
                <w:color w:val="auto"/>
                <w:lang w:val="en-US"/>
              </w:rPr>
            </w:pPr>
          </w:p>
          <w:p w14:paraId="451C9408" w14:textId="77777777" w:rsidR="001C79C6" w:rsidRPr="00946C71" w:rsidRDefault="001C79C6" w:rsidP="00604C23">
            <w:pPr>
              <w:ind w:firstLine="0"/>
              <w:jc w:val="left"/>
              <w:rPr>
                <w:color w:val="auto"/>
                <w:lang w:val="en-US"/>
              </w:rPr>
            </w:pPr>
          </w:p>
          <w:p w14:paraId="7467E32D" w14:textId="77777777" w:rsidR="001C79C6" w:rsidRPr="00946C71" w:rsidRDefault="001C79C6" w:rsidP="00604C23">
            <w:pPr>
              <w:ind w:firstLine="0"/>
              <w:jc w:val="left"/>
              <w:rPr>
                <w:color w:val="auto"/>
                <w:lang w:val="en-US"/>
              </w:rPr>
            </w:pPr>
          </w:p>
          <w:p w14:paraId="5083213E" w14:textId="77777777" w:rsidR="001C79C6" w:rsidRPr="00946C71" w:rsidRDefault="001C79C6" w:rsidP="00604C23">
            <w:pPr>
              <w:ind w:firstLine="0"/>
              <w:jc w:val="left"/>
              <w:rPr>
                <w:color w:val="auto"/>
                <w:lang w:val="en-US"/>
              </w:rPr>
            </w:pPr>
          </w:p>
          <w:p w14:paraId="519F36F1" w14:textId="77777777" w:rsidR="001C79C6" w:rsidRPr="00946C71" w:rsidRDefault="001C79C6" w:rsidP="00604C23">
            <w:pPr>
              <w:ind w:firstLine="0"/>
              <w:jc w:val="left"/>
              <w:rPr>
                <w:color w:val="auto"/>
                <w:lang w:val="en-US"/>
              </w:rPr>
            </w:pPr>
          </w:p>
          <w:p w14:paraId="640B9936" w14:textId="77777777" w:rsidR="001C79C6" w:rsidRPr="00946C71" w:rsidRDefault="001C79C6" w:rsidP="00604C23">
            <w:pPr>
              <w:ind w:firstLine="0"/>
              <w:jc w:val="left"/>
              <w:rPr>
                <w:color w:val="auto"/>
                <w:lang w:val="en-US"/>
              </w:rPr>
            </w:pPr>
          </w:p>
          <w:p w14:paraId="2C018868" w14:textId="77777777" w:rsidR="001C79C6" w:rsidRPr="00946C71" w:rsidRDefault="001C79C6" w:rsidP="00604C23">
            <w:pPr>
              <w:ind w:firstLine="0"/>
              <w:jc w:val="left"/>
              <w:rPr>
                <w:color w:val="auto"/>
                <w:lang w:val="en-US"/>
              </w:rPr>
            </w:pPr>
          </w:p>
          <w:p w14:paraId="51DAC4D0" w14:textId="77777777" w:rsidR="001C79C6" w:rsidRPr="00946C71" w:rsidRDefault="001C79C6" w:rsidP="00604C23">
            <w:pPr>
              <w:ind w:firstLine="0"/>
              <w:jc w:val="left"/>
              <w:rPr>
                <w:color w:val="auto"/>
                <w:lang w:val="en-US"/>
              </w:rPr>
            </w:pPr>
          </w:p>
          <w:p w14:paraId="50BD40E5" w14:textId="77777777" w:rsidR="001C79C6" w:rsidRPr="00946C71" w:rsidRDefault="001C79C6" w:rsidP="00604C23">
            <w:pPr>
              <w:ind w:firstLine="0"/>
              <w:jc w:val="left"/>
              <w:rPr>
                <w:color w:val="auto"/>
                <w:lang w:val="en-US"/>
              </w:rPr>
            </w:pPr>
          </w:p>
          <w:p w14:paraId="076F6929" w14:textId="77777777" w:rsidR="001C79C6" w:rsidRPr="00946C71" w:rsidRDefault="001C79C6" w:rsidP="00604C23">
            <w:pPr>
              <w:ind w:firstLine="0"/>
              <w:jc w:val="left"/>
              <w:rPr>
                <w:color w:val="auto"/>
                <w:lang w:val="en-US"/>
              </w:rPr>
            </w:pPr>
          </w:p>
          <w:p w14:paraId="582206CF" w14:textId="77777777" w:rsidR="001C79C6" w:rsidRPr="00946C71" w:rsidRDefault="001C79C6" w:rsidP="00604C23">
            <w:pPr>
              <w:ind w:firstLine="0"/>
              <w:jc w:val="left"/>
              <w:rPr>
                <w:color w:val="auto"/>
                <w:lang w:val="en-US"/>
              </w:rPr>
            </w:pPr>
          </w:p>
          <w:p w14:paraId="2C6C26E4" w14:textId="77777777" w:rsidR="001C79C6" w:rsidRPr="009E0E2E" w:rsidRDefault="00E216DC" w:rsidP="00E8364C">
            <w:pPr>
              <w:pStyle w:val="ab"/>
              <w:numPr>
                <w:ilvl w:val="0"/>
                <w:numId w:val="4"/>
              </w:numPr>
              <w:tabs>
                <w:tab w:val="left" w:pos="324"/>
              </w:tabs>
              <w:ind w:left="41" w:firstLine="0"/>
              <w:jc w:val="left"/>
              <w:rPr>
                <w:color w:val="auto"/>
                <w:lang w:val="en-US"/>
              </w:rPr>
            </w:pPr>
            <w:r>
              <w:rPr>
                <w:color w:val="auto"/>
                <w:lang w:val="en-US"/>
              </w:rPr>
              <w:t>Petrov</w:t>
            </w:r>
            <w:r w:rsidRPr="009E0E2E">
              <w:rPr>
                <w:color w:val="auto"/>
                <w:lang w:val="en-US"/>
              </w:rPr>
              <w:t xml:space="preserve">, </w:t>
            </w:r>
            <w:r>
              <w:rPr>
                <w:color w:val="auto"/>
                <w:lang w:val="en-US"/>
              </w:rPr>
              <w:t>N</w:t>
            </w:r>
            <w:r w:rsidRPr="009E0E2E">
              <w:rPr>
                <w:color w:val="auto"/>
                <w:lang w:val="en-US"/>
              </w:rPr>
              <w:t>.</w:t>
            </w:r>
            <w:r>
              <w:rPr>
                <w:color w:val="auto"/>
                <w:lang w:val="en-US"/>
              </w:rPr>
              <w:t>V</w:t>
            </w:r>
            <w:r w:rsidRPr="009E0E2E">
              <w:rPr>
                <w:color w:val="auto"/>
                <w:lang w:val="en-US"/>
              </w:rPr>
              <w:t>.</w:t>
            </w:r>
            <w:r w:rsidR="001C79C6" w:rsidRPr="009E0E2E">
              <w:rPr>
                <w:color w:val="auto"/>
                <w:lang w:val="en-US"/>
              </w:rPr>
              <w:t xml:space="preserve"> </w:t>
            </w:r>
          </w:p>
          <w:p w14:paraId="4C1CBDB0" w14:textId="77777777" w:rsidR="00C47A38" w:rsidRPr="00C47A38" w:rsidRDefault="00C47A38" w:rsidP="00604C23">
            <w:pPr>
              <w:ind w:firstLine="0"/>
              <w:jc w:val="left"/>
              <w:rPr>
                <w:color w:val="auto"/>
                <w:lang w:val="en-US"/>
              </w:rPr>
            </w:pPr>
            <w:r>
              <w:rPr>
                <w:color w:val="auto"/>
                <w:lang w:val="en-US"/>
              </w:rPr>
              <w:t>Turovsky, R.F.</w:t>
            </w:r>
          </w:p>
          <w:p w14:paraId="05A5E002" w14:textId="77777777" w:rsidR="001C79C6" w:rsidRPr="009E0E2E" w:rsidRDefault="001C79C6" w:rsidP="00604C23">
            <w:pPr>
              <w:ind w:firstLine="0"/>
              <w:jc w:val="left"/>
              <w:rPr>
                <w:color w:val="auto"/>
                <w:lang w:val="en-US"/>
              </w:rPr>
            </w:pPr>
          </w:p>
          <w:p w14:paraId="478F62C0" w14:textId="77777777" w:rsidR="001C79C6" w:rsidRPr="009E0E2E" w:rsidRDefault="001C79C6" w:rsidP="00604C23">
            <w:pPr>
              <w:ind w:firstLine="0"/>
              <w:jc w:val="left"/>
              <w:rPr>
                <w:color w:val="auto"/>
                <w:lang w:val="en-US"/>
              </w:rPr>
            </w:pPr>
          </w:p>
          <w:p w14:paraId="62CC382A" w14:textId="77777777" w:rsidR="001C79C6" w:rsidRPr="009E0E2E" w:rsidRDefault="001C79C6" w:rsidP="00604C23">
            <w:pPr>
              <w:ind w:firstLine="0"/>
              <w:jc w:val="left"/>
              <w:rPr>
                <w:color w:val="auto"/>
                <w:lang w:val="en-US"/>
              </w:rPr>
            </w:pPr>
          </w:p>
          <w:p w14:paraId="4F9389FC" w14:textId="77777777" w:rsidR="001C79C6" w:rsidRPr="009E0E2E" w:rsidRDefault="001C79C6" w:rsidP="00604C23">
            <w:pPr>
              <w:ind w:firstLine="0"/>
              <w:jc w:val="left"/>
              <w:rPr>
                <w:color w:val="auto"/>
                <w:lang w:val="en-US"/>
              </w:rPr>
            </w:pPr>
          </w:p>
          <w:p w14:paraId="6A216382" w14:textId="77777777" w:rsidR="001C79C6" w:rsidRPr="009E0E2E" w:rsidRDefault="001C79C6" w:rsidP="00604C23">
            <w:pPr>
              <w:ind w:firstLine="0"/>
              <w:jc w:val="left"/>
              <w:rPr>
                <w:color w:val="auto"/>
                <w:lang w:val="en-US"/>
              </w:rPr>
            </w:pPr>
          </w:p>
          <w:p w14:paraId="1DF35FB3" w14:textId="77777777" w:rsidR="001C79C6" w:rsidRPr="009E0E2E" w:rsidRDefault="001C79C6" w:rsidP="00604C23">
            <w:pPr>
              <w:ind w:firstLine="0"/>
              <w:jc w:val="left"/>
              <w:rPr>
                <w:color w:val="auto"/>
                <w:lang w:val="en-US"/>
              </w:rPr>
            </w:pPr>
          </w:p>
          <w:p w14:paraId="1CAB17F7" w14:textId="77777777" w:rsidR="001C79C6" w:rsidRPr="009E0E2E" w:rsidRDefault="001C79C6" w:rsidP="00604C23">
            <w:pPr>
              <w:ind w:firstLine="0"/>
              <w:jc w:val="left"/>
              <w:rPr>
                <w:color w:val="auto"/>
                <w:lang w:val="en-US"/>
              </w:rPr>
            </w:pPr>
          </w:p>
          <w:p w14:paraId="6AC33293" w14:textId="77777777" w:rsidR="001C79C6" w:rsidRPr="009E0E2E" w:rsidRDefault="001C79C6" w:rsidP="00604C23">
            <w:pPr>
              <w:ind w:firstLine="0"/>
              <w:jc w:val="left"/>
              <w:rPr>
                <w:color w:val="auto"/>
                <w:lang w:val="en-US"/>
              </w:rPr>
            </w:pPr>
          </w:p>
          <w:p w14:paraId="5D78150E" w14:textId="77777777" w:rsidR="001C79C6" w:rsidRPr="009E0E2E" w:rsidRDefault="001C79C6" w:rsidP="00604C23">
            <w:pPr>
              <w:ind w:firstLine="0"/>
              <w:jc w:val="left"/>
              <w:rPr>
                <w:color w:val="auto"/>
                <w:lang w:val="en-US"/>
              </w:rPr>
            </w:pPr>
          </w:p>
          <w:p w14:paraId="62CCAA40" w14:textId="77777777" w:rsidR="001C79C6" w:rsidRPr="009E0E2E" w:rsidRDefault="001C79C6" w:rsidP="00604C23">
            <w:pPr>
              <w:ind w:firstLine="0"/>
              <w:jc w:val="left"/>
              <w:rPr>
                <w:color w:val="auto"/>
                <w:lang w:val="en-US"/>
              </w:rPr>
            </w:pPr>
          </w:p>
          <w:p w14:paraId="60AC563B" w14:textId="77777777" w:rsidR="001C79C6" w:rsidRPr="009E0E2E" w:rsidRDefault="001C79C6" w:rsidP="00604C23">
            <w:pPr>
              <w:ind w:firstLine="0"/>
              <w:jc w:val="left"/>
              <w:rPr>
                <w:color w:val="auto"/>
                <w:lang w:val="en-US"/>
              </w:rPr>
            </w:pPr>
          </w:p>
          <w:p w14:paraId="4E74EE5F" w14:textId="77777777" w:rsidR="001C79C6" w:rsidRPr="009E0E2E" w:rsidRDefault="001C79C6" w:rsidP="00604C23">
            <w:pPr>
              <w:ind w:firstLine="0"/>
              <w:jc w:val="left"/>
              <w:rPr>
                <w:color w:val="auto"/>
                <w:lang w:val="en-US"/>
              </w:rPr>
            </w:pPr>
          </w:p>
          <w:p w14:paraId="76E9A3A7" w14:textId="77777777" w:rsidR="001C79C6" w:rsidRPr="009E0E2E" w:rsidRDefault="001C79C6" w:rsidP="00604C23">
            <w:pPr>
              <w:ind w:firstLine="0"/>
              <w:jc w:val="left"/>
              <w:rPr>
                <w:color w:val="auto"/>
                <w:lang w:val="en-US"/>
              </w:rPr>
            </w:pPr>
          </w:p>
          <w:p w14:paraId="7C382225" w14:textId="77777777" w:rsidR="001C79C6" w:rsidRPr="009E0E2E" w:rsidRDefault="001C79C6" w:rsidP="00604C23">
            <w:pPr>
              <w:ind w:firstLine="0"/>
              <w:jc w:val="left"/>
              <w:rPr>
                <w:color w:val="auto"/>
                <w:lang w:val="en-US"/>
              </w:rPr>
            </w:pPr>
          </w:p>
          <w:p w14:paraId="1082D59D" w14:textId="77777777" w:rsidR="001C79C6" w:rsidRPr="009E0E2E" w:rsidRDefault="001C79C6" w:rsidP="00604C23">
            <w:pPr>
              <w:ind w:firstLine="0"/>
              <w:jc w:val="left"/>
              <w:rPr>
                <w:color w:val="auto"/>
                <w:lang w:val="en-US"/>
              </w:rPr>
            </w:pPr>
          </w:p>
          <w:p w14:paraId="0649985E" w14:textId="77777777" w:rsidR="001C79C6" w:rsidRPr="009E0E2E" w:rsidRDefault="001C79C6" w:rsidP="00604C23">
            <w:pPr>
              <w:ind w:firstLine="0"/>
              <w:jc w:val="left"/>
              <w:rPr>
                <w:color w:val="auto"/>
                <w:lang w:val="en-US"/>
              </w:rPr>
            </w:pPr>
          </w:p>
          <w:p w14:paraId="506707B1" w14:textId="77777777" w:rsidR="001C79C6" w:rsidRPr="009E0E2E" w:rsidRDefault="001C79C6" w:rsidP="00604C23">
            <w:pPr>
              <w:ind w:firstLine="0"/>
              <w:jc w:val="left"/>
              <w:rPr>
                <w:color w:val="auto"/>
                <w:lang w:val="en-US"/>
              </w:rPr>
            </w:pPr>
          </w:p>
          <w:p w14:paraId="1B9EFE53" w14:textId="77777777" w:rsidR="001C79C6" w:rsidRPr="009E0E2E" w:rsidRDefault="001C79C6" w:rsidP="00604C23">
            <w:pPr>
              <w:ind w:firstLine="0"/>
              <w:jc w:val="left"/>
              <w:rPr>
                <w:color w:val="auto"/>
                <w:lang w:val="en-US"/>
              </w:rPr>
            </w:pPr>
          </w:p>
          <w:p w14:paraId="3D8F74A5" w14:textId="77777777" w:rsidR="001C79C6" w:rsidRPr="009E0E2E" w:rsidRDefault="001C79C6" w:rsidP="00604C23">
            <w:pPr>
              <w:ind w:firstLine="0"/>
              <w:jc w:val="left"/>
              <w:rPr>
                <w:color w:val="auto"/>
                <w:lang w:val="en-US"/>
              </w:rPr>
            </w:pPr>
          </w:p>
          <w:p w14:paraId="437AA426" w14:textId="77777777" w:rsidR="005B6EAC" w:rsidRPr="00E216DC" w:rsidRDefault="001C79C6" w:rsidP="00604C23">
            <w:pPr>
              <w:ind w:firstLine="0"/>
              <w:jc w:val="left"/>
              <w:rPr>
                <w:color w:val="auto"/>
              </w:rPr>
            </w:pPr>
            <w:r w:rsidRPr="00225CE9">
              <w:rPr>
                <w:color w:val="auto"/>
              </w:rPr>
              <w:t xml:space="preserve">3) </w:t>
            </w:r>
            <w:r w:rsidR="005B6EAC">
              <w:rPr>
                <w:color w:val="auto"/>
                <w:lang w:val="en-US"/>
              </w:rPr>
              <w:t>Klimenko</w:t>
            </w:r>
            <w:r w:rsidR="005B6EAC" w:rsidRPr="00E216DC">
              <w:rPr>
                <w:color w:val="auto"/>
              </w:rPr>
              <w:t xml:space="preserve">, </w:t>
            </w:r>
            <w:r w:rsidR="005B6EAC">
              <w:rPr>
                <w:color w:val="auto"/>
                <w:lang w:val="en-US"/>
              </w:rPr>
              <w:t>A</w:t>
            </w:r>
            <w:r w:rsidR="005B6EAC" w:rsidRPr="00E216DC">
              <w:rPr>
                <w:color w:val="auto"/>
              </w:rPr>
              <w:t>.</w:t>
            </w:r>
            <w:r w:rsidR="005B6EAC">
              <w:rPr>
                <w:color w:val="auto"/>
                <w:lang w:val="en-US"/>
              </w:rPr>
              <w:t>V</w:t>
            </w:r>
            <w:r w:rsidR="005B6EAC" w:rsidRPr="00E216DC">
              <w:rPr>
                <w:color w:val="auto"/>
              </w:rPr>
              <w:t>.</w:t>
            </w:r>
          </w:p>
          <w:p w14:paraId="52F82736" w14:textId="77777777" w:rsidR="005B6EAC" w:rsidRPr="00E216DC" w:rsidRDefault="005B6EAC" w:rsidP="00604C23">
            <w:pPr>
              <w:ind w:firstLine="0"/>
              <w:jc w:val="left"/>
              <w:rPr>
                <w:color w:val="auto"/>
              </w:rPr>
            </w:pPr>
            <w:r>
              <w:rPr>
                <w:color w:val="auto"/>
                <w:lang w:val="en-US"/>
              </w:rPr>
              <w:lastRenderedPageBreak/>
              <w:t>Barabashev</w:t>
            </w:r>
            <w:r w:rsidRPr="00E216DC">
              <w:rPr>
                <w:color w:val="auto"/>
              </w:rPr>
              <w:t xml:space="preserve">, </w:t>
            </w:r>
            <w:r>
              <w:rPr>
                <w:color w:val="auto"/>
                <w:lang w:val="en-US"/>
              </w:rPr>
              <w:t>A</w:t>
            </w:r>
            <w:r w:rsidRPr="00E216DC">
              <w:rPr>
                <w:color w:val="auto"/>
              </w:rPr>
              <w:t>.</w:t>
            </w:r>
            <w:r>
              <w:rPr>
                <w:color w:val="auto"/>
                <w:lang w:val="en-US"/>
              </w:rPr>
              <w:t>G</w:t>
            </w:r>
            <w:r w:rsidRPr="00E216DC">
              <w:rPr>
                <w:color w:val="auto"/>
              </w:rPr>
              <w:t>.</w:t>
            </w:r>
          </w:p>
          <w:p w14:paraId="1505218E" w14:textId="77777777" w:rsidR="005B6EAC" w:rsidRPr="00E216DC" w:rsidRDefault="005B6EAC" w:rsidP="00604C23">
            <w:pPr>
              <w:ind w:firstLine="0"/>
              <w:jc w:val="left"/>
              <w:rPr>
                <w:color w:val="auto"/>
              </w:rPr>
            </w:pPr>
            <w:r>
              <w:rPr>
                <w:color w:val="auto"/>
                <w:lang w:val="en-US"/>
              </w:rPr>
              <w:t>Kalgin</w:t>
            </w:r>
            <w:r w:rsidRPr="00E216DC">
              <w:rPr>
                <w:color w:val="auto"/>
              </w:rPr>
              <w:t xml:space="preserve">, </w:t>
            </w:r>
            <w:r>
              <w:rPr>
                <w:color w:val="auto"/>
                <w:lang w:val="en-US"/>
              </w:rPr>
              <w:t>A</w:t>
            </w:r>
            <w:r w:rsidRPr="00E216DC">
              <w:rPr>
                <w:color w:val="auto"/>
              </w:rPr>
              <w:t>.</w:t>
            </w:r>
            <w:r>
              <w:rPr>
                <w:color w:val="auto"/>
                <w:lang w:val="en-US"/>
              </w:rPr>
              <w:t>S</w:t>
            </w:r>
            <w:r w:rsidRPr="00E216DC">
              <w:rPr>
                <w:color w:val="auto"/>
              </w:rPr>
              <w:t>.</w:t>
            </w:r>
          </w:p>
        </w:tc>
      </w:tr>
      <w:tr w:rsidR="001C79C6" w:rsidRPr="00225CE9" w14:paraId="6E8F9D53" w14:textId="77777777" w:rsidTr="002B6F8A">
        <w:tc>
          <w:tcPr>
            <w:tcW w:w="317" w:type="pct"/>
          </w:tcPr>
          <w:p w14:paraId="6BD9664D" w14:textId="77777777" w:rsidR="001C79C6" w:rsidRPr="00225CE9" w:rsidRDefault="001C79C6" w:rsidP="00604C23">
            <w:pPr>
              <w:ind w:firstLine="0"/>
              <w:jc w:val="left"/>
              <w:rPr>
                <w:color w:val="auto"/>
              </w:rPr>
            </w:pPr>
            <w:r w:rsidRPr="00225CE9">
              <w:rPr>
                <w:color w:val="auto"/>
              </w:rPr>
              <w:lastRenderedPageBreak/>
              <w:t>3.1.4</w:t>
            </w:r>
          </w:p>
        </w:tc>
        <w:tc>
          <w:tcPr>
            <w:tcW w:w="1178" w:type="pct"/>
          </w:tcPr>
          <w:p w14:paraId="0E367FAE" w14:textId="1DF4DA60" w:rsidR="00DC51A1" w:rsidRPr="006709B2" w:rsidRDefault="00DC51A1" w:rsidP="00604C23">
            <w:pPr>
              <w:ind w:firstLine="0"/>
              <w:rPr>
                <w:color w:val="auto"/>
                <w:lang w:val="en-US"/>
              </w:rPr>
            </w:pPr>
            <w:r>
              <w:rPr>
                <w:color w:val="auto"/>
                <w:lang w:val="en-US"/>
              </w:rPr>
              <w:t>Project</w:t>
            </w:r>
            <w:r w:rsidRPr="00E85895">
              <w:rPr>
                <w:color w:val="auto"/>
                <w:lang w:val="en-US"/>
              </w:rPr>
              <w:t xml:space="preserve">: </w:t>
            </w:r>
            <w:r w:rsidR="006709B2" w:rsidRPr="00E85895">
              <w:rPr>
                <w:color w:val="auto"/>
                <w:lang w:val="en-US"/>
              </w:rPr>
              <w:t>“</w:t>
            </w:r>
            <w:r w:rsidR="006709B2" w:rsidRPr="006709B2">
              <w:rPr>
                <w:color w:val="auto"/>
                <w:lang w:val="en-US"/>
              </w:rPr>
              <w:t>Social</w:t>
            </w:r>
            <w:r w:rsidR="006709B2" w:rsidRPr="00E85895">
              <w:rPr>
                <w:color w:val="auto"/>
                <w:lang w:val="en-US"/>
              </w:rPr>
              <w:t xml:space="preserve"> </w:t>
            </w:r>
            <w:r w:rsidR="006709B2" w:rsidRPr="006709B2">
              <w:rPr>
                <w:color w:val="auto"/>
                <w:lang w:val="en-US"/>
              </w:rPr>
              <w:t xml:space="preserve">Aspects of Personal Development in </w:t>
            </w:r>
            <w:r w:rsidR="000A2819">
              <w:rPr>
                <w:color w:val="auto"/>
                <w:lang w:val="en-US"/>
              </w:rPr>
              <w:t xml:space="preserve">the </w:t>
            </w:r>
            <w:r w:rsidR="006709B2" w:rsidRPr="006709B2">
              <w:rPr>
                <w:color w:val="auto"/>
                <w:lang w:val="en-US"/>
              </w:rPr>
              <w:t>T</w:t>
            </w:r>
            <w:r w:rsidR="00E85895">
              <w:rPr>
                <w:color w:val="auto"/>
                <w:lang w:val="en-US"/>
              </w:rPr>
              <w:t xml:space="preserve">imes </w:t>
            </w:r>
            <w:r w:rsidR="000A2819">
              <w:rPr>
                <w:color w:val="auto"/>
                <w:lang w:val="en-US"/>
              </w:rPr>
              <w:t xml:space="preserve">of Crisis </w:t>
            </w:r>
            <w:r w:rsidR="00E85895">
              <w:rPr>
                <w:color w:val="auto"/>
                <w:lang w:val="en-US"/>
              </w:rPr>
              <w:t>in Cross-Cultural Context”</w:t>
            </w:r>
          </w:p>
          <w:p w14:paraId="5BCCDDD9" w14:textId="77777777" w:rsidR="001C79C6" w:rsidRPr="006709B2" w:rsidRDefault="001C79C6" w:rsidP="00604C23">
            <w:pPr>
              <w:ind w:firstLine="0"/>
              <w:rPr>
                <w:color w:val="auto"/>
                <w:lang w:val="en-US"/>
              </w:rPr>
            </w:pPr>
          </w:p>
        </w:tc>
        <w:tc>
          <w:tcPr>
            <w:tcW w:w="162" w:type="pct"/>
          </w:tcPr>
          <w:p w14:paraId="5D67AB0B" w14:textId="77777777" w:rsidR="001C79C6" w:rsidRPr="00225CE9" w:rsidRDefault="001C79C6" w:rsidP="00604C23">
            <w:pPr>
              <w:ind w:firstLine="0"/>
              <w:jc w:val="center"/>
              <w:rPr>
                <w:color w:val="auto"/>
              </w:rPr>
            </w:pPr>
            <w:r w:rsidRPr="00225CE9">
              <w:rPr>
                <w:color w:val="auto"/>
              </w:rPr>
              <w:t>Х</w:t>
            </w:r>
          </w:p>
        </w:tc>
        <w:tc>
          <w:tcPr>
            <w:tcW w:w="201" w:type="pct"/>
          </w:tcPr>
          <w:p w14:paraId="6D199D56" w14:textId="77777777" w:rsidR="001C79C6" w:rsidRPr="00225CE9" w:rsidRDefault="001C79C6" w:rsidP="00604C23">
            <w:pPr>
              <w:ind w:firstLine="0"/>
              <w:jc w:val="center"/>
              <w:rPr>
                <w:color w:val="auto"/>
              </w:rPr>
            </w:pPr>
            <w:r w:rsidRPr="00225CE9">
              <w:rPr>
                <w:color w:val="auto"/>
              </w:rPr>
              <w:t>Х</w:t>
            </w:r>
          </w:p>
        </w:tc>
        <w:tc>
          <w:tcPr>
            <w:tcW w:w="160" w:type="pct"/>
          </w:tcPr>
          <w:p w14:paraId="0AB5CC01" w14:textId="77777777" w:rsidR="001C79C6" w:rsidRPr="00225CE9" w:rsidRDefault="001C79C6" w:rsidP="00604C23">
            <w:pPr>
              <w:ind w:firstLine="0"/>
              <w:jc w:val="center"/>
              <w:rPr>
                <w:color w:val="auto"/>
              </w:rPr>
            </w:pPr>
            <w:r w:rsidRPr="00225CE9">
              <w:rPr>
                <w:color w:val="auto"/>
              </w:rPr>
              <w:t>Х</w:t>
            </w:r>
          </w:p>
        </w:tc>
        <w:tc>
          <w:tcPr>
            <w:tcW w:w="160" w:type="pct"/>
          </w:tcPr>
          <w:p w14:paraId="7B5FFB3B" w14:textId="77777777" w:rsidR="001C79C6" w:rsidRPr="00225CE9" w:rsidRDefault="001C79C6" w:rsidP="00604C23">
            <w:pPr>
              <w:ind w:firstLine="0"/>
              <w:jc w:val="center"/>
              <w:rPr>
                <w:color w:val="auto"/>
              </w:rPr>
            </w:pPr>
            <w:r w:rsidRPr="00225CE9">
              <w:rPr>
                <w:color w:val="auto"/>
              </w:rPr>
              <w:t>Х</w:t>
            </w:r>
          </w:p>
        </w:tc>
        <w:tc>
          <w:tcPr>
            <w:tcW w:w="160" w:type="pct"/>
          </w:tcPr>
          <w:p w14:paraId="2C360178" w14:textId="77777777" w:rsidR="001C79C6" w:rsidRPr="00225CE9" w:rsidRDefault="001C79C6" w:rsidP="00604C23">
            <w:pPr>
              <w:ind w:firstLine="0"/>
              <w:jc w:val="center"/>
              <w:rPr>
                <w:color w:val="auto"/>
              </w:rPr>
            </w:pPr>
            <w:r w:rsidRPr="00225CE9">
              <w:rPr>
                <w:color w:val="auto"/>
              </w:rPr>
              <w:t>Х</w:t>
            </w:r>
          </w:p>
        </w:tc>
        <w:tc>
          <w:tcPr>
            <w:tcW w:w="161" w:type="pct"/>
          </w:tcPr>
          <w:p w14:paraId="2EE315F6" w14:textId="77777777" w:rsidR="001C79C6" w:rsidRPr="00225CE9" w:rsidRDefault="001C79C6" w:rsidP="00604C23">
            <w:pPr>
              <w:ind w:firstLine="0"/>
              <w:jc w:val="center"/>
              <w:rPr>
                <w:color w:val="auto"/>
              </w:rPr>
            </w:pPr>
            <w:r w:rsidRPr="00225CE9">
              <w:rPr>
                <w:color w:val="auto"/>
                <w:shd w:val="clear" w:color="auto" w:fill="F3F3F3"/>
              </w:rPr>
              <w:t>Х</w:t>
            </w:r>
          </w:p>
        </w:tc>
        <w:tc>
          <w:tcPr>
            <w:tcW w:w="1979" w:type="pct"/>
          </w:tcPr>
          <w:p w14:paraId="58CE4F24" w14:textId="77777777" w:rsidR="006709B2" w:rsidRPr="006709B2" w:rsidRDefault="006709B2" w:rsidP="00604C23">
            <w:pPr>
              <w:ind w:firstLine="0"/>
              <w:jc w:val="left"/>
              <w:rPr>
                <w:color w:val="auto"/>
                <w:lang w:val="en-US"/>
              </w:rPr>
            </w:pPr>
            <w:r>
              <w:rPr>
                <w:color w:val="auto"/>
                <w:lang w:val="en-US"/>
              </w:rPr>
              <w:t>The project focusses on the following areas:</w:t>
            </w:r>
          </w:p>
          <w:p w14:paraId="7DBEEA92" w14:textId="77777777" w:rsidR="001C79C6" w:rsidRPr="006709B2" w:rsidRDefault="001C79C6" w:rsidP="00604C23">
            <w:pPr>
              <w:ind w:firstLine="0"/>
              <w:jc w:val="left"/>
              <w:rPr>
                <w:color w:val="auto"/>
                <w:lang w:val="en-US"/>
              </w:rPr>
            </w:pPr>
          </w:p>
          <w:p w14:paraId="2039E2B8" w14:textId="556A4EB8" w:rsidR="001C79C6" w:rsidRPr="009D0114" w:rsidRDefault="006709B2" w:rsidP="001C79C6">
            <w:pPr>
              <w:numPr>
                <w:ilvl w:val="0"/>
                <w:numId w:val="9"/>
              </w:numPr>
              <w:spacing w:line="240" w:lineRule="auto"/>
              <w:ind w:hanging="360"/>
              <w:contextualSpacing/>
              <w:jc w:val="left"/>
              <w:rPr>
                <w:color w:val="auto"/>
                <w:lang w:val="en-US"/>
              </w:rPr>
            </w:pPr>
            <w:r w:rsidRPr="009D0114">
              <w:rPr>
                <w:color w:val="auto"/>
                <w:lang w:val="en-US"/>
              </w:rPr>
              <w:t xml:space="preserve"> “</w:t>
            </w:r>
            <w:r w:rsidR="006132CF">
              <w:rPr>
                <w:color w:val="auto"/>
                <w:lang w:val="en-US"/>
              </w:rPr>
              <w:t>Mechanisms</w:t>
            </w:r>
            <w:r w:rsidR="00E6306C" w:rsidRPr="006709B2">
              <w:rPr>
                <w:color w:val="auto"/>
                <w:lang w:val="en-US"/>
              </w:rPr>
              <w:t xml:space="preserve"> of </w:t>
            </w:r>
            <w:r w:rsidR="006132CF">
              <w:rPr>
                <w:color w:val="auto"/>
                <w:lang w:val="en-US"/>
              </w:rPr>
              <w:t>Motivation and Goal-setting</w:t>
            </w:r>
            <w:r w:rsidR="00E6306C" w:rsidRPr="006709B2">
              <w:rPr>
                <w:color w:val="auto"/>
                <w:lang w:val="en-US"/>
              </w:rPr>
              <w:t xml:space="preserve"> in </w:t>
            </w:r>
            <w:r w:rsidR="000A2819">
              <w:rPr>
                <w:color w:val="auto"/>
                <w:lang w:val="en-US"/>
              </w:rPr>
              <w:t>the</w:t>
            </w:r>
            <w:r w:rsidR="000A2819" w:rsidRPr="006709B2">
              <w:rPr>
                <w:color w:val="auto"/>
                <w:lang w:val="en-US"/>
              </w:rPr>
              <w:t xml:space="preserve"> </w:t>
            </w:r>
            <w:r w:rsidR="00E6306C" w:rsidRPr="006709B2">
              <w:rPr>
                <w:color w:val="auto"/>
                <w:lang w:val="en-US"/>
              </w:rPr>
              <w:t>T</w:t>
            </w:r>
            <w:r w:rsidR="00E6306C">
              <w:rPr>
                <w:color w:val="auto"/>
                <w:lang w:val="en-US"/>
              </w:rPr>
              <w:t>imes</w:t>
            </w:r>
            <w:r w:rsidR="000A2819">
              <w:rPr>
                <w:color w:val="auto"/>
                <w:lang w:val="en-US"/>
              </w:rPr>
              <w:t xml:space="preserve"> of Crisis</w:t>
            </w:r>
            <w:r w:rsidR="00E6306C">
              <w:rPr>
                <w:color w:val="auto"/>
                <w:lang w:val="en-US"/>
              </w:rPr>
              <w:t xml:space="preserve"> in Cross-Cultural Context</w:t>
            </w:r>
            <w:r w:rsidR="00AC4FAC">
              <w:rPr>
                <w:color w:val="auto"/>
                <w:lang w:val="en-US"/>
              </w:rPr>
              <w:t>”</w:t>
            </w:r>
          </w:p>
          <w:p w14:paraId="67BB7419" w14:textId="77777777" w:rsidR="001C79C6" w:rsidRPr="00FE0637" w:rsidRDefault="00EC3A55" w:rsidP="00604C23">
            <w:pPr>
              <w:ind w:firstLine="0"/>
              <w:jc w:val="left"/>
              <w:rPr>
                <w:i/>
                <w:color w:val="auto"/>
                <w:lang w:val="en-US"/>
              </w:rPr>
            </w:pPr>
            <w:r w:rsidRPr="00FE0637">
              <w:rPr>
                <w:i/>
                <w:color w:val="auto"/>
                <w:lang w:val="en-US"/>
              </w:rPr>
              <w:t xml:space="preserve">Key results: </w:t>
            </w:r>
          </w:p>
          <w:p w14:paraId="1D61D952" w14:textId="529E4D3C" w:rsidR="001C79C6" w:rsidRPr="008E705C" w:rsidRDefault="001C79C6" w:rsidP="00604C23">
            <w:pPr>
              <w:ind w:firstLine="0"/>
              <w:jc w:val="left"/>
              <w:rPr>
                <w:color w:val="auto"/>
                <w:lang w:val="en-US"/>
              </w:rPr>
            </w:pPr>
            <w:r w:rsidRPr="00C66FEB">
              <w:rPr>
                <w:color w:val="auto"/>
                <w:lang w:val="en-US"/>
              </w:rPr>
              <w:t xml:space="preserve">- </w:t>
            </w:r>
            <w:r w:rsidR="000A2819">
              <w:rPr>
                <w:color w:val="auto"/>
                <w:lang w:val="en-US"/>
              </w:rPr>
              <w:t>structural mechanisms</w:t>
            </w:r>
            <w:r w:rsidR="000A2819" w:rsidDel="000A2819">
              <w:rPr>
                <w:color w:val="auto"/>
                <w:lang w:val="en-US"/>
              </w:rPr>
              <w:t xml:space="preserve"> </w:t>
            </w:r>
            <w:r w:rsidR="000A2819">
              <w:rPr>
                <w:color w:val="auto"/>
                <w:lang w:val="en-US"/>
              </w:rPr>
              <w:t xml:space="preserve">of </w:t>
            </w:r>
            <w:r w:rsidR="008E705C">
              <w:rPr>
                <w:color w:val="auto"/>
                <w:lang w:val="en-US"/>
              </w:rPr>
              <w:t xml:space="preserve">motivational and </w:t>
            </w:r>
            <w:r w:rsidR="00917EF9">
              <w:rPr>
                <w:color w:val="auto"/>
                <w:lang w:val="en-US"/>
              </w:rPr>
              <w:t>goal</w:t>
            </w:r>
            <w:r w:rsidR="008E705C">
              <w:rPr>
                <w:color w:val="auto"/>
                <w:lang w:val="en-US"/>
              </w:rPr>
              <w:t xml:space="preserve">-setting systems </w:t>
            </w:r>
            <w:r w:rsidR="000A2819">
              <w:rPr>
                <w:color w:val="auto"/>
                <w:lang w:val="en-US"/>
              </w:rPr>
              <w:t>have been analyzed; during crisis, those systems</w:t>
            </w:r>
            <w:r w:rsidR="008E705C">
              <w:rPr>
                <w:color w:val="auto"/>
                <w:lang w:val="en-US"/>
              </w:rPr>
              <w:t xml:space="preserve"> tie together goals, motivation, and the overall socio-cultural context;</w:t>
            </w:r>
          </w:p>
          <w:p w14:paraId="4DDAEA64" w14:textId="16099C9B" w:rsidR="001C79C6" w:rsidRPr="00C84BD0" w:rsidRDefault="001C79C6" w:rsidP="00604C23">
            <w:pPr>
              <w:ind w:firstLine="0"/>
              <w:jc w:val="left"/>
              <w:rPr>
                <w:color w:val="auto"/>
                <w:lang w:val="en-US"/>
              </w:rPr>
            </w:pPr>
            <w:r w:rsidRPr="007067A1">
              <w:rPr>
                <w:color w:val="auto"/>
                <w:lang w:val="en-US"/>
              </w:rPr>
              <w:t>-</w:t>
            </w:r>
            <w:r w:rsidR="00C13514" w:rsidRPr="007067A1">
              <w:rPr>
                <w:color w:val="auto"/>
                <w:lang w:val="en-US"/>
              </w:rPr>
              <w:t xml:space="preserve"> </w:t>
            </w:r>
            <w:r w:rsidR="00C13514">
              <w:rPr>
                <w:color w:val="auto"/>
                <w:lang w:val="en-US"/>
              </w:rPr>
              <w:t>a</w:t>
            </w:r>
            <w:r w:rsidR="00C13514" w:rsidRPr="007067A1">
              <w:rPr>
                <w:color w:val="auto"/>
                <w:lang w:val="en-US"/>
              </w:rPr>
              <w:t xml:space="preserve"> </w:t>
            </w:r>
            <w:r w:rsidR="00C13514">
              <w:rPr>
                <w:color w:val="auto"/>
                <w:lang w:val="en-US"/>
              </w:rPr>
              <w:t>unified</w:t>
            </w:r>
            <w:r w:rsidR="00C13514" w:rsidRPr="007067A1">
              <w:rPr>
                <w:color w:val="auto"/>
                <w:lang w:val="en-US"/>
              </w:rPr>
              <w:t xml:space="preserve"> </w:t>
            </w:r>
            <w:r w:rsidR="00C84BD0">
              <w:rPr>
                <w:color w:val="auto"/>
                <w:lang w:val="en-US"/>
              </w:rPr>
              <w:t xml:space="preserve">explanatory model of socio-cultural and individual-psychological regulators </w:t>
            </w:r>
            <w:r w:rsidR="00917EF9">
              <w:rPr>
                <w:color w:val="auto"/>
                <w:lang w:val="en-US"/>
              </w:rPr>
              <w:t xml:space="preserve">that affect </w:t>
            </w:r>
            <w:r w:rsidR="006132CF">
              <w:rPr>
                <w:color w:val="auto"/>
                <w:lang w:val="en-US"/>
              </w:rPr>
              <w:t>goal</w:t>
            </w:r>
            <w:r w:rsidR="00C84BD0">
              <w:rPr>
                <w:color w:val="auto"/>
                <w:lang w:val="en-US"/>
              </w:rPr>
              <w:t xml:space="preserve">-setting </w:t>
            </w:r>
            <w:r w:rsidR="000A2819">
              <w:rPr>
                <w:color w:val="auto"/>
                <w:lang w:val="en-US"/>
              </w:rPr>
              <w:t>behavior has been developed</w:t>
            </w:r>
            <w:r w:rsidR="00C84BD0">
              <w:rPr>
                <w:color w:val="auto"/>
                <w:lang w:val="en-US"/>
              </w:rPr>
              <w:t>.</w:t>
            </w:r>
          </w:p>
          <w:p w14:paraId="625EE2BB" w14:textId="09B5CE2E" w:rsidR="001C79C6" w:rsidRPr="00E75F7F" w:rsidRDefault="00CB18E1" w:rsidP="00604C23">
            <w:pPr>
              <w:ind w:firstLine="0"/>
              <w:jc w:val="left"/>
              <w:rPr>
                <w:color w:val="auto"/>
                <w:lang w:val="en-US"/>
              </w:rPr>
            </w:pPr>
            <w:r>
              <w:rPr>
                <w:color w:val="auto"/>
                <w:lang w:val="en-US"/>
              </w:rPr>
              <w:t>P</w:t>
            </w:r>
            <w:r w:rsidR="003A6C37">
              <w:rPr>
                <w:color w:val="auto"/>
                <w:lang w:val="en-US"/>
              </w:rPr>
              <w:t>artners</w:t>
            </w:r>
            <w:r w:rsidR="00E75F7F">
              <w:rPr>
                <w:color w:val="auto"/>
                <w:lang w:val="en-US"/>
              </w:rPr>
              <w:t xml:space="preserve"> have been brought in to collect information for </w:t>
            </w:r>
            <w:r w:rsidR="000A2819">
              <w:rPr>
                <w:color w:val="auto"/>
                <w:lang w:val="en-US"/>
              </w:rPr>
              <w:t xml:space="preserve">the </w:t>
            </w:r>
            <w:r w:rsidR="00E75F7F">
              <w:rPr>
                <w:color w:val="auto"/>
                <w:lang w:val="en-US"/>
              </w:rPr>
              <w:t>databases in the U</w:t>
            </w:r>
            <w:r w:rsidR="000A2819">
              <w:rPr>
                <w:color w:val="auto"/>
                <w:lang w:val="en-US"/>
              </w:rPr>
              <w:t>.</w:t>
            </w:r>
            <w:r w:rsidR="00E75F7F">
              <w:rPr>
                <w:color w:val="auto"/>
                <w:lang w:val="en-US"/>
              </w:rPr>
              <w:t>S</w:t>
            </w:r>
            <w:r w:rsidR="000A2819">
              <w:rPr>
                <w:color w:val="auto"/>
                <w:lang w:val="en-US"/>
              </w:rPr>
              <w:t>.</w:t>
            </w:r>
            <w:r w:rsidR="00E75F7F">
              <w:rPr>
                <w:color w:val="auto"/>
                <w:lang w:val="en-US"/>
              </w:rPr>
              <w:t xml:space="preserve"> and Russia</w:t>
            </w:r>
            <w:r w:rsidR="00AA046B">
              <w:rPr>
                <w:color w:val="auto"/>
                <w:lang w:val="en-US"/>
              </w:rPr>
              <w:t>.</w:t>
            </w:r>
          </w:p>
          <w:p w14:paraId="6D2D090E" w14:textId="77777777" w:rsidR="001C79C6" w:rsidRPr="00FE0637" w:rsidRDefault="007067A1" w:rsidP="00604C23">
            <w:pPr>
              <w:ind w:firstLine="0"/>
              <w:jc w:val="left"/>
              <w:rPr>
                <w:i/>
                <w:color w:val="auto"/>
                <w:lang w:val="en-US"/>
              </w:rPr>
            </w:pPr>
            <w:r w:rsidRPr="00FE0637">
              <w:rPr>
                <w:i/>
                <w:color w:val="auto"/>
                <w:lang w:val="en-US"/>
              </w:rPr>
              <w:t>Project publications</w:t>
            </w:r>
            <w:r w:rsidR="00FE0637" w:rsidRPr="00FE0637">
              <w:rPr>
                <w:i/>
                <w:color w:val="auto"/>
                <w:lang w:val="en-US"/>
              </w:rPr>
              <w:t>:</w:t>
            </w:r>
          </w:p>
          <w:p w14:paraId="73C15837" w14:textId="77777777" w:rsidR="001C79C6" w:rsidRPr="003563F5" w:rsidRDefault="001C79C6" w:rsidP="00604C23">
            <w:pPr>
              <w:ind w:firstLine="0"/>
              <w:jc w:val="left"/>
              <w:rPr>
                <w:color w:val="auto"/>
                <w:lang w:val="en-US"/>
              </w:rPr>
            </w:pPr>
            <w:r w:rsidRPr="003563F5">
              <w:rPr>
                <w:color w:val="auto"/>
                <w:lang w:val="en-US"/>
              </w:rPr>
              <w:t xml:space="preserve">2016 – 18, 2017 – 12, </w:t>
            </w:r>
            <w:r w:rsidR="00403C81">
              <w:rPr>
                <w:color w:val="auto"/>
                <w:lang w:val="en-US"/>
              </w:rPr>
              <w:t>2018 – 12, 2019 – 12, 2020 – 12.</w:t>
            </w:r>
          </w:p>
          <w:p w14:paraId="5B62392E" w14:textId="2632AF0F" w:rsidR="00386833" w:rsidRPr="00FE0637" w:rsidRDefault="00386833" w:rsidP="00386833">
            <w:pPr>
              <w:ind w:firstLine="0"/>
              <w:jc w:val="left"/>
              <w:rPr>
                <w:i/>
                <w:color w:val="auto"/>
                <w:lang w:val="en-US"/>
              </w:rPr>
            </w:pPr>
            <w:r w:rsidRPr="00FE0637">
              <w:rPr>
                <w:i/>
                <w:color w:val="auto"/>
                <w:lang w:val="en-US"/>
              </w:rPr>
              <w:lastRenderedPageBreak/>
              <w:t>Presentations of project</w:t>
            </w:r>
            <w:r w:rsidR="006132CF">
              <w:rPr>
                <w:i/>
                <w:color w:val="auto"/>
                <w:lang w:val="en-US"/>
              </w:rPr>
              <w:t>-related</w:t>
            </w:r>
            <w:r w:rsidRPr="00FE0637">
              <w:rPr>
                <w:i/>
                <w:color w:val="auto"/>
                <w:lang w:val="en-US"/>
              </w:rPr>
              <w:t xml:space="preserve"> reports at </w:t>
            </w:r>
            <w:r w:rsidR="000A2819">
              <w:rPr>
                <w:i/>
                <w:color w:val="auto"/>
                <w:lang w:val="en-US"/>
              </w:rPr>
              <w:t xml:space="preserve">the </w:t>
            </w:r>
            <w:r w:rsidRPr="00FE0637">
              <w:rPr>
                <w:i/>
                <w:color w:val="auto"/>
                <w:lang w:val="en-US"/>
              </w:rPr>
              <w:t xml:space="preserve">conferences: </w:t>
            </w:r>
          </w:p>
          <w:p w14:paraId="623875A5" w14:textId="77777777" w:rsidR="001C79C6" w:rsidRPr="00E24FB0" w:rsidRDefault="001C79C6" w:rsidP="00604C23">
            <w:pPr>
              <w:ind w:firstLine="0"/>
              <w:jc w:val="left"/>
              <w:rPr>
                <w:color w:val="auto"/>
                <w:highlight w:val="yellow"/>
                <w:lang w:val="en-US"/>
              </w:rPr>
            </w:pPr>
            <w:r w:rsidRPr="00E24FB0">
              <w:rPr>
                <w:color w:val="auto"/>
                <w:lang w:val="en-US"/>
              </w:rPr>
              <w:t>2016 – 20, 2017 – 14, 2018 – 16, 2019 – 16, 2020 – 14</w:t>
            </w:r>
            <w:r w:rsidR="00403C81">
              <w:rPr>
                <w:color w:val="auto"/>
                <w:lang w:val="en-US"/>
              </w:rPr>
              <w:t>.</w:t>
            </w:r>
          </w:p>
          <w:p w14:paraId="2B063646" w14:textId="77777777" w:rsidR="001C79C6" w:rsidRPr="00E24FB0" w:rsidRDefault="001C79C6" w:rsidP="00604C23">
            <w:pPr>
              <w:ind w:firstLine="0"/>
              <w:jc w:val="left"/>
              <w:rPr>
                <w:color w:val="auto"/>
                <w:lang w:val="en-US"/>
              </w:rPr>
            </w:pPr>
          </w:p>
          <w:p w14:paraId="285CF485" w14:textId="77777777" w:rsidR="001C79C6" w:rsidRPr="00D95CE6" w:rsidRDefault="001C79C6" w:rsidP="00604C23">
            <w:pPr>
              <w:ind w:firstLine="0"/>
              <w:jc w:val="left"/>
              <w:rPr>
                <w:color w:val="auto"/>
                <w:lang w:val="en-US"/>
              </w:rPr>
            </w:pPr>
            <w:r w:rsidRPr="00E24FB0">
              <w:rPr>
                <w:color w:val="auto"/>
                <w:lang w:val="en-US"/>
              </w:rPr>
              <w:t>2)</w:t>
            </w:r>
            <w:r w:rsidR="00BB14C4">
              <w:rPr>
                <w:color w:val="auto"/>
                <w:lang w:val="en-US"/>
              </w:rPr>
              <w:t xml:space="preserve"> “</w:t>
            </w:r>
            <w:r w:rsidR="00797D08">
              <w:rPr>
                <w:color w:val="auto"/>
                <w:lang w:val="en-US"/>
              </w:rPr>
              <w:t xml:space="preserve">Analysis of </w:t>
            </w:r>
            <w:r w:rsidR="006132CF">
              <w:rPr>
                <w:color w:val="auto"/>
                <w:lang w:val="en-US"/>
              </w:rPr>
              <w:t xml:space="preserve">Psychological </w:t>
            </w:r>
            <w:r w:rsidR="00797D08">
              <w:rPr>
                <w:color w:val="auto"/>
                <w:lang w:val="en-US"/>
              </w:rPr>
              <w:t>Consequences of Economic</w:t>
            </w:r>
            <w:r w:rsidR="006132CF">
              <w:rPr>
                <w:color w:val="auto"/>
                <w:lang w:val="en-US"/>
              </w:rPr>
              <w:t>, Social</w:t>
            </w:r>
            <w:r w:rsidR="00797D08">
              <w:rPr>
                <w:color w:val="auto"/>
                <w:lang w:val="en-US"/>
              </w:rPr>
              <w:t xml:space="preserve"> and Cultural Change</w:t>
            </w:r>
            <w:r w:rsidR="00D95CE6">
              <w:rPr>
                <w:color w:val="auto"/>
                <w:lang w:val="en-US"/>
              </w:rPr>
              <w:t>”</w:t>
            </w:r>
          </w:p>
          <w:p w14:paraId="111D6B09" w14:textId="77777777" w:rsidR="001C79C6" w:rsidRPr="00FE0637" w:rsidRDefault="00805EDD" w:rsidP="00604C23">
            <w:pPr>
              <w:ind w:firstLine="0"/>
              <w:jc w:val="left"/>
              <w:rPr>
                <w:i/>
                <w:color w:val="auto"/>
                <w:lang w:val="en-US"/>
              </w:rPr>
            </w:pPr>
            <w:r w:rsidRPr="00FE0637">
              <w:rPr>
                <w:i/>
                <w:color w:val="auto"/>
                <w:lang w:val="en-US"/>
              </w:rPr>
              <w:t>Key results:</w:t>
            </w:r>
          </w:p>
          <w:p w14:paraId="309FEE25" w14:textId="09C99691" w:rsidR="00B43FC2" w:rsidRDefault="00B43FC2" w:rsidP="00604C23">
            <w:pPr>
              <w:ind w:firstLine="0"/>
              <w:jc w:val="left"/>
              <w:rPr>
                <w:color w:val="auto"/>
                <w:lang w:val="en-US"/>
              </w:rPr>
            </w:pPr>
            <w:r>
              <w:rPr>
                <w:color w:val="auto"/>
                <w:lang w:val="en-US"/>
              </w:rPr>
              <w:t>- social and psychological consequences of economic and cultural change in the modern world based on cross-cultural value analysis</w:t>
            </w:r>
            <w:r w:rsidR="007223D8">
              <w:rPr>
                <w:color w:val="auto"/>
                <w:lang w:val="en-US"/>
              </w:rPr>
              <w:t xml:space="preserve"> have been identified</w:t>
            </w:r>
            <w:r>
              <w:rPr>
                <w:color w:val="auto"/>
                <w:lang w:val="en-US"/>
              </w:rPr>
              <w:t>;</w:t>
            </w:r>
          </w:p>
          <w:p w14:paraId="027FCBED" w14:textId="261BCBCF" w:rsidR="00D226E0" w:rsidRPr="004578E8" w:rsidRDefault="00D226E0" w:rsidP="00604C23">
            <w:pPr>
              <w:ind w:firstLine="0"/>
              <w:jc w:val="left"/>
              <w:rPr>
                <w:color w:val="auto"/>
                <w:lang w:val="en-US"/>
              </w:rPr>
            </w:pPr>
            <w:r>
              <w:rPr>
                <w:color w:val="auto"/>
                <w:lang w:val="en-US"/>
              </w:rPr>
              <w:t xml:space="preserve">- comparative </w:t>
            </w:r>
            <w:r w:rsidR="00B43FC2">
              <w:rPr>
                <w:color w:val="auto"/>
                <w:lang w:val="en-US"/>
              </w:rPr>
              <w:t>cross</w:t>
            </w:r>
            <w:r>
              <w:rPr>
                <w:color w:val="auto"/>
                <w:lang w:val="en-US"/>
              </w:rPr>
              <w:t xml:space="preserve">-country analysis of the values of </w:t>
            </w:r>
            <w:r w:rsidR="00C45990">
              <w:rPr>
                <w:color w:val="auto"/>
                <w:lang w:val="en-US"/>
              </w:rPr>
              <w:t xml:space="preserve">ethnic </w:t>
            </w:r>
            <w:r>
              <w:rPr>
                <w:color w:val="auto"/>
                <w:lang w:val="en-US"/>
              </w:rPr>
              <w:t xml:space="preserve">Russians living in </w:t>
            </w:r>
            <w:r w:rsidR="00C45990">
              <w:rPr>
                <w:color w:val="auto"/>
                <w:lang w:val="en-US"/>
              </w:rPr>
              <w:t>Russia, Germany, Latvia, etc.</w:t>
            </w:r>
            <w:r w:rsidR="00C45990" w:rsidDel="00C45990">
              <w:rPr>
                <w:color w:val="auto"/>
                <w:lang w:val="en-US"/>
              </w:rPr>
              <w:t xml:space="preserve"> </w:t>
            </w:r>
            <w:r w:rsidR="00C45990">
              <w:rPr>
                <w:color w:val="auto"/>
                <w:lang w:val="en-US"/>
              </w:rPr>
              <w:t xml:space="preserve"> has been done</w:t>
            </w:r>
            <w:r w:rsidR="003E59FF">
              <w:rPr>
                <w:color w:val="auto"/>
                <w:lang w:val="en-US"/>
              </w:rPr>
              <w:t>;</w:t>
            </w:r>
          </w:p>
          <w:p w14:paraId="7BBEE556" w14:textId="1EBBAE49" w:rsidR="001C79C6" w:rsidRDefault="001C79C6" w:rsidP="00604C23">
            <w:pPr>
              <w:ind w:firstLine="0"/>
              <w:jc w:val="left"/>
              <w:rPr>
                <w:color w:val="auto"/>
                <w:lang w:val="en-US"/>
              </w:rPr>
            </w:pPr>
            <w:r w:rsidRPr="004209A6">
              <w:rPr>
                <w:color w:val="auto"/>
                <w:lang w:val="en-US"/>
              </w:rPr>
              <w:t>-</w:t>
            </w:r>
            <w:r w:rsidR="00F52C6B">
              <w:rPr>
                <w:color w:val="auto"/>
                <w:lang w:val="en-US"/>
              </w:rPr>
              <w:t xml:space="preserve"> universal and socio-culturally defined </w:t>
            </w:r>
            <w:r w:rsidR="00C45990">
              <w:rPr>
                <w:color w:val="auto"/>
                <w:lang w:val="en-US"/>
              </w:rPr>
              <w:t>transfer</w:t>
            </w:r>
            <w:r w:rsidR="00F52C6B">
              <w:rPr>
                <w:color w:val="auto"/>
                <w:lang w:val="en-US"/>
              </w:rPr>
              <w:t xml:space="preserve"> </w:t>
            </w:r>
            <w:r w:rsidR="004D1C56">
              <w:rPr>
                <w:color w:val="auto"/>
                <w:lang w:val="en-US"/>
              </w:rPr>
              <w:t xml:space="preserve">of values </w:t>
            </w:r>
            <w:r w:rsidR="00F52C6B">
              <w:rPr>
                <w:color w:val="auto"/>
                <w:lang w:val="en-US"/>
              </w:rPr>
              <w:t xml:space="preserve">among </w:t>
            </w:r>
            <w:r w:rsidR="00C45990">
              <w:rPr>
                <w:color w:val="auto"/>
                <w:lang w:val="en-US"/>
              </w:rPr>
              <w:t xml:space="preserve">different generations of </w:t>
            </w:r>
            <w:r w:rsidR="00F52C6B">
              <w:rPr>
                <w:color w:val="auto"/>
                <w:lang w:val="en-US"/>
              </w:rPr>
              <w:t>Russians in various countries</w:t>
            </w:r>
            <w:r w:rsidR="004D1C56">
              <w:rPr>
                <w:color w:val="auto"/>
                <w:lang w:val="en-US"/>
              </w:rPr>
              <w:t xml:space="preserve"> has been identified</w:t>
            </w:r>
            <w:r w:rsidR="00340177">
              <w:rPr>
                <w:color w:val="auto"/>
                <w:lang w:val="en-US"/>
              </w:rPr>
              <w:t>.</w:t>
            </w:r>
          </w:p>
          <w:p w14:paraId="657114D2" w14:textId="77777777" w:rsidR="00F6267D" w:rsidRPr="00F52C6B" w:rsidRDefault="00F6267D" w:rsidP="00604C23">
            <w:pPr>
              <w:ind w:firstLine="0"/>
              <w:jc w:val="left"/>
              <w:rPr>
                <w:color w:val="auto"/>
                <w:lang w:val="en-US"/>
              </w:rPr>
            </w:pPr>
          </w:p>
          <w:p w14:paraId="3E38A185" w14:textId="2D2CC44B" w:rsidR="00523065" w:rsidRDefault="00523065" w:rsidP="00604C23">
            <w:pPr>
              <w:ind w:firstLine="0"/>
              <w:jc w:val="left"/>
              <w:rPr>
                <w:color w:val="auto"/>
                <w:lang w:val="en-US"/>
              </w:rPr>
            </w:pPr>
            <w:r>
              <w:rPr>
                <w:color w:val="auto"/>
                <w:lang w:val="en-US"/>
              </w:rPr>
              <w:t>The project’s methodolog</w:t>
            </w:r>
            <w:r w:rsidR="004D1C56">
              <w:rPr>
                <w:color w:val="auto"/>
                <w:lang w:val="en-US"/>
              </w:rPr>
              <w:t>y will be develop</w:t>
            </w:r>
            <w:r>
              <w:rPr>
                <w:color w:val="auto"/>
                <w:lang w:val="en-US"/>
              </w:rPr>
              <w:t xml:space="preserve">ed in </w:t>
            </w:r>
            <w:r w:rsidR="004D1C56">
              <w:rPr>
                <w:color w:val="auto"/>
                <w:lang w:val="en-US"/>
              </w:rPr>
              <w:t xml:space="preserve">cooperation </w:t>
            </w:r>
            <w:r>
              <w:rPr>
                <w:color w:val="auto"/>
                <w:lang w:val="en-US"/>
              </w:rPr>
              <w:t xml:space="preserve">with </w:t>
            </w:r>
            <w:r w:rsidR="004D1C56">
              <w:rPr>
                <w:color w:val="auto"/>
                <w:lang w:val="en-US"/>
              </w:rPr>
              <w:t>scholars</w:t>
            </w:r>
            <w:r>
              <w:rPr>
                <w:color w:val="auto"/>
                <w:lang w:val="en-US"/>
              </w:rPr>
              <w:t xml:space="preserve"> from </w:t>
            </w:r>
            <w:r w:rsidR="000F4C4E">
              <w:rPr>
                <w:color w:val="auto"/>
                <w:lang w:val="en-US"/>
              </w:rPr>
              <w:t xml:space="preserve">Tilburg University (Netherlands) and Hebrew University in Jerusalem (Israel). </w:t>
            </w:r>
          </w:p>
          <w:p w14:paraId="1D992E01" w14:textId="77777777" w:rsidR="00F6267D" w:rsidRPr="00523065" w:rsidRDefault="00F6267D" w:rsidP="00604C23">
            <w:pPr>
              <w:ind w:firstLine="0"/>
              <w:jc w:val="left"/>
              <w:rPr>
                <w:color w:val="auto"/>
                <w:lang w:val="en-US"/>
              </w:rPr>
            </w:pPr>
          </w:p>
          <w:p w14:paraId="1886A92B" w14:textId="77777777" w:rsidR="001C79C6" w:rsidRPr="00FE0637" w:rsidRDefault="008154DC" w:rsidP="00604C23">
            <w:pPr>
              <w:ind w:firstLine="0"/>
              <w:jc w:val="left"/>
              <w:rPr>
                <w:i/>
                <w:color w:val="auto"/>
                <w:lang w:val="en-US"/>
              </w:rPr>
            </w:pPr>
            <w:r w:rsidRPr="00FE0637">
              <w:rPr>
                <w:i/>
                <w:color w:val="auto"/>
                <w:lang w:val="en-US"/>
              </w:rPr>
              <w:t>Project publications:</w:t>
            </w:r>
          </w:p>
          <w:p w14:paraId="01149112" w14:textId="77777777" w:rsidR="001B3D35" w:rsidRDefault="007A127F" w:rsidP="00604C23">
            <w:pPr>
              <w:ind w:firstLine="0"/>
              <w:jc w:val="left"/>
              <w:rPr>
                <w:color w:val="auto"/>
                <w:lang w:val="en-US"/>
              </w:rPr>
            </w:pPr>
            <w:r w:rsidRPr="001B3D35">
              <w:rPr>
                <w:color w:val="auto"/>
                <w:lang w:val="en-US"/>
              </w:rPr>
              <w:t xml:space="preserve">2016 – 16, 2017 – 18, 2018 – 20, 2019 – 22, 2020 </w:t>
            </w:r>
            <w:r w:rsidR="001B3D35">
              <w:rPr>
                <w:color w:val="auto"/>
                <w:lang w:val="en-US"/>
              </w:rPr>
              <w:t>– 24</w:t>
            </w:r>
            <w:r w:rsidR="00662E1D">
              <w:rPr>
                <w:color w:val="auto"/>
                <w:lang w:val="en-US"/>
              </w:rPr>
              <w:t>.</w:t>
            </w:r>
          </w:p>
          <w:p w14:paraId="0D0E06BB" w14:textId="77777777" w:rsidR="001B3D35" w:rsidRPr="00FE0637" w:rsidRDefault="001B3D35" w:rsidP="00604C23">
            <w:pPr>
              <w:ind w:firstLine="0"/>
              <w:jc w:val="left"/>
              <w:rPr>
                <w:i/>
                <w:color w:val="auto"/>
                <w:lang w:val="en-US"/>
              </w:rPr>
            </w:pPr>
            <w:r w:rsidRPr="00FE0637">
              <w:rPr>
                <w:i/>
                <w:color w:val="auto"/>
                <w:lang w:val="en-US"/>
              </w:rPr>
              <w:t>Presentations of project</w:t>
            </w:r>
            <w:r w:rsidR="00B43FC2">
              <w:rPr>
                <w:i/>
                <w:color w:val="auto"/>
                <w:lang w:val="en-US"/>
              </w:rPr>
              <w:t>-related</w:t>
            </w:r>
            <w:r w:rsidRPr="00FE0637">
              <w:rPr>
                <w:i/>
                <w:color w:val="auto"/>
                <w:lang w:val="en-US"/>
              </w:rPr>
              <w:t xml:space="preserve"> reports at conferences: </w:t>
            </w:r>
          </w:p>
          <w:p w14:paraId="6E24E755" w14:textId="77777777" w:rsidR="001C79C6" w:rsidRPr="000F79D0" w:rsidRDefault="00691802" w:rsidP="00604C23">
            <w:pPr>
              <w:ind w:firstLine="0"/>
              <w:jc w:val="left"/>
              <w:rPr>
                <w:color w:val="auto"/>
                <w:lang w:val="en-US"/>
              </w:rPr>
            </w:pPr>
            <w:r w:rsidRPr="000F79D0">
              <w:rPr>
                <w:color w:val="auto"/>
                <w:lang w:val="en-US"/>
              </w:rPr>
              <w:t>2016 –</w:t>
            </w:r>
            <w:r w:rsidR="001C79C6" w:rsidRPr="000F79D0">
              <w:rPr>
                <w:color w:val="auto"/>
                <w:lang w:val="en-US"/>
              </w:rPr>
              <w:t xml:space="preserve"> 29, 2017 </w:t>
            </w:r>
            <w:r w:rsidR="001B3D35" w:rsidRPr="000F79D0">
              <w:rPr>
                <w:color w:val="auto"/>
                <w:lang w:val="en-US"/>
              </w:rPr>
              <w:t>– 30, 2018</w:t>
            </w:r>
            <w:r w:rsidR="001C79C6" w:rsidRPr="000F79D0">
              <w:rPr>
                <w:color w:val="auto"/>
                <w:lang w:val="en-US"/>
              </w:rPr>
              <w:t xml:space="preserve"> – 31, 2019 – 32, </w:t>
            </w:r>
            <w:r w:rsidR="003A15F5" w:rsidRPr="000F79D0">
              <w:rPr>
                <w:color w:val="auto"/>
                <w:lang w:val="en-US"/>
              </w:rPr>
              <w:t>2020 –</w:t>
            </w:r>
            <w:r w:rsidR="001C79C6" w:rsidRPr="000F79D0">
              <w:rPr>
                <w:color w:val="auto"/>
                <w:lang w:val="en-US"/>
              </w:rPr>
              <w:t xml:space="preserve"> 33.</w:t>
            </w:r>
          </w:p>
          <w:p w14:paraId="18CBA473" w14:textId="2A6682A6" w:rsidR="005B16C9" w:rsidRDefault="005B16C9" w:rsidP="00E35852">
            <w:pPr>
              <w:ind w:firstLine="0"/>
              <w:rPr>
                <w:color w:val="auto"/>
                <w:lang w:val="en-US"/>
              </w:rPr>
            </w:pPr>
            <w:r>
              <w:rPr>
                <w:color w:val="auto"/>
                <w:lang w:val="en-US"/>
              </w:rPr>
              <w:t xml:space="preserve">Co-financing has been earmarked in 2016 for </w:t>
            </w:r>
            <w:r w:rsidR="007B0D3E">
              <w:rPr>
                <w:color w:val="auto"/>
                <w:lang w:val="en-US"/>
              </w:rPr>
              <w:t>research</w:t>
            </w:r>
            <w:r w:rsidR="007B0D3E" w:rsidDel="007B0D3E">
              <w:rPr>
                <w:color w:val="auto"/>
                <w:lang w:val="en-US"/>
              </w:rPr>
              <w:t xml:space="preserve"> </w:t>
            </w:r>
            <w:r w:rsidR="007B0D3E">
              <w:rPr>
                <w:color w:val="auto"/>
                <w:lang w:val="en-US"/>
              </w:rPr>
              <w:t xml:space="preserve">implementation </w:t>
            </w:r>
            <w:r>
              <w:rPr>
                <w:color w:val="auto"/>
                <w:lang w:val="en-US"/>
              </w:rPr>
              <w:t>for the projects: “Identi</w:t>
            </w:r>
            <w:r w:rsidR="001D7C97">
              <w:rPr>
                <w:color w:val="auto"/>
                <w:lang w:val="en-US"/>
              </w:rPr>
              <w:t>ty</w:t>
            </w:r>
            <w:r>
              <w:rPr>
                <w:color w:val="auto"/>
                <w:lang w:val="en-US"/>
              </w:rPr>
              <w:t xml:space="preserve"> and Intercultural Relations </w:t>
            </w:r>
            <w:r w:rsidR="005510D2">
              <w:rPr>
                <w:color w:val="auto"/>
                <w:lang w:val="en-US"/>
              </w:rPr>
              <w:t>on the Territory of the Former Soviet Union</w:t>
            </w:r>
            <w:r>
              <w:rPr>
                <w:color w:val="auto"/>
                <w:lang w:val="en-US"/>
              </w:rPr>
              <w:t xml:space="preserve">: the </w:t>
            </w:r>
            <w:r w:rsidR="00E35852">
              <w:rPr>
                <w:color w:val="auto"/>
                <w:lang w:val="en-US"/>
              </w:rPr>
              <w:t>Case of</w:t>
            </w:r>
            <w:r>
              <w:rPr>
                <w:color w:val="auto"/>
                <w:lang w:val="en-US"/>
              </w:rPr>
              <w:t xml:space="preserve"> Russian and </w:t>
            </w:r>
            <w:r w:rsidR="00312A83">
              <w:rPr>
                <w:color w:val="auto"/>
                <w:lang w:val="en-US"/>
              </w:rPr>
              <w:t>F</w:t>
            </w:r>
            <w:r>
              <w:rPr>
                <w:color w:val="auto"/>
                <w:lang w:val="en-US"/>
              </w:rPr>
              <w:t xml:space="preserve">ormer </w:t>
            </w:r>
            <w:r w:rsidR="005510D2">
              <w:rPr>
                <w:color w:val="auto"/>
                <w:lang w:val="en-US"/>
              </w:rPr>
              <w:t xml:space="preserve">Soviet </w:t>
            </w:r>
            <w:r w:rsidR="00312A83">
              <w:rPr>
                <w:color w:val="auto"/>
                <w:lang w:val="en-US"/>
              </w:rPr>
              <w:t>C</w:t>
            </w:r>
            <w:r w:rsidR="005510D2">
              <w:rPr>
                <w:color w:val="auto"/>
                <w:lang w:val="en-US"/>
              </w:rPr>
              <w:t>ountries</w:t>
            </w:r>
            <w:r>
              <w:rPr>
                <w:color w:val="auto"/>
                <w:lang w:val="en-US"/>
              </w:rPr>
              <w:t xml:space="preserve">” </w:t>
            </w:r>
            <w:r w:rsidR="00E10EFA">
              <w:rPr>
                <w:color w:val="auto"/>
                <w:lang w:val="en-US"/>
              </w:rPr>
              <w:t xml:space="preserve">and </w:t>
            </w:r>
            <w:r>
              <w:rPr>
                <w:color w:val="auto"/>
                <w:lang w:val="en-US"/>
              </w:rPr>
              <w:t>“</w:t>
            </w:r>
            <w:r w:rsidR="009C3625">
              <w:rPr>
                <w:color w:val="auto"/>
                <w:lang w:val="en-US"/>
              </w:rPr>
              <w:t>Social and Psychological Analysis of Consequences of Economic and Cultural Change</w:t>
            </w:r>
            <w:r>
              <w:rPr>
                <w:color w:val="auto"/>
                <w:lang w:val="en-US"/>
              </w:rPr>
              <w:t>”</w:t>
            </w:r>
            <w:r w:rsidR="00E10EFA">
              <w:rPr>
                <w:color w:val="auto"/>
                <w:lang w:val="en-US"/>
              </w:rPr>
              <w:t xml:space="preserve"> under the Programme for Basic Research</w:t>
            </w:r>
            <w:r w:rsidR="007B0D3E">
              <w:rPr>
                <w:color w:val="auto"/>
                <w:lang w:val="en-US"/>
              </w:rPr>
              <w:t>.</w:t>
            </w:r>
          </w:p>
          <w:p w14:paraId="577095AF" w14:textId="433DE918" w:rsidR="00B43FC2" w:rsidRDefault="007B0D3E" w:rsidP="00E35852">
            <w:pPr>
              <w:ind w:firstLine="0"/>
              <w:rPr>
                <w:color w:val="auto"/>
                <w:lang w:val="en-US"/>
              </w:rPr>
            </w:pPr>
            <w:r>
              <w:rPr>
                <w:color w:val="auto"/>
                <w:lang w:val="en-US"/>
              </w:rPr>
              <w:t>In addition</w:t>
            </w:r>
            <w:r w:rsidR="00B43FC2">
              <w:rPr>
                <w:color w:val="auto"/>
                <w:lang w:val="en-US"/>
              </w:rPr>
              <w:t xml:space="preserve">, the </w:t>
            </w:r>
            <w:r>
              <w:rPr>
                <w:color w:val="auto"/>
                <w:lang w:val="en-US"/>
              </w:rPr>
              <w:t>“Systemic-Dynamic Analysis of Regulatory Activities”</w:t>
            </w:r>
            <w:r w:rsidR="00B43FC2">
              <w:rPr>
                <w:color w:val="auto"/>
                <w:lang w:val="en-US"/>
              </w:rPr>
              <w:t xml:space="preserve"> applied research is</w:t>
            </w:r>
            <w:r>
              <w:rPr>
                <w:color w:val="auto"/>
                <w:lang w:val="en-US"/>
              </w:rPr>
              <w:t xml:space="preserve"> conducted</w:t>
            </w:r>
            <w:r w:rsidR="00B43FC2">
              <w:rPr>
                <w:color w:val="auto"/>
                <w:lang w:val="en-US"/>
              </w:rPr>
              <w:t xml:space="preserve"> </w:t>
            </w:r>
            <w:r>
              <w:rPr>
                <w:color w:val="auto"/>
                <w:lang w:val="en-US"/>
              </w:rPr>
              <w:t xml:space="preserve">within the framework of the above </w:t>
            </w:r>
            <w:r w:rsidR="00B43FC2">
              <w:rPr>
                <w:color w:val="auto"/>
                <w:lang w:val="en-US"/>
              </w:rPr>
              <w:t>project</w:t>
            </w:r>
            <w:r>
              <w:rPr>
                <w:color w:val="auto"/>
                <w:lang w:val="en-US"/>
              </w:rPr>
              <w:t>s</w:t>
            </w:r>
            <w:r w:rsidR="00B43FC2">
              <w:rPr>
                <w:color w:val="auto"/>
                <w:lang w:val="en-US"/>
              </w:rPr>
              <w:t xml:space="preserve"> </w:t>
            </w:r>
          </w:p>
          <w:p w14:paraId="152B4679" w14:textId="392428F1" w:rsidR="00B43FC2" w:rsidRPr="005B16C9" w:rsidRDefault="00B43FC2" w:rsidP="00E35852">
            <w:pPr>
              <w:ind w:firstLine="0"/>
              <w:rPr>
                <w:color w:val="auto"/>
                <w:lang w:val="en-US"/>
              </w:rPr>
            </w:pPr>
          </w:p>
        </w:tc>
        <w:tc>
          <w:tcPr>
            <w:tcW w:w="522" w:type="pct"/>
            <w:gridSpan w:val="2"/>
          </w:tcPr>
          <w:p w14:paraId="383B5903" w14:textId="77777777" w:rsidR="00091ECB" w:rsidRPr="00091ECB" w:rsidRDefault="00091ECB" w:rsidP="00604C23">
            <w:pPr>
              <w:ind w:firstLine="0"/>
              <w:jc w:val="left"/>
              <w:rPr>
                <w:color w:val="auto"/>
                <w:lang w:val="en-US"/>
              </w:rPr>
            </w:pPr>
            <w:r>
              <w:rPr>
                <w:color w:val="auto"/>
                <w:lang w:val="en-US"/>
              </w:rPr>
              <w:lastRenderedPageBreak/>
              <w:t>Leontiev, D.A.</w:t>
            </w:r>
          </w:p>
          <w:p w14:paraId="57D2A5C0" w14:textId="77777777" w:rsidR="001C79C6" w:rsidRPr="002E37DF" w:rsidRDefault="00367771" w:rsidP="00604C23">
            <w:pPr>
              <w:ind w:firstLine="0"/>
              <w:jc w:val="left"/>
              <w:rPr>
                <w:color w:val="auto"/>
                <w:lang w:val="en-US"/>
              </w:rPr>
            </w:pPr>
            <w:r>
              <w:rPr>
                <w:color w:val="auto"/>
                <w:lang w:val="en-US"/>
              </w:rPr>
              <w:t>Sheldon, K.</w:t>
            </w:r>
          </w:p>
          <w:p w14:paraId="472D9289" w14:textId="77777777" w:rsidR="001C79C6" w:rsidRPr="00367771" w:rsidRDefault="001C79C6" w:rsidP="00604C23">
            <w:pPr>
              <w:ind w:firstLine="0"/>
              <w:jc w:val="left"/>
              <w:rPr>
                <w:color w:val="auto"/>
                <w:lang w:val="en-US"/>
              </w:rPr>
            </w:pPr>
          </w:p>
          <w:p w14:paraId="3A5B7F2A" w14:textId="77777777" w:rsidR="001C79C6" w:rsidRPr="00367771" w:rsidRDefault="001C79C6" w:rsidP="00604C23">
            <w:pPr>
              <w:ind w:firstLine="0"/>
              <w:jc w:val="left"/>
              <w:rPr>
                <w:color w:val="auto"/>
                <w:lang w:val="en-US"/>
              </w:rPr>
            </w:pPr>
          </w:p>
          <w:p w14:paraId="632A4F96" w14:textId="77777777" w:rsidR="001C79C6" w:rsidRPr="00367771" w:rsidRDefault="001C79C6" w:rsidP="00E8364C">
            <w:pPr>
              <w:pStyle w:val="ab"/>
              <w:numPr>
                <w:ilvl w:val="0"/>
                <w:numId w:val="24"/>
              </w:numPr>
              <w:tabs>
                <w:tab w:val="left" w:pos="219"/>
              </w:tabs>
              <w:ind w:left="41" w:firstLine="0"/>
              <w:jc w:val="left"/>
              <w:rPr>
                <w:color w:val="auto"/>
                <w:lang w:val="en-US"/>
              </w:rPr>
            </w:pPr>
          </w:p>
          <w:p w14:paraId="693C2BD2" w14:textId="77777777" w:rsidR="001C79C6" w:rsidRPr="00A83FE5" w:rsidRDefault="00A83FE5" w:rsidP="00604C23">
            <w:pPr>
              <w:ind w:firstLine="0"/>
              <w:jc w:val="left"/>
              <w:rPr>
                <w:color w:val="auto"/>
                <w:lang w:val="en-US"/>
              </w:rPr>
            </w:pPr>
            <w:r>
              <w:rPr>
                <w:color w:val="auto"/>
                <w:lang w:val="en-US"/>
              </w:rPr>
              <w:t>Sheldon, K.</w:t>
            </w:r>
          </w:p>
          <w:p w14:paraId="4469FA92" w14:textId="77777777" w:rsidR="00424D1B" w:rsidRPr="00091ECB" w:rsidRDefault="00424D1B" w:rsidP="00424D1B">
            <w:pPr>
              <w:ind w:firstLine="0"/>
              <w:jc w:val="left"/>
              <w:rPr>
                <w:color w:val="auto"/>
                <w:lang w:val="en-US"/>
              </w:rPr>
            </w:pPr>
            <w:r>
              <w:rPr>
                <w:color w:val="auto"/>
                <w:lang w:val="en-US"/>
              </w:rPr>
              <w:t>Leontiev, D.A.</w:t>
            </w:r>
          </w:p>
          <w:p w14:paraId="30BE805E" w14:textId="77777777" w:rsidR="00424D1B" w:rsidRPr="00424D1B" w:rsidRDefault="00424D1B" w:rsidP="00604C23">
            <w:pPr>
              <w:ind w:firstLine="0"/>
              <w:jc w:val="left"/>
              <w:rPr>
                <w:color w:val="auto"/>
                <w:lang w:val="en-US"/>
              </w:rPr>
            </w:pPr>
          </w:p>
          <w:p w14:paraId="174F5B03" w14:textId="77777777" w:rsidR="001C79C6" w:rsidRPr="00343189" w:rsidRDefault="001C79C6" w:rsidP="00604C23">
            <w:pPr>
              <w:ind w:firstLine="0"/>
              <w:jc w:val="left"/>
              <w:rPr>
                <w:color w:val="auto"/>
                <w:lang w:val="en-US"/>
              </w:rPr>
            </w:pPr>
          </w:p>
          <w:p w14:paraId="5A6332CB" w14:textId="77777777" w:rsidR="001C79C6" w:rsidRPr="00343189" w:rsidRDefault="001C79C6" w:rsidP="00604C23">
            <w:pPr>
              <w:ind w:firstLine="0"/>
              <w:jc w:val="left"/>
              <w:rPr>
                <w:color w:val="auto"/>
                <w:lang w:val="en-US"/>
              </w:rPr>
            </w:pPr>
          </w:p>
          <w:p w14:paraId="2AA07222" w14:textId="77777777" w:rsidR="001C79C6" w:rsidRPr="00343189" w:rsidRDefault="001C79C6" w:rsidP="00604C23">
            <w:pPr>
              <w:ind w:firstLine="0"/>
              <w:jc w:val="left"/>
              <w:rPr>
                <w:color w:val="auto"/>
                <w:lang w:val="en-US"/>
              </w:rPr>
            </w:pPr>
          </w:p>
          <w:p w14:paraId="68475AC4" w14:textId="77777777" w:rsidR="001C79C6" w:rsidRPr="00343189" w:rsidRDefault="001C79C6" w:rsidP="00604C23">
            <w:pPr>
              <w:ind w:firstLine="0"/>
              <w:jc w:val="left"/>
              <w:rPr>
                <w:color w:val="auto"/>
                <w:lang w:val="en-US"/>
              </w:rPr>
            </w:pPr>
          </w:p>
          <w:p w14:paraId="1471F7EF" w14:textId="77777777" w:rsidR="001C79C6" w:rsidRPr="00343189" w:rsidRDefault="001C79C6" w:rsidP="00604C23">
            <w:pPr>
              <w:ind w:firstLine="0"/>
              <w:jc w:val="left"/>
              <w:rPr>
                <w:color w:val="auto"/>
                <w:lang w:val="en-US"/>
              </w:rPr>
            </w:pPr>
          </w:p>
          <w:p w14:paraId="7341406C" w14:textId="77777777" w:rsidR="001C79C6" w:rsidRPr="00343189" w:rsidRDefault="001C79C6" w:rsidP="00604C23">
            <w:pPr>
              <w:ind w:firstLine="0"/>
              <w:jc w:val="left"/>
              <w:rPr>
                <w:color w:val="auto"/>
                <w:lang w:val="en-US"/>
              </w:rPr>
            </w:pPr>
          </w:p>
          <w:p w14:paraId="29515CB5" w14:textId="77777777" w:rsidR="001C79C6" w:rsidRPr="00343189" w:rsidRDefault="001C79C6" w:rsidP="00604C23">
            <w:pPr>
              <w:ind w:firstLine="0"/>
              <w:jc w:val="left"/>
              <w:rPr>
                <w:color w:val="auto"/>
                <w:lang w:val="en-US"/>
              </w:rPr>
            </w:pPr>
          </w:p>
          <w:p w14:paraId="315E4DC4" w14:textId="77777777" w:rsidR="001C79C6" w:rsidRPr="00343189" w:rsidRDefault="001C79C6" w:rsidP="00604C23">
            <w:pPr>
              <w:ind w:firstLine="0"/>
              <w:jc w:val="left"/>
              <w:rPr>
                <w:color w:val="auto"/>
                <w:lang w:val="en-US"/>
              </w:rPr>
            </w:pPr>
          </w:p>
          <w:p w14:paraId="09DA3305" w14:textId="77777777" w:rsidR="001C79C6" w:rsidRPr="00343189" w:rsidRDefault="001C79C6" w:rsidP="00604C23">
            <w:pPr>
              <w:ind w:firstLine="0"/>
              <w:jc w:val="left"/>
              <w:rPr>
                <w:color w:val="auto"/>
                <w:lang w:val="en-US"/>
              </w:rPr>
            </w:pPr>
          </w:p>
          <w:p w14:paraId="12E3FFFD" w14:textId="77777777" w:rsidR="001C79C6" w:rsidRPr="00343189" w:rsidRDefault="001C79C6" w:rsidP="00604C23">
            <w:pPr>
              <w:ind w:firstLine="0"/>
              <w:jc w:val="left"/>
              <w:rPr>
                <w:color w:val="auto"/>
                <w:lang w:val="en-US"/>
              </w:rPr>
            </w:pPr>
          </w:p>
          <w:p w14:paraId="4FE05717" w14:textId="77777777" w:rsidR="00AB224C" w:rsidRDefault="00AB224C" w:rsidP="00E8364C">
            <w:pPr>
              <w:pStyle w:val="ab"/>
              <w:numPr>
                <w:ilvl w:val="0"/>
                <w:numId w:val="24"/>
              </w:numPr>
              <w:tabs>
                <w:tab w:val="left" w:pos="264"/>
              </w:tabs>
              <w:ind w:left="41" w:hanging="41"/>
              <w:jc w:val="left"/>
              <w:rPr>
                <w:color w:val="auto"/>
                <w:lang w:val="en-US"/>
              </w:rPr>
            </w:pPr>
            <w:r>
              <w:rPr>
                <w:color w:val="auto"/>
                <w:lang w:val="en-US"/>
              </w:rPr>
              <w:t>Lebedeva, N.M.</w:t>
            </w:r>
          </w:p>
          <w:p w14:paraId="6C79E073" w14:textId="77777777" w:rsidR="00FB210B" w:rsidRDefault="00FB210B" w:rsidP="00604C23">
            <w:pPr>
              <w:ind w:firstLine="0"/>
              <w:jc w:val="left"/>
              <w:rPr>
                <w:color w:val="auto"/>
                <w:lang w:val="en-US"/>
              </w:rPr>
            </w:pPr>
            <w:r>
              <w:rPr>
                <w:color w:val="auto"/>
                <w:lang w:val="en-US"/>
              </w:rPr>
              <w:t>Schwartz, S.</w:t>
            </w:r>
          </w:p>
          <w:p w14:paraId="1AA4867A" w14:textId="77777777" w:rsidR="00AB224C" w:rsidRPr="00AB224C" w:rsidRDefault="00AB224C" w:rsidP="00604C23">
            <w:pPr>
              <w:ind w:firstLine="0"/>
              <w:jc w:val="left"/>
              <w:rPr>
                <w:color w:val="auto"/>
                <w:lang w:val="en-US"/>
              </w:rPr>
            </w:pPr>
          </w:p>
          <w:p w14:paraId="34C7C2F9" w14:textId="77777777" w:rsidR="001C79C6" w:rsidRPr="00225CE9" w:rsidRDefault="001C79C6" w:rsidP="00604C23">
            <w:pPr>
              <w:ind w:firstLine="0"/>
              <w:jc w:val="center"/>
              <w:rPr>
                <w:color w:val="auto"/>
              </w:rPr>
            </w:pPr>
          </w:p>
        </w:tc>
      </w:tr>
      <w:tr w:rsidR="001C79C6" w:rsidRPr="00225CE9" w14:paraId="4D450D2C" w14:textId="77777777" w:rsidTr="002B6F8A">
        <w:tc>
          <w:tcPr>
            <w:tcW w:w="317" w:type="pct"/>
          </w:tcPr>
          <w:p w14:paraId="16937550" w14:textId="77777777" w:rsidR="001C79C6" w:rsidRPr="00225CE9" w:rsidRDefault="001C79C6" w:rsidP="00604C23">
            <w:pPr>
              <w:ind w:firstLine="0"/>
              <w:jc w:val="left"/>
              <w:rPr>
                <w:color w:val="auto"/>
              </w:rPr>
            </w:pPr>
            <w:r w:rsidRPr="00225CE9">
              <w:rPr>
                <w:color w:val="auto"/>
              </w:rPr>
              <w:lastRenderedPageBreak/>
              <w:t>3.1.5</w:t>
            </w:r>
          </w:p>
        </w:tc>
        <w:tc>
          <w:tcPr>
            <w:tcW w:w="1178" w:type="pct"/>
          </w:tcPr>
          <w:p w14:paraId="320830CA" w14:textId="3B437C9E" w:rsidR="001C79C6" w:rsidRPr="00691F76" w:rsidRDefault="009B393D" w:rsidP="007B0D3E">
            <w:pPr>
              <w:ind w:firstLine="0"/>
              <w:rPr>
                <w:color w:val="auto"/>
                <w:lang w:val="en-US"/>
              </w:rPr>
            </w:pPr>
            <w:r w:rsidRPr="0072092F">
              <w:rPr>
                <w:color w:val="auto"/>
                <w:lang w:val="en-US"/>
              </w:rPr>
              <w:t xml:space="preserve">Project: </w:t>
            </w:r>
            <w:r w:rsidR="00691F76" w:rsidRPr="0072092F">
              <w:rPr>
                <w:color w:val="auto"/>
                <w:lang w:val="en-US"/>
              </w:rPr>
              <w:t>“</w:t>
            </w:r>
            <w:r w:rsidR="001C79C6" w:rsidRPr="0072092F">
              <w:rPr>
                <w:color w:val="auto"/>
                <w:lang w:val="en-US"/>
              </w:rPr>
              <w:t>Facilitating Legalization</w:t>
            </w:r>
            <w:r w:rsidR="007B0D3E">
              <w:rPr>
                <w:color w:val="auto"/>
                <w:lang w:val="en-US"/>
              </w:rPr>
              <w:t xml:space="preserve"> of</w:t>
            </w:r>
            <w:r w:rsidR="001C79C6" w:rsidRPr="0072092F">
              <w:rPr>
                <w:color w:val="auto"/>
                <w:lang w:val="en-US"/>
              </w:rPr>
              <w:t xml:space="preserve"> </w:t>
            </w:r>
            <w:r w:rsidR="007B0D3E" w:rsidRPr="0072092F">
              <w:rPr>
                <w:color w:val="auto"/>
                <w:lang w:val="en-US"/>
              </w:rPr>
              <w:t xml:space="preserve">Business </w:t>
            </w:r>
            <w:r w:rsidR="001C79C6" w:rsidRPr="0072092F">
              <w:rPr>
                <w:color w:val="auto"/>
                <w:lang w:val="en-US"/>
              </w:rPr>
              <w:t>in Russian Market</w:t>
            </w:r>
            <w:r w:rsidR="00DA01ED" w:rsidRPr="0072092F">
              <w:rPr>
                <w:color w:val="auto"/>
                <w:lang w:val="en-US"/>
              </w:rPr>
              <w:t>s</w:t>
            </w:r>
            <w:r w:rsidR="00691F76" w:rsidRPr="0072092F">
              <w:rPr>
                <w:color w:val="auto"/>
                <w:lang w:val="en-US"/>
              </w:rPr>
              <w:t>”</w:t>
            </w:r>
          </w:p>
        </w:tc>
        <w:tc>
          <w:tcPr>
            <w:tcW w:w="162" w:type="pct"/>
          </w:tcPr>
          <w:p w14:paraId="7F448E18" w14:textId="77777777" w:rsidR="001C79C6" w:rsidRPr="00225CE9" w:rsidRDefault="001C79C6" w:rsidP="00604C23">
            <w:pPr>
              <w:ind w:firstLine="0"/>
              <w:jc w:val="center"/>
              <w:rPr>
                <w:color w:val="auto"/>
              </w:rPr>
            </w:pPr>
            <w:r w:rsidRPr="00225CE9">
              <w:rPr>
                <w:color w:val="auto"/>
              </w:rPr>
              <w:t>Х</w:t>
            </w:r>
          </w:p>
        </w:tc>
        <w:tc>
          <w:tcPr>
            <w:tcW w:w="201" w:type="pct"/>
          </w:tcPr>
          <w:p w14:paraId="040C3153" w14:textId="77777777" w:rsidR="001C79C6" w:rsidRPr="00225CE9" w:rsidRDefault="001C79C6" w:rsidP="00604C23">
            <w:pPr>
              <w:ind w:firstLine="0"/>
              <w:jc w:val="center"/>
              <w:rPr>
                <w:color w:val="auto"/>
              </w:rPr>
            </w:pPr>
            <w:r w:rsidRPr="00225CE9">
              <w:rPr>
                <w:color w:val="auto"/>
              </w:rPr>
              <w:t>Х</w:t>
            </w:r>
          </w:p>
        </w:tc>
        <w:tc>
          <w:tcPr>
            <w:tcW w:w="160" w:type="pct"/>
          </w:tcPr>
          <w:p w14:paraId="62CCE157" w14:textId="77777777" w:rsidR="001C79C6" w:rsidRPr="00225CE9" w:rsidRDefault="001C79C6" w:rsidP="00604C23">
            <w:pPr>
              <w:ind w:firstLine="0"/>
              <w:jc w:val="center"/>
              <w:rPr>
                <w:color w:val="auto"/>
              </w:rPr>
            </w:pPr>
            <w:r w:rsidRPr="00225CE9">
              <w:rPr>
                <w:color w:val="auto"/>
              </w:rPr>
              <w:t>Х</w:t>
            </w:r>
          </w:p>
        </w:tc>
        <w:tc>
          <w:tcPr>
            <w:tcW w:w="160" w:type="pct"/>
          </w:tcPr>
          <w:p w14:paraId="68EDBC8A" w14:textId="77777777" w:rsidR="001C79C6" w:rsidRPr="00225CE9" w:rsidRDefault="001C79C6" w:rsidP="00604C23">
            <w:pPr>
              <w:ind w:firstLine="0"/>
              <w:jc w:val="center"/>
              <w:rPr>
                <w:color w:val="auto"/>
              </w:rPr>
            </w:pPr>
            <w:r w:rsidRPr="00225CE9">
              <w:rPr>
                <w:color w:val="auto"/>
              </w:rPr>
              <w:t>Х</w:t>
            </w:r>
          </w:p>
        </w:tc>
        <w:tc>
          <w:tcPr>
            <w:tcW w:w="160" w:type="pct"/>
          </w:tcPr>
          <w:p w14:paraId="0366F698" w14:textId="77777777" w:rsidR="001C79C6" w:rsidRPr="00225CE9" w:rsidRDefault="001C79C6" w:rsidP="00604C23">
            <w:pPr>
              <w:ind w:firstLine="0"/>
              <w:jc w:val="center"/>
              <w:rPr>
                <w:color w:val="auto"/>
              </w:rPr>
            </w:pPr>
            <w:r w:rsidRPr="00225CE9">
              <w:rPr>
                <w:color w:val="auto"/>
              </w:rPr>
              <w:t>Х</w:t>
            </w:r>
          </w:p>
        </w:tc>
        <w:tc>
          <w:tcPr>
            <w:tcW w:w="161" w:type="pct"/>
          </w:tcPr>
          <w:p w14:paraId="200ECD62" w14:textId="77777777" w:rsidR="001C79C6" w:rsidRPr="00225CE9" w:rsidRDefault="001C79C6" w:rsidP="00604C23">
            <w:pPr>
              <w:ind w:firstLine="0"/>
              <w:jc w:val="center"/>
              <w:rPr>
                <w:color w:val="auto"/>
              </w:rPr>
            </w:pPr>
            <w:r w:rsidRPr="00225CE9">
              <w:rPr>
                <w:color w:val="auto"/>
              </w:rPr>
              <w:t>Х</w:t>
            </w:r>
          </w:p>
        </w:tc>
        <w:tc>
          <w:tcPr>
            <w:tcW w:w="1979" w:type="pct"/>
          </w:tcPr>
          <w:p w14:paraId="72E9E9DC" w14:textId="77777777" w:rsidR="001C79C6" w:rsidRPr="008E44D6" w:rsidRDefault="008E44D6" w:rsidP="00604C23">
            <w:pPr>
              <w:ind w:firstLine="0"/>
              <w:rPr>
                <w:color w:val="auto"/>
                <w:lang w:val="en-US"/>
              </w:rPr>
            </w:pPr>
            <w:r>
              <w:rPr>
                <w:color w:val="auto"/>
                <w:lang w:val="en-US"/>
              </w:rPr>
              <w:t>The project aims at generating the following results:</w:t>
            </w:r>
          </w:p>
          <w:p w14:paraId="12BDA525" w14:textId="77777777" w:rsidR="001C79C6" w:rsidRPr="00530086" w:rsidRDefault="001C79C6" w:rsidP="00604C23">
            <w:pPr>
              <w:ind w:firstLine="0"/>
              <w:rPr>
                <w:color w:val="auto"/>
                <w:lang w:val="en-US"/>
              </w:rPr>
            </w:pPr>
          </w:p>
          <w:p w14:paraId="1075389D" w14:textId="61E5B309" w:rsidR="00CF5E92" w:rsidRDefault="001C79C6" w:rsidP="00CF5E92">
            <w:pPr>
              <w:ind w:firstLine="0"/>
              <w:rPr>
                <w:color w:val="auto"/>
                <w:lang w:val="en-US"/>
              </w:rPr>
            </w:pPr>
            <w:r w:rsidRPr="0023427C">
              <w:rPr>
                <w:color w:val="auto"/>
                <w:lang w:val="en-US"/>
              </w:rPr>
              <w:t>-</w:t>
            </w:r>
            <w:r w:rsidR="00530086" w:rsidRPr="0023427C">
              <w:rPr>
                <w:color w:val="auto"/>
                <w:lang w:val="en-US"/>
              </w:rPr>
              <w:t xml:space="preserve"> </w:t>
            </w:r>
            <w:r w:rsidR="00530086">
              <w:rPr>
                <w:color w:val="auto"/>
                <w:lang w:val="en-US"/>
              </w:rPr>
              <w:t>analy</w:t>
            </w:r>
            <w:r w:rsidR="007B0D3E">
              <w:rPr>
                <w:color w:val="auto"/>
                <w:lang w:val="en-US"/>
              </w:rPr>
              <w:t>sis of</w:t>
            </w:r>
            <w:r w:rsidR="00530086" w:rsidRPr="0023427C">
              <w:rPr>
                <w:color w:val="auto"/>
                <w:lang w:val="en-US"/>
              </w:rPr>
              <w:t xml:space="preserve"> </w:t>
            </w:r>
            <w:r w:rsidR="008E253F">
              <w:rPr>
                <w:color w:val="auto"/>
                <w:lang w:val="en-US"/>
              </w:rPr>
              <w:t xml:space="preserve">the relationship between legal and illegal markets for </w:t>
            </w:r>
            <w:r w:rsidR="007B0D3E">
              <w:rPr>
                <w:color w:val="auto"/>
                <w:lang w:val="en-US"/>
              </w:rPr>
              <w:t>perishable</w:t>
            </w:r>
            <w:r w:rsidR="008E253F">
              <w:rPr>
                <w:color w:val="auto"/>
                <w:lang w:val="en-US"/>
              </w:rPr>
              <w:t xml:space="preserve"> and non-</w:t>
            </w:r>
            <w:r w:rsidR="007B0D3E">
              <w:rPr>
                <w:color w:val="auto"/>
                <w:lang w:val="en-US"/>
              </w:rPr>
              <w:t>perishable goods</w:t>
            </w:r>
            <w:r w:rsidR="008E253F">
              <w:rPr>
                <w:color w:val="auto"/>
                <w:lang w:val="en-US"/>
              </w:rPr>
              <w:t xml:space="preserve">, including </w:t>
            </w:r>
            <w:r w:rsidR="0023427C">
              <w:rPr>
                <w:color w:val="auto"/>
                <w:lang w:val="en-US"/>
              </w:rPr>
              <w:t>“black market” production (factory or household</w:t>
            </w:r>
            <w:r w:rsidR="007B0D3E">
              <w:rPr>
                <w:color w:val="auto"/>
                <w:lang w:val="en-US"/>
              </w:rPr>
              <w:t>-made</w:t>
            </w:r>
            <w:r w:rsidR="0023427C">
              <w:rPr>
                <w:color w:val="auto"/>
                <w:lang w:val="en-US"/>
              </w:rPr>
              <w:t>), as well as the manufactur</w:t>
            </w:r>
            <w:r w:rsidR="007B0D3E">
              <w:rPr>
                <w:color w:val="auto"/>
                <w:lang w:val="en-US"/>
              </w:rPr>
              <w:t>ing</w:t>
            </w:r>
            <w:r w:rsidR="0023427C">
              <w:rPr>
                <w:color w:val="auto"/>
                <w:lang w:val="en-US"/>
              </w:rPr>
              <w:t xml:space="preserve"> and </w:t>
            </w:r>
            <w:r w:rsidR="00060083">
              <w:rPr>
                <w:color w:val="auto"/>
                <w:lang w:val="en-US"/>
              </w:rPr>
              <w:t>distributi</w:t>
            </w:r>
            <w:r w:rsidR="007B0D3E">
              <w:rPr>
                <w:color w:val="auto"/>
                <w:lang w:val="en-US"/>
              </w:rPr>
              <w:t>ng</w:t>
            </w:r>
            <w:r w:rsidR="00D169D6">
              <w:rPr>
                <w:color w:val="auto"/>
                <w:lang w:val="en-US"/>
              </w:rPr>
              <w:t xml:space="preserve"> of</w:t>
            </w:r>
            <w:r w:rsidR="00060083">
              <w:rPr>
                <w:color w:val="auto"/>
                <w:lang w:val="en-US"/>
              </w:rPr>
              <w:t xml:space="preserve"> </w:t>
            </w:r>
            <w:r w:rsidR="007B0D3E">
              <w:rPr>
                <w:color w:val="auto"/>
                <w:lang w:val="en-US"/>
              </w:rPr>
              <w:t xml:space="preserve">counterfeit </w:t>
            </w:r>
            <w:r w:rsidR="00060083">
              <w:rPr>
                <w:color w:val="auto"/>
                <w:lang w:val="en-US"/>
              </w:rPr>
              <w:t xml:space="preserve">production in violation of </w:t>
            </w:r>
            <w:r w:rsidR="00B22DCE">
              <w:rPr>
                <w:color w:val="auto"/>
                <w:lang w:val="en-US"/>
              </w:rPr>
              <w:t xml:space="preserve">trademark and </w:t>
            </w:r>
            <w:r w:rsidR="00CF5E92">
              <w:rPr>
                <w:color w:val="auto"/>
                <w:lang w:val="en-US"/>
              </w:rPr>
              <w:t xml:space="preserve">intellectual property rights; </w:t>
            </w:r>
          </w:p>
          <w:p w14:paraId="7C098D0A" w14:textId="4412523C" w:rsidR="001C79C6" w:rsidRPr="00AA0A38" w:rsidRDefault="00CF5E92" w:rsidP="00CF5E92">
            <w:pPr>
              <w:ind w:firstLine="0"/>
              <w:rPr>
                <w:color w:val="auto"/>
                <w:lang w:val="en-US"/>
              </w:rPr>
            </w:pPr>
            <w:r w:rsidRPr="007E788B">
              <w:rPr>
                <w:color w:val="auto"/>
                <w:lang w:val="en-US"/>
              </w:rPr>
              <w:t xml:space="preserve">- </w:t>
            </w:r>
            <w:r w:rsidR="00AA0A38">
              <w:rPr>
                <w:color w:val="auto"/>
                <w:lang w:val="en-US"/>
              </w:rPr>
              <w:t>identifying</w:t>
            </w:r>
            <w:r w:rsidRPr="007E788B">
              <w:rPr>
                <w:color w:val="auto"/>
                <w:lang w:val="en-US"/>
              </w:rPr>
              <w:t xml:space="preserve"> </w:t>
            </w:r>
            <w:r>
              <w:rPr>
                <w:color w:val="auto"/>
                <w:lang w:val="en-US"/>
              </w:rPr>
              <w:t>stimuli</w:t>
            </w:r>
            <w:r w:rsidRPr="007E788B">
              <w:rPr>
                <w:color w:val="auto"/>
                <w:lang w:val="en-US"/>
              </w:rPr>
              <w:t xml:space="preserve"> </w:t>
            </w:r>
            <w:r w:rsidR="00AA0A38">
              <w:rPr>
                <w:color w:val="auto"/>
                <w:lang w:val="en-US"/>
              </w:rPr>
              <w:t xml:space="preserve">for actors to come out of the “black market” and </w:t>
            </w:r>
            <w:r w:rsidR="00B22DCE">
              <w:rPr>
                <w:color w:val="auto"/>
                <w:lang w:val="en-US"/>
              </w:rPr>
              <w:t xml:space="preserve">switch </w:t>
            </w:r>
            <w:r w:rsidR="00AA0A38">
              <w:rPr>
                <w:color w:val="auto"/>
                <w:lang w:val="en-US"/>
              </w:rPr>
              <w:t xml:space="preserve">to economic activities subject to taxation; </w:t>
            </w:r>
          </w:p>
          <w:p w14:paraId="1574A6B5" w14:textId="77777777" w:rsidR="007E788B" w:rsidRPr="00110030" w:rsidRDefault="007E788B" w:rsidP="00604C23">
            <w:pPr>
              <w:ind w:firstLine="0"/>
              <w:rPr>
                <w:color w:val="auto"/>
                <w:lang w:val="en-US"/>
              </w:rPr>
            </w:pPr>
            <w:r>
              <w:rPr>
                <w:color w:val="auto"/>
                <w:lang w:val="en-US"/>
              </w:rPr>
              <w:t xml:space="preserve">- proposing practical recommendations for </w:t>
            </w:r>
            <w:r w:rsidR="001756F2">
              <w:rPr>
                <w:color w:val="auto"/>
                <w:lang w:val="en-US"/>
              </w:rPr>
              <w:t xml:space="preserve">the </w:t>
            </w:r>
            <w:r>
              <w:rPr>
                <w:color w:val="auto"/>
                <w:lang w:val="en-US"/>
              </w:rPr>
              <w:t>Ministry</w:t>
            </w:r>
            <w:r w:rsidR="001756F2">
              <w:rPr>
                <w:color w:val="auto"/>
                <w:lang w:val="en-US"/>
              </w:rPr>
              <w:t xml:space="preserve"> of Industry and Trade of the Russian Federation, as well as various Russian business associations (ACORT </w:t>
            </w:r>
            <w:r w:rsidR="00F951E1">
              <w:rPr>
                <w:color w:val="auto"/>
                <w:lang w:val="en-US"/>
              </w:rPr>
              <w:t xml:space="preserve">- </w:t>
            </w:r>
            <w:hyperlink r:id="rId10">
              <w:r w:rsidR="00013976" w:rsidRPr="00013976">
                <w:rPr>
                  <w:color w:val="auto"/>
                  <w:lang w:val="en-US"/>
                </w:rPr>
                <w:t>http://www.acort.ru/en/</w:t>
              </w:r>
            </w:hyperlink>
            <w:r w:rsidR="00013976" w:rsidRPr="00013976">
              <w:rPr>
                <w:color w:val="auto"/>
                <w:lang w:val="en-US"/>
              </w:rPr>
              <w:t>,</w:t>
            </w:r>
            <w:r w:rsidR="00013976">
              <w:rPr>
                <w:color w:val="auto"/>
                <w:lang w:val="en-US"/>
              </w:rPr>
              <w:t xml:space="preserve"> </w:t>
            </w:r>
            <w:r w:rsidR="00110030">
              <w:rPr>
                <w:color w:val="auto"/>
                <w:lang w:val="en-US"/>
              </w:rPr>
              <w:t>RusBrand</w:t>
            </w:r>
            <w:r w:rsidR="00013976">
              <w:rPr>
                <w:color w:val="auto"/>
                <w:lang w:val="en-US"/>
              </w:rPr>
              <w:t xml:space="preserve"> - </w:t>
            </w:r>
            <w:hyperlink r:id="rId11">
              <w:r w:rsidR="00110030" w:rsidRPr="00110030">
                <w:rPr>
                  <w:color w:val="auto"/>
                  <w:lang w:val="en-US"/>
                </w:rPr>
                <w:t>http://www.rusbrand.com/</w:t>
              </w:r>
            </w:hyperlink>
            <w:r w:rsidR="00110030" w:rsidRPr="00110030">
              <w:rPr>
                <w:color w:val="auto"/>
                <w:lang w:val="en-US"/>
              </w:rPr>
              <w:t>).</w:t>
            </w:r>
          </w:p>
          <w:p w14:paraId="372C1AC9" w14:textId="77777777" w:rsidR="001C79C6" w:rsidRPr="00343189" w:rsidRDefault="00114A91" w:rsidP="00604C23">
            <w:pPr>
              <w:ind w:firstLine="0"/>
              <w:rPr>
                <w:i/>
                <w:color w:val="auto"/>
                <w:lang w:val="en-US"/>
              </w:rPr>
            </w:pPr>
            <w:r w:rsidRPr="00FE0637">
              <w:rPr>
                <w:i/>
                <w:color w:val="auto"/>
                <w:lang w:val="en-US"/>
              </w:rPr>
              <w:t>Project</w:t>
            </w:r>
            <w:r w:rsidRPr="00343189">
              <w:rPr>
                <w:i/>
                <w:color w:val="auto"/>
                <w:lang w:val="en-US"/>
              </w:rPr>
              <w:t xml:space="preserve"> </w:t>
            </w:r>
            <w:r w:rsidRPr="00FE0637">
              <w:rPr>
                <w:i/>
                <w:color w:val="auto"/>
                <w:lang w:val="en-US"/>
              </w:rPr>
              <w:t>publications</w:t>
            </w:r>
            <w:r w:rsidRPr="00343189">
              <w:rPr>
                <w:i/>
                <w:color w:val="auto"/>
                <w:lang w:val="en-US"/>
              </w:rPr>
              <w:t>:</w:t>
            </w:r>
          </w:p>
          <w:p w14:paraId="320C713B" w14:textId="77777777" w:rsidR="001C79C6" w:rsidRPr="00343189" w:rsidRDefault="002A69D2" w:rsidP="00604C23">
            <w:pPr>
              <w:ind w:firstLine="0"/>
              <w:rPr>
                <w:color w:val="auto"/>
                <w:lang w:val="en-US"/>
              </w:rPr>
            </w:pPr>
            <w:r w:rsidRPr="00343189">
              <w:rPr>
                <w:color w:val="auto"/>
                <w:lang w:val="en-US"/>
              </w:rPr>
              <w:t xml:space="preserve">2016 – 2, 2017 </w:t>
            </w:r>
            <w:r w:rsidR="001C79C6" w:rsidRPr="00343189">
              <w:rPr>
                <w:color w:val="auto"/>
                <w:lang w:val="en-US"/>
              </w:rPr>
              <w:t>– 3, 2</w:t>
            </w:r>
            <w:r w:rsidRPr="00343189">
              <w:rPr>
                <w:color w:val="auto"/>
                <w:lang w:val="en-US"/>
              </w:rPr>
              <w:t xml:space="preserve">018 – 4, 2019 – 3, 2020 </w:t>
            </w:r>
            <w:r w:rsidR="001C79C6" w:rsidRPr="00343189">
              <w:rPr>
                <w:color w:val="auto"/>
                <w:lang w:val="en-US"/>
              </w:rPr>
              <w:t>– 3.</w:t>
            </w:r>
          </w:p>
          <w:p w14:paraId="2260A09A" w14:textId="77777777" w:rsidR="00765E46" w:rsidRPr="00FE0637" w:rsidRDefault="00765E46" w:rsidP="00765E46">
            <w:pPr>
              <w:ind w:firstLine="0"/>
              <w:jc w:val="left"/>
              <w:rPr>
                <w:i/>
                <w:color w:val="auto"/>
                <w:lang w:val="en-US"/>
              </w:rPr>
            </w:pPr>
            <w:r w:rsidRPr="00FE0637">
              <w:rPr>
                <w:i/>
                <w:color w:val="auto"/>
                <w:lang w:val="en-US"/>
              </w:rPr>
              <w:t>Presentations of project</w:t>
            </w:r>
            <w:r w:rsidR="00E10EFA">
              <w:rPr>
                <w:i/>
                <w:color w:val="auto"/>
                <w:lang w:val="en-US"/>
              </w:rPr>
              <w:t>-related</w:t>
            </w:r>
            <w:r w:rsidRPr="00FE0637">
              <w:rPr>
                <w:i/>
                <w:color w:val="auto"/>
                <w:lang w:val="en-US"/>
              </w:rPr>
              <w:t xml:space="preserve"> reports at conferences: </w:t>
            </w:r>
          </w:p>
          <w:p w14:paraId="6FFE0850" w14:textId="77777777" w:rsidR="001C79C6" w:rsidRDefault="00584E85" w:rsidP="00604C23">
            <w:pPr>
              <w:ind w:firstLine="0"/>
              <w:rPr>
                <w:color w:val="auto"/>
                <w:lang w:val="en-US"/>
              </w:rPr>
            </w:pPr>
            <w:r w:rsidRPr="00343189">
              <w:rPr>
                <w:color w:val="auto"/>
                <w:lang w:val="en-US"/>
              </w:rPr>
              <w:t>2016 – 2, 2017 – 3, 2018</w:t>
            </w:r>
            <w:r w:rsidR="002A69D2" w:rsidRPr="00343189">
              <w:rPr>
                <w:color w:val="auto"/>
                <w:lang w:val="en-US"/>
              </w:rPr>
              <w:t xml:space="preserve"> – 3, 2019 – 2, 2020 </w:t>
            </w:r>
            <w:r w:rsidR="001C79C6" w:rsidRPr="00343189">
              <w:rPr>
                <w:color w:val="auto"/>
                <w:lang w:val="en-US"/>
              </w:rPr>
              <w:t>– 2.</w:t>
            </w:r>
          </w:p>
          <w:p w14:paraId="7F91D321" w14:textId="77777777" w:rsidR="006D58EC" w:rsidRPr="006D58EC" w:rsidRDefault="006D58EC" w:rsidP="00604C23">
            <w:pPr>
              <w:ind w:firstLine="0"/>
              <w:rPr>
                <w:color w:val="auto"/>
                <w:lang w:val="en-US"/>
              </w:rPr>
            </w:pPr>
          </w:p>
          <w:p w14:paraId="185D92C0" w14:textId="0DE9AC34" w:rsidR="00985DE5" w:rsidRPr="00985DE5" w:rsidRDefault="00985DE5" w:rsidP="00604C23">
            <w:pPr>
              <w:ind w:firstLine="0"/>
              <w:rPr>
                <w:color w:val="auto"/>
                <w:lang w:val="en-US"/>
              </w:rPr>
            </w:pPr>
            <w:r>
              <w:rPr>
                <w:color w:val="auto"/>
                <w:lang w:val="en-US"/>
              </w:rPr>
              <w:t>Co-financing has been earmarked in 2016 for realizing research objectives</w:t>
            </w:r>
            <w:r w:rsidR="00122D93">
              <w:rPr>
                <w:color w:val="auto"/>
                <w:lang w:val="en-US"/>
              </w:rPr>
              <w:t xml:space="preserve"> (</w:t>
            </w:r>
            <w:r w:rsidR="00E77430">
              <w:rPr>
                <w:color w:val="auto"/>
                <w:lang w:val="en-US"/>
              </w:rPr>
              <w:t>for the project “Structural and Institutional Foundations of Modern Russian Markets”</w:t>
            </w:r>
            <w:r w:rsidR="00B22DCE">
              <w:rPr>
                <w:color w:val="auto"/>
                <w:lang w:val="en-US"/>
              </w:rPr>
              <w:t xml:space="preserve"> </w:t>
            </w:r>
            <w:r w:rsidR="00E10EFA">
              <w:rPr>
                <w:color w:val="auto"/>
                <w:lang w:val="en-US"/>
              </w:rPr>
              <w:t xml:space="preserve">under the Programme for </w:t>
            </w:r>
            <w:r w:rsidR="00B22DCE">
              <w:rPr>
                <w:color w:val="auto"/>
                <w:lang w:val="en-US"/>
              </w:rPr>
              <w:t xml:space="preserve">Fundamental </w:t>
            </w:r>
            <w:r w:rsidR="00E10EFA">
              <w:rPr>
                <w:color w:val="auto"/>
                <w:lang w:val="en-US"/>
              </w:rPr>
              <w:t>Research</w:t>
            </w:r>
            <w:r w:rsidR="00E77430">
              <w:rPr>
                <w:color w:val="auto"/>
                <w:lang w:val="en-US"/>
              </w:rPr>
              <w:t>)</w:t>
            </w:r>
          </w:p>
          <w:p w14:paraId="58D389AB" w14:textId="77777777" w:rsidR="006D58EC" w:rsidRPr="006D58EC" w:rsidRDefault="006D58EC" w:rsidP="00604C23">
            <w:pPr>
              <w:ind w:firstLine="0"/>
              <w:rPr>
                <w:color w:val="auto"/>
                <w:lang w:val="en-US"/>
              </w:rPr>
            </w:pPr>
          </w:p>
        </w:tc>
        <w:tc>
          <w:tcPr>
            <w:tcW w:w="522" w:type="pct"/>
            <w:gridSpan w:val="2"/>
          </w:tcPr>
          <w:p w14:paraId="46554E9F" w14:textId="77777777" w:rsidR="001C79C6" w:rsidRPr="0080303E" w:rsidRDefault="009161FB" w:rsidP="00604C23">
            <w:pPr>
              <w:ind w:firstLine="0"/>
              <w:jc w:val="left"/>
              <w:rPr>
                <w:color w:val="auto"/>
              </w:rPr>
            </w:pPr>
            <w:r>
              <w:rPr>
                <w:color w:val="auto"/>
                <w:lang w:val="en-US"/>
              </w:rPr>
              <w:lastRenderedPageBreak/>
              <w:t>Radaev</w:t>
            </w:r>
            <w:r w:rsidRPr="0080303E">
              <w:rPr>
                <w:color w:val="auto"/>
              </w:rPr>
              <w:t xml:space="preserve">, </w:t>
            </w:r>
            <w:r>
              <w:rPr>
                <w:color w:val="auto"/>
                <w:lang w:val="en-US"/>
              </w:rPr>
              <w:t>V</w:t>
            </w:r>
            <w:r w:rsidRPr="0080303E">
              <w:rPr>
                <w:color w:val="auto"/>
              </w:rPr>
              <w:t>.</w:t>
            </w:r>
            <w:r>
              <w:rPr>
                <w:color w:val="auto"/>
                <w:lang w:val="en-US"/>
              </w:rPr>
              <w:t>V</w:t>
            </w:r>
            <w:r w:rsidRPr="0080303E">
              <w:rPr>
                <w:color w:val="auto"/>
              </w:rPr>
              <w:t>.</w:t>
            </w:r>
          </w:p>
          <w:p w14:paraId="51B5FA02" w14:textId="77777777" w:rsidR="001C79C6" w:rsidRPr="00225CE9" w:rsidRDefault="001C79C6" w:rsidP="00604C23">
            <w:pPr>
              <w:ind w:firstLine="0"/>
              <w:jc w:val="center"/>
              <w:rPr>
                <w:color w:val="auto"/>
              </w:rPr>
            </w:pPr>
          </w:p>
        </w:tc>
      </w:tr>
      <w:tr w:rsidR="001C79C6" w:rsidRPr="009F0AEE" w14:paraId="7CF6FA58" w14:textId="77777777" w:rsidTr="002B6F8A">
        <w:tc>
          <w:tcPr>
            <w:tcW w:w="317" w:type="pct"/>
          </w:tcPr>
          <w:p w14:paraId="6D1720C8" w14:textId="77777777" w:rsidR="001C79C6" w:rsidRPr="00225CE9" w:rsidRDefault="001C79C6" w:rsidP="00604C23">
            <w:pPr>
              <w:ind w:firstLine="0"/>
              <w:jc w:val="left"/>
              <w:rPr>
                <w:color w:val="auto"/>
              </w:rPr>
            </w:pPr>
            <w:r w:rsidRPr="00225CE9">
              <w:rPr>
                <w:color w:val="auto"/>
              </w:rPr>
              <w:lastRenderedPageBreak/>
              <w:t>3.1.6</w:t>
            </w:r>
          </w:p>
        </w:tc>
        <w:tc>
          <w:tcPr>
            <w:tcW w:w="1178" w:type="pct"/>
          </w:tcPr>
          <w:p w14:paraId="2B5183A8" w14:textId="77777777" w:rsidR="001C79C6" w:rsidRPr="00691F76" w:rsidRDefault="00691F76" w:rsidP="00604C23">
            <w:pPr>
              <w:ind w:firstLine="0"/>
              <w:rPr>
                <w:color w:val="auto"/>
                <w:lang w:val="en-US"/>
              </w:rPr>
            </w:pPr>
            <w:r>
              <w:rPr>
                <w:color w:val="auto"/>
                <w:lang w:val="en-US"/>
              </w:rPr>
              <w:t>Project: “</w:t>
            </w:r>
            <w:r w:rsidR="001C79C6" w:rsidRPr="00691F76">
              <w:rPr>
                <w:color w:val="auto"/>
                <w:lang w:val="en-US"/>
              </w:rPr>
              <w:t>Management of Social Development and Institutional Modernization in the Sphere of Social Policy”</w:t>
            </w:r>
          </w:p>
          <w:p w14:paraId="71348631" w14:textId="77777777" w:rsidR="001C79C6" w:rsidRPr="00691F76" w:rsidRDefault="001C79C6" w:rsidP="00604C23">
            <w:pPr>
              <w:ind w:firstLine="0"/>
              <w:rPr>
                <w:color w:val="auto"/>
                <w:lang w:val="en-US"/>
              </w:rPr>
            </w:pPr>
          </w:p>
        </w:tc>
        <w:tc>
          <w:tcPr>
            <w:tcW w:w="162" w:type="pct"/>
          </w:tcPr>
          <w:p w14:paraId="070CEE8E" w14:textId="77777777" w:rsidR="001C79C6" w:rsidRPr="00225CE9" w:rsidRDefault="001C79C6" w:rsidP="00604C23">
            <w:pPr>
              <w:ind w:firstLine="0"/>
              <w:jc w:val="center"/>
              <w:rPr>
                <w:color w:val="auto"/>
              </w:rPr>
            </w:pPr>
            <w:r w:rsidRPr="00225CE9">
              <w:rPr>
                <w:color w:val="auto"/>
              </w:rPr>
              <w:t>Х</w:t>
            </w:r>
          </w:p>
        </w:tc>
        <w:tc>
          <w:tcPr>
            <w:tcW w:w="201" w:type="pct"/>
          </w:tcPr>
          <w:p w14:paraId="16286EAB" w14:textId="77777777" w:rsidR="001C79C6" w:rsidRPr="00225CE9" w:rsidRDefault="001C79C6" w:rsidP="00604C23">
            <w:pPr>
              <w:ind w:firstLine="0"/>
              <w:jc w:val="center"/>
              <w:rPr>
                <w:color w:val="auto"/>
              </w:rPr>
            </w:pPr>
            <w:r w:rsidRPr="00225CE9">
              <w:rPr>
                <w:color w:val="auto"/>
              </w:rPr>
              <w:t>Х</w:t>
            </w:r>
          </w:p>
        </w:tc>
        <w:tc>
          <w:tcPr>
            <w:tcW w:w="160" w:type="pct"/>
          </w:tcPr>
          <w:p w14:paraId="282A48A0" w14:textId="77777777" w:rsidR="001C79C6" w:rsidRPr="00225CE9" w:rsidRDefault="001C79C6" w:rsidP="00604C23">
            <w:pPr>
              <w:ind w:firstLine="0"/>
              <w:jc w:val="center"/>
              <w:rPr>
                <w:color w:val="auto"/>
              </w:rPr>
            </w:pPr>
            <w:r w:rsidRPr="00225CE9">
              <w:rPr>
                <w:color w:val="auto"/>
              </w:rPr>
              <w:t>Х</w:t>
            </w:r>
          </w:p>
        </w:tc>
        <w:tc>
          <w:tcPr>
            <w:tcW w:w="160" w:type="pct"/>
          </w:tcPr>
          <w:p w14:paraId="7930E5EF" w14:textId="77777777" w:rsidR="001C79C6" w:rsidRPr="00225CE9" w:rsidRDefault="001C79C6" w:rsidP="00604C23">
            <w:pPr>
              <w:ind w:firstLine="0"/>
              <w:jc w:val="center"/>
              <w:rPr>
                <w:color w:val="auto"/>
              </w:rPr>
            </w:pPr>
            <w:r w:rsidRPr="00225CE9">
              <w:rPr>
                <w:color w:val="auto"/>
              </w:rPr>
              <w:t>Х</w:t>
            </w:r>
          </w:p>
        </w:tc>
        <w:tc>
          <w:tcPr>
            <w:tcW w:w="160" w:type="pct"/>
          </w:tcPr>
          <w:p w14:paraId="63F1EA6C" w14:textId="77777777" w:rsidR="001C79C6" w:rsidRPr="00225CE9" w:rsidRDefault="001C79C6" w:rsidP="00604C23">
            <w:pPr>
              <w:ind w:firstLine="0"/>
              <w:jc w:val="center"/>
              <w:rPr>
                <w:color w:val="auto"/>
              </w:rPr>
            </w:pPr>
            <w:r w:rsidRPr="00225CE9">
              <w:rPr>
                <w:color w:val="auto"/>
              </w:rPr>
              <w:t>Х</w:t>
            </w:r>
          </w:p>
        </w:tc>
        <w:tc>
          <w:tcPr>
            <w:tcW w:w="161" w:type="pct"/>
          </w:tcPr>
          <w:p w14:paraId="52BB20F4" w14:textId="77777777" w:rsidR="001C79C6" w:rsidRPr="00225CE9" w:rsidRDefault="001C79C6" w:rsidP="00604C23">
            <w:pPr>
              <w:ind w:firstLine="0"/>
              <w:jc w:val="center"/>
              <w:rPr>
                <w:color w:val="auto"/>
              </w:rPr>
            </w:pPr>
            <w:r w:rsidRPr="00225CE9">
              <w:rPr>
                <w:color w:val="auto"/>
                <w:shd w:val="clear" w:color="auto" w:fill="F3F3F3"/>
              </w:rPr>
              <w:t>Х</w:t>
            </w:r>
          </w:p>
        </w:tc>
        <w:tc>
          <w:tcPr>
            <w:tcW w:w="1979" w:type="pct"/>
          </w:tcPr>
          <w:p w14:paraId="6FEC03CF" w14:textId="77777777" w:rsidR="001C79C6" w:rsidRPr="00143124" w:rsidRDefault="00143124" w:rsidP="00604C23">
            <w:pPr>
              <w:ind w:firstLine="0"/>
              <w:jc w:val="left"/>
              <w:rPr>
                <w:color w:val="auto"/>
                <w:lang w:val="en-US"/>
              </w:rPr>
            </w:pPr>
            <w:r>
              <w:rPr>
                <w:color w:val="auto"/>
                <w:lang w:val="en-US"/>
              </w:rPr>
              <w:t xml:space="preserve">The project </w:t>
            </w:r>
            <w:r w:rsidR="00A05F5F">
              <w:rPr>
                <w:color w:val="auto"/>
                <w:lang w:val="en-US"/>
              </w:rPr>
              <w:t>includes</w:t>
            </w:r>
            <w:r>
              <w:rPr>
                <w:color w:val="auto"/>
                <w:lang w:val="en-US"/>
              </w:rPr>
              <w:t xml:space="preserve"> two key areas:</w:t>
            </w:r>
          </w:p>
          <w:p w14:paraId="4C5B0DDD" w14:textId="77777777" w:rsidR="001C79C6" w:rsidRPr="00DA7BBF" w:rsidRDefault="001C79C6" w:rsidP="00604C23">
            <w:pPr>
              <w:ind w:firstLine="0"/>
              <w:jc w:val="left"/>
              <w:rPr>
                <w:color w:val="auto"/>
                <w:lang w:val="en-US"/>
              </w:rPr>
            </w:pPr>
          </w:p>
          <w:p w14:paraId="5C2FC641" w14:textId="5B20DAE1" w:rsidR="001C79C6" w:rsidRPr="00786344" w:rsidRDefault="001C79C6" w:rsidP="00604C23">
            <w:pPr>
              <w:ind w:firstLine="0"/>
              <w:jc w:val="left"/>
              <w:rPr>
                <w:color w:val="auto"/>
                <w:lang w:val="en-US"/>
              </w:rPr>
            </w:pPr>
            <w:r w:rsidRPr="00786344">
              <w:rPr>
                <w:color w:val="auto"/>
                <w:lang w:val="en-US"/>
              </w:rPr>
              <w:t xml:space="preserve">1) </w:t>
            </w:r>
            <w:r w:rsidR="00DA7BBF" w:rsidRPr="00FE0637">
              <w:rPr>
                <w:i/>
                <w:color w:val="auto"/>
                <w:lang w:val="en-US"/>
              </w:rPr>
              <w:t>Project focus:</w:t>
            </w:r>
            <w:r w:rsidR="00512C1F">
              <w:rPr>
                <w:color w:val="auto"/>
                <w:lang w:val="en-US"/>
              </w:rPr>
              <w:t xml:space="preserve"> “T</w:t>
            </w:r>
            <w:r w:rsidR="00327F12">
              <w:rPr>
                <w:color w:val="auto"/>
                <w:lang w:val="en-US"/>
              </w:rPr>
              <w:t>rends</w:t>
            </w:r>
            <w:r w:rsidR="00327F12" w:rsidRPr="00786344">
              <w:rPr>
                <w:color w:val="auto"/>
                <w:lang w:val="en-US"/>
              </w:rPr>
              <w:t xml:space="preserve"> </w:t>
            </w:r>
            <w:r w:rsidR="00327F12">
              <w:rPr>
                <w:color w:val="auto"/>
                <w:lang w:val="en-US"/>
              </w:rPr>
              <w:t>and</w:t>
            </w:r>
            <w:r w:rsidR="00327F12" w:rsidRPr="00786344">
              <w:rPr>
                <w:color w:val="auto"/>
                <w:lang w:val="en-US"/>
              </w:rPr>
              <w:t xml:space="preserve"> </w:t>
            </w:r>
            <w:r w:rsidR="00B22DCE">
              <w:rPr>
                <w:color w:val="auto"/>
                <w:lang w:val="en-US"/>
              </w:rPr>
              <w:t>scenarios</w:t>
            </w:r>
            <w:r w:rsidR="00327F12" w:rsidRPr="00786344">
              <w:rPr>
                <w:color w:val="auto"/>
                <w:lang w:val="en-US"/>
              </w:rPr>
              <w:t xml:space="preserve"> </w:t>
            </w:r>
            <w:r w:rsidR="00B22DCE">
              <w:rPr>
                <w:color w:val="auto"/>
                <w:lang w:val="en-US"/>
              </w:rPr>
              <w:t>of</w:t>
            </w:r>
            <w:r w:rsidR="00B22DCE" w:rsidRPr="00786344">
              <w:rPr>
                <w:color w:val="auto"/>
                <w:lang w:val="en-US"/>
              </w:rPr>
              <w:t xml:space="preserve"> </w:t>
            </w:r>
            <w:r w:rsidR="00327F12">
              <w:rPr>
                <w:color w:val="auto"/>
                <w:lang w:val="en-US"/>
              </w:rPr>
              <w:t>the</w:t>
            </w:r>
            <w:r w:rsidR="00327F12" w:rsidRPr="00786344">
              <w:rPr>
                <w:color w:val="auto"/>
                <w:lang w:val="en-US"/>
              </w:rPr>
              <w:t xml:space="preserve"> </w:t>
            </w:r>
            <w:r w:rsidR="00327F12">
              <w:rPr>
                <w:color w:val="auto"/>
                <w:lang w:val="en-US"/>
              </w:rPr>
              <w:t>transition</w:t>
            </w:r>
            <w:r w:rsidR="00327F12" w:rsidRPr="00786344">
              <w:rPr>
                <w:color w:val="auto"/>
                <w:lang w:val="en-US"/>
              </w:rPr>
              <w:t xml:space="preserve"> </w:t>
            </w:r>
            <w:r w:rsidR="00327F12">
              <w:rPr>
                <w:color w:val="auto"/>
                <w:lang w:val="en-US"/>
              </w:rPr>
              <w:t>to</w:t>
            </w:r>
            <w:r w:rsidR="00327F12" w:rsidRPr="00786344">
              <w:rPr>
                <w:color w:val="auto"/>
                <w:lang w:val="en-US"/>
              </w:rPr>
              <w:t xml:space="preserve"> </w:t>
            </w:r>
            <w:r w:rsidR="00786344">
              <w:rPr>
                <w:color w:val="auto"/>
                <w:lang w:val="en-US"/>
              </w:rPr>
              <w:t>a</w:t>
            </w:r>
            <w:r w:rsidR="00786344" w:rsidRPr="00786344">
              <w:rPr>
                <w:color w:val="auto"/>
                <w:lang w:val="en-US"/>
              </w:rPr>
              <w:t xml:space="preserve"> </w:t>
            </w:r>
            <w:r w:rsidR="00786344">
              <w:rPr>
                <w:color w:val="auto"/>
                <w:lang w:val="en-US"/>
              </w:rPr>
              <w:t>mixed</w:t>
            </w:r>
            <w:r w:rsidR="00786344" w:rsidRPr="00786344">
              <w:rPr>
                <w:color w:val="auto"/>
                <w:lang w:val="en-US"/>
              </w:rPr>
              <w:t xml:space="preserve"> </w:t>
            </w:r>
            <w:r w:rsidR="00786344">
              <w:rPr>
                <w:color w:val="auto"/>
                <w:lang w:val="en-US"/>
              </w:rPr>
              <w:t>system</w:t>
            </w:r>
            <w:r w:rsidR="00786344" w:rsidRPr="00786344">
              <w:rPr>
                <w:color w:val="auto"/>
                <w:lang w:val="en-US"/>
              </w:rPr>
              <w:t xml:space="preserve"> </w:t>
            </w:r>
            <w:r w:rsidR="00786344">
              <w:rPr>
                <w:color w:val="auto"/>
                <w:lang w:val="en-US"/>
              </w:rPr>
              <w:t>fo</w:t>
            </w:r>
            <w:r w:rsidR="0091329A">
              <w:rPr>
                <w:color w:val="auto"/>
                <w:lang w:val="en-US"/>
              </w:rPr>
              <w:t xml:space="preserve">r the generation of public </w:t>
            </w:r>
            <w:r w:rsidR="00B22DCE">
              <w:rPr>
                <w:color w:val="auto"/>
                <w:lang w:val="en-US"/>
              </w:rPr>
              <w:t xml:space="preserve">benefit </w:t>
            </w:r>
            <w:r w:rsidR="00786344">
              <w:rPr>
                <w:color w:val="auto"/>
                <w:lang w:val="en-US"/>
              </w:rPr>
              <w:t>based on the development of partnership between the state and civil society</w:t>
            </w:r>
            <w:r w:rsidR="00512C1F">
              <w:rPr>
                <w:color w:val="auto"/>
                <w:lang w:val="en-US"/>
              </w:rPr>
              <w:t>”</w:t>
            </w:r>
          </w:p>
          <w:p w14:paraId="2FD585D4" w14:textId="77777777" w:rsidR="001C79C6" w:rsidRPr="00343189" w:rsidRDefault="00241BA4" w:rsidP="00604C23">
            <w:pPr>
              <w:ind w:firstLine="0"/>
              <w:jc w:val="left"/>
              <w:rPr>
                <w:i/>
                <w:color w:val="auto"/>
                <w:lang w:val="en-US"/>
              </w:rPr>
            </w:pPr>
            <w:r w:rsidRPr="00FE0637">
              <w:rPr>
                <w:i/>
                <w:color w:val="auto"/>
                <w:lang w:val="en-US"/>
              </w:rPr>
              <w:t>Partners</w:t>
            </w:r>
            <w:r w:rsidR="00FE0637" w:rsidRPr="00FE0637">
              <w:rPr>
                <w:i/>
                <w:color w:val="auto"/>
                <w:lang w:val="en-US"/>
              </w:rPr>
              <w:t>:</w:t>
            </w:r>
          </w:p>
          <w:p w14:paraId="2D7BE42B" w14:textId="115369A0" w:rsidR="001C79C6" w:rsidRPr="00870BDE" w:rsidRDefault="005004DF" w:rsidP="00604C23">
            <w:pPr>
              <w:ind w:firstLine="0"/>
              <w:jc w:val="left"/>
              <w:rPr>
                <w:color w:val="auto"/>
                <w:lang w:val="en-US"/>
              </w:rPr>
            </w:pPr>
            <w:r>
              <w:rPr>
                <w:color w:val="auto"/>
                <w:lang w:val="en-US"/>
              </w:rPr>
              <w:t>Research</w:t>
            </w:r>
            <w:r w:rsidRPr="00870BDE">
              <w:rPr>
                <w:color w:val="auto"/>
                <w:lang w:val="en-US"/>
              </w:rPr>
              <w:t xml:space="preserve"> </w:t>
            </w:r>
            <w:r>
              <w:rPr>
                <w:color w:val="auto"/>
                <w:lang w:val="en-US"/>
              </w:rPr>
              <w:t>organization</w:t>
            </w:r>
            <w:r w:rsidR="009257E5">
              <w:rPr>
                <w:color w:val="auto"/>
                <w:lang w:val="en-US"/>
              </w:rPr>
              <w:t>s</w:t>
            </w:r>
            <w:r w:rsidR="001C79C6" w:rsidRPr="00870BDE">
              <w:rPr>
                <w:color w:val="auto"/>
                <w:lang w:val="en-US"/>
              </w:rPr>
              <w:t>:</w:t>
            </w:r>
            <w:r w:rsidR="0035537F" w:rsidRPr="00870BDE">
              <w:rPr>
                <w:color w:val="auto"/>
                <w:lang w:val="en-US"/>
              </w:rPr>
              <w:t xml:space="preserve"> </w:t>
            </w:r>
            <w:r w:rsidR="00870BDE">
              <w:rPr>
                <w:color w:val="auto"/>
                <w:lang w:val="en-US"/>
              </w:rPr>
              <w:t>Centre for Studies of Civil Society and the Nonprofit Sector (CSCSNS) (UK)</w:t>
            </w:r>
          </w:p>
          <w:p w14:paraId="04ED0A69" w14:textId="77777777" w:rsidR="0091329A" w:rsidRDefault="0091329A" w:rsidP="0035537F">
            <w:pPr>
              <w:tabs>
                <w:tab w:val="center" w:pos="4282"/>
              </w:tabs>
              <w:ind w:firstLine="0"/>
              <w:jc w:val="left"/>
              <w:rPr>
                <w:color w:val="auto"/>
                <w:lang w:val="en-US"/>
              </w:rPr>
            </w:pPr>
          </w:p>
          <w:p w14:paraId="14B507E2" w14:textId="77777777" w:rsidR="00784AC9" w:rsidRPr="00343189" w:rsidRDefault="00784AC9" w:rsidP="0035537F">
            <w:pPr>
              <w:tabs>
                <w:tab w:val="center" w:pos="4282"/>
              </w:tabs>
              <w:ind w:firstLine="0"/>
              <w:jc w:val="left"/>
              <w:rPr>
                <w:color w:val="auto"/>
                <w:lang w:val="en-US"/>
              </w:rPr>
            </w:pPr>
            <w:r>
              <w:rPr>
                <w:color w:val="auto"/>
                <w:lang w:val="en-US"/>
              </w:rPr>
              <w:t>Description</w:t>
            </w:r>
          </w:p>
          <w:p w14:paraId="7FFC233E" w14:textId="075EE00C" w:rsidR="001C79C6" w:rsidRPr="00343189" w:rsidRDefault="001C79C6" w:rsidP="0035537F">
            <w:pPr>
              <w:tabs>
                <w:tab w:val="center" w:pos="4282"/>
              </w:tabs>
              <w:ind w:firstLine="0"/>
              <w:jc w:val="left"/>
              <w:rPr>
                <w:i/>
                <w:color w:val="auto"/>
                <w:lang w:val="en-US"/>
              </w:rPr>
            </w:pPr>
            <w:r w:rsidRPr="00343189">
              <w:rPr>
                <w:color w:val="auto"/>
                <w:lang w:val="en-US"/>
              </w:rPr>
              <w:t xml:space="preserve"> </w:t>
            </w:r>
            <w:r w:rsidR="00784AC9" w:rsidRPr="00FE0637">
              <w:rPr>
                <w:i/>
                <w:color w:val="auto"/>
                <w:lang w:val="en-US"/>
              </w:rPr>
              <w:t>Key</w:t>
            </w:r>
            <w:r w:rsidR="00784AC9" w:rsidRPr="00343189">
              <w:rPr>
                <w:i/>
                <w:color w:val="auto"/>
                <w:lang w:val="en-US"/>
              </w:rPr>
              <w:t xml:space="preserve"> </w:t>
            </w:r>
            <w:r w:rsidR="00784AC9" w:rsidRPr="00FE0637">
              <w:rPr>
                <w:i/>
                <w:color w:val="auto"/>
                <w:lang w:val="en-US"/>
              </w:rPr>
              <w:t>results</w:t>
            </w:r>
            <w:r w:rsidR="00784AC9" w:rsidRPr="00343189">
              <w:rPr>
                <w:i/>
                <w:color w:val="auto"/>
                <w:lang w:val="en-US"/>
              </w:rPr>
              <w:t>:</w:t>
            </w:r>
            <w:r w:rsidR="00B22DCE">
              <w:rPr>
                <w:i/>
                <w:color w:val="auto"/>
                <w:lang w:val="en-US"/>
              </w:rPr>
              <w:t xml:space="preserve"> the project will</w:t>
            </w:r>
            <w:r w:rsidR="0035537F" w:rsidRPr="00343189">
              <w:rPr>
                <w:i/>
                <w:color w:val="auto"/>
                <w:lang w:val="en-US"/>
              </w:rPr>
              <w:tab/>
            </w:r>
          </w:p>
          <w:p w14:paraId="06E0FFEE" w14:textId="0D42C9B4" w:rsidR="001C79C6" w:rsidRPr="003044DD" w:rsidRDefault="001C79C6" w:rsidP="00604C23">
            <w:pPr>
              <w:ind w:firstLine="0"/>
              <w:jc w:val="left"/>
              <w:rPr>
                <w:color w:val="auto"/>
                <w:lang w:val="en-US"/>
              </w:rPr>
            </w:pPr>
            <w:r w:rsidRPr="003044DD">
              <w:rPr>
                <w:color w:val="auto"/>
                <w:lang w:val="en-US"/>
              </w:rPr>
              <w:t xml:space="preserve">- </w:t>
            </w:r>
            <w:r w:rsidR="00B22DCE">
              <w:rPr>
                <w:color w:val="auto"/>
                <w:lang w:val="en-US"/>
              </w:rPr>
              <w:t xml:space="preserve">identify </w:t>
            </w:r>
            <w:r w:rsidR="002738D0">
              <w:rPr>
                <w:color w:val="auto"/>
                <w:lang w:val="en-US"/>
              </w:rPr>
              <w:t>characteristics</w:t>
            </w:r>
            <w:r w:rsidR="002738D0" w:rsidRPr="003044DD">
              <w:rPr>
                <w:color w:val="auto"/>
                <w:lang w:val="en-US"/>
              </w:rPr>
              <w:t xml:space="preserve">, </w:t>
            </w:r>
            <w:r w:rsidR="002738D0">
              <w:rPr>
                <w:color w:val="auto"/>
                <w:lang w:val="en-US"/>
              </w:rPr>
              <w:t>factors</w:t>
            </w:r>
            <w:r w:rsidR="002738D0" w:rsidRPr="003044DD">
              <w:rPr>
                <w:color w:val="auto"/>
                <w:lang w:val="en-US"/>
              </w:rPr>
              <w:t xml:space="preserve"> </w:t>
            </w:r>
            <w:r w:rsidR="002738D0">
              <w:rPr>
                <w:color w:val="auto"/>
                <w:lang w:val="en-US"/>
              </w:rPr>
              <w:t>and</w:t>
            </w:r>
            <w:r w:rsidR="002738D0" w:rsidRPr="003044DD">
              <w:rPr>
                <w:color w:val="auto"/>
                <w:lang w:val="en-US"/>
              </w:rPr>
              <w:t xml:space="preserve"> </w:t>
            </w:r>
            <w:r w:rsidR="002738D0">
              <w:rPr>
                <w:color w:val="auto"/>
                <w:lang w:val="en-US"/>
              </w:rPr>
              <w:t>trends</w:t>
            </w:r>
            <w:r w:rsidR="002738D0" w:rsidRPr="003044DD">
              <w:rPr>
                <w:color w:val="auto"/>
                <w:lang w:val="en-US"/>
              </w:rPr>
              <w:t xml:space="preserve"> </w:t>
            </w:r>
            <w:r w:rsidR="002738D0">
              <w:rPr>
                <w:color w:val="auto"/>
                <w:lang w:val="en-US"/>
              </w:rPr>
              <w:t>affecting</w:t>
            </w:r>
            <w:r w:rsidR="002738D0" w:rsidRPr="003044DD">
              <w:rPr>
                <w:color w:val="auto"/>
                <w:lang w:val="en-US"/>
              </w:rPr>
              <w:t xml:space="preserve"> </w:t>
            </w:r>
            <w:r w:rsidR="00E57743">
              <w:rPr>
                <w:color w:val="auto"/>
                <w:lang w:val="en-US"/>
              </w:rPr>
              <w:t>the transition</w:t>
            </w:r>
            <w:r w:rsidR="002738D0" w:rsidRPr="003044DD">
              <w:rPr>
                <w:color w:val="auto"/>
                <w:lang w:val="en-US"/>
              </w:rPr>
              <w:t xml:space="preserve"> </w:t>
            </w:r>
            <w:r w:rsidR="002738D0">
              <w:rPr>
                <w:color w:val="auto"/>
                <w:lang w:val="en-US"/>
              </w:rPr>
              <w:t>of</w:t>
            </w:r>
            <w:r w:rsidR="002738D0" w:rsidRPr="003044DD">
              <w:rPr>
                <w:color w:val="auto"/>
                <w:lang w:val="en-US"/>
              </w:rPr>
              <w:t xml:space="preserve"> </w:t>
            </w:r>
            <w:r w:rsidR="00E57743">
              <w:rPr>
                <w:color w:val="auto"/>
                <w:lang w:val="en-US"/>
              </w:rPr>
              <w:t xml:space="preserve">the </w:t>
            </w:r>
            <w:r w:rsidR="009937EF">
              <w:rPr>
                <w:color w:val="auto"/>
                <w:lang w:val="en-US"/>
              </w:rPr>
              <w:t>dominant</w:t>
            </w:r>
            <w:r w:rsidR="009937EF" w:rsidRPr="003044DD">
              <w:rPr>
                <w:color w:val="auto"/>
                <w:lang w:val="en-US"/>
              </w:rPr>
              <w:t xml:space="preserve"> </w:t>
            </w:r>
            <w:r w:rsidR="004A41BF">
              <w:rPr>
                <w:color w:val="auto"/>
                <w:lang w:val="en-US"/>
              </w:rPr>
              <w:t>role</w:t>
            </w:r>
            <w:r w:rsidR="004A41BF" w:rsidRPr="003044DD">
              <w:rPr>
                <w:color w:val="auto"/>
                <w:lang w:val="en-US"/>
              </w:rPr>
              <w:t xml:space="preserve"> </w:t>
            </w:r>
            <w:r w:rsidR="004A41BF">
              <w:rPr>
                <w:color w:val="auto"/>
                <w:lang w:val="en-US"/>
              </w:rPr>
              <w:t>of</w:t>
            </w:r>
            <w:r w:rsidR="004A41BF" w:rsidRPr="003044DD">
              <w:rPr>
                <w:color w:val="auto"/>
                <w:lang w:val="en-US"/>
              </w:rPr>
              <w:t xml:space="preserve"> </w:t>
            </w:r>
            <w:r w:rsidR="004A41BF">
              <w:rPr>
                <w:color w:val="auto"/>
                <w:lang w:val="en-US"/>
              </w:rPr>
              <w:t>state</w:t>
            </w:r>
            <w:r w:rsidR="004A41BF" w:rsidRPr="003044DD">
              <w:rPr>
                <w:color w:val="auto"/>
                <w:lang w:val="en-US"/>
              </w:rPr>
              <w:t xml:space="preserve"> </w:t>
            </w:r>
            <w:r w:rsidR="004A41BF">
              <w:rPr>
                <w:color w:val="auto"/>
                <w:lang w:val="en-US"/>
              </w:rPr>
              <w:t>institutions</w:t>
            </w:r>
            <w:r w:rsidR="004A41BF" w:rsidRPr="003044DD">
              <w:rPr>
                <w:color w:val="auto"/>
                <w:lang w:val="en-US"/>
              </w:rPr>
              <w:t xml:space="preserve"> </w:t>
            </w:r>
            <w:r w:rsidR="004A41BF">
              <w:rPr>
                <w:color w:val="auto"/>
                <w:lang w:val="en-US"/>
              </w:rPr>
              <w:t>in</w:t>
            </w:r>
            <w:r w:rsidR="004A41BF" w:rsidRPr="003044DD">
              <w:rPr>
                <w:color w:val="auto"/>
                <w:lang w:val="en-US"/>
              </w:rPr>
              <w:t xml:space="preserve"> </w:t>
            </w:r>
            <w:r w:rsidR="004A41BF">
              <w:rPr>
                <w:color w:val="auto"/>
                <w:lang w:val="en-US"/>
              </w:rPr>
              <w:t>the</w:t>
            </w:r>
            <w:r w:rsidR="004A41BF" w:rsidRPr="003044DD">
              <w:rPr>
                <w:color w:val="auto"/>
                <w:lang w:val="en-US"/>
              </w:rPr>
              <w:t xml:space="preserve"> </w:t>
            </w:r>
            <w:r w:rsidR="004A41BF">
              <w:rPr>
                <w:color w:val="auto"/>
                <w:lang w:val="en-US"/>
              </w:rPr>
              <w:t>social</w:t>
            </w:r>
            <w:r w:rsidR="004A41BF" w:rsidRPr="003044DD">
              <w:rPr>
                <w:color w:val="auto"/>
                <w:lang w:val="en-US"/>
              </w:rPr>
              <w:t xml:space="preserve"> </w:t>
            </w:r>
            <w:r w:rsidR="004A41BF">
              <w:rPr>
                <w:color w:val="auto"/>
                <w:lang w:val="en-US"/>
              </w:rPr>
              <w:t>sphere</w:t>
            </w:r>
            <w:r w:rsidR="004A41BF" w:rsidRPr="003044DD">
              <w:rPr>
                <w:color w:val="auto"/>
                <w:lang w:val="en-US"/>
              </w:rPr>
              <w:t xml:space="preserve"> </w:t>
            </w:r>
            <w:r w:rsidR="004A41BF">
              <w:rPr>
                <w:color w:val="auto"/>
                <w:lang w:val="en-US"/>
              </w:rPr>
              <w:t>to</w:t>
            </w:r>
            <w:r w:rsidR="004A41BF" w:rsidRPr="003044DD">
              <w:rPr>
                <w:color w:val="auto"/>
                <w:lang w:val="en-US"/>
              </w:rPr>
              <w:t xml:space="preserve"> </w:t>
            </w:r>
            <w:r w:rsidR="004A41BF">
              <w:rPr>
                <w:color w:val="auto"/>
                <w:lang w:val="en-US"/>
              </w:rPr>
              <w:t>mixed</w:t>
            </w:r>
            <w:r w:rsidR="004A41BF" w:rsidRPr="003044DD">
              <w:rPr>
                <w:color w:val="auto"/>
                <w:lang w:val="en-US"/>
              </w:rPr>
              <w:t xml:space="preserve"> </w:t>
            </w:r>
            <w:r w:rsidR="004A41BF">
              <w:rPr>
                <w:color w:val="auto"/>
                <w:lang w:val="en-US"/>
              </w:rPr>
              <w:t>systems</w:t>
            </w:r>
            <w:r w:rsidR="004A41BF" w:rsidRPr="003044DD">
              <w:rPr>
                <w:color w:val="auto"/>
                <w:lang w:val="en-US"/>
              </w:rPr>
              <w:t xml:space="preserve"> </w:t>
            </w:r>
            <w:r w:rsidR="004A41BF">
              <w:rPr>
                <w:color w:val="auto"/>
                <w:lang w:val="en-US"/>
              </w:rPr>
              <w:t>for</w:t>
            </w:r>
            <w:r w:rsidR="004A41BF" w:rsidRPr="003044DD">
              <w:rPr>
                <w:color w:val="auto"/>
                <w:lang w:val="en-US"/>
              </w:rPr>
              <w:t xml:space="preserve"> </w:t>
            </w:r>
            <w:r w:rsidR="004A41BF">
              <w:rPr>
                <w:color w:val="auto"/>
                <w:lang w:val="en-US"/>
              </w:rPr>
              <w:t>the</w:t>
            </w:r>
            <w:r w:rsidR="004A41BF" w:rsidRPr="003044DD">
              <w:rPr>
                <w:color w:val="auto"/>
                <w:lang w:val="en-US"/>
              </w:rPr>
              <w:t xml:space="preserve"> </w:t>
            </w:r>
            <w:r w:rsidR="004A41BF">
              <w:rPr>
                <w:color w:val="auto"/>
                <w:lang w:val="en-US"/>
              </w:rPr>
              <w:t>generation</w:t>
            </w:r>
            <w:r w:rsidR="004A41BF" w:rsidRPr="003044DD">
              <w:rPr>
                <w:color w:val="auto"/>
                <w:lang w:val="en-US"/>
              </w:rPr>
              <w:t xml:space="preserve"> </w:t>
            </w:r>
            <w:r w:rsidR="004A41BF">
              <w:rPr>
                <w:color w:val="auto"/>
                <w:lang w:val="en-US"/>
              </w:rPr>
              <w:t>of</w:t>
            </w:r>
            <w:r w:rsidR="004A41BF" w:rsidRPr="003044DD">
              <w:rPr>
                <w:color w:val="auto"/>
                <w:lang w:val="en-US"/>
              </w:rPr>
              <w:t xml:space="preserve"> </w:t>
            </w:r>
            <w:r w:rsidR="004A41BF">
              <w:rPr>
                <w:color w:val="auto"/>
                <w:lang w:val="en-US"/>
              </w:rPr>
              <w:t>public</w:t>
            </w:r>
            <w:r w:rsidR="004A41BF" w:rsidRPr="003044DD">
              <w:rPr>
                <w:color w:val="auto"/>
                <w:lang w:val="en-US"/>
              </w:rPr>
              <w:t xml:space="preserve"> </w:t>
            </w:r>
            <w:r w:rsidR="00A05F5F">
              <w:rPr>
                <w:color w:val="auto"/>
                <w:lang w:val="en-US"/>
              </w:rPr>
              <w:t>benefits</w:t>
            </w:r>
            <w:r w:rsidR="00251DD3" w:rsidRPr="003044DD">
              <w:rPr>
                <w:color w:val="auto"/>
                <w:lang w:val="en-US"/>
              </w:rPr>
              <w:t xml:space="preserve"> </w:t>
            </w:r>
            <w:r w:rsidR="00251DD3">
              <w:rPr>
                <w:color w:val="auto"/>
                <w:lang w:val="en-US"/>
              </w:rPr>
              <w:t>with</w:t>
            </w:r>
            <w:r w:rsidR="00251DD3" w:rsidRPr="003044DD">
              <w:rPr>
                <w:color w:val="auto"/>
                <w:lang w:val="en-US"/>
              </w:rPr>
              <w:t xml:space="preserve"> </w:t>
            </w:r>
            <w:r w:rsidR="00251DD3">
              <w:rPr>
                <w:color w:val="auto"/>
                <w:lang w:val="en-US"/>
              </w:rPr>
              <w:t>the</w:t>
            </w:r>
            <w:r w:rsidR="00251DD3" w:rsidRPr="003044DD">
              <w:rPr>
                <w:color w:val="auto"/>
                <w:lang w:val="en-US"/>
              </w:rPr>
              <w:t xml:space="preserve"> </w:t>
            </w:r>
            <w:r w:rsidR="00251DD3">
              <w:rPr>
                <w:color w:val="auto"/>
                <w:lang w:val="en-US"/>
              </w:rPr>
              <w:t>involvement</w:t>
            </w:r>
            <w:r w:rsidR="00251DD3" w:rsidRPr="003044DD">
              <w:rPr>
                <w:color w:val="auto"/>
                <w:lang w:val="en-US"/>
              </w:rPr>
              <w:t xml:space="preserve"> </w:t>
            </w:r>
            <w:r w:rsidR="00251DD3">
              <w:rPr>
                <w:color w:val="auto"/>
                <w:lang w:val="en-US"/>
              </w:rPr>
              <w:t>of</w:t>
            </w:r>
            <w:r w:rsidR="00251DD3" w:rsidRPr="003044DD">
              <w:rPr>
                <w:color w:val="auto"/>
                <w:lang w:val="en-US"/>
              </w:rPr>
              <w:t xml:space="preserve"> </w:t>
            </w:r>
            <w:r w:rsidR="00251DD3">
              <w:rPr>
                <w:color w:val="auto"/>
                <w:lang w:val="en-US"/>
              </w:rPr>
              <w:t>both</w:t>
            </w:r>
            <w:r w:rsidR="00251DD3" w:rsidRPr="003044DD">
              <w:rPr>
                <w:color w:val="auto"/>
                <w:lang w:val="en-US"/>
              </w:rPr>
              <w:t xml:space="preserve"> </w:t>
            </w:r>
            <w:r w:rsidR="00B22DCE">
              <w:rPr>
                <w:color w:val="auto"/>
                <w:lang w:val="en-US"/>
              </w:rPr>
              <w:t>government</w:t>
            </w:r>
            <w:r w:rsidR="00B22DCE" w:rsidRPr="003044DD">
              <w:rPr>
                <w:color w:val="auto"/>
                <w:lang w:val="en-US"/>
              </w:rPr>
              <w:t xml:space="preserve"> </w:t>
            </w:r>
            <w:r w:rsidR="00251DD3">
              <w:rPr>
                <w:color w:val="auto"/>
                <w:lang w:val="en-US"/>
              </w:rPr>
              <w:t>and</w:t>
            </w:r>
            <w:r w:rsidR="00251DD3" w:rsidRPr="003044DD">
              <w:rPr>
                <w:color w:val="auto"/>
                <w:lang w:val="en-US"/>
              </w:rPr>
              <w:t xml:space="preserve"> </w:t>
            </w:r>
            <w:r w:rsidR="00251DD3">
              <w:rPr>
                <w:color w:val="auto"/>
                <w:lang w:val="en-US"/>
              </w:rPr>
              <w:t>non</w:t>
            </w:r>
            <w:r w:rsidR="00251DD3" w:rsidRPr="003044DD">
              <w:rPr>
                <w:color w:val="auto"/>
                <w:lang w:val="en-US"/>
              </w:rPr>
              <w:t>-</w:t>
            </w:r>
            <w:r w:rsidR="00251DD3">
              <w:rPr>
                <w:color w:val="auto"/>
                <w:lang w:val="en-US"/>
              </w:rPr>
              <w:t>profit</w:t>
            </w:r>
            <w:r w:rsidR="00251DD3" w:rsidRPr="003044DD">
              <w:rPr>
                <w:color w:val="auto"/>
                <w:lang w:val="en-US"/>
              </w:rPr>
              <w:t xml:space="preserve"> </w:t>
            </w:r>
            <w:r w:rsidR="00251DD3">
              <w:rPr>
                <w:color w:val="auto"/>
                <w:lang w:val="en-US"/>
              </w:rPr>
              <w:t>organizations</w:t>
            </w:r>
            <w:r w:rsidR="00251DD3" w:rsidRPr="003044DD">
              <w:rPr>
                <w:color w:val="auto"/>
                <w:lang w:val="en-US"/>
              </w:rPr>
              <w:t xml:space="preserve"> </w:t>
            </w:r>
            <w:r w:rsidR="00251DD3">
              <w:rPr>
                <w:color w:val="auto"/>
                <w:lang w:val="en-US"/>
              </w:rPr>
              <w:t>and</w:t>
            </w:r>
            <w:r w:rsidR="00251DD3" w:rsidRPr="003044DD">
              <w:rPr>
                <w:color w:val="auto"/>
                <w:lang w:val="en-US"/>
              </w:rPr>
              <w:t xml:space="preserve"> </w:t>
            </w:r>
            <w:r w:rsidR="00251DD3">
              <w:rPr>
                <w:color w:val="auto"/>
                <w:lang w:val="en-US"/>
              </w:rPr>
              <w:t>commercial</w:t>
            </w:r>
            <w:r w:rsidR="00251DD3" w:rsidRPr="003044DD">
              <w:rPr>
                <w:color w:val="auto"/>
                <w:lang w:val="en-US"/>
              </w:rPr>
              <w:t xml:space="preserve"> </w:t>
            </w:r>
            <w:r w:rsidR="00251DD3">
              <w:rPr>
                <w:color w:val="auto"/>
                <w:lang w:val="en-US"/>
              </w:rPr>
              <w:t>actors</w:t>
            </w:r>
            <w:r w:rsidR="00251DD3" w:rsidRPr="003044DD">
              <w:rPr>
                <w:color w:val="auto"/>
                <w:lang w:val="en-US"/>
              </w:rPr>
              <w:t xml:space="preserve">; </w:t>
            </w:r>
          </w:p>
          <w:p w14:paraId="00C7116D" w14:textId="5640A773" w:rsidR="001C79C6" w:rsidRPr="003044DD" w:rsidRDefault="001C79C6" w:rsidP="00604C23">
            <w:pPr>
              <w:ind w:firstLine="0"/>
              <w:jc w:val="left"/>
              <w:rPr>
                <w:color w:val="auto"/>
                <w:lang w:val="en-US"/>
              </w:rPr>
            </w:pPr>
            <w:r w:rsidRPr="00A77CD2">
              <w:rPr>
                <w:color w:val="auto"/>
                <w:lang w:val="en-US"/>
              </w:rPr>
              <w:t xml:space="preserve">- </w:t>
            </w:r>
            <w:r w:rsidR="003044DD">
              <w:rPr>
                <w:color w:val="auto"/>
                <w:lang w:val="en-US"/>
              </w:rPr>
              <w:t xml:space="preserve">draw up scenarios for the development of mixed systems for the generation of public benefit; </w:t>
            </w:r>
          </w:p>
          <w:p w14:paraId="6FF42C68" w14:textId="1300DB59" w:rsidR="001C79C6" w:rsidRPr="00B64FB9" w:rsidRDefault="001C79C6" w:rsidP="00604C23">
            <w:pPr>
              <w:ind w:firstLine="0"/>
              <w:jc w:val="left"/>
              <w:rPr>
                <w:color w:val="auto"/>
                <w:lang w:val="en-US"/>
              </w:rPr>
            </w:pPr>
            <w:r w:rsidRPr="00B64FB9">
              <w:rPr>
                <w:color w:val="auto"/>
                <w:lang w:val="en-US"/>
              </w:rPr>
              <w:t xml:space="preserve">- </w:t>
            </w:r>
            <w:r w:rsidR="00A05F5F">
              <w:rPr>
                <w:color w:val="auto"/>
                <w:lang w:val="en-US"/>
              </w:rPr>
              <w:t xml:space="preserve">develop </w:t>
            </w:r>
            <w:r w:rsidR="00B64FB9">
              <w:rPr>
                <w:color w:val="auto"/>
                <w:lang w:val="en-US"/>
              </w:rPr>
              <w:t>recommendations for the Presidential Administration of the Russian Federation for the purpose</w:t>
            </w:r>
            <w:r w:rsidR="00F4376F">
              <w:rPr>
                <w:color w:val="auto"/>
                <w:lang w:val="en-US"/>
              </w:rPr>
              <w:t xml:space="preserve"> of</w:t>
            </w:r>
            <w:r w:rsidR="00B64FB9">
              <w:rPr>
                <w:color w:val="auto"/>
                <w:lang w:val="en-US"/>
              </w:rPr>
              <w:t xml:space="preserve"> </w:t>
            </w:r>
            <w:r w:rsidR="00B22DCE">
              <w:rPr>
                <w:color w:val="auto"/>
                <w:lang w:val="en-US"/>
              </w:rPr>
              <w:t xml:space="preserve">increasing </w:t>
            </w:r>
            <w:r w:rsidR="00B64FB9">
              <w:rPr>
                <w:color w:val="auto"/>
                <w:lang w:val="en-US"/>
              </w:rPr>
              <w:t>fundin</w:t>
            </w:r>
            <w:r w:rsidR="00B862C4">
              <w:rPr>
                <w:color w:val="auto"/>
                <w:lang w:val="en-US"/>
              </w:rPr>
              <w:t xml:space="preserve">g efficiency and </w:t>
            </w:r>
            <w:r w:rsidR="00B64FB9">
              <w:rPr>
                <w:color w:val="auto"/>
                <w:lang w:val="en-US"/>
              </w:rPr>
              <w:t xml:space="preserve">administration of social welfare programmes </w:t>
            </w:r>
            <w:r w:rsidR="004D210C">
              <w:rPr>
                <w:color w:val="auto"/>
                <w:lang w:val="en-US"/>
              </w:rPr>
              <w:t xml:space="preserve">under the condition </w:t>
            </w:r>
            <w:r w:rsidR="00A05F5F">
              <w:rPr>
                <w:color w:val="auto"/>
                <w:lang w:val="en-US"/>
              </w:rPr>
              <w:t>of limited federal fund</w:t>
            </w:r>
            <w:r w:rsidR="000F69CB">
              <w:rPr>
                <w:color w:val="auto"/>
                <w:lang w:val="en-US"/>
              </w:rPr>
              <w:t>ing</w:t>
            </w:r>
            <w:r w:rsidR="00B64FB9">
              <w:rPr>
                <w:color w:val="auto"/>
                <w:lang w:val="en-US"/>
              </w:rPr>
              <w:t xml:space="preserve">. </w:t>
            </w:r>
          </w:p>
          <w:p w14:paraId="05587943" w14:textId="77777777" w:rsidR="001C79C6" w:rsidRPr="00FE0637" w:rsidRDefault="0059141C" w:rsidP="00604C23">
            <w:pPr>
              <w:ind w:firstLine="0"/>
              <w:jc w:val="left"/>
              <w:rPr>
                <w:i/>
                <w:color w:val="auto"/>
                <w:lang w:val="en-US"/>
              </w:rPr>
            </w:pPr>
            <w:r w:rsidRPr="00FE0637">
              <w:rPr>
                <w:i/>
                <w:color w:val="auto"/>
                <w:lang w:val="en-US"/>
              </w:rPr>
              <w:t>Project publications:</w:t>
            </w:r>
          </w:p>
          <w:p w14:paraId="2E30B883" w14:textId="77777777" w:rsidR="001C79C6" w:rsidRPr="00313595" w:rsidRDefault="001C79C6" w:rsidP="00604C23">
            <w:pPr>
              <w:ind w:firstLine="0"/>
              <w:jc w:val="left"/>
              <w:rPr>
                <w:color w:val="auto"/>
                <w:lang w:val="en-US"/>
              </w:rPr>
            </w:pPr>
            <w:r w:rsidRPr="00313595">
              <w:rPr>
                <w:color w:val="auto"/>
                <w:lang w:val="en-US"/>
              </w:rPr>
              <w:t xml:space="preserve">2016 </w:t>
            </w:r>
            <w:r w:rsidR="00313595">
              <w:rPr>
                <w:color w:val="auto"/>
                <w:lang w:val="en-US"/>
              </w:rPr>
              <w:t>– 5, 2017</w:t>
            </w:r>
            <w:r w:rsidRPr="00313595">
              <w:rPr>
                <w:color w:val="auto"/>
                <w:lang w:val="en-US"/>
              </w:rPr>
              <w:t xml:space="preserve"> – 6, 2</w:t>
            </w:r>
            <w:r w:rsidR="00313595">
              <w:rPr>
                <w:color w:val="auto"/>
                <w:lang w:val="en-US"/>
              </w:rPr>
              <w:t>018</w:t>
            </w:r>
            <w:r w:rsidR="00313595" w:rsidRPr="00313595">
              <w:rPr>
                <w:color w:val="auto"/>
                <w:lang w:val="en-US"/>
              </w:rPr>
              <w:t xml:space="preserve"> – 7, 2019 – 7, 2020 </w:t>
            </w:r>
            <w:r w:rsidR="00DD25A1">
              <w:rPr>
                <w:color w:val="auto"/>
                <w:lang w:val="en-US"/>
              </w:rPr>
              <w:t>– 7</w:t>
            </w:r>
            <w:r w:rsidR="000045BE">
              <w:rPr>
                <w:color w:val="auto"/>
                <w:lang w:val="en-US"/>
              </w:rPr>
              <w:t>.</w:t>
            </w:r>
          </w:p>
          <w:p w14:paraId="1E2343C5" w14:textId="77777777" w:rsidR="0059141C" w:rsidRPr="00FE0637" w:rsidRDefault="0059141C" w:rsidP="0059141C">
            <w:pPr>
              <w:ind w:firstLine="0"/>
              <w:jc w:val="left"/>
              <w:rPr>
                <w:i/>
                <w:color w:val="auto"/>
                <w:lang w:val="en-US"/>
              </w:rPr>
            </w:pPr>
            <w:r w:rsidRPr="00FE0637">
              <w:rPr>
                <w:i/>
                <w:color w:val="auto"/>
                <w:lang w:val="en-US"/>
              </w:rPr>
              <w:t>Presentations of project</w:t>
            </w:r>
            <w:r w:rsidR="00A05F5F">
              <w:rPr>
                <w:i/>
                <w:color w:val="auto"/>
                <w:lang w:val="en-US"/>
              </w:rPr>
              <w:t>-related</w:t>
            </w:r>
            <w:r w:rsidRPr="00FE0637">
              <w:rPr>
                <w:i/>
                <w:color w:val="auto"/>
                <w:lang w:val="en-US"/>
              </w:rPr>
              <w:t xml:space="preserve"> reports at conferences: </w:t>
            </w:r>
          </w:p>
          <w:p w14:paraId="49EBAFA9" w14:textId="77777777" w:rsidR="001C79C6" w:rsidRPr="00DD25A1" w:rsidRDefault="001C79C6" w:rsidP="00604C23">
            <w:pPr>
              <w:ind w:firstLine="0"/>
              <w:jc w:val="left"/>
              <w:rPr>
                <w:color w:val="auto"/>
                <w:lang w:val="en-US"/>
              </w:rPr>
            </w:pPr>
            <w:r w:rsidRPr="00DD25A1">
              <w:rPr>
                <w:color w:val="auto"/>
                <w:lang w:val="en-US"/>
              </w:rPr>
              <w:t xml:space="preserve">2016 – 6, 2017 – 7, 2018 – 8, 2019 – 9, 2020 </w:t>
            </w:r>
            <w:r w:rsidR="00DD25A1">
              <w:rPr>
                <w:color w:val="auto"/>
                <w:lang w:val="en-US"/>
              </w:rPr>
              <w:t>– 9</w:t>
            </w:r>
            <w:r w:rsidR="000045BE">
              <w:rPr>
                <w:color w:val="auto"/>
                <w:lang w:val="en-US"/>
              </w:rPr>
              <w:t>.</w:t>
            </w:r>
          </w:p>
          <w:p w14:paraId="71BED117" w14:textId="77777777" w:rsidR="001C79C6" w:rsidRPr="00DD25A1" w:rsidRDefault="001C79C6" w:rsidP="00604C23">
            <w:pPr>
              <w:ind w:firstLine="0"/>
              <w:jc w:val="left"/>
              <w:rPr>
                <w:color w:val="auto"/>
                <w:lang w:val="en-US"/>
              </w:rPr>
            </w:pPr>
          </w:p>
          <w:p w14:paraId="4068525F" w14:textId="77777777" w:rsidR="001C79C6" w:rsidRPr="00B8524D" w:rsidRDefault="001C79C6" w:rsidP="00604C23">
            <w:pPr>
              <w:ind w:firstLine="0"/>
              <w:jc w:val="left"/>
              <w:rPr>
                <w:color w:val="auto"/>
                <w:lang w:val="en-US"/>
              </w:rPr>
            </w:pPr>
            <w:r w:rsidRPr="00B8524D">
              <w:rPr>
                <w:color w:val="auto"/>
                <w:lang w:val="en-US"/>
              </w:rPr>
              <w:t>2)“</w:t>
            </w:r>
            <w:r w:rsidR="000F79D0">
              <w:rPr>
                <w:color w:val="auto"/>
                <w:lang w:val="en-US"/>
              </w:rPr>
              <w:t>Poverty and Inequality</w:t>
            </w:r>
            <w:r w:rsidRPr="00B8524D">
              <w:rPr>
                <w:color w:val="auto"/>
                <w:lang w:val="en-US"/>
              </w:rPr>
              <w:t>”</w:t>
            </w:r>
            <w:r w:rsidRPr="00B8524D">
              <w:rPr>
                <w:i/>
                <w:color w:val="auto"/>
                <w:lang w:val="en-US"/>
              </w:rPr>
              <w:t xml:space="preserve"> </w:t>
            </w:r>
          </w:p>
          <w:p w14:paraId="7D2CD974" w14:textId="77777777" w:rsidR="001C79C6" w:rsidRPr="00FE0637" w:rsidRDefault="00DA434A" w:rsidP="00604C23">
            <w:pPr>
              <w:ind w:firstLine="0"/>
              <w:jc w:val="left"/>
              <w:rPr>
                <w:i/>
                <w:color w:val="auto"/>
                <w:lang w:val="en-US"/>
              </w:rPr>
            </w:pPr>
            <w:r w:rsidRPr="00FE0637">
              <w:rPr>
                <w:i/>
                <w:color w:val="auto"/>
                <w:lang w:val="en-US"/>
              </w:rPr>
              <w:t>Key results:</w:t>
            </w:r>
          </w:p>
          <w:p w14:paraId="3C9F3A44" w14:textId="22EBB283" w:rsidR="001C79C6" w:rsidRPr="00B8524D" w:rsidRDefault="001C79C6" w:rsidP="00604C23">
            <w:pPr>
              <w:ind w:firstLine="0"/>
              <w:jc w:val="left"/>
              <w:rPr>
                <w:color w:val="auto"/>
                <w:lang w:val="en-US"/>
              </w:rPr>
            </w:pPr>
            <w:r w:rsidRPr="00F627F5">
              <w:rPr>
                <w:color w:val="auto"/>
                <w:lang w:val="en-US"/>
              </w:rPr>
              <w:t>-</w:t>
            </w:r>
            <w:r w:rsidR="00B8524D" w:rsidRPr="00F627F5">
              <w:rPr>
                <w:color w:val="auto"/>
                <w:lang w:val="en-US"/>
              </w:rPr>
              <w:t xml:space="preserve"> identifying </w:t>
            </w:r>
            <w:r w:rsidR="00B8524D">
              <w:rPr>
                <w:color w:val="auto"/>
                <w:lang w:val="en-US"/>
              </w:rPr>
              <w:t>new</w:t>
            </w:r>
            <w:r w:rsidR="00B8524D" w:rsidRPr="00F627F5">
              <w:rPr>
                <w:color w:val="auto"/>
                <w:lang w:val="en-US"/>
              </w:rPr>
              <w:t xml:space="preserve"> </w:t>
            </w:r>
            <w:r w:rsidR="00B8524D">
              <w:rPr>
                <w:color w:val="auto"/>
                <w:lang w:val="en-US"/>
              </w:rPr>
              <w:t xml:space="preserve">global challenges and inequality factors driven by technological, demographic and geopolitical changes </w:t>
            </w:r>
            <w:r w:rsidR="000F69CB">
              <w:rPr>
                <w:color w:val="auto"/>
                <w:lang w:val="en-US"/>
              </w:rPr>
              <w:t>in</w:t>
            </w:r>
            <w:r w:rsidR="00B8524D">
              <w:rPr>
                <w:color w:val="auto"/>
                <w:lang w:val="en-US"/>
              </w:rPr>
              <w:t xml:space="preserve"> the world; </w:t>
            </w:r>
          </w:p>
          <w:p w14:paraId="438B17BF" w14:textId="472C0283" w:rsidR="001C79C6" w:rsidRPr="008A2AD1" w:rsidRDefault="001C79C6" w:rsidP="00604C23">
            <w:pPr>
              <w:ind w:firstLine="0"/>
              <w:jc w:val="left"/>
              <w:rPr>
                <w:color w:val="auto"/>
                <w:lang w:val="en-US"/>
              </w:rPr>
            </w:pPr>
            <w:r w:rsidRPr="008A2AD1">
              <w:rPr>
                <w:color w:val="auto"/>
                <w:lang w:val="en-US"/>
              </w:rPr>
              <w:t xml:space="preserve">- </w:t>
            </w:r>
            <w:r w:rsidR="00306CDF">
              <w:rPr>
                <w:color w:val="auto"/>
                <w:lang w:val="en-US"/>
              </w:rPr>
              <w:t>developing</w:t>
            </w:r>
            <w:r w:rsidR="00306CDF" w:rsidRPr="008A2AD1">
              <w:rPr>
                <w:color w:val="auto"/>
                <w:lang w:val="en-US"/>
              </w:rPr>
              <w:t xml:space="preserve"> </w:t>
            </w:r>
            <w:r w:rsidR="00306CDF">
              <w:rPr>
                <w:color w:val="auto"/>
                <w:lang w:val="en-US"/>
              </w:rPr>
              <w:t>a</w:t>
            </w:r>
            <w:r w:rsidR="00306CDF" w:rsidRPr="008A2AD1">
              <w:rPr>
                <w:color w:val="auto"/>
                <w:lang w:val="en-US"/>
              </w:rPr>
              <w:t xml:space="preserve"> </w:t>
            </w:r>
            <w:r w:rsidR="00306CDF">
              <w:rPr>
                <w:color w:val="auto"/>
                <w:lang w:val="en-US"/>
              </w:rPr>
              <w:t>new</w:t>
            </w:r>
            <w:r w:rsidR="00306CDF" w:rsidRPr="008A2AD1">
              <w:rPr>
                <w:color w:val="auto"/>
                <w:lang w:val="en-US"/>
              </w:rPr>
              <w:t xml:space="preserve"> </w:t>
            </w:r>
            <w:r w:rsidR="00306CDF">
              <w:rPr>
                <w:color w:val="auto"/>
                <w:lang w:val="en-US"/>
              </w:rPr>
              <w:t>model</w:t>
            </w:r>
            <w:r w:rsidR="00306CDF" w:rsidRPr="008A2AD1">
              <w:rPr>
                <w:color w:val="auto"/>
                <w:lang w:val="en-US"/>
              </w:rPr>
              <w:t xml:space="preserve"> </w:t>
            </w:r>
            <w:r w:rsidR="008A2AD1">
              <w:rPr>
                <w:color w:val="auto"/>
                <w:lang w:val="en-US"/>
              </w:rPr>
              <w:t>for breaking down socio-economic inequality and poverty at both global and national level;</w:t>
            </w:r>
          </w:p>
          <w:p w14:paraId="4A1ADA72" w14:textId="77777777" w:rsidR="00A31326" w:rsidRDefault="001C79C6" w:rsidP="00604C23">
            <w:pPr>
              <w:ind w:firstLine="0"/>
              <w:jc w:val="left"/>
              <w:rPr>
                <w:color w:val="auto"/>
                <w:lang w:val="en-US"/>
              </w:rPr>
            </w:pPr>
            <w:r w:rsidRPr="0010119F">
              <w:rPr>
                <w:color w:val="auto"/>
                <w:lang w:val="en-US"/>
              </w:rPr>
              <w:t xml:space="preserve">- </w:t>
            </w:r>
            <w:r w:rsidR="00447CC5">
              <w:rPr>
                <w:color w:val="auto"/>
                <w:lang w:val="en-US"/>
              </w:rPr>
              <w:t>developing</w:t>
            </w:r>
            <w:r w:rsidR="00447CC5" w:rsidRPr="0010119F">
              <w:rPr>
                <w:color w:val="auto"/>
                <w:lang w:val="en-US"/>
              </w:rPr>
              <w:t xml:space="preserve"> </w:t>
            </w:r>
            <w:r w:rsidR="00447CC5">
              <w:rPr>
                <w:color w:val="auto"/>
                <w:lang w:val="en-US"/>
              </w:rPr>
              <w:t>recommendations</w:t>
            </w:r>
            <w:r w:rsidR="00447CC5" w:rsidRPr="0010119F">
              <w:rPr>
                <w:color w:val="auto"/>
                <w:lang w:val="en-US"/>
              </w:rPr>
              <w:t xml:space="preserve"> </w:t>
            </w:r>
            <w:r w:rsidR="00447CC5">
              <w:rPr>
                <w:color w:val="auto"/>
                <w:lang w:val="en-US"/>
              </w:rPr>
              <w:t>for</w:t>
            </w:r>
            <w:r w:rsidR="00447CC5" w:rsidRPr="0010119F">
              <w:rPr>
                <w:color w:val="auto"/>
                <w:lang w:val="en-US"/>
              </w:rPr>
              <w:t xml:space="preserve"> </w:t>
            </w:r>
            <w:r w:rsidR="00447CC5">
              <w:rPr>
                <w:color w:val="auto"/>
                <w:lang w:val="en-US"/>
              </w:rPr>
              <w:t>the</w:t>
            </w:r>
            <w:r w:rsidR="00447CC5" w:rsidRPr="0010119F">
              <w:rPr>
                <w:color w:val="auto"/>
                <w:lang w:val="en-US"/>
              </w:rPr>
              <w:t xml:space="preserve"> </w:t>
            </w:r>
            <w:r w:rsidR="00447CC5">
              <w:rPr>
                <w:color w:val="auto"/>
                <w:lang w:val="en-US"/>
              </w:rPr>
              <w:t>Russian</w:t>
            </w:r>
            <w:r w:rsidR="00447CC5" w:rsidRPr="0010119F">
              <w:rPr>
                <w:color w:val="auto"/>
                <w:lang w:val="en-US"/>
              </w:rPr>
              <w:t xml:space="preserve"> </w:t>
            </w:r>
            <w:r w:rsidR="00447CC5">
              <w:rPr>
                <w:color w:val="auto"/>
                <w:lang w:val="en-US"/>
              </w:rPr>
              <w:t>Ministry</w:t>
            </w:r>
            <w:r w:rsidR="00447CC5" w:rsidRPr="0010119F">
              <w:rPr>
                <w:color w:val="auto"/>
                <w:lang w:val="en-US"/>
              </w:rPr>
              <w:t xml:space="preserve"> </w:t>
            </w:r>
            <w:r w:rsidR="00447CC5">
              <w:rPr>
                <w:color w:val="auto"/>
                <w:lang w:val="en-US"/>
              </w:rPr>
              <w:t>of</w:t>
            </w:r>
            <w:r w:rsidR="00447CC5" w:rsidRPr="0010119F">
              <w:rPr>
                <w:color w:val="auto"/>
                <w:lang w:val="en-US"/>
              </w:rPr>
              <w:t xml:space="preserve"> </w:t>
            </w:r>
            <w:r w:rsidR="00447CC5">
              <w:rPr>
                <w:color w:val="auto"/>
                <w:lang w:val="en-US"/>
              </w:rPr>
              <w:t>Labor</w:t>
            </w:r>
            <w:r w:rsidR="00447CC5" w:rsidRPr="0010119F">
              <w:rPr>
                <w:color w:val="auto"/>
                <w:lang w:val="en-US"/>
              </w:rPr>
              <w:t xml:space="preserve"> </w:t>
            </w:r>
            <w:r w:rsidR="00447CC5">
              <w:rPr>
                <w:color w:val="auto"/>
                <w:lang w:val="en-US"/>
              </w:rPr>
              <w:t>and</w:t>
            </w:r>
            <w:r w:rsidR="00447CC5" w:rsidRPr="0010119F">
              <w:rPr>
                <w:color w:val="auto"/>
                <w:lang w:val="en-US"/>
              </w:rPr>
              <w:t xml:space="preserve"> </w:t>
            </w:r>
            <w:r w:rsidR="00A31326">
              <w:rPr>
                <w:color w:val="auto"/>
                <w:lang w:val="en-US"/>
              </w:rPr>
              <w:t>Social</w:t>
            </w:r>
          </w:p>
          <w:p w14:paraId="033B1C03" w14:textId="3807E856" w:rsidR="001C79C6" w:rsidRPr="0010119F" w:rsidRDefault="0010119F" w:rsidP="00604C23">
            <w:pPr>
              <w:ind w:firstLine="0"/>
              <w:jc w:val="left"/>
              <w:rPr>
                <w:color w:val="auto"/>
                <w:lang w:val="en-US"/>
              </w:rPr>
            </w:pPr>
            <w:r>
              <w:rPr>
                <w:color w:val="auto"/>
                <w:lang w:val="en-US"/>
              </w:rPr>
              <w:t xml:space="preserve">Protection, as well as the Ministry of Economic Development, to effectively manage social development and relevant policies </w:t>
            </w:r>
            <w:r w:rsidR="000F69CB">
              <w:rPr>
                <w:color w:val="auto"/>
                <w:lang w:val="en-US"/>
              </w:rPr>
              <w:t>regarding</w:t>
            </w:r>
            <w:r>
              <w:rPr>
                <w:color w:val="auto"/>
                <w:lang w:val="en-US"/>
              </w:rPr>
              <w:t xml:space="preserve"> </w:t>
            </w:r>
            <w:r w:rsidR="000F69CB">
              <w:rPr>
                <w:color w:val="auto"/>
                <w:lang w:val="en-US"/>
              </w:rPr>
              <w:t xml:space="preserve">inequality at </w:t>
            </w:r>
            <w:r>
              <w:rPr>
                <w:color w:val="auto"/>
                <w:lang w:val="en-US"/>
              </w:rPr>
              <w:t>regional and nation</w:t>
            </w:r>
            <w:r w:rsidR="000F69CB">
              <w:rPr>
                <w:color w:val="auto"/>
                <w:lang w:val="en-US"/>
              </w:rPr>
              <w:t>al levels</w:t>
            </w:r>
            <w:r>
              <w:rPr>
                <w:color w:val="auto"/>
                <w:lang w:val="en-US"/>
              </w:rPr>
              <w:t xml:space="preserve">. </w:t>
            </w:r>
          </w:p>
          <w:p w14:paraId="0DAE5557" w14:textId="77777777" w:rsidR="001C79C6" w:rsidRPr="00FE0637" w:rsidRDefault="00E86487" w:rsidP="00604C23">
            <w:pPr>
              <w:ind w:firstLine="0"/>
              <w:jc w:val="left"/>
              <w:rPr>
                <w:i/>
                <w:color w:val="auto"/>
                <w:lang w:val="en-US"/>
              </w:rPr>
            </w:pPr>
            <w:r w:rsidRPr="00FE0637">
              <w:rPr>
                <w:i/>
                <w:color w:val="auto"/>
                <w:lang w:val="en-US"/>
              </w:rPr>
              <w:t>Project publications:</w:t>
            </w:r>
          </w:p>
          <w:p w14:paraId="740CB190" w14:textId="77777777" w:rsidR="001C79C6" w:rsidRPr="007A6367" w:rsidRDefault="00027E2D" w:rsidP="00604C23">
            <w:pPr>
              <w:ind w:firstLine="0"/>
              <w:jc w:val="left"/>
              <w:rPr>
                <w:color w:val="auto"/>
                <w:lang w:val="en-US"/>
              </w:rPr>
            </w:pPr>
            <w:r w:rsidRPr="007A6367">
              <w:rPr>
                <w:color w:val="auto"/>
                <w:lang w:val="en-US"/>
              </w:rPr>
              <w:t>2016</w:t>
            </w:r>
            <w:r w:rsidR="001C79C6" w:rsidRPr="007A6367">
              <w:rPr>
                <w:color w:val="auto"/>
                <w:lang w:val="en-US"/>
              </w:rPr>
              <w:t xml:space="preserve"> – 21, 2017 – 25, 2018 – 30, 2019 – 33, 2020 – 35</w:t>
            </w:r>
            <w:r w:rsidR="000C5F41">
              <w:rPr>
                <w:color w:val="auto"/>
                <w:lang w:val="en-US"/>
              </w:rPr>
              <w:t>.</w:t>
            </w:r>
          </w:p>
          <w:p w14:paraId="2604D2AE" w14:textId="71C12C72" w:rsidR="007A6367" w:rsidRPr="00FE0637" w:rsidRDefault="007A6367" w:rsidP="007A6367">
            <w:pPr>
              <w:ind w:firstLine="0"/>
              <w:jc w:val="left"/>
              <w:rPr>
                <w:i/>
                <w:color w:val="auto"/>
                <w:lang w:val="en-US"/>
              </w:rPr>
            </w:pPr>
            <w:r w:rsidRPr="00FE0637">
              <w:rPr>
                <w:i/>
                <w:color w:val="auto"/>
                <w:lang w:val="en-US"/>
              </w:rPr>
              <w:t>Presentations of project</w:t>
            </w:r>
            <w:r w:rsidR="00A05F5F">
              <w:rPr>
                <w:i/>
                <w:color w:val="auto"/>
                <w:lang w:val="en-US"/>
              </w:rPr>
              <w:t>-related</w:t>
            </w:r>
            <w:r w:rsidRPr="00FE0637">
              <w:rPr>
                <w:i/>
                <w:color w:val="auto"/>
                <w:lang w:val="en-US"/>
              </w:rPr>
              <w:t xml:space="preserve"> reports at</w:t>
            </w:r>
            <w:r w:rsidR="004D210C">
              <w:rPr>
                <w:i/>
                <w:color w:val="auto"/>
                <w:lang w:val="en-US"/>
              </w:rPr>
              <w:t xml:space="preserve"> the</w:t>
            </w:r>
            <w:r w:rsidRPr="00FE0637">
              <w:rPr>
                <w:i/>
                <w:color w:val="auto"/>
                <w:lang w:val="en-US"/>
              </w:rPr>
              <w:t xml:space="preserve"> conferences: </w:t>
            </w:r>
          </w:p>
          <w:p w14:paraId="2213304F" w14:textId="77777777" w:rsidR="001C79C6" w:rsidRPr="003563F5" w:rsidRDefault="007A6367" w:rsidP="00604C23">
            <w:pPr>
              <w:ind w:firstLine="0"/>
              <w:jc w:val="left"/>
              <w:rPr>
                <w:color w:val="auto"/>
                <w:lang w:val="en-US"/>
              </w:rPr>
            </w:pPr>
            <w:r w:rsidRPr="003563F5">
              <w:rPr>
                <w:color w:val="auto"/>
                <w:lang w:val="en-US"/>
              </w:rPr>
              <w:lastRenderedPageBreak/>
              <w:t>2016 – 35, 2017 – 40, 2018 – 45, 2019</w:t>
            </w:r>
            <w:r w:rsidR="001C79C6" w:rsidRPr="003563F5">
              <w:rPr>
                <w:color w:val="auto"/>
                <w:lang w:val="en-US"/>
              </w:rPr>
              <w:t xml:space="preserve"> – 50, 20</w:t>
            </w:r>
            <w:r w:rsidRPr="003563F5">
              <w:rPr>
                <w:color w:val="auto"/>
                <w:lang w:val="en-US"/>
              </w:rPr>
              <w:t xml:space="preserve">20 </w:t>
            </w:r>
            <w:r w:rsidR="001C79C6" w:rsidRPr="003563F5">
              <w:rPr>
                <w:color w:val="auto"/>
                <w:lang w:val="en-US"/>
              </w:rPr>
              <w:t>– 50</w:t>
            </w:r>
            <w:r w:rsidR="000C5F41">
              <w:rPr>
                <w:color w:val="auto"/>
                <w:lang w:val="en-US"/>
              </w:rPr>
              <w:t>.</w:t>
            </w:r>
          </w:p>
          <w:p w14:paraId="55310B08" w14:textId="77777777" w:rsidR="00D26A77" w:rsidRDefault="00D26A77" w:rsidP="00604C23">
            <w:pPr>
              <w:ind w:firstLine="0"/>
              <w:rPr>
                <w:color w:val="auto"/>
                <w:lang w:val="en-US"/>
              </w:rPr>
            </w:pPr>
          </w:p>
          <w:p w14:paraId="558124EC" w14:textId="496E2B14" w:rsidR="00C96BD4" w:rsidRPr="00C96BD4" w:rsidRDefault="00C96BD4" w:rsidP="00604C23">
            <w:pPr>
              <w:ind w:firstLine="0"/>
              <w:rPr>
                <w:color w:val="auto"/>
                <w:lang w:val="en-US"/>
              </w:rPr>
            </w:pPr>
            <w:r>
              <w:rPr>
                <w:color w:val="auto"/>
                <w:lang w:val="en-US"/>
              </w:rPr>
              <w:t xml:space="preserve">Co-financing has been earmarked in 2016 for </w:t>
            </w:r>
            <w:r w:rsidR="004D210C">
              <w:rPr>
                <w:color w:val="auto"/>
                <w:lang w:val="en-US"/>
              </w:rPr>
              <w:t xml:space="preserve">implementing </w:t>
            </w:r>
            <w:r w:rsidR="00B829E8">
              <w:rPr>
                <w:color w:val="auto"/>
                <w:lang w:val="en-US"/>
              </w:rPr>
              <w:t xml:space="preserve">the </w:t>
            </w:r>
            <w:r w:rsidR="00A05F5F">
              <w:rPr>
                <w:color w:val="auto"/>
                <w:lang w:val="en-US"/>
              </w:rPr>
              <w:t xml:space="preserve">following </w:t>
            </w:r>
            <w:r w:rsidR="000F69CB">
              <w:rPr>
                <w:color w:val="auto"/>
                <w:lang w:val="en-US"/>
              </w:rPr>
              <w:t xml:space="preserve">research </w:t>
            </w:r>
            <w:r w:rsidR="00B829E8">
              <w:rPr>
                <w:color w:val="auto"/>
                <w:lang w:val="en-US"/>
              </w:rPr>
              <w:t xml:space="preserve">projects </w:t>
            </w:r>
            <w:r w:rsidR="00A05F5F">
              <w:rPr>
                <w:color w:val="auto"/>
                <w:lang w:val="en-US"/>
              </w:rPr>
              <w:t xml:space="preserve">under the Programme for </w:t>
            </w:r>
            <w:r w:rsidR="00085586">
              <w:rPr>
                <w:color w:val="auto"/>
                <w:lang w:val="en-US"/>
              </w:rPr>
              <w:t xml:space="preserve">Fundamental </w:t>
            </w:r>
            <w:r w:rsidR="00A05F5F">
              <w:rPr>
                <w:color w:val="auto"/>
                <w:lang w:val="en-US"/>
              </w:rPr>
              <w:t xml:space="preserve">Research: </w:t>
            </w:r>
            <w:r w:rsidR="00B829E8">
              <w:rPr>
                <w:color w:val="auto"/>
                <w:lang w:val="en-US"/>
              </w:rPr>
              <w:t xml:space="preserve">“Analysis of Demographic and Socio-Economic Behaviour of Households </w:t>
            </w:r>
            <w:r w:rsidR="000F69CB">
              <w:rPr>
                <w:color w:val="auto"/>
                <w:lang w:val="en-US"/>
              </w:rPr>
              <w:t>at</w:t>
            </w:r>
            <w:r w:rsidR="00B829E8">
              <w:rPr>
                <w:color w:val="auto"/>
                <w:lang w:val="en-US"/>
              </w:rPr>
              <w:t xml:space="preserve"> Various Lifecycle Stages and </w:t>
            </w:r>
            <w:r w:rsidR="00213410">
              <w:rPr>
                <w:color w:val="auto"/>
                <w:lang w:val="en-US"/>
              </w:rPr>
              <w:t xml:space="preserve">Assessment </w:t>
            </w:r>
            <w:r w:rsidR="00131F1E">
              <w:rPr>
                <w:color w:val="auto"/>
                <w:lang w:val="en-US"/>
              </w:rPr>
              <w:t xml:space="preserve">of </w:t>
            </w:r>
            <w:r w:rsidR="00335F98">
              <w:rPr>
                <w:color w:val="auto"/>
                <w:lang w:val="en-US"/>
              </w:rPr>
              <w:t xml:space="preserve">the Influence of Social and Taxation Policy on </w:t>
            </w:r>
            <w:r w:rsidR="00EF695E">
              <w:rPr>
                <w:color w:val="auto"/>
                <w:lang w:val="en-US"/>
              </w:rPr>
              <w:t>Quality of Life and</w:t>
            </w:r>
            <w:r w:rsidR="00BE08B1">
              <w:rPr>
                <w:color w:val="auto"/>
                <w:lang w:val="en-US"/>
              </w:rPr>
              <w:t xml:space="preserve"> Disparity”; “</w:t>
            </w:r>
            <w:r w:rsidR="00F77D38">
              <w:rPr>
                <w:color w:val="auto"/>
                <w:lang w:val="en-US"/>
              </w:rPr>
              <w:t>Monitoring Trends in Poverty, Income,</w:t>
            </w:r>
            <w:r w:rsidR="008277C2">
              <w:rPr>
                <w:color w:val="auto"/>
                <w:lang w:val="en-US"/>
              </w:rPr>
              <w:t xml:space="preserve"> Wellbeing, </w:t>
            </w:r>
            <w:r w:rsidR="003D4BFA">
              <w:rPr>
                <w:color w:val="auto"/>
                <w:lang w:val="en-US"/>
              </w:rPr>
              <w:t>and Consumer Preferences of Russian Households”;</w:t>
            </w:r>
            <w:r w:rsidR="008B3CB2">
              <w:rPr>
                <w:color w:val="auto"/>
                <w:lang w:val="en-US"/>
              </w:rPr>
              <w:t xml:space="preserve"> “Development of Methodological Recommendations for Creating an Effective Model for Organizing </w:t>
            </w:r>
            <w:r w:rsidR="00085586">
              <w:rPr>
                <w:color w:val="auto"/>
                <w:lang w:val="en-US"/>
              </w:rPr>
              <w:t xml:space="preserve">Russian Federation Budget-Based </w:t>
            </w:r>
            <w:r w:rsidR="00A81814">
              <w:rPr>
                <w:color w:val="auto"/>
                <w:lang w:val="en-US"/>
              </w:rPr>
              <w:t xml:space="preserve">Social </w:t>
            </w:r>
            <w:r w:rsidR="0002508D">
              <w:rPr>
                <w:color w:val="auto"/>
                <w:lang w:val="en-US"/>
              </w:rPr>
              <w:t xml:space="preserve">Support for </w:t>
            </w:r>
            <w:r w:rsidR="00085586">
              <w:rPr>
                <w:color w:val="auto"/>
                <w:lang w:val="en-US"/>
              </w:rPr>
              <w:t xml:space="preserve">the </w:t>
            </w:r>
            <w:r w:rsidR="0002508D">
              <w:rPr>
                <w:color w:val="auto"/>
                <w:lang w:val="en-US"/>
              </w:rPr>
              <w:t xml:space="preserve">Citizens </w:t>
            </w:r>
            <w:r w:rsidR="00484676">
              <w:rPr>
                <w:color w:val="auto"/>
                <w:lang w:val="en-US"/>
              </w:rPr>
              <w:t>of Russian Federation”;</w:t>
            </w:r>
            <w:r w:rsidR="00AD3C7F">
              <w:rPr>
                <w:color w:val="auto"/>
                <w:lang w:val="en-US"/>
              </w:rPr>
              <w:t xml:space="preserve"> </w:t>
            </w:r>
            <w:r w:rsidR="00D26A77">
              <w:rPr>
                <w:color w:val="auto"/>
                <w:lang w:val="en-US"/>
              </w:rPr>
              <w:t>“</w:t>
            </w:r>
            <w:r w:rsidR="009F2E45">
              <w:rPr>
                <w:color w:val="auto"/>
                <w:lang w:val="en-US"/>
              </w:rPr>
              <w:t>Analysis of</w:t>
            </w:r>
            <w:r w:rsidR="003B1EDB">
              <w:rPr>
                <w:color w:val="auto"/>
                <w:lang w:val="en-US"/>
              </w:rPr>
              <w:t xml:space="preserve"> the Target Criteria Used in Applying Social Support Measures at both Federal and Regional Level</w:t>
            </w:r>
            <w:r w:rsidR="000F69CB">
              <w:rPr>
                <w:color w:val="auto"/>
                <w:lang w:val="en-US"/>
              </w:rPr>
              <w:t>s</w:t>
            </w:r>
            <w:r w:rsidR="003B1EDB">
              <w:rPr>
                <w:color w:val="auto"/>
                <w:lang w:val="en-US"/>
              </w:rPr>
              <w:t>”)</w:t>
            </w:r>
            <w:r w:rsidR="00B862C4">
              <w:rPr>
                <w:color w:val="auto"/>
                <w:lang w:val="en-US"/>
              </w:rPr>
              <w:t>.</w:t>
            </w:r>
          </w:p>
          <w:p w14:paraId="5672449B" w14:textId="77777777" w:rsidR="001C79C6" w:rsidRPr="00C96BD4" w:rsidRDefault="001C79C6" w:rsidP="00604C23">
            <w:pPr>
              <w:ind w:firstLine="0"/>
              <w:jc w:val="left"/>
              <w:rPr>
                <w:color w:val="auto"/>
                <w:lang w:val="en-US"/>
              </w:rPr>
            </w:pPr>
          </w:p>
          <w:p w14:paraId="78BEC419" w14:textId="3E57F3F4" w:rsidR="001C79C6" w:rsidRPr="00C0756B" w:rsidRDefault="001C79C6" w:rsidP="00604C23">
            <w:pPr>
              <w:ind w:firstLine="0"/>
              <w:jc w:val="left"/>
              <w:rPr>
                <w:color w:val="auto"/>
                <w:lang w:val="en-US"/>
              </w:rPr>
            </w:pPr>
            <w:r w:rsidRPr="007F4211">
              <w:rPr>
                <w:color w:val="auto"/>
                <w:lang w:val="en-US"/>
              </w:rPr>
              <w:t>3</w:t>
            </w:r>
            <w:r w:rsidR="007F4211">
              <w:rPr>
                <w:color w:val="auto"/>
                <w:lang w:val="en-US"/>
              </w:rPr>
              <w:t xml:space="preserve"> </w:t>
            </w:r>
            <w:r w:rsidR="00FD11C7">
              <w:rPr>
                <w:color w:val="auto"/>
                <w:lang w:val="en-US"/>
              </w:rPr>
              <w:t>“</w:t>
            </w:r>
            <w:r w:rsidR="000F69CB">
              <w:rPr>
                <w:color w:val="auto"/>
                <w:lang w:val="en-US"/>
              </w:rPr>
              <w:t xml:space="preserve">Renewal </w:t>
            </w:r>
            <w:r w:rsidR="00C0756B">
              <w:rPr>
                <w:color w:val="auto"/>
                <w:lang w:val="en-US"/>
              </w:rPr>
              <w:t xml:space="preserve">and </w:t>
            </w:r>
            <w:r w:rsidR="00C031ED">
              <w:rPr>
                <w:color w:val="auto"/>
                <w:lang w:val="en-US"/>
              </w:rPr>
              <w:t>M</w:t>
            </w:r>
            <w:r w:rsidR="00C0756B">
              <w:rPr>
                <w:color w:val="auto"/>
                <w:lang w:val="en-US"/>
              </w:rPr>
              <w:t xml:space="preserve">igration of the </w:t>
            </w:r>
            <w:r w:rsidR="00C031ED">
              <w:rPr>
                <w:color w:val="auto"/>
                <w:lang w:val="en-US"/>
              </w:rPr>
              <w:t>P</w:t>
            </w:r>
            <w:r w:rsidR="00C0756B">
              <w:rPr>
                <w:color w:val="auto"/>
                <w:lang w:val="en-US"/>
              </w:rPr>
              <w:t xml:space="preserve">opulation in Russia and its </w:t>
            </w:r>
            <w:r w:rsidR="000F69CB">
              <w:rPr>
                <w:color w:val="auto"/>
                <w:lang w:val="en-US"/>
              </w:rPr>
              <w:t>Border Countries</w:t>
            </w:r>
            <w:r w:rsidR="00C0756B">
              <w:rPr>
                <w:color w:val="auto"/>
                <w:lang w:val="en-US"/>
              </w:rPr>
              <w:t>”</w:t>
            </w:r>
            <w:r w:rsidR="007F4211">
              <w:rPr>
                <w:color w:val="auto"/>
                <w:lang w:val="en-US"/>
              </w:rPr>
              <w:t xml:space="preserve"> </w:t>
            </w:r>
          </w:p>
          <w:p w14:paraId="4975F276" w14:textId="77777777" w:rsidR="001C79C6" w:rsidRPr="00FE0637" w:rsidRDefault="00734E39" w:rsidP="00604C23">
            <w:pPr>
              <w:ind w:firstLine="0"/>
              <w:jc w:val="left"/>
              <w:rPr>
                <w:i/>
                <w:color w:val="auto"/>
                <w:lang w:val="en-US"/>
              </w:rPr>
            </w:pPr>
            <w:r w:rsidRPr="00FE0637">
              <w:rPr>
                <w:i/>
                <w:color w:val="auto"/>
                <w:lang w:val="en-US"/>
              </w:rPr>
              <w:t>Key results</w:t>
            </w:r>
            <w:r w:rsidR="001C79C6" w:rsidRPr="00FE0637">
              <w:rPr>
                <w:i/>
                <w:color w:val="auto"/>
                <w:lang w:val="en-US"/>
              </w:rPr>
              <w:t>:</w:t>
            </w:r>
          </w:p>
          <w:p w14:paraId="4CE36A9D" w14:textId="4F36ABEF" w:rsidR="001C79C6" w:rsidRDefault="007F4211" w:rsidP="00AC0E02">
            <w:pPr>
              <w:ind w:firstLine="0"/>
              <w:jc w:val="left"/>
              <w:rPr>
                <w:color w:val="auto"/>
                <w:lang w:val="en-US"/>
              </w:rPr>
            </w:pPr>
            <w:r>
              <w:rPr>
                <w:color w:val="auto"/>
                <w:lang w:val="en-US"/>
              </w:rPr>
              <w:t>- global developments in current demographic and migration processes, as well as their impact on other societal processes</w:t>
            </w:r>
            <w:r w:rsidR="00620817">
              <w:rPr>
                <w:color w:val="auto"/>
                <w:lang w:val="en-US"/>
              </w:rPr>
              <w:t xml:space="preserve"> are identified</w:t>
            </w:r>
            <w:r>
              <w:rPr>
                <w:color w:val="auto"/>
                <w:lang w:val="en-US"/>
              </w:rPr>
              <w:t>;</w:t>
            </w:r>
            <w:r w:rsidR="001C79C6" w:rsidRPr="00AC0E02">
              <w:rPr>
                <w:color w:val="auto"/>
                <w:lang w:val="en-US"/>
              </w:rPr>
              <w:t xml:space="preserve"> </w:t>
            </w:r>
          </w:p>
          <w:p w14:paraId="4B7DE964" w14:textId="7F6ED6EC" w:rsidR="008C7C9B" w:rsidRPr="008C7C9B" w:rsidRDefault="008C7C9B" w:rsidP="00604C23">
            <w:pPr>
              <w:ind w:firstLine="0"/>
              <w:jc w:val="left"/>
              <w:rPr>
                <w:color w:val="auto"/>
                <w:lang w:val="en-US"/>
              </w:rPr>
            </w:pPr>
            <w:r>
              <w:rPr>
                <w:color w:val="auto"/>
                <w:lang w:val="en-US"/>
              </w:rPr>
              <w:t>- forecasts of regional and global demographic changes</w:t>
            </w:r>
            <w:r w:rsidR="00A373B8">
              <w:rPr>
                <w:color w:val="auto"/>
                <w:lang w:val="en-US"/>
              </w:rPr>
              <w:t xml:space="preserve"> are developed</w:t>
            </w:r>
            <w:r>
              <w:rPr>
                <w:color w:val="auto"/>
                <w:lang w:val="en-US"/>
              </w:rPr>
              <w:t>;</w:t>
            </w:r>
          </w:p>
          <w:p w14:paraId="386F91CC" w14:textId="1248B640" w:rsidR="00AC0E02" w:rsidRPr="00AC0E02" w:rsidRDefault="00AC0E02" w:rsidP="00604C23">
            <w:pPr>
              <w:ind w:firstLine="0"/>
              <w:jc w:val="left"/>
              <w:rPr>
                <w:color w:val="auto"/>
                <w:lang w:val="en-US"/>
              </w:rPr>
            </w:pPr>
            <w:r>
              <w:rPr>
                <w:color w:val="auto"/>
                <w:lang w:val="en-US"/>
              </w:rPr>
              <w:t xml:space="preserve">- </w:t>
            </w:r>
            <w:r w:rsidR="00A373B8">
              <w:rPr>
                <w:color w:val="auto"/>
                <w:lang w:val="en-US"/>
              </w:rPr>
              <w:t xml:space="preserve">developing </w:t>
            </w:r>
            <w:r>
              <w:rPr>
                <w:color w:val="auto"/>
                <w:lang w:val="en-US"/>
              </w:rPr>
              <w:t xml:space="preserve">practical recommendations for the World Bank and the UN Population Fund </w:t>
            </w:r>
            <w:r w:rsidR="00A373B8">
              <w:rPr>
                <w:color w:val="auto"/>
                <w:lang w:val="en-US"/>
              </w:rPr>
              <w:t xml:space="preserve">to </w:t>
            </w:r>
            <w:r>
              <w:rPr>
                <w:color w:val="auto"/>
                <w:lang w:val="en-US"/>
              </w:rPr>
              <w:t>forecast social develop</w:t>
            </w:r>
            <w:r w:rsidR="000E7C63">
              <w:rPr>
                <w:color w:val="auto"/>
                <w:lang w:val="en-US"/>
              </w:rPr>
              <w:t>ment</w:t>
            </w:r>
            <w:r>
              <w:rPr>
                <w:color w:val="auto"/>
                <w:lang w:val="en-US"/>
              </w:rPr>
              <w:t xml:space="preserve"> in Russia and other countries, </w:t>
            </w:r>
            <w:r w:rsidR="00A373B8">
              <w:rPr>
                <w:color w:val="auto"/>
                <w:lang w:val="en-US"/>
              </w:rPr>
              <w:t>promoting</w:t>
            </w:r>
            <w:r>
              <w:rPr>
                <w:color w:val="auto"/>
                <w:lang w:val="en-US"/>
              </w:rPr>
              <w:t xml:space="preserve"> </w:t>
            </w:r>
            <w:r w:rsidR="002F2ED3">
              <w:rPr>
                <w:color w:val="auto"/>
                <w:lang w:val="en-US"/>
              </w:rPr>
              <w:t>awareness</w:t>
            </w:r>
            <w:r>
              <w:rPr>
                <w:color w:val="auto"/>
                <w:lang w:val="en-US"/>
              </w:rPr>
              <w:t xml:space="preserve"> </w:t>
            </w:r>
            <w:r w:rsidR="002F2ED3">
              <w:rPr>
                <w:color w:val="auto"/>
                <w:lang w:val="en-US"/>
              </w:rPr>
              <w:t xml:space="preserve">of future global challenges and </w:t>
            </w:r>
            <w:r w:rsidR="00A373B8">
              <w:rPr>
                <w:color w:val="auto"/>
                <w:lang w:val="en-US"/>
              </w:rPr>
              <w:t>designing</w:t>
            </w:r>
            <w:r w:rsidR="002F2ED3">
              <w:rPr>
                <w:color w:val="auto"/>
                <w:lang w:val="en-US"/>
              </w:rPr>
              <w:t xml:space="preserve"> general strategies to </w:t>
            </w:r>
            <w:r w:rsidR="00A373B8">
              <w:rPr>
                <w:color w:val="auto"/>
                <w:lang w:val="en-US"/>
              </w:rPr>
              <w:t>address</w:t>
            </w:r>
            <w:r w:rsidR="002F2ED3">
              <w:rPr>
                <w:color w:val="auto"/>
                <w:lang w:val="en-US"/>
              </w:rPr>
              <w:t xml:space="preserve"> them.</w:t>
            </w:r>
          </w:p>
          <w:p w14:paraId="2B390B3D" w14:textId="77777777" w:rsidR="001C79C6" w:rsidRPr="00F74325" w:rsidRDefault="00F74325" w:rsidP="00604C23">
            <w:pPr>
              <w:ind w:firstLine="0"/>
              <w:jc w:val="left"/>
              <w:rPr>
                <w:color w:val="auto"/>
                <w:lang w:val="en-US"/>
              </w:rPr>
            </w:pPr>
            <w:r>
              <w:rPr>
                <w:color w:val="auto"/>
                <w:lang w:val="en-US"/>
              </w:rPr>
              <w:t xml:space="preserve">Research projects are developed in partnership with the Institute of Economic Forecasting (RAS) </w:t>
            </w:r>
          </w:p>
          <w:p w14:paraId="4670EB9E" w14:textId="77777777" w:rsidR="001C79C6" w:rsidRPr="00FE0637" w:rsidRDefault="00CE79A3" w:rsidP="00604C23">
            <w:pPr>
              <w:ind w:firstLine="0"/>
              <w:jc w:val="left"/>
              <w:rPr>
                <w:i/>
                <w:color w:val="auto"/>
                <w:lang w:val="en-US"/>
              </w:rPr>
            </w:pPr>
            <w:r w:rsidRPr="00FE0637">
              <w:rPr>
                <w:i/>
                <w:color w:val="auto"/>
                <w:lang w:val="en-US"/>
              </w:rPr>
              <w:t xml:space="preserve">Project </w:t>
            </w:r>
            <w:r w:rsidR="00187161" w:rsidRPr="00FE0637">
              <w:rPr>
                <w:i/>
                <w:color w:val="auto"/>
                <w:lang w:val="en-US"/>
              </w:rPr>
              <w:t>publications</w:t>
            </w:r>
            <w:r w:rsidRPr="00FE0637">
              <w:rPr>
                <w:i/>
                <w:color w:val="auto"/>
                <w:lang w:val="en-US"/>
              </w:rPr>
              <w:t>:</w:t>
            </w:r>
          </w:p>
          <w:p w14:paraId="750BD8AC" w14:textId="77777777" w:rsidR="001C79C6" w:rsidRPr="00187161" w:rsidRDefault="00187161" w:rsidP="00604C23">
            <w:pPr>
              <w:ind w:firstLine="0"/>
              <w:jc w:val="left"/>
              <w:rPr>
                <w:color w:val="auto"/>
                <w:lang w:val="en-US"/>
              </w:rPr>
            </w:pPr>
            <w:r w:rsidRPr="00187161">
              <w:rPr>
                <w:color w:val="auto"/>
                <w:lang w:val="en-US"/>
              </w:rPr>
              <w:t xml:space="preserve">2016 </w:t>
            </w:r>
            <w:r w:rsidR="001C79C6" w:rsidRPr="00187161">
              <w:rPr>
                <w:color w:val="auto"/>
                <w:lang w:val="en-US"/>
              </w:rPr>
              <w:t>– 2, 2017 – 3, 2018 – 4, 2019 – 4, 2020 – 4.</w:t>
            </w:r>
          </w:p>
          <w:p w14:paraId="62843B3D" w14:textId="77777777" w:rsidR="00CE79A3" w:rsidRPr="00FE0637" w:rsidRDefault="00CE79A3" w:rsidP="00CE79A3">
            <w:pPr>
              <w:ind w:firstLine="0"/>
              <w:jc w:val="left"/>
              <w:rPr>
                <w:i/>
                <w:color w:val="auto"/>
                <w:lang w:val="en-US"/>
              </w:rPr>
            </w:pPr>
            <w:r w:rsidRPr="00FE0637">
              <w:rPr>
                <w:i/>
                <w:color w:val="auto"/>
                <w:lang w:val="en-US"/>
              </w:rPr>
              <w:t>Presentations of project</w:t>
            </w:r>
            <w:r w:rsidR="00A05F5F">
              <w:rPr>
                <w:i/>
                <w:color w:val="auto"/>
                <w:lang w:val="en-US"/>
              </w:rPr>
              <w:t>-related</w:t>
            </w:r>
            <w:r w:rsidRPr="00FE0637">
              <w:rPr>
                <w:i/>
                <w:color w:val="auto"/>
                <w:lang w:val="en-US"/>
              </w:rPr>
              <w:t xml:space="preserve"> reports at conferences: </w:t>
            </w:r>
          </w:p>
          <w:p w14:paraId="05E17DA3" w14:textId="77777777" w:rsidR="001C79C6" w:rsidRDefault="001C79C6" w:rsidP="00604C23">
            <w:pPr>
              <w:ind w:firstLine="0"/>
              <w:jc w:val="left"/>
              <w:rPr>
                <w:color w:val="auto"/>
                <w:lang w:val="en-US"/>
              </w:rPr>
            </w:pPr>
            <w:r w:rsidRPr="00343189">
              <w:rPr>
                <w:color w:val="auto"/>
                <w:lang w:val="en-US"/>
              </w:rPr>
              <w:t>2016 – 2, 2017 – 3, 2018– 3, 2019– 2, 2020 – 2.</w:t>
            </w:r>
          </w:p>
          <w:p w14:paraId="369D8DF6" w14:textId="77777777" w:rsidR="00835723" w:rsidRPr="00835723" w:rsidRDefault="00835723" w:rsidP="00604C23">
            <w:pPr>
              <w:ind w:firstLine="0"/>
              <w:jc w:val="left"/>
              <w:rPr>
                <w:color w:val="auto"/>
                <w:lang w:val="en-US"/>
              </w:rPr>
            </w:pPr>
          </w:p>
          <w:p w14:paraId="555BF59A" w14:textId="0DBD8585" w:rsidR="00C12F30" w:rsidRPr="00C12F30" w:rsidRDefault="00C12F30" w:rsidP="00A373B8">
            <w:pPr>
              <w:ind w:firstLine="0"/>
              <w:jc w:val="left"/>
              <w:rPr>
                <w:color w:val="auto"/>
                <w:lang w:val="en-US"/>
              </w:rPr>
            </w:pPr>
            <w:r>
              <w:rPr>
                <w:color w:val="auto"/>
                <w:lang w:val="en-US"/>
              </w:rPr>
              <w:t xml:space="preserve">Co-financing has been earmarked in 2016 for </w:t>
            </w:r>
            <w:r w:rsidR="00A373B8">
              <w:rPr>
                <w:color w:val="auto"/>
                <w:lang w:val="en-US"/>
              </w:rPr>
              <w:t xml:space="preserve">implementing the research project </w:t>
            </w:r>
            <w:r w:rsidR="00842788">
              <w:rPr>
                <w:color w:val="auto"/>
                <w:lang w:val="en-US"/>
              </w:rPr>
              <w:t xml:space="preserve">“Migrants in the Megapolis: </w:t>
            </w:r>
            <w:r w:rsidR="00773359">
              <w:rPr>
                <w:color w:val="auto"/>
                <w:lang w:val="en-US"/>
              </w:rPr>
              <w:t xml:space="preserve">Use of Urban Space and Opportunities </w:t>
            </w:r>
            <w:r w:rsidR="001C04FD">
              <w:rPr>
                <w:color w:val="auto"/>
                <w:lang w:val="en-US"/>
              </w:rPr>
              <w:t>for Socio-Economic Integrations in the City. Comparative Analysis. Russian and Foreign Experience”</w:t>
            </w:r>
            <w:r w:rsidR="00060D49">
              <w:rPr>
                <w:color w:val="auto"/>
                <w:lang w:val="en-US"/>
              </w:rPr>
              <w:t xml:space="preserve"> under the Programme of </w:t>
            </w:r>
            <w:r w:rsidR="00A373B8">
              <w:rPr>
                <w:color w:val="auto"/>
                <w:lang w:val="en-US"/>
              </w:rPr>
              <w:t xml:space="preserve">Fundamental </w:t>
            </w:r>
            <w:r w:rsidR="00060D49">
              <w:rPr>
                <w:color w:val="auto"/>
                <w:lang w:val="en-US"/>
              </w:rPr>
              <w:t>Research</w:t>
            </w:r>
          </w:p>
        </w:tc>
        <w:tc>
          <w:tcPr>
            <w:tcW w:w="522" w:type="pct"/>
            <w:gridSpan w:val="2"/>
          </w:tcPr>
          <w:p w14:paraId="43E9E99D" w14:textId="77777777" w:rsidR="00663DEE" w:rsidRPr="00663DEE" w:rsidRDefault="00D812EF" w:rsidP="00604C23">
            <w:pPr>
              <w:ind w:firstLine="0"/>
              <w:jc w:val="left"/>
              <w:rPr>
                <w:color w:val="auto"/>
                <w:lang w:val="en-US"/>
              </w:rPr>
            </w:pPr>
            <w:r>
              <w:rPr>
                <w:color w:val="auto"/>
                <w:lang w:val="en-US"/>
              </w:rPr>
              <w:lastRenderedPageBreak/>
              <w:t>J</w:t>
            </w:r>
            <w:r w:rsidR="00663DEE">
              <w:rPr>
                <w:color w:val="auto"/>
                <w:lang w:val="en-US"/>
              </w:rPr>
              <w:t>akobson, L.I.</w:t>
            </w:r>
          </w:p>
          <w:p w14:paraId="7FB40F9C" w14:textId="77777777" w:rsidR="001C79C6" w:rsidRPr="000F334D" w:rsidRDefault="001C79C6" w:rsidP="00604C23">
            <w:pPr>
              <w:ind w:firstLine="0"/>
              <w:jc w:val="left"/>
              <w:rPr>
                <w:color w:val="auto"/>
                <w:lang w:val="en-US"/>
              </w:rPr>
            </w:pPr>
          </w:p>
          <w:p w14:paraId="39C7E33C" w14:textId="77777777" w:rsidR="001C79C6" w:rsidRPr="000F334D" w:rsidRDefault="001C79C6" w:rsidP="00604C23">
            <w:pPr>
              <w:ind w:firstLine="0"/>
              <w:jc w:val="left"/>
              <w:rPr>
                <w:color w:val="auto"/>
                <w:lang w:val="en-US"/>
              </w:rPr>
            </w:pPr>
          </w:p>
          <w:p w14:paraId="44654F89" w14:textId="77777777" w:rsidR="001C79C6" w:rsidRPr="000F334D" w:rsidRDefault="001C79C6" w:rsidP="00604C23">
            <w:pPr>
              <w:ind w:firstLine="0"/>
              <w:jc w:val="left"/>
              <w:rPr>
                <w:color w:val="auto"/>
                <w:lang w:val="en-US"/>
              </w:rPr>
            </w:pPr>
          </w:p>
          <w:p w14:paraId="7DA91355" w14:textId="77777777" w:rsidR="001C79C6" w:rsidRPr="000F334D" w:rsidRDefault="00BF4BF7" w:rsidP="00F524DA">
            <w:pPr>
              <w:pStyle w:val="ab"/>
              <w:numPr>
                <w:ilvl w:val="0"/>
                <w:numId w:val="25"/>
              </w:numPr>
              <w:ind w:left="41" w:firstLine="0"/>
              <w:jc w:val="left"/>
              <w:rPr>
                <w:color w:val="auto"/>
                <w:lang w:val="en-US"/>
              </w:rPr>
            </w:pPr>
            <w:r w:rsidRPr="000F334D">
              <w:rPr>
                <w:color w:val="auto"/>
                <w:lang w:val="en-US"/>
              </w:rPr>
              <w:t>Jakobson, L.I.</w:t>
            </w:r>
          </w:p>
          <w:p w14:paraId="5A57988A" w14:textId="77777777" w:rsidR="00946C71" w:rsidRPr="00946C71" w:rsidRDefault="00946C71" w:rsidP="00F524DA">
            <w:pPr>
              <w:ind w:left="41" w:firstLine="0"/>
              <w:jc w:val="left"/>
              <w:rPr>
                <w:color w:val="auto"/>
                <w:lang w:val="en-US"/>
              </w:rPr>
            </w:pPr>
            <w:r>
              <w:rPr>
                <w:color w:val="auto"/>
                <w:lang w:val="en-US"/>
              </w:rPr>
              <w:t>Mersiyanova, I.V.</w:t>
            </w:r>
          </w:p>
          <w:p w14:paraId="6D83DF4A" w14:textId="77777777" w:rsidR="001C79C6" w:rsidRPr="00225CE9" w:rsidRDefault="001C79C6" w:rsidP="00604C23">
            <w:pPr>
              <w:ind w:firstLine="0"/>
              <w:jc w:val="left"/>
              <w:rPr>
                <w:color w:val="auto"/>
              </w:rPr>
            </w:pPr>
          </w:p>
          <w:p w14:paraId="771A0F11" w14:textId="77777777" w:rsidR="001C79C6" w:rsidRPr="00225CE9" w:rsidRDefault="001C79C6" w:rsidP="00604C23">
            <w:pPr>
              <w:ind w:firstLine="0"/>
              <w:jc w:val="left"/>
              <w:rPr>
                <w:color w:val="auto"/>
              </w:rPr>
            </w:pPr>
          </w:p>
          <w:p w14:paraId="3DC102AD" w14:textId="77777777" w:rsidR="001C79C6" w:rsidRPr="00225CE9" w:rsidRDefault="001C79C6" w:rsidP="00604C23">
            <w:pPr>
              <w:ind w:firstLine="0"/>
              <w:jc w:val="left"/>
              <w:rPr>
                <w:color w:val="auto"/>
              </w:rPr>
            </w:pPr>
          </w:p>
          <w:p w14:paraId="3090784C" w14:textId="77777777" w:rsidR="001C79C6" w:rsidRPr="00225CE9" w:rsidRDefault="001C79C6" w:rsidP="00604C23">
            <w:pPr>
              <w:ind w:firstLine="0"/>
              <w:jc w:val="left"/>
              <w:rPr>
                <w:color w:val="auto"/>
              </w:rPr>
            </w:pPr>
          </w:p>
          <w:p w14:paraId="3163C018" w14:textId="77777777" w:rsidR="001C79C6" w:rsidRPr="00225CE9" w:rsidRDefault="001C79C6" w:rsidP="00604C23">
            <w:pPr>
              <w:ind w:firstLine="0"/>
              <w:jc w:val="left"/>
              <w:rPr>
                <w:color w:val="auto"/>
              </w:rPr>
            </w:pPr>
          </w:p>
          <w:p w14:paraId="5ACD334E" w14:textId="77777777" w:rsidR="001C79C6" w:rsidRPr="00225CE9" w:rsidRDefault="001C79C6" w:rsidP="00604C23">
            <w:pPr>
              <w:ind w:firstLine="0"/>
              <w:jc w:val="left"/>
              <w:rPr>
                <w:color w:val="auto"/>
              </w:rPr>
            </w:pPr>
          </w:p>
          <w:p w14:paraId="0D362855" w14:textId="77777777" w:rsidR="001C79C6" w:rsidRPr="00225CE9" w:rsidRDefault="001C79C6" w:rsidP="00604C23">
            <w:pPr>
              <w:ind w:firstLine="0"/>
              <w:jc w:val="left"/>
              <w:rPr>
                <w:color w:val="auto"/>
              </w:rPr>
            </w:pPr>
          </w:p>
          <w:p w14:paraId="71B5F50E" w14:textId="77777777" w:rsidR="001C79C6" w:rsidRPr="00225CE9" w:rsidRDefault="001C79C6" w:rsidP="00604C23">
            <w:pPr>
              <w:ind w:firstLine="0"/>
              <w:jc w:val="left"/>
              <w:rPr>
                <w:color w:val="auto"/>
              </w:rPr>
            </w:pPr>
          </w:p>
          <w:p w14:paraId="6C87126B" w14:textId="77777777" w:rsidR="001C79C6" w:rsidRPr="00225CE9" w:rsidRDefault="001C79C6" w:rsidP="00604C23">
            <w:pPr>
              <w:ind w:firstLine="0"/>
              <w:jc w:val="left"/>
              <w:rPr>
                <w:color w:val="auto"/>
              </w:rPr>
            </w:pPr>
          </w:p>
          <w:p w14:paraId="14DA8849" w14:textId="77777777" w:rsidR="001C79C6" w:rsidRPr="00225CE9" w:rsidRDefault="001C79C6" w:rsidP="00604C23">
            <w:pPr>
              <w:ind w:firstLine="0"/>
              <w:jc w:val="left"/>
              <w:rPr>
                <w:color w:val="auto"/>
              </w:rPr>
            </w:pPr>
          </w:p>
          <w:p w14:paraId="1EAB2446" w14:textId="77777777" w:rsidR="001C79C6" w:rsidRPr="00225CE9" w:rsidRDefault="001C79C6" w:rsidP="00604C23">
            <w:pPr>
              <w:ind w:firstLine="0"/>
              <w:jc w:val="left"/>
              <w:rPr>
                <w:color w:val="auto"/>
              </w:rPr>
            </w:pPr>
          </w:p>
          <w:p w14:paraId="269B5D69" w14:textId="77777777" w:rsidR="001C79C6" w:rsidRPr="00225CE9" w:rsidRDefault="001C79C6" w:rsidP="00604C23">
            <w:pPr>
              <w:ind w:firstLine="0"/>
              <w:jc w:val="left"/>
              <w:rPr>
                <w:color w:val="auto"/>
              </w:rPr>
            </w:pPr>
          </w:p>
          <w:p w14:paraId="315B3FAA" w14:textId="77777777" w:rsidR="001C79C6" w:rsidRPr="00225CE9" w:rsidRDefault="001C79C6" w:rsidP="00604C23">
            <w:pPr>
              <w:ind w:firstLine="0"/>
              <w:jc w:val="left"/>
              <w:rPr>
                <w:color w:val="auto"/>
              </w:rPr>
            </w:pPr>
          </w:p>
          <w:p w14:paraId="14A63148" w14:textId="77777777" w:rsidR="001C79C6" w:rsidRPr="00225CE9" w:rsidRDefault="001C79C6" w:rsidP="00604C23">
            <w:pPr>
              <w:ind w:firstLine="0"/>
              <w:jc w:val="left"/>
              <w:rPr>
                <w:color w:val="auto"/>
              </w:rPr>
            </w:pPr>
          </w:p>
          <w:p w14:paraId="46BD4670" w14:textId="77777777" w:rsidR="001C79C6" w:rsidRPr="00225CE9" w:rsidRDefault="001C79C6" w:rsidP="00604C23">
            <w:pPr>
              <w:ind w:firstLine="0"/>
              <w:jc w:val="left"/>
              <w:rPr>
                <w:color w:val="auto"/>
              </w:rPr>
            </w:pPr>
          </w:p>
          <w:p w14:paraId="664401C3" w14:textId="77777777" w:rsidR="001C79C6" w:rsidRPr="00225CE9" w:rsidRDefault="001C79C6" w:rsidP="00604C23">
            <w:pPr>
              <w:ind w:firstLine="0"/>
              <w:jc w:val="left"/>
              <w:rPr>
                <w:color w:val="auto"/>
              </w:rPr>
            </w:pPr>
          </w:p>
          <w:p w14:paraId="5A049631" w14:textId="77777777" w:rsidR="001C79C6" w:rsidRPr="00225CE9" w:rsidRDefault="001C79C6" w:rsidP="00604C23">
            <w:pPr>
              <w:ind w:firstLine="0"/>
              <w:jc w:val="left"/>
              <w:rPr>
                <w:color w:val="auto"/>
              </w:rPr>
            </w:pPr>
          </w:p>
          <w:p w14:paraId="7D02B568" w14:textId="77777777" w:rsidR="001C79C6" w:rsidRPr="00225CE9" w:rsidRDefault="001C79C6" w:rsidP="00604C23">
            <w:pPr>
              <w:ind w:firstLine="0"/>
              <w:jc w:val="left"/>
              <w:rPr>
                <w:color w:val="auto"/>
              </w:rPr>
            </w:pPr>
          </w:p>
          <w:p w14:paraId="6BF64E4A" w14:textId="77777777" w:rsidR="001C79C6" w:rsidRPr="00225CE9" w:rsidRDefault="001C79C6" w:rsidP="00604C23">
            <w:pPr>
              <w:ind w:firstLine="0"/>
              <w:jc w:val="left"/>
              <w:rPr>
                <w:color w:val="auto"/>
              </w:rPr>
            </w:pPr>
          </w:p>
          <w:p w14:paraId="6326624B" w14:textId="77777777" w:rsidR="001C79C6" w:rsidRPr="00225CE9" w:rsidRDefault="001C79C6" w:rsidP="00604C23">
            <w:pPr>
              <w:ind w:firstLine="0"/>
              <w:jc w:val="left"/>
              <w:rPr>
                <w:color w:val="auto"/>
              </w:rPr>
            </w:pPr>
          </w:p>
          <w:p w14:paraId="5295C95C" w14:textId="77777777" w:rsidR="001C79C6" w:rsidRPr="00225CE9" w:rsidRDefault="001C79C6" w:rsidP="00604C23">
            <w:pPr>
              <w:ind w:firstLine="0"/>
              <w:jc w:val="left"/>
              <w:rPr>
                <w:color w:val="auto"/>
              </w:rPr>
            </w:pPr>
          </w:p>
          <w:p w14:paraId="575AC0C3" w14:textId="77777777" w:rsidR="001C79C6" w:rsidRPr="00A81BAE" w:rsidRDefault="00A81BAE" w:rsidP="00F524DA">
            <w:pPr>
              <w:pStyle w:val="ab"/>
              <w:numPr>
                <w:ilvl w:val="0"/>
                <w:numId w:val="25"/>
              </w:numPr>
              <w:ind w:left="41" w:firstLine="0"/>
              <w:jc w:val="left"/>
              <w:rPr>
                <w:color w:val="auto"/>
              </w:rPr>
            </w:pPr>
            <w:r>
              <w:rPr>
                <w:color w:val="auto"/>
                <w:lang w:val="en-US"/>
              </w:rPr>
              <w:t>Ovcharova</w:t>
            </w:r>
            <w:r w:rsidRPr="00AC785F">
              <w:rPr>
                <w:color w:val="auto"/>
              </w:rPr>
              <w:t xml:space="preserve">, </w:t>
            </w:r>
            <w:r>
              <w:rPr>
                <w:color w:val="auto"/>
                <w:lang w:val="en-US"/>
              </w:rPr>
              <w:t>L</w:t>
            </w:r>
            <w:r w:rsidRPr="00AC785F">
              <w:rPr>
                <w:color w:val="auto"/>
              </w:rPr>
              <w:t>.</w:t>
            </w:r>
            <w:r>
              <w:rPr>
                <w:color w:val="auto"/>
                <w:lang w:val="en-US"/>
              </w:rPr>
              <w:t>N</w:t>
            </w:r>
            <w:r w:rsidRPr="00AC785F">
              <w:rPr>
                <w:color w:val="auto"/>
              </w:rPr>
              <w:t xml:space="preserve">. </w:t>
            </w:r>
          </w:p>
          <w:p w14:paraId="4FA1D9B9" w14:textId="77777777" w:rsidR="001C79C6" w:rsidRPr="00225CE9" w:rsidRDefault="001C79C6" w:rsidP="00604C23">
            <w:pPr>
              <w:ind w:firstLine="0"/>
              <w:jc w:val="left"/>
              <w:rPr>
                <w:color w:val="auto"/>
              </w:rPr>
            </w:pPr>
          </w:p>
          <w:p w14:paraId="0F2A62BB" w14:textId="77777777" w:rsidR="001C79C6" w:rsidRPr="00225CE9" w:rsidRDefault="001C79C6" w:rsidP="00604C23">
            <w:pPr>
              <w:ind w:firstLine="0"/>
              <w:jc w:val="left"/>
              <w:rPr>
                <w:color w:val="auto"/>
              </w:rPr>
            </w:pPr>
          </w:p>
          <w:p w14:paraId="681A4F36" w14:textId="77777777" w:rsidR="001C79C6" w:rsidRPr="00225CE9" w:rsidRDefault="001C79C6" w:rsidP="00604C23">
            <w:pPr>
              <w:ind w:firstLine="0"/>
              <w:jc w:val="left"/>
              <w:rPr>
                <w:color w:val="auto"/>
              </w:rPr>
            </w:pPr>
          </w:p>
          <w:p w14:paraId="545DBC0F" w14:textId="77777777" w:rsidR="001C79C6" w:rsidRPr="00225CE9" w:rsidRDefault="001C79C6" w:rsidP="00604C23">
            <w:pPr>
              <w:ind w:firstLine="0"/>
              <w:jc w:val="left"/>
              <w:rPr>
                <w:color w:val="auto"/>
              </w:rPr>
            </w:pPr>
          </w:p>
          <w:p w14:paraId="2B046571" w14:textId="77777777" w:rsidR="001C79C6" w:rsidRPr="00225CE9" w:rsidRDefault="001C79C6" w:rsidP="00604C23">
            <w:pPr>
              <w:ind w:firstLine="0"/>
              <w:jc w:val="left"/>
              <w:rPr>
                <w:color w:val="auto"/>
              </w:rPr>
            </w:pPr>
          </w:p>
          <w:p w14:paraId="62B4594B" w14:textId="77777777" w:rsidR="001C79C6" w:rsidRPr="00225CE9" w:rsidRDefault="001C79C6" w:rsidP="00604C23">
            <w:pPr>
              <w:ind w:firstLine="0"/>
              <w:jc w:val="left"/>
              <w:rPr>
                <w:color w:val="auto"/>
              </w:rPr>
            </w:pPr>
          </w:p>
          <w:p w14:paraId="3BD289C2" w14:textId="77777777" w:rsidR="001C79C6" w:rsidRPr="00225CE9" w:rsidRDefault="001C79C6" w:rsidP="00604C23">
            <w:pPr>
              <w:ind w:firstLine="0"/>
              <w:jc w:val="left"/>
              <w:rPr>
                <w:color w:val="auto"/>
              </w:rPr>
            </w:pPr>
          </w:p>
          <w:p w14:paraId="16FBA674" w14:textId="77777777" w:rsidR="001C79C6" w:rsidRPr="00225CE9" w:rsidRDefault="001C79C6" w:rsidP="00604C23">
            <w:pPr>
              <w:ind w:firstLine="0"/>
              <w:jc w:val="left"/>
              <w:rPr>
                <w:color w:val="auto"/>
              </w:rPr>
            </w:pPr>
          </w:p>
          <w:p w14:paraId="4F2D74D9" w14:textId="77777777" w:rsidR="001C79C6" w:rsidRPr="00225CE9" w:rsidRDefault="001C79C6" w:rsidP="00604C23">
            <w:pPr>
              <w:ind w:firstLine="0"/>
              <w:jc w:val="left"/>
              <w:rPr>
                <w:color w:val="auto"/>
              </w:rPr>
            </w:pPr>
          </w:p>
          <w:p w14:paraId="1DE89854" w14:textId="77777777" w:rsidR="001C79C6" w:rsidRPr="00225CE9" w:rsidRDefault="001C79C6" w:rsidP="00604C23">
            <w:pPr>
              <w:ind w:firstLine="0"/>
              <w:jc w:val="left"/>
              <w:rPr>
                <w:color w:val="auto"/>
              </w:rPr>
            </w:pPr>
          </w:p>
          <w:p w14:paraId="7F288CC7" w14:textId="77777777" w:rsidR="001C79C6" w:rsidRPr="00225CE9" w:rsidRDefault="001C79C6" w:rsidP="00604C23">
            <w:pPr>
              <w:ind w:firstLine="0"/>
              <w:jc w:val="left"/>
              <w:rPr>
                <w:color w:val="auto"/>
              </w:rPr>
            </w:pPr>
          </w:p>
          <w:p w14:paraId="51ADAC52" w14:textId="77777777" w:rsidR="001C79C6" w:rsidRPr="00225CE9" w:rsidRDefault="001C79C6" w:rsidP="00604C23">
            <w:pPr>
              <w:ind w:firstLine="0"/>
              <w:jc w:val="left"/>
              <w:rPr>
                <w:color w:val="auto"/>
              </w:rPr>
            </w:pPr>
          </w:p>
          <w:p w14:paraId="0EB8B3B6" w14:textId="77777777" w:rsidR="001C79C6" w:rsidRPr="00225CE9" w:rsidRDefault="001C79C6" w:rsidP="00604C23">
            <w:pPr>
              <w:ind w:firstLine="0"/>
              <w:jc w:val="left"/>
              <w:rPr>
                <w:color w:val="auto"/>
              </w:rPr>
            </w:pPr>
          </w:p>
          <w:p w14:paraId="5ED31280" w14:textId="77777777" w:rsidR="001C79C6" w:rsidRPr="00225CE9" w:rsidRDefault="001C79C6" w:rsidP="00604C23">
            <w:pPr>
              <w:ind w:firstLine="0"/>
              <w:jc w:val="left"/>
              <w:rPr>
                <w:color w:val="auto"/>
              </w:rPr>
            </w:pPr>
          </w:p>
          <w:p w14:paraId="627999FB" w14:textId="77777777" w:rsidR="001C79C6" w:rsidRPr="00225CE9" w:rsidRDefault="001C79C6" w:rsidP="00604C23">
            <w:pPr>
              <w:ind w:firstLine="0"/>
              <w:jc w:val="left"/>
              <w:rPr>
                <w:color w:val="auto"/>
              </w:rPr>
            </w:pPr>
          </w:p>
          <w:p w14:paraId="6E151815" w14:textId="77777777" w:rsidR="001C79C6" w:rsidRPr="00225CE9" w:rsidRDefault="001C79C6" w:rsidP="00604C23">
            <w:pPr>
              <w:ind w:firstLine="0"/>
              <w:jc w:val="left"/>
              <w:rPr>
                <w:color w:val="auto"/>
              </w:rPr>
            </w:pPr>
          </w:p>
          <w:p w14:paraId="3A49DF08" w14:textId="77777777" w:rsidR="001C79C6" w:rsidRPr="00225CE9" w:rsidRDefault="001C79C6" w:rsidP="00604C23">
            <w:pPr>
              <w:ind w:firstLine="0"/>
              <w:jc w:val="left"/>
              <w:rPr>
                <w:color w:val="auto"/>
              </w:rPr>
            </w:pPr>
          </w:p>
          <w:p w14:paraId="3EFE040F" w14:textId="77777777" w:rsidR="001C79C6" w:rsidRPr="00225CE9" w:rsidRDefault="001C79C6" w:rsidP="00604C23">
            <w:pPr>
              <w:ind w:firstLine="0"/>
              <w:jc w:val="left"/>
              <w:rPr>
                <w:color w:val="auto"/>
              </w:rPr>
            </w:pPr>
          </w:p>
          <w:p w14:paraId="31EE783C" w14:textId="77777777" w:rsidR="001C79C6" w:rsidRPr="00225CE9" w:rsidRDefault="001C79C6" w:rsidP="00604C23">
            <w:pPr>
              <w:ind w:firstLine="0"/>
              <w:jc w:val="left"/>
              <w:rPr>
                <w:color w:val="auto"/>
              </w:rPr>
            </w:pPr>
          </w:p>
          <w:p w14:paraId="248765E6" w14:textId="77777777" w:rsidR="001C79C6" w:rsidRPr="00225CE9" w:rsidRDefault="001C79C6" w:rsidP="00604C23">
            <w:pPr>
              <w:ind w:firstLine="0"/>
              <w:jc w:val="left"/>
              <w:rPr>
                <w:color w:val="auto"/>
              </w:rPr>
            </w:pPr>
          </w:p>
          <w:p w14:paraId="795CE2B2" w14:textId="77777777" w:rsidR="001C79C6" w:rsidRPr="00225CE9" w:rsidRDefault="001C79C6" w:rsidP="00604C23">
            <w:pPr>
              <w:ind w:firstLine="0"/>
              <w:jc w:val="left"/>
              <w:rPr>
                <w:color w:val="auto"/>
              </w:rPr>
            </w:pPr>
          </w:p>
          <w:p w14:paraId="7B71C511" w14:textId="77777777" w:rsidR="001C79C6" w:rsidRPr="00225CE9" w:rsidRDefault="001C79C6" w:rsidP="00604C23">
            <w:pPr>
              <w:ind w:firstLine="0"/>
              <w:jc w:val="left"/>
              <w:rPr>
                <w:color w:val="auto"/>
              </w:rPr>
            </w:pPr>
          </w:p>
          <w:p w14:paraId="56A2077F" w14:textId="77777777" w:rsidR="001C79C6" w:rsidRDefault="001C79C6" w:rsidP="00604C23">
            <w:pPr>
              <w:ind w:firstLine="0"/>
              <w:jc w:val="left"/>
              <w:rPr>
                <w:color w:val="auto"/>
                <w:lang w:val="en-US"/>
              </w:rPr>
            </w:pPr>
            <w:r w:rsidRPr="00225CE9">
              <w:rPr>
                <w:color w:val="auto"/>
              </w:rPr>
              <w:t>3)</w:t>
            </w:r>
          </w:p>
          <w:p w14:paraId="210689C0" w14:textId="77777777" w:rsidR="00470E42" w:rsidRPr="00470E42" w:rsidRDefault="00470E42" w:rsidP="00604C23">
            <w:pPr>
              <w:ind w:firstLine="0"/>
              <w:jc w:val="left"/>
              <w:rPr>
                <w:color w:val="auto"/>
                <w:lang w:val="en-US"/>
              </w:rPr>
            </w:pPr>
            <w:r>
              <w:rPr>
                <w:color w:val="auto"/>
                <w:lang w:val="en-US"/>
              </w:rPr>
              <w:t>Vishnevsky, A.G.</w:t>
            </w:r>
          </w:p>
          <w:p w14:paraId="12DF52D6" w14:textId="77777777" w:rsidR="004664C1" w:rsidRPr="004664C1" w:rsidRDefault="004664C1" w:rsidP="00604C23">
            <w:pPr>
              <w:ind w:firstLine="0"/>
              <w:jc w:val="left"/>
              <w:rPr>
                <w:color w:val="auto"/>
                <w:lang w:val="en-US"/>
              </w:rPr>
            </w:pPr>
            <w:r>
              <w:rPr>
                <w:color w:val="auto"/>
                <w:lang w:val="en-US"/>
              </w:rPr>
              <w:t>Denisenko, M.B.</w:t>
            </w:r>
          </w:p>
          <w:p w14:paraId="1C79852E" w14:textId="77777777" w:rsidR="001C79C6" w:rsidRPr="009F0AEE" w:rsidRDefault="001C79C6" w:rsidP="00604C23">
            <w:pPr>
              <w:ind w:firstLine="0"/>
              <w:jc w:val="left"/>
              <w:rPr>
                <w:color w:val="auto"/>
                <w:lang w:val="en-US"/>
              </w:rPr>
            </w:pPr>
          </w:p>
        </w:tc>
      </w:tr>
      <w:tr w:rsidR="001C79C6" w:rsidRPr="007767CD" w14:paraId="5207C914" w14:textId="77777777" w:rsidTr="002B6F8A">
        <w:tc>
          <w:tcPr>
            <w:tcW w:w="317" w:type="pct"/>
          </w:tcPr>
          <w:p w14:paraId="29EEEA7F" w14:textId="77777777" w:rsidR="001C79C6" w:rsidRPr="00225CE9" w:rsidRDefault="001C79C6" w:rsidP="00604C23">
            <w:pPr>
              <w:ind w:firstLine="0"/>
              <w:rPr>
                <w:color w:val="auto"/>
              </w:rPr>
            </w:pPr>
            <w:r w:rsidRPr="00225CE9">
              <w:rPr>
                <w:color w:val="auto"/>
              </w:rPr>
              <w:lastRenderedPageBreak/>
              <w:t>3.2</w:t>
            </w:r>
          </w:p>
        </w:tc>
        <w:tc>
          <w:tcPr>
            <w:tcW w:w="1178" w:type="pct"/>
          </w:tcPr>
          <w:p w14:paraId="4DA6CC99" w14:textId="1ECAFEE5" w:rsidR="001C79C6" w:rsidRPr="0070274C" w:rsidRDefault="0070274C" w:rsidP="00A373B8">
            <w:pPr>
              <w:ind w:firstLine="0"/>
              <w:rPr>
                <w:color w:val="auto"/>
                <w:lang w:val="en-US"/>
              </w:rPr>
            </w:pPr>
            <w:r>
              <w:rPr>
                <w:color w:val="auto"/>
                <w:lang w:val="en-US"/>
              </w:rPr>
              <w:t xml:space="preserve">Applied R&amp;D, including projects </w:t>
            </w:r>
            <w:r w:rsidR="00A373B8">
              <w:rPr>
                <w:color w:val="auto"/>
                <w:lang w:val="en-US"/>
              </w:rPr>
              <w:t xml:space="preserve">funded by the </w:t>
            </w:r>
            <w:r w:rsidR="0057287B">
              <w:rPr>
                <w:color w:val="auto"/>
                <w:lang w:val="en-US"/>
              </w:rPr>
              <w:t>Russian Science Foundation</w:t>
            </w:r>
          </w:p>
        </w:tc>
        <w:tc>
          <w:tcPr>
            <w:tcW w:w="162" w:type="pct"/>
          </w:tcPr>
          <w:p w14:paraId="1303E7D8" w14:textId="77777777" w:rsidR="001C79C6" w:rsidRPr="0057287B" w:rsidRDefault="001C79C6" w:rsidP="00604C23">
            <w:pPr>
              <w:ind w:firstLine="0"/>
              <w:jc w:val="center"/>
              <w:rPr>
                <w:color w:val="auto"/>
                <w:lang w:val="en-US"/>
              </w:rPr>
            </w:pPr>
          </w:p>
        </w:tc>
        <w:tc>
          <w:tcPr>
            <w:tcW w:w="201" w:type="pct"/>
          </w:tcPr>
          <w:p w14:paraId="17E21047" w14:textId="77777777" w:rsidR="001C79C6" w:rsidRPr="00225CE9" w:rsidRDefault="001C79C6" w:rsidP="00604C23">
            <w:pPr>
              <w:ind w:firstLine="0"/>
              <w:jc w:val="center"/>
              <w:rPr>
                <w:color w:val="auto"/>
              </w:rPr>
            </w:pPr>
            <w:r w:rsidRPr="00225CE9">
              <w:rPr>
                <w:color w:val="auto"/>
              </w:rPr>
              <w:t>Х</w:t>
            </w:r>
          </w:p>
        </w:tc>
        <w:tc>
          <w:tcPr>
            <w:tcW w:w="160" w:type="pct"/>
          </w:tcPr>
          <w:p w14:paraId="56974038" w14:textId="77777777" w:rsidR="001C79C6" w:rsidRPr="00225CE9" w:rsidRDefault="001C79C6" w:rsidP="00604C23">
            <w:pPr>
              <w:ind w:firstLine="0"/>
              <w:jc w:val="center"/>
              <w:rPr>
                <w:color w:val="auto"/>
              </w:rPr>
            </w:pPr>
            <w:r w:rsidRPr="00225CE9">
              <w:rPr>
                <w:color w:val="auto"/>
              </w:rPr>
              <w:t>Х</w:t>
            </w:r>
          </w:p>
        </w:tc>
        <w:tc>
          <w:tcPr>
            <w:tcW w:w="160" w:type="pct"/>
          </w:tcPr>
          <w:p w14:paraId="038788AD" w14:textId="77777777" w:rsidR="001C79C6" w:rsidRPr="00225CE9" w:rsidRDefault="001C79C6" w:rsidP="00604C23">
            <w:pPr>
              <w:ind w:firstLine="0"/>
              <w:jc w:val="center"/>
              <w:rPr>
                <w:color w:val="auto"/>
              </w:rPr>
            </w:pPr>
            <w:r w:rsidRPr="00225CE9">
              <w:rPr>
                <w:color w:val="auto"/>
              </w:rPr>
              <w:t>Х</w:t>
            </w:r>
          </w:p>
        </w:tc>
        <w:tc>
          <w:tcPr>
            <w:tcW w:w="160" w:type="pct"/>
          </w:tcPr>
          <w:p w14:paraId="019310A5" w14:textId="77777777" w:rsidR="001C79C6" w:rsidRPr="00225CE9" w:rsidRDefault="001C79C6" w:rsidP="00604C23">
            <w:pPr>
              <w:ind w:firstLine="0"/>
              <w:jc w:val="center"/>
              <w:rPr>
                <w:color w:val="auto"/>
              </w:rPr>
            </w:pPr>
            <w:r w:rsidRPr="00225CE9">
              <w:rPr>
                <w:color w:val="auto"/>
              </w:rPr>
              <w:t>Х</w:t>
            </w:r>
          </w:p>
        </w:tc>
        <w:tc>
          <w:tcPr>
            <w:tcW w:w="161" w:type="pct"/>
          </w:tcPr>
          <w:p w14:paraId="01F23B79" w14:textId="77777777" w:rsidR="001C79C6" w:rsidRPr="00225CE9" w:rsidRDefault="001C79C6" w:rsidP="00604C23">
            <w:pPr>
              <w:ind w:firstLine="0"/>
              <w:jc w:val="center"/>
              <w:rPr>
                <w:color w:val="auto"/>
              </w:rPr>
            </w:pPr>
            <w:r w:rsidRPr="00225CE9">
              <w:rPr>
                <w:color w:val="auto"/>
              </w:rPr>
              <w:t>Х</w:t>
            </w:r>
          </w:p>
        </w:tc>
        <w:tc>
          <w:tcPr>
            <w:tcW w:w="1979" w:type="pct"/>
          </w:tcPr>
          <w:p w14:paraId="44E046E8" w14:textId="6CA15754" w:rsidR="007767CD" w:rsidRDefault="007767CD" w:rsidP="00604C23">
            <w:pPr>
              <w:ind w:firstLine="0"/>
              <w:rPr>
                <w:color w:val="auto"/>
                <w:lang w:val="en-US"/>
              </w:rPr>
            </w:pPr>
            <w:r>
              <w:rPr>
                <w:color w:val="auto"/>
                <w:lang w:val="en-US"/>
              </w:rPr>
              <w:t xml:space="preserve">Total R&amp;D and grants shall increase </w:t>
            </w:r>
            <w:r w:rsidR="00060D49">
              <w:rPr>
                <w:color w:val="auto"/>
                <w:lang w:val="en-US"/>
              </w:rPr>
              <w:t xml:space="preserve">by </w:t>
            </w:r>
            <w:r w:rsidR="00CB18E1">
              <w:rPr>
                <w:color w:val="auto"/>
                <w:lang w:val="en-US"/>
              </w:rPr>
              <w:t>9</w:t>
            </w:r>
            <w:r>
              <w:rPr>
                <w:color w:val="auto"/>
                <w:lang w:val="en-US"/>
              </w:rPr>
              <w:t xml:space="preserve">% between 2016 and 2020. </w:t>
            </w:r>
          </w:p>
          <w:p w14:paraId="6B0D0F3A" w14:textId="77777777" w:rsidR="00F951E1" w:rsidRDefault="00F951E1" w:rsidP="00604C23">
            <w:pPr>
              <w:ind w:firstLine="0"/>
              <w:rPr>
                <w:color w:val="auto"/>
                <w:lang w:val="en-US"/>
              </w:rPr>
            </w:pPr>
          </w:p>
          <w:p w14:paraId="6F0E0699" w14:textId="0DA953BC" w:rsidR="00F951E1" w:rsidRPr="007767CD" w:rsidRDefault="003D201E" w:rsidP="00F72445">
            <w:pPr>
              <w:ind w:firstLine="0"/>
              <w:rPr>
                <w:color w:val="auto"/>
                <w:lang w:val="en-US"/>
              </w:rPr>
            </w:pPr>
            <w:r>
              <w:rPr>
                <w:color w:val="auto"/>
                <w:lang w:val="en-US"/>
              </w:rPr>
              <w:t xml:space="preserve">In 2016-2018, the Russian Science Foundation grant </w:t>
            </w:r>
            <w:r w:rsidR="00F72445">
              <w:rPr>
                <w:color w:val="auto"/>
                <w:lang w:val="en-US"/>
              </w:rPr>
              <w:t xml:space="preserve">will be used to implement project </w:t>
            </w:r>
            <w:r w:rsidRPr="00D70037">
              <w:rPr>
                <w:color w:val="auto"/>
                <w:lang w:val="en-US"/>
              </w:rPr>
              <w:t>“</w:t>
            </w:r>
            <w:r w:rsidR="00E61BBE" w:rsidRPr="00D70037">
              <w:rPr>
                <w:color w:val="auto"/>
                <w:lang w:val="en-US"/>
              </w:rPr>
              <w:t>Systemic-Dynamic Analysis of Regulatory Activities”</w:t>
            </w:r>
            <w:r w:rsidR="00E61BBE">
              <w:rPr>
                <w:color w:val="auto"/>
                <w:lang w:val="en-US"/>
              </w:rPr>
              <w:t xml:space="preserve"> (D.A. </w:t>
            </w:r>
            <w:r w:rsidR="006516BC">
              <w:rPr>
                <w:color w:val="auto"/>
                <w:lang w:val="en-US"/>
              </w:rPr>
              <w:t>Leontiev</w:t>
            </w:r>
            <w:r w:rsidR="00E61BBE">
              <w:rPr>
                <w:color w:val="auto"/>
                <w:lang w:val="en-US"/>
              </w:rPr>
              <w:t xml:space="preserve">) </w:t>
            </w:r>
            <w:r w:rsidR="006516BC">
              <w:rPr>
                <w:color w:val="auto"/>
                <w:lang w:val="en-US"/>
              </w:rPr>
              <w:t>In 2016, the foundation’s grants</w:t>
            </w:r>
            <w:r w:rsidR="00F72445">
              <w:rPr>
                <w:color w:val="auto"/>
                <w:lang w:val="en-US"/>
              </w:rPr>
              <w:t xml:space="preserve"> will be used to implement two projects:</w:t>
            </w:r>
            <w:r w:rsidR="006516BC">
              <w:rPr>
                <w:color w:val="auto"/>
                <w:lang w:val="en-US"/>
              </w:rPr>
              <w:t xml:space="preserve"> “Household Psychology as </w:t>
            </w:r>
            <w:r w:rsidR="00561F3C">
              <w:rPr>
                <w:color w:val="auto"/>
                <w:lang w:val="en-US"/>
              </w:rPr>
              <w:t xml:space="preserve">a Human </w:t>
            </w:r>
            <w:r w:rsidR="00B33446">
              <w:rPr>
                <w:color w:val="auto"/>
                <w:lang w:val="en-US"/>
              </w:rPr>
              <w:t>Environ</w:t>
            </w:r>
            <w:r w:rsidR="00D70037">
              <w:rPr>
                <w:color w:val="auto"/>
                <w:lang w:val="en-US"/>
              </w:rPr>
              <w:t>ment</w:t>
            </w:r>
            <w:r w:rsidR="00B33446">
              <w:rPr>
                <w:color w:val="auto"/>
                <w:lang w:val="en-US"/>
              </w:rPr>
              <w:t>” (S.K. Nartov</w:t>
            </w:r>
            <w:r w:rsidR="00D70037">
              <w:rPr>
                <w:color w:val="auto"/>
                <w:lang w:val="en-US"/>
              </w:rPr>
              <w:t>a</w:t>
            </w:r>
            <w:r w:rsidR="00B33446">
              <w:rPr>
                <w:color w:val="auto"/>
                <w:lang w:val="en-US"/>
              </w:rPr>
              <w:t>-Bochaver</w:t>
            </w:r>
            <w:r w:rsidR="006360E9">
              <w:rPr>
                <w:color w:val="auto"/>
                <w:lang w:val="en-US"/>
              </w:rPr>
              <w:t>) and “</w:t>
            </w:r>
            <w:r w:rsidR="00853254">
              <w:rPr>
                <w:color w:val="auto"/>
                <w:lang w:val="en-US"/>
              </w:rPr>
              <w:t xml:space="preserve">Private Public Partnerships </w:t>
            </w:r>
            <w:r w:rsidR="009E4877">
              <w:rPr>
                <w:color w:val="auto"/>
                <w:lang w:val="en-US"/>
              </w:rPr>
              <w:t xml:space="preserve">in </w:t>
            </w:r>
            <w:r w:rsidR="00D70037">
              <w:rPr>
                <w:color w:val="auto"/>
                <w:lang w:val="en-US"/>
              </w:rPr>
              <w:t>Vocational</w:t>
            </w:r>
            <w:r w:rsidR="00A75C89">
              <w:rPr>
                <w:color w:val="auto"/>
                <w:lang w:val="en-US"/>
              </w:rPr>
              <w:t xml:space="preserve"> Training: </w:t>
            </w:r>
            <w:r w:rsidR="004B2438">
              <w:rPr>
                <w:color w:val="auto"/>
                <w:lang w:val="en-US"/>
              </w:rPr>
              <w:t>B</w:t>
            </w:r>
            <w:r w:rsidR="00A75C89">
              <w:rPr>
                <w:color w:val="auto"/>
                <w:lang w:val="en-US"/>
              </w:rPr>
              <w:t xml:space="preserve">ased on the </w:t>
            </w:r>
            <w:r w:rsidR="004B2438">
              <w:rPr>
                <w:color w:val="auto"/>
                <w:lang w:val="en-US"/>
              </w:rPr>
              <w:t>E</w:t>
            </w:r>
            <w:r w:rsidR="00A75C89">
              <w:rPr>
                <w:color w:val="auto"/>
                <w:lang w:val="en-US"/>
              </w:rPr>
              <w:t xml:space="preserve">xperience of </w:t>
            </w:r>
            <w:r w:rsidR="00DB653C">
              <w:rPr>
                <w:color w:val="auto"/>
                <w:lang w:val="en-US"/>
              </w:rPr>
              <w:t>Firms in Russia and China” (Yakovlev, A.A.)</w:t>
            </w:r>
            <w:r w:rsidR="00AB3A66">
              <w:rPr>
                <w:color w:val="auto"/>
                <w:lang w:val="en-US"/>
              </w:rPr>
              <w:t xml:space="preserve"> shall be used.</w:t>
            </w:r>
          </w:p>
        </w:tc>
        <w:tc>
          <w:tcPr>
            <w:tcW w:w="522" w:type="pct"/>
            <w:gridSpan w:val="2"/>
          </w:tcPr>
          <w:p w14:paraId="08201665" w14:textId="77777777" w:rsidR="001C79C6" w:rsidRPr="007767CD" w:rsidRDefault="000F25E9" w:rsidP="00604C23">
            <w:pPr>
              <w:ind w:firstLine="0"/>
              <w:jc w:val="center"/>
              <w:rPr>
                <w:color w:val="auto"/>
                <w:lang w:val="en-US"/>
              </w:rPr>
            </w:pPr>
            <w:r>
              <w:rPr>
                <w:color w:val="auto"/>
                <w:lang w:val="en-US"/>
              </w:rPr>
              <w:t>Mavletova</w:t>
            </w:r>
            <w:r w:rsidRPr="007767CD">
              <w:rPr>
                <w:color w:val="auto"/>
                <w:lang w:val="en-US"/>
              </w:rPr>
              <w:t xml:space="preserve">, </w:t>
            </w:r>
            <w:r>
              <w:rPr>
                <w:color w:val="auto"/>
                <w:lang w:val="en-US"/>
              </w:rPr>
              <w:t>A</w:t>
            </w:r>
            <w:r w:rsidRPr="007767CD">
              <w:rPr>
                <w:color w:val="auto"/>
                <w:lang w:val="en-US"/>
              </w:rPr>
              <w:t>.</w:t>
            </w:r>
            <w:r>
              <w:rPr>
                <w:color w:val="auto"/>
                <w:lang w:val="en-US"/>
              </w:rPr>
              <w:t>M</w:t>
            </w:r>
            <w:r w:rsidRPr="007767CD">
              <w:rPr>
                <w:color w:val="auto"/>
                <w:lang w:val="en-US"/>
              </w:rPr>
              <w:t>.</w:t>
            </w:r>
          </w:p>
        </w:tc>
      </w:tr>
      <w:tr w:rsidR="001C79C6" w:rsidRPr="007767CD" w14:paraId="69E7129C" w14:textId="77777777" w:rsidTr="002B6F8A">
        <w:tc>
          <w:tcPr>
            <w:tcW w:w="317" w:type="pct"/>
          </w:tcPr>
          <w:p w14:paraId="0FB9DA70" w14:textId="77777777" w:rsidR="001C79C6" w:rsidRPr="007767CD" w:rsidRDefault="001C79C6" w:rsidP="00604C23">
            <w:pPr>
              <w:ind w:firstLine="0"/>
              <w:rPr>
                <w:color w:val="auto"/>
                <w:lang w:val="en-US"/>
              </w:rPr>
            </w:pPr>
            <w:r w:rsidRPr="007767CD">
              <w:rPr>
                <w:color w:val="auto"/>
                <w:lang w:val="en-US"/>
              </w:rPr>
              <w:t>3.3.</w:t>
            </w:r>
          </w:p>
        </w:tc>
        <w:tc>
          <w:tcPr>
            <w:tcW w:w="1178" w:type="pct"/>
          </w:tcPr>
          <w:p w14:paraId="67FDA9D1" w14:textId="33FE1B14" w:rsidR="001C79C6" w:rsidRPr="0060655D" w:rsidRDefault="00F72445" w:rsidP="00D70037">
            <w:pPr>
              <w:ind w:firstLine="0"/>
              <w:rPr>
                <w:color w:val="auto"/>
                <w:lang w:val="en-US"/>
              </w:rPr>
            </w:pPr>
            <w:r>
              <w:rPr>
                <w:color w:val="auto"/>
                <w:lang w:val="en-US"/>
              </w:rPr>
              <w:t>Conduct</w:t>
            </w:r>
            <w:r w:rsidR="00D70037">
              <w:rPr>
                <w:color w:val="auto"/>
                <w:lang w:val="en-US"/>
              </w:rPr>
              <w:t xml:space="preserve">ing </w:t>
            </w:r>
            <w:r>
              <w:rPr>
                <w:color w:val="auto"/>
                <w:lang w:val="en-US"/>
              </w:rPr>
              <w:t xml:space="preserve">major </w:t>
            </w:r>
            <w:r w:rsidR="00D70037">
              <w:rPr>
                <w:color w:val="auto"/>
                <w:lang w:val="en-US"/>
              </w:rPr>
              <w:t>a</w:t>
            </w:r>
            <w:r w:rsidR="0060655D">
              <w:rPr>
                <w:color w:val="auto"/>
                <w:lang w:val="en-US"/>
              </w:rPr>
              <w:t xml:space="preserve">cademic </w:t>
            </w:r>
            <w:r w:rsidR="00D70037">
              <w:rPr>
                <w:color w:val="auto"/>
                <w:lang w:val="en-US"/>
              </w:rPr>
              <w:t>events</w:t>
            </w:r>
          </w:p>
        </w:tc>
        <w:tc>
          <w:tcPr>
            <w:tcW w:w="162" w:type="pct"/>
          </w:tcPr>
          <w:p w14:paraId="09689A6F" w14:textId="77777777" w:rsidR="001C79C6" w:rsidRPr="007767CD" w:rsidRDefault="001C79C6" w:rsidP="00604C23">
            <w:pPr>
              <w:ind w:firstLine="0"/>
              <w:jc w:val="center"/>
              <w:rPr>
                <w:color w:val="auto"/>
                <w:lang w:val="en-US"/>
              </w:rPr>
            </w:pPr>
          </w:p>
        </w:tc>
        <w:tc>
          <w:tcPr>
            <w:tcW w:w="201" w:type="pct"/>
          </w:tcPr>
          <w:p w14:paraId="0CF95032" w14:textId="77777777" w:rsidR="001C79C6" w:rsidRPr="007767CD" w:rsidRDefault="001C79C6" w:rsidP="00604C23">
            <w:pPr>
              <w:ind w:firstLine="0"/>
              <w:jc w:val="center"/>
              <w:rPr>
                <w:color w:val="auto"/>
                <w:lang w:val="en-US"/>
              </w:rPr>
            </w:pPr>
          </w:p>
        </w:tc>
        <w:tc>
          <w:tcPr>
            <w:tcW w:w="160" w:type="pct"/>
          </w:tcPr>
          <w:p w14:paraId="538646A9" w14:textId="77777777" w:rsidR="001C79C6" w:rsidRPr="007767CD" w:rsidRDefault="001C79C6" w:rsidP="00604C23">
            <w:pPr>
              <w:ind w:firstLine="0"/>
              <w:jc w:val="center"/>
              <w:rPr>
                <w:color w:val="auto"/>
                <w:lang w:val="en-US"/>
              </w:rPr>
            </w:pPr>
          </w:p>
        </w:tc>
        <w:tc>
          <w:tcPr>
            <w:tcW w:w="160" w:type="pct"/>
          </w:tcPr>
          <w:p w14:paraId="61519995" w14:textId="77777777" w:rsidR="001C79C6" w:rsidRPr="007767CD" w:rsidRDefault="001C79C6" w:rsidP="00604C23">
            <w:pPr>
              <w:ind w:firstLine="0"/>
              <w:jc w:val="center"/>
              <w:rPr>
                <w:color w:val="auto"/>
                <w:lang w:val="en-US"/>
              </w:rPr>
            </w:pPr>
          </w:p>
        </w:tc>
        <w:tc>
          <w:tcPr>
            <w:tcW w:w="160" w:type="pct"/>
          </w:tcPr>
          <w:p w14:paraId="127DE151" w14:textId="77777777" w:rsidR="001C79C6" w:rsidRPr="007767CD" w:rsidRDefault="001C79C6" w:rsidP="00604C23">
            <w:pPr>
              <w:ind w:firstLine="0"/>
              <w:jc w:val="center"/>
              <w:rPr>
                <w:color w:val="auto"/>
                <w:lang w:val="en-US"/>
              </w:rPr>
            </w:pPr>
          </w:p>
        </w:tc>
        <w:tc>
          <w:tcPr>
            <w:tcW w:w="161" w:type="pct"/>
          </w:tcPr>
          <w:p w14:paraId="0239A165" w14:textId="77777777" w:rsidR="001C79C6" w:rsidRPr="007767CD" w:rsidRDefault="001C79C6" w:rsidP="00604C23">
            <w:pPr>
              <w:ind w:firstLine="0"/>
              <w:jc w:val="center"/>
              <w:rPr>
                <w:color w:val="auto"/>
                <w:lang w:val="en-US"/>
              </w:rPr>
            </w:pPr>
          </w:p>
        </w:tc>
        <w:tc>
          <w:tcPr>
            <w:tcW w:w="1979" w:type="pct"/>
          </w:tcPr>
          <w:p w14:paraId="77F13F4F" w14:textId="77777777" w:rsidR="001C79C6" w:rsidRPr="007767CD" w:rsidRDefault="001C79C6" w:rsidP="00604C23">
            <w:pPr>
              <w:ind w:firstLine="0"/>
              <w:jc w:val="center"/>
              <w:rPr>
                <w:color w:val="auto"/>
                <w:lang w:val="en-US"/>
              </w:rPr>
            </w:pPr>
          </w:p>
        </w:tc>
        <w:tc>
          <w:tcPr>
            <w:tcW w:w="522" w:type="pct"/>
            <w:gridSpan w:val="2"/>
          </w:tcPr>
          <w:p w14:paraId="7D16AC90" w14:textId="77777777" w:rsidR="001C79C6" w:rsidRPr="007767CD" w:rsidRDefault="001C79C6" w:rsidP="00604C23">
            <w:pPr>
              <w:ind w:firstLine="0"/>
              <w:jc w:val="center"/>
              <w:rPr>
                <w:color w:val="auto"/>
                <w:lang w:val="en-US"/>
              </w:rPr>
            </w:pPr>
          </w:p>
        </w:tc>
      </w:tr>
      <w:tr w:rsidR="001C79C6" w:rsidRPr="00225CE9" w14:paraId="1CF5AD1E" w14:textId="77777777" w:rsidTr="002B6F8A">
        <w:tc>
          <w:tcPr>
            <w:tcW w:w="317" w:type="pct"/>
          </w:tcPr>
          <w:p w14:paraId="60C1E614" w14:textId="77777777" w:rsidR="001C79C6" w:rsidRPr="007767CD" w:rsidRDefault="001C79C6" w:rsidP="00604C23">
            <w:pPr>
              <w:ind w:firstLine="0"/>
              <w:rPr>
                <w:color w:val="auto"/>
                <w:lang w:val="en-US"/>
              </w:rPr>
            </w:pPr>
            <w:r w:rsidRPr="007767CD">
              <w:rPr>
                <w:color w:val="auto"/>
                <w:lang w:val="en-US"/>
              </w:rPr>
              <w:t>3.3.1.</w:t>
            </w:r>
          </w:p>
        </w:tc>
        <w:tc>
          <w:tcPr>
            <w:tcW w:w="1178" w:type="pct"/>
          </w:tcPr>
          <w:p w14:paraId="09A46D54" w14:textId="3661A88E" w:rsidR="006440A0" w:rsidRPr="006440A0" w:rsidRDefault="006440A0" w:rsidP="00F72445">
            <w:pPr>
              <w:ind w:firstLine="0"/>
              <w:rPr>
                <w:color w:val="auto"/>
                <w:lang w:val="en-US"/>
              </w:rPr>
            </w:pPr>
            <w:r>
              <w:rPr>
                <w:color w:val="auto"/>
                <w:lang w:val="en-US"/>
              </w:rPr>
              <w:t xml:space="preserve">Organizing and </w:t>
            </w:r>
            <w:r w:rsidR="00F72445">
              <w:rPr>
                <w:color w:val="auto"/>
                <w:lang w:val="en-US"/>
              </w:rPr>
              <w:t xml:space="preserve">conducting </w:t>
            </w:r>
            <w:r>
              <w:rPr>
                <w:color w:val="auto"/>
                <w:lang w:val="en-US"/>
              </w:rPr>
              <w:t xml:space="preserve">major international conferences involving leading international </w:t>
            </w:r>
            <w:r>
              <w:rPr>
                <w:color w:val="auto"/>
                <w:lang w:val="en-US"/>
              </w:rPr>
              <w:lastRenderedPageBreak/>
              <w:t>specialists and experts in the STRA-U’s focus area</w:t>
            </w:r>
          </w:p>
        </w:tc>
        <w:tc>
          <w:tcPr>
            <w:tcW w:w="162" w:type="pct"/>
          </w:tcPr>
          <w:p w14:paraId="0402DDC0" w14:textId="77777777" w:rsidR="001C79C6" w:rsidRPr="00951085" w:rsidRDefault="001C79C6" w:rsidP="00604C23">
            <w:pPr>
              <w:ind w:firstLine="0"/>
              <w:jc w:val="center"/>
              <w:rPr>
                <w:color w:val="auto"/>
                <w:lang w:val="en-US"/>
              </w:rPr>
            </w:pPr>
          </w:p>
        </w:tc>
        <w:tc>
          <w:tcPr>
            <w:tcW w:w="201" w:type="pct"/>
          </w:tcPr>
          <w:p w14:paraId="7D01C4FF" w14:textId="77777777" w:rsidR="001C79C6" w:rsidRPr="00225CE9" w:rsidRDefault="001C79C6" w:rsidP="00604C23">
            <w:pPr>
              <w:ind w:firstLine="0"/>
              <w:jc w:val="center"/>
              <w:rPr>
                <w:color w:val="auto"/>
              </w:rPr>
            </w:pPr>
            <w:r w:rsidRPr="00225CE9">
              <w:rPr>
                <w:color w:val="auto"/>
              </w:rPr>
              <w:t>Х</w:t>
            </w:r>
          </w:p>
        </w:tc>
        <w:tc>
          <w:tcPr>
            <w:tcW w:w="160" w:type="pct"/>
          </w:tcPr>
          <w:p w14:paraId="47EF57F5" w14:textId="77777777" w:rsidR="001C79C6" w:rsidRPr="00225CE9" w:rsidRDefault="001C79C6" w:rsidP="00604C23">
            <w:pPr>
              <w:ind w:firstLine="0"/>
              <w:jc w:val="center"/>
              <w:rPr>
                <w:color w:val="auto"/>
              </w:rPr>
            </w:pPr>
            <w:r w:rsidRPr="00225CE9">
              <w:rPr>
                <w:color w:val="auto"/>
              </w:rPr>
              <w:t>Х</w:t>
            </w:r>
          </w:p>
        </w:tc>
        <w:tc>
          <w:tcPr>
            <w:tcW w:w="160" w:type="pct"/>
          </w:tcPr>
          <w:p w14:paraId="440E2C71" w14:textId="77777777" w:rsidR="001C79C6" w:rsidRPr="00225CE9" w:rsidRDefault="001C79C6" w:rsidP="00604C23">
            <w:pPr>
              <w:ind w:firstLine="0"/>
              <w:jc w:val="center"/>
              <w:rPr>
                <w:color w:val="auto"/>
              </w:rPr>
            </w:pPr>
            <w:r w:rsidRPr="00225CE9">
              <w:rPr>
                <w:color w:val="auto"/>
              </w:rPr>
              <w:t>Х</w:t>
            </w:r>
          </w:p>
        </w:tc>
        <w:tc>
          <w:tcPr>
            <w:tcW w:w="160" w:type="pct"/>
          </w:tcPr>
          <w:p w14:paraId="6ECBCE1A" w14:textId="77777777" w:rsidR="001C79C6" w:rsidRPr="00225CE9" w:rsidRDefault="001C79C6" w:rsidP="00604C23">
            <w:pPr>
              <w:ind w:firstLine="0"/>
              <w:jc w:val="center"/>
              <w:rPr>
                <w:color w:val="auto"/>
              </w:rPr>
            </w:pPr>
            <w:r w:rsidRPr="00225CE9">
              <w:rPr>
                <w:color w:val="auto"/>
              </w:rPr>
              <w:t>Х</w:t>
            </w:r>
          </w:p>
        </w:tc>
        <w:tc>
          <w:tcPr>
            <w:tcW w:w="161" w:type="pct"/>
          </w:tcPr>
          <w:p w14:paraId="1BAEC098" w14:textId="77777777" w:rsidR="001C79C6" w:rsidRPr="00225CE9" w:rsidRDefault="001C79C6" w:rsidP="00604C23">
            <w:pPr>
              <w:ind w:firstLine="0"/>
              <w:jc w:val="center"/>
              <w:rPr>
                <w:color w:val="auto"/>
              </w:rPr>
            </w:pPr>
            <w:r w:rsidRPr="00225CE9">
              <w:rPr>
                <w:color w:val="auto"/>
              </w:rPr>
              <w:t>Х</w:t>
            </w:r>
          </w:p>
        </w:tc>
        <w:tc>
          <w:tcPr>
            <w:tcW w:w="1979" w:type="pct"/>
          </w:tcPr>
          <w:p w14:paraId="1A1F5885" w14:textId="77777777" w:rsidR="001C79C6" w:rsidRPr="00225CE9" w:rsidRDefault="001C79C6" w:rsidP="00604C23">
            <w:pPr>
              <w:ind w:firstLine="0"/>
              <w:jc w:val="center"/>
              <w:rPr>
                <w:color w:val="auto"/>
              </w:rPr>
            </w:pPr>
          </w:p>
        </w:tc>
        <w:tc>
          <w:tcPr>
            <w:tcW w:w="522" w:type="pct"/>
            <w:gridSpan w:val="2"/>
          </w:tcPr>
          <w:p w14:paraId="3F939CDD" w14:textId="77777777" w:rsidR="001C79C6" w:rsidRPr="00225CE9" w:rsidRDefault="00C22C2C" w:rsidP="00604C23">
            <w:pPr>
              <w:ind w:firstLine="0"/>
              <w:jc w:val="center"/>
              <w:rPr>
                <w:color w:val="auto"/>
              </w:rPr>
            </w:pPr>
            <w:r>
              <w:rPr>
                <w:color w:val="auto"/>
                <w:lang w:val="en-US"/>
              </w:rPr>
              <w:t>Mavletova</w:t>
            </w:r>
            <w:r w:rsidRPr="00F65260">
              <w:rPr>
                <w:color w:val="auto"/>
              </w:rPr>
              <w:t xml:space="preserve">, </w:t>
            </w:r>
            <w:r>
              <w:rPr>
                <w:color w:val="auto"/>
                <w:lang w:val="en-US"/>
              </w:rPr>
              <w:t>A</w:t>
            </w:r>
            <w:r w:rsidRPr="00F65260">
              <w:rPr>
                <w:color w:val="auto"/>
              </w:rPr>
              <w:t>.</w:t>
            </w:r>
            <w:r>
              <w:rPr>
                <w:color w:val="auto"/>
                <w:lang w:val="en-US"/>
              </w:rPr>
              <w:t>M</w:t>
            </w:r>
            <w:r w:rsidRPr="00F65260">
              <w:rPr>
                <w:color w:val="auto"/>
              </w:rPr>
              <w:t>.</w:t>
            </w:r>
          </w:p>
        </w:tc>
      </w:tr>
      <w:tr w:rsidR="001C79C6" w:rsidRPr="00225CE9" w14:paraId="744B5D5A" w14:textId="77777777" w:rsidTr="002B6F8A">
        <w:tc>
          <w:tcPr>
            <w:tcW w:w="317" w:type="pct"/>
          </w:tcPr>
          <w:p w14:paraId="17FF21C8" w14:textId="77777777" w:rsidR="001C79C6" w:rsidRPr="00225CE9" w:rsidRDefault="001C79C6" w:rsidP="00604C23">
            <w:pPr>
              <w:ind w:firstLine="0"/>
              <w:rPr>
                <w:color w:val="auto"/>
              </w:rPr>
            </w:pPr>
            <w:r w:rsidRPr="00225CE9">
              <w:rPr>
                <w:color w:val="auto"/>
              </w:rPr>
              <w:lastRenderedPageBreak/>
              <w:t>3.3.1.1</w:t>
            </w:r>
          </w:p>
        </w:tc>
        <w:tc>
          <w:tcPr>
            <w:tcW w:w="1178" w:type="pct"/>
          </w:tcPr>
          <w:p w14:paraId="31BFACE1" w14:textId="77777777" w:rsidR="00951085" w:rsidRPr="00951085" w:rsidRDefault="00951085" w:rsidP="008061CF">
            <w:pPr>
              <w:ind w:firstLine="0"/>
              <w:rPr>
                <w:color w:val="auto"/>
                <w:lang w:val="en-US"/>
              </w:rPr>
            </w:pPr>
            <w:r>
              <w:rPr>
                <w:color w:val="auto"/>
                <w:lang w:val="en-US"/>
              </w:rPr>
              <w:t xml:space="preserve">International </w:t>
            </w:r>
            <w:r w:rsidR="008061CF">
              <w:rPr>
                <w:color w:val="auto"/>
                <w:lang w:val="en-US"/>
              </w:rPr>
              <w:t>C</w:t>
            </w:r>
            <w:r>
              <w:rPr>
                <w:color w:val="auto"/>
                <w:lang w:val="en-US"/>
              </w:rPr>
              <w:t xml:space="preserve">onference on the </w:t>
            </w:r>
            <w:r w:rsidR="008061CF">
              <w:rPr>
                <w:color w:val="auto"/>
                <w:lang w:val="en-US"/>
              </w:rPr>
              <w:t>S</w:t>
            </w:r>
            <w:r>
              <w:rPr>
                <w:color w:val="auto"/>
                <w:lang w:val="en-US"/>
              </w:rPr>
              <w:t>tudy</w:t>
            </w:r>
            <w:r w:rsidR="00A44076">
              <w:rPr>
                <w:color w:val="auto"/>
                <w:lang w:val="en-US"/>
              </w:rPr>
              <w:t xml:space="preserve"> </w:t>
            </w:r>
            <w:r>
              <w:rPr>
                <w:color w:val="auto"/>
                <w:lang w:val="en-US"/>
              </w:rPr>
              <w:t xml:space="preserve">of </w:t>
            </w:r>
            <w:r w:rsidR="008061CF">
              <w:rPr>
                <w:color w:val="auto"/>
                <w:lang w:val="en-US"/>
              </w:rPr>
              <w:t>S</w:t>
            </w:r>
            <w:r>
              <w:rPr>
                <w:color w:val="auto"/>
                <w:lang w:val="en-US"/>
              </w:rPr>
              <w:t xml:space="preserve">ocial and </w:t>
            </w:r>
            <w:r w:rsidR="008061CF">
              <w:rPr>
                <w:color w:val="auto"/>
                <w:lang w:val="en-US"/>
              </w:rPr>
              <w:t>C</w:t>
            </w:r>
            <w:r>
              <w:rPr>
                <w:color w:val="auto"/>
                <w:lang w:val="en-US"/>
              </w:rPr>
              <w:t xml:space="preserve">ultural </w:t>
            </w:r>
            <w:r w:rsidR="008061CF">
              <w:rPr>
                <w:color w:val="auto"/>
                <w:lang w:val="en-US"/>
              </w:rPr>
              <w:t>C</w:t>
            </w:r>
            <w:r>
              <w:rPr>
                <w:color w:val="auto"/>
                <w:lang w:val="en-US"/>
              </w:rPr>
              <w:t>hange</w:t>
            </w:r>
          </w:p>
        </w:tc>
        <w:tc>
          <w:tcPr>
            <w:tcW w:w="162" w:type="pct"/>
          </w:tcPr>
          <w:p w14:paraId="2158088F" w14:textId="77777777" w:rsidR="001C79C6" w:rsidRPr="00A44076" w:rsidRDefault="001C79C6" w:rsidP="00604C23">
            <w:pPr>
              <w:ind w:firstLine="0"/>
              <w:jc w:val="center"/>
              <w:rPr>
                <w:color w:val="auto"/>
                <w:lang w:val="en-US"/>
              </w:rPr>
            </w:pPr>
          </w:p>
        </w:tc>
        <w:tc>
          <w:tcPr>
            <w:tcW w:w="201" w:type="pct"/>
          </w:tcPr>
          <w:p w14:paraId="494D211A" w14:textId="77777777" w:rsidR="001C79C6" w:rsidRPr="00A44076" w:rsidRDefault="001C79C6" w:rsidP="00604C23">
            <w:pPr>
              <w:ind w:firstLine="0"/>
              <w:jc w:val="center"/>
              <w:rPr>
                <w:color w:val="auto"/>
                <w:lang w:val="en-US"/>
              </w:rPr>
            </w:pPr>
          </w:p>
        </w:tc>
        <w:tc>
          <w:tcPr>
            <w:tcW w:w="160" w:type="pct"/>
          </w:tcPr>
          <w:p w14:paraId="2EFBC367" w14:textId="77777777" w:rsidR="001C79C6" w:rsidRPr="00A44076" w:rsidRDefault="001C79C6" w:rsidP="00604C23">
            <w:pPr>
              <w:ind w:firstLine="0"/>
              <w:jc w:val="center"/>
              <w:rPr>
                <w:color w:val="auto"/>
                <w:lang w:val="en-US"/>
              </w:rPr>
            </w:pPr>
          </w:p>
        </w:tc>
        <w:tc>
          <w:tcPr>
            <w:tcW w:w="160" w:type="pct"/>
          </w:tcPr>
          <w:p w14:paraId="0B8421E9" w14:textId="77777777" w:rsidR="001C79C6" w:rsidRPr="00A44076" w:rsidRDefault="001C79C6" w:rsidP="00604C23">
            <w:pPr>
              <w:ind w:firstLine="0"/>
              <w:jc w:val="center"/>
              <w:rPr>
                <w:color w:val="auto"/>
                <w:lang w:val="en-US"/>
              </w:rPr>
            </w:pPr>
          </w:p>
        </w:tc>
        <w:tc>
          <w:tcPr>
            <w:tcW w:w="160" w:type="pct"/>
          </w:tcPr>
          <w:p w14:paraId="671592CD" w14:textId="77777777" w:rsidR="001C79C6" w:rsidRPr="00A44076" w:rsidRDefault="001C79C6" w:rsidP="00604C23">
            <w:pPr>
              <w:ind w:firstLine="0"/>
              <w:jc w:val="center"/>
              <w:rPr>
                <w:color w:val="auto"/>
                <w:lang w:val="en-US"/>
              </w:rPr>
            </w:pPr>
          </w:p>
        </w:tc>
        <w:tc>
          <w:tcPr>
            <w:tcW w:w="161" w:type="pct"/>
          </w:tcPr>
          <w:p w14:paraId="41ADB44A" w14:textId="77777777" w:rsidR="001C79C6" w:rsidRPr="00225CE9" w:rsidRDefault="001C79C6" w:rsidP="00604C23">
            <w:pPr>
              <w:ind w:firstLine="0"/>
              <w:jc w:val="center"/>
              <w:rPr>
                <w:color w:val="auto"/>
              </w:rPr>
            </w:pPr>
            <w:r w:rsidRPr="00225CE9">
              <w:rPr>
                <w:color w:val="auto"/>
              </w:rPr>
              <w:t>Х</w:t>
            </w:r>
          </w:p>
        </w:tc>
        <w:tc>
          <w:tcPr>
            <w:tcW w:w="1979" w:type="pct"/>
          </w:tcPr>
          <w:p w14:paraId="3FEA515A" w14:textId="77777777" w:rsidR="001C79C6" w:rsidRPr="005B26D0" w:rsidRDefault="004D66B2" w:rsidP="00604C23">
            <w:pPr>
              <w:ind w:firstLine="0"/>
              <w:jc w:val="left"/>
              <w:rPr>
                <w:rFonts w:eastAsia="Calibri"/>
                <w:i/>
                <w:color w:val="auto"/>
                <w:lang w:val="en-US"/>
              </w:rPr>
            </w:pPr>
            <w:r w:rsidRPr="005B26D0">
              <w:rPr>
                <w:rFonts w:eastAsia="Calibri"/>
                <w:i/>
                <w:color w:val="auto"/>
                <w:lang w:val="en-US"/>
              </w:rPr>
              <w:t xml:space="preserve">Number of participants/foreign participants at </w:t>
            </w:r>
            <w:r w:rsidR="00D70037">
              <w:rPr>
                <w:rFonts w:eastAsia="Calibri"/>
                <w:i/>
                <w:color w:val="auto"/>
                <w:lang w:val="en-US"/>
              </w:rPr>
              <w:t>the conference</w:t>
            </w:r>
            <w:r w:rsidR="005B26D0" w:rsidRPr="005B26D0">
              <w:rPr>
                <w:rFonts w:eastAsia="Calibri"/>
                <w:i/>
                <w:color w:val="auto"/>
                <w:lang w:val="en-US"/>
              </w:rPr>
              <w:t>:</w:t>
            </w:r>
          </w:p>
          <w:p w14:paraId="1B3FB4B3" w14:textId="77777777" w:rsidR="004D66B2" w:rsidRPr="004D66B2" w:rsidRDefault="004D66B2" w:rsidP="00604C23">
            <w:pPr>
              <w:ind w:firstLine="0"/>
              <w:jc w:val="left"/>
              <w:rPr>
                <w:rFonts w:eastAsia="Calibri"/>
                <w:color w:val="auto"/>
                <w:lang w:val="en-US"/>
              </w:rPr>
            </w:pPr>
            <w:r>
              <w:rPr>
                <w:rFonts w:eastAsia="Calibri"/>
                <w:color w:val="auto"/>
                <w:lang w:val="en-US"/>
              </w:rPr>
              <w:t>2020 – 25/150</w:t>
            </w:r>
            <w:r w:rsidR="00403C81">
              <w:rPr>
                <w:rFonts w:eastAsia="Calibri"/>
                <w:color w:val="auto"/>
                <w:lang w:val="en-US"/>
              </w:rPr>
              <w:t>.</w:t>
            </w:r>
          </w:p>
          <w:p w14:paraId="76040A0B" w14:textId="77777777" w:rsidR="00324E06" w:rsidRPr="005B26D0" w:rsidRDefault="00324E06" w:rsidP="00604C23">
            <w:pPr>
              <w:ind w:firstLine="0"/>
              <w:jc w:val="left"/>
              <w:rPr>
                <w:rFonts w:eastAsia="Calibri"/>
                <w:i/>
                <w:color w:val="auto"/>
                <w:lang w:val="en-US"/>
              </w:rPr>
            </w:pPr>
            <w:r w:rsidRPr="005B26D0">
              <w:rPr>
                <w:rFonts w:eastAsia="Calibri"/>
                <w:i/>
                <w:color w:val="auto"/>
                <w:lang w:val="en-US"/>
              </w:rPr>
              <w:t>Number of students</w:t>
            </w:r>
            <w:r w:rsidR="0031555C">
              <w:rPr>
                <w:rFonts w:eastAsia="Calibri"/>
                <w:i/>
                <w:color w:val="auto"/>
                <w:lang w:val="en-US"/>
              </w:rPr>
              <w:t>/</w:t>
            </w:r>
            <w:r w:rsidRPr="005B26D0">
              <w:rPr>
                <w:rFonts w:eastAsia="Calibri"/>
                <w:i/>
                <w:color w:val="auto"/>
                <w:lang w:val="en-US"/>
              </w:rPr>
              <w:t xml:space="preserve">grad students taking part in </w:t>
            </w:r>
            <w:r w:rsidR="00D70037">
              <w:rPr>
                <w:rFonts w:eastAsia="Calibri"/>
                <w:i/>
                <w:color w:val="auto"/>
                <w:lang w:val="en-US"/>
              </w:rPr>
              <w:t>the conference</w:t>
            </w:r>
            <w:r w:rsidR="005B26D0" w:rsidRPr="005B26D0">
              <w:rPr>
                <w:rFonts w:eastAsia="Calibri"/>
                <w:i/>
                <w:color w:val="auto"/>
                <w:lang w:val="en-US"/>
              </w:rPr>
              <w:t>:</w:t>
            </w:r>
          </w:p>
          <w:p w14:paraId="14025218" w14:textId="77777777" w:rsidR="001F7911" w:rsidRPr="00324E06" w:rsidRDefault="001F7911" w:rsidP="00604C23">
            <w:pPr>
              <w:ind w:firstLine="0"/>
              <w:jc w:val="left"/>
              <w:rPr>
                <w:color w:val="auto"/>
                <w:lang w:val="en-US"/>
              </w:rPr>
            </w:pPr>
            <w:r>
              <w:rPr>
                <w:rFonts w:eastAsia="Calibri"/>
                <w:color w:val="auto"/>
                <w:lang w:val="en-US"/>
              </w:rPr>
              <w:t xml:space="preserve">2020 </w:t>
            </w:r>
            <w:r w:rsidR="00403C81">
              <w:rPr>
                <w:rFonts w:eastAsia="Calibri"/>
                <w:color w:val="auto"/>
                <w:lang w:val="en-US"/>
              </w:rPr>
              <w:t>–</w:t>
            </w:r>
            <w:r>
              <w:rPr>
                <w:rFonts w:eastAsia="Calibri"/>
                <w:color w:val="auto"/>
                <w:lang w:val="en-US"/>
              </w:rPr>
              <w:t xml:space="preserve"> 20</w:t>
            </w:r>
            <w:r w:rsidR="00403C81">
              <w:rPr>
                <w:rFonts w:eastAsia="Calibri"/>
                <w:color w:val="auto"/>
                <w:lang w:val="en-US"/>
              </w:rPr>
              <w:t>.</w:t>
            </w:r>
          </w:p>
        </w:tc>
        <w:tc>
          <w:tcPr>
            <w:tcW w:w="522" w:type="pct"/>
            <w:gridSpan w:val="2"/>
          </w:tcPr>
          <w:p w14:paraId="38140D34" w14:textId="77777777" w:rsidR="001C79C6" w:rsidRPr="00225CE9" w:rsidRDefault="00C22C2C" w:rsidP="00604C23">
            <w:pPr>
              <w:ind w:firstLine="0"/>
              <w:jc w:val="center"/>
              <w:rPr>
                <w:color w:val="auto"/>
              </w:rPr>
            </w:pPr>
            <w:r>
              <w:rPr>
                <w:color w:val="auto"/>
                <w:lang w:val="en-US"/>
              </w:rPr>
              <w:t>Mavletova</w:t>
            </w:r>
            <w:r w:rsidRPr="00F65260">
              <w:rPr>
                <w:color w:val="auto"/>
              </w:rPr>
              <w:t xml:space="preserve">, </w:t>
            </w:r>
            <w:r>
              <w:rPr>
                <w:color w:val="auto"/>
                <w:lang w:val="en-US"/>
              </w:rPr>
              <w:t>A</w:t>
            </w:r>
            <w:r w:rsidRPr="00F65260">
              <w:rPr>
                <w:color w:val="auto"/>
              </w:rPr>
              <w:t>.</w:t>
            </w:r>
            <w:r>
              <w:rPr>
                <w:color w:val="auto"/>
                <w:lang w:val="en-US"/>
              </w:rPr>
              <w:t>M</w:t>
            </w:r>
            <w:r w:rsidRPr="00F65260">
              <w:rPr>
                <w:color w:val="auto"/>
              </w:rPr>
              <w:t>.</w:t>
            </w:r>
          </w:p>
        </w:tc>
      </w:tr>
      <w:tr w:rsidR="001C79C6" w:rsidRPr="00225CE9" w14:paraId="0FE5487F" w14:textId="77777777" w:rsidTr="002B6F8A">
        <w:tc>
          <w:tcPr>
            <w:tcW w:w="317" w:type="pct"/>
          </w:tcPr>
          <w:p w14:paraId="0A494141" w14:textId="77777777" w:rsidR="001C79C6" w:rsidRPr="00225CE9" w:rsidRDefault="001C79C6" w:rsidP="00604C23">
            <w:pPr>
              <w:ind w:firstLine="0"/>
              <w:rPr>
                <w:color w:val="auto"/>
              </w:rPr>
            </w:pPr>
            <w:r w:rsidRPr="00225CE9">
              <w:rPr>
                <w:color w:val="auto"/>
              </w:rPr>
              <w:t>3.3.1.2</w:t>
            </w:r>
          </w:p>
        </w:tc>
        <w:tc>
          <w:tcPr>
            <w:tcW w:w="1178" w:type="pct"/>
          </w:tcPr>
          <w:p w14:paraId="37592252" w14:textId="77777777" w:rsidR="00FC57CB" w:rsidRPr="00FC57CB" w:rsidRDefault="00FC57CB" w:rsidP="008061CF">
            <w:pPr>
              <w:ind w:firstLine="0"/>
              <w:rPr>
                <w:color w:val="auto"/>
                <w:lang w:val="en-US"/>
              </w:rPr>
            </w:pPr>
            <w:r>
              <w:rPr>
                <w:color w:val="auto"/>
                <w:lang w:val="en-US"/>
              </w:rPr>
              <w:t xml:space="preserve">International </w:t>
            </w:r>
            <w:r w:rsidR="008061CF">
              <w:rPr>
                <w:color w:val="auto"/>
                <w:lang w:val="en-US"/>
              </w:rPr>
              <w:t>C</w:t>
            </w:r>
            <w:r>
              <w:rPr>
                <w:color w:val="auto"/>
                <w:lang w:val="en-US"/>
              </w:rPr>
              <w:t xml:space="preserve">onference on </w:t>
            </w:r>
            <w:r w:rsidR="008061CF">
              <w:rPr>
                <w:color w:val="auto"/>
                <w:lang w:val="en-US"/>
              </w:rPr>
              <w:t>E</w:t>
            </w:r>
            <w:r>
              <w:rPr>
                <w:color w:val="auto"/>
                <w:lang w:val="en-US"/>
              </w:rPr>
              <w:t xml:space="preserve">conomic </w:t>
            </w:r>
            <w:r w:rsidR="008061CF">
              <w:rPr>
                <w:color w:val="auto"/>
                <w:lang w:val="en-US"/>
              </w:rPr>
              <w:t>S</w:t>
            </w:r>
            <w:r>
              <w:rPr>
                <w:color w:val="auto"/>
                <w:lang w:val="en-US"/>
              </w:rPr>
              <w:t>ociology</w:t>
            </w:r>
          </w:p>
        </w:tc>
        <w:tc>
          <w:tcPr>
            <w:tcW w:w="162" w:type="pct"/>
          </w:tcPr>
          <w:p w14:paraId="7186771B" w14:textId="77777777" w:rsidR="001C79C6" w:rsidRPr="00F9714B" w:rsidRDefault="001C79C6" w:rsidP="00604C23">
            <w:pPr>
              <w:ind w:firstLine="0"/>
              <w:jc w:val="center"/>
              <w:rPr>
                <w:color w:val="auto"/>
                <w:lang w:val="en-US"/>
              </w:rPr>
            </w:pPr>
          </w:p>
        </w:tc>
        <w:tc>
          <w:tcPr>
            <w:tcW w:w="201" w:type="pct"/>
          </w:tcPr>
          <w:p w14:paraId="4E944669" w14:textId="77777777" w:rsidR="001C79C6" w:rsidRPr="00F9714B" w:rsidRDefault="001C79C6" w:rsidP="00604C23">
            <w:pPr>
              <w:ind w:firstLine="0"/>
              <w:jc w:val="center"/>
              <w:rPr>
                <w:color w:val="auto"/>
                <w:lang w:val="en-US"/>
              </w:rPr>
            </w:pPr>
          </w:p>
        </w:tc>
        <w:tc>
          <w:tcPr>
            <w:tcW w:w="160" w:type="pct"/>
          </w:tcPr>
          <w:p w14:paraId="295E10DF" w14:textId="77777777" w:rsidR="001C79C6" w:rsidRPr="00225CE9" w:rsidRDefault="001C79C6" w:rsidP="00604C23">
            <w:pPr>
              <w:ind w:firstLine="0"/>
              <w:jc w:val="center"/>
              <w:rPr>
                <w:color w:val="auto"/>
              </w:rPr>
            </w:pPr>
            <w:r w:rsidRPr="00225CE9">
              <w:rPr>
                <w:color w:val="auto"/>
              </w:rPr>
              <w:t>Х</w:t>
            </w:r>
          </w:p>
        </w:tc>
        <w:tc>
          <w:tcPr>
            <w:tcW w:w="160" w:type="pct"/>
          </w:tcPr>
          <w:p w14:paraId="18BA15FA" w14:textId="77777777" w:rsidR="001C79C6" w:rsidRPr="00225CE9" w:rsidRDefault="001C79C6" w:rsidP="00604C23">
            <w:pPr>
              <w:ind w:firstLine="0"/>
              <w:jc w:val="center"/>
              <w:rPr>
                <w:color w:val="auto"/>
              </w:rPr>
            </w:pPr>
          </w:p>
        </w:tc>
        <w:tc>
          <w:tcPr>
            <w:tcW w:w="160" w:type="pct"/>
          </w:tcPr>
          <w:p w14:paraId="35E9DEEE" w14:textId="77777777" w:rsidR="001C79C6" w:rsidRPr="00225CE9" w:rsidRDefault="001C79C6" w:rsidP="00604C23">
            <w:pPr>
              <w:ind w:firstLine="0"/>
              <w:jc w:val="center"/>
              <w:rPr>
                <w:color w:val="auto"/>
              </w:rPr>
            </w:pPr>
          </w:p>
        </w:tc>
        <w:tc>
          <w:tcPr>
            <w:tcW w:w="161" w:type="pct"/>
          </w:tcPr>
          <w:p w14:paraId="681A1265" w14:textId="77777777" w:rsidR="001C79C6" w:rsidRPr="00225CE9" w:rsidRDefault="001C79C6" w:rsidP="00604C23">
            <w:pPr>
              <w:ind w:firstLine="0"/>
              <w:jc w:val="center"/>
              <w:rPr>
                <w:color w:val="auto"/>
              </w:rPr>
            </w:pPr>
          </w:p>
        </w:tc>
        <w:tc>
          <w:tcPr>
            <w:tcW w:w="1979" w:type="pct"/>
          </w:tcPr>
          <w:p w14:paraId="4B40A6E6" w14:textId="77777777" w:rsidR="001C79C6" w:rsidRPr="005B26D0" w:rsidRDefault="00131D90" w:rsidP="00604C23">
            <w:pPr>
              <w:ind w:firstLine="0"/>
              <w:jc w:val="left"/>
              <w:rPr>
                <w:rFonts w:eastAsia="Calibri"/>
                <w:i/>
                <w:color w:val="auto"/>
                <w:lang w:val="en-US"/>
              </w:rPr>
            </w:pPr>
            <w:r w:rsidRPr="005B26D0">
              <w:rPr>
                <w:rFonts w:eastAsia="Calibri"/>
                <w:i/>
                <w:color w:val="auto"/>
                <w:lang w:val="en-US"/>
              </w:rPr>
              <w:t xml:space="preserve">Number of participants/foreign participants at </w:t>
            </w:r>
            <w:r w:rsidR="00D70037">
              <w:rPr>
                <w:rFonts w:eastAsia="Calibri"/>
                <w:i/>
                <w:color w:val="auto"/>
                <w:lang w:val="en-US"/>
              </w:rPr>
              <w:t>the conference</w:t>
            </w:r>
            <w:r w:rsidR="005B26D0" w:rsidRPr="005B26D0">
              <w:rPr>
                <w:rFonts w:eastAsia="Calibri"/>
                <w:i/>
                <w:color w:val="auto"/>
                <w:lang w:val="en-US"/>
              </w:rPr>
              <w:t>:</w:t>
            </w:r>
          </w:p>
          <w:p w14:paraId="0A4FA937" w14:textId="77777777" w:rsidR="001C79C6" w:rsidRPr="00131D90" w:rsidRDefault="00584E85" w:rsidP="00604C23">
            <w:pPr>
              <w:ind w:firstLine="0"/>
              <w:jc w:val="left"/>
              <w:rPr>
                <w:rFonts w:eastAsia="Calibri"/>
                <w:color w:val="auto"/>
                <w:lang w:val="en-US"/>
              </w:rPr>
            </w:pPr>
            <w:r>
              <w:rPr>
                <w:rFonts w:eastAsia="Calibri"/>
                <w:color w:val="auto"/>
                <w:lang w:val="en-US"/>
              </w:rPr>
              <w:t>2017</w:t>
            </w:r>
            <w:r w:rsidR="001C79C6" w:rsidRPr="00131D90">
              <w:rPr>
                <w:rFonts w:eastAsia="Calibri"/>
                <w:color w:val="auto"/>
                <w:lang w:val="en-US"/>
              </w:rPr>
              <w:t xml:space="preserve"> – 20/150</w:t>
            </w:r>
            <w:r w:rsidR="00403C81">
              <w:rPr>
                <w:rFonts w:eastAsia="Calibri"/>
                <w:color w:val="auto"/>
                <w:lang w:val="en-US"/>
              </w:rPr>
              <w:t>.</w:t>
            </w:r>
          </w:p>
          <w:p w14:paraId="2D1B466C" w14:textId="77777777" w:rsidR="00131D90" w:rsidRPr="005B26D0" w:rsidRDefault="00131D90" w:rsidP="00131D90">
            <w:pPr>
              <w:ind w:firstLine="0"/>
              <w:jc w:val="left"/>
              <w:rPr>
                <w:rFonts w:eastAsia="Calibri"/>
                <w:i/>
                <w:color w:val="auto"/>
                <w:lang w:val="en-US"/>
              </w:rPr>
            </w:pPr>
            <w:r w:rsidRPr="005B26D0">
              <w:rPr>
                <w:rFonts w:eastAsia="Calibri"/>
                <w:i/>
                <w:color w:val="auto"/>
                <w:lang w:val="en-US"/>
              </w:rPr>
              <w:t>Number of students</w:t>
            </w:r>
            <w:r w:rsidR="0031555C">
              <w:rPr>
                <w:rFonts w:eastAsia="Calibri"/>
                <w:i/>
                <w:color w:val="auto"/>
                <w:lang w:val="en-US"/>
              </w:rPr>
              <w:t>/</w:t>
            </w:r>
            <w:r w:rsidRPr="005B26D0">
              <w:rPr>
                <w:rFonts w:eastAsia="Calibri"/>
                <w:i/>
                <w:color w:val="auto"/>
                <w:lang w:val="en-US"/>
              </w:rPr>
              <w:t xml:space="preserve">grad students taking part in </w:t>
            </w:r>
            <w:r w:rsidR="00D70037">
              <w:rPr>
                <w:rFonts w:eastAsia="Calibri"/>
                <w:i/>
                <w:color w:val="auto"/>
                <w:lang w:val="en-US"/>
              </w:rPr>
              <w:t>the conference</w:t>
            </w:r>
            <w:r w:rsidR="005B26D0">
              <w:rPr>
                <w:rFonts w:eastAsia="Calibri"/>
                <w:i/>
                <w:color w:val="auto"/>
                <w:lang w:val="en-US"/>
              </w:rPr>
              <w:t>:</w:t>
            </w:r>
          </w:p>
          <w:p w14:paraId="0A6973DB" w14:textId="77777777" w:rsidR="001C79C6" w:rsidRPr="00131D90" w:rsidRDefault="001C79C6" w:rsidP="00131D90">
            <w:pPr>
              <w:ind w:firstLine="0"/>
              <w:jc w:val="left"/>
              <w:rPr>
                <w:color w:val="auto"/>
                <w:lang w:val="en-US"/>
              </w:rPr>
            </w:pPr>
            <w:r w:rsidRPr="00131D90">
              <w:rPr>
                <w:rFonts w:eastAsia="Calibri"/>
                <w:color w:val="auto"/>
                <w:lang w:val="en-US"/>
              </w:rPr>
              <w:t>2017– 25</w:t>
            </w:r>
            <w:r w:rsidR="00403C81">
              <w:rPr>
                <w:rFonts w:eastAsia="Calibri"/>
                <w:color w:val="auto"/>
                <w:lang w:val="en-US"/>
              </w:rPr>
              <w:t>.</w:t>
            </w:r>
          </w:p>
        </w:tc>
        <w:tc>
          <w:tcPr>
            <w:tcW w:w="522" w:type="pct"/>
            <w:gridSpan w:val="2"/>
          </w:tcPr>
          <w:p w14:paraId="0A8E4B24" w14:textId="77777777" w:rsidR="001C79C6" w:rsidRPr="00225CE9" w:rsidRDefault="00C22C2C" w:rsidP="00604C23">
            <w:pPr>
              <w:ind w:firstLine="0"/>
              <w:jc w:val="center"/>
              <w:rPr>
                <w:color w:val="auto"/>
              </w:rPr>
            </w:pPr>
            <w:r>
              <w:rPr>
                <w:color w:val="auto"/>
                <w:lang w:val="en-US"/>
              </w:rPr>
              <w:t>Mavletova</w:t>
            </w:r>
            <w:r w:rsidRPr="00F65260">
              <w:rPr>
                <w:color w:val="auto"/>
              </w:rPr>
              <w:t xml:space="preserve">, </w:t>
            </w:r>
            <w:r>
              <w:rPr>
                <w:color w:val="auto"/>
                <w:lang w:val="en-US"/>
              </w:rPr>
              <w:t>A</w:t>
            </w:r>
            <w:r w:rsidRPr="00F65260">
              <w:rPr>
                <w:color w:val="auto"/>
              </w:rPr>
              <w:t>.</w:t>
            </w:r>
            <w:r>
              <w:rPr>
                <w:color w:val="auto"/>
                <w:lang w:val="en-US"/>
              </w:rPr>
              <w:t>M</w:t>
            </w:r>
            <w:r w:rsidRPr="00F65260">
              <w:rPr>
                <w:color w:val="auto"/>
              </w:rPr>
              <w:t>.</w:t>
            </w:r>
          </w:p>
        </w:tc>
      </w:tr>
      <w:tr w:rsidR="001C79C6" w:rsidRPr="00225CE9" w14:paraId="57E645C2" w14:textId="77777777" w:rsidTr="002B6F8A">
        <w:tc>
          <w:tcPr>
            <w:tcW w:w="317" w:type="pct"/>
          </w:tcPr>
          <w:p w14:paraId="6A1AEE40" w14:textId="77777777" w:rsidR="001C79C6" w:rsidRPr="00225CE9" w:rsidRDefault="001C79C6" w:rsidP="00604C23">
            <w:pPr>
              <w:ind w:firstLine="0"/>
              <w:rPr>
                <w:color w:val="auto"/>
                <w:lang w:val="en-US"/>
              </w:rPr>
            </w:pPr>
            <w:r w:rsidRPr="00225CE9">
              <w:rPr>
                <w:color w:val="auto"/>
              </w:rPr>
              <w:t>3.3.1.3</w:t>
            </w:r>
          </w:p>
        </w:tc>
        <w:tc>
          <w:tcPr>
            <w:tcW w:w="1178" w:type="pct"/>
          </w:tcPr>
          <w:p w14:paraId="2632FD58" w14:textId="77777777" w:rsidR="001C79C6" w:rsidRPr="00326F16" w:rsidRDefault="00326F16" w:rsidP="00604C23">
            <w:pPr>
              <w:ind w:firstLine="0"/>
              <w:rPr>
                <w:color w:val="auto"/>
                <w:lang w:val="en-US"/>
              </w:rPr>
            </w:pPr>
            <w:r>
              <w:rPr>
                <w:color w:val="auto"/>
                <w:lang w:val="en-US"/>
              </w:rPr>
              <w:t>Conference</w:t>
            </w:r>
            <w:r w:rsidRPr="00A74E01">
              <w:rPr>
                <w:color w:val="auto"/>
                <w:lang w:val="en-US"/>
              </w:rPr>
              <w:t xml:space="preserve"> </w:t>
            </w:r>
            <w:r>
              <w:rPr>
                <w:color w:val="auto"/>
                <w:lang w:val="en-US"/>
              </w:rPr>
              <w:t>of</w:t>
            </w:r>
            <w:r w:rsidRPr="00A74E01">
              <w:rPr>
                <w:color w:val="auto"/>
                <w:lang w:val="en-US"/>
              </w:rPr>
              <w:t xml:space="preserve"> </w:t>
            </w:r>
            <w:r>
              <w:rPr>
                <w:color w:val="auto"/>
                <w:lang w:val="en-US"/>
              </w:rPr>
              <w:t>the</w:t>
            </w:r>
            <w:r w:rsidRPr="00A74E01">
              <w:rPr>
                <w:color w:val="auto"/>
                <w:lang w:val="en-US"/>
              </w:rPr>
              <w:t xml:space="preserve"> </w:t>
            </w:r>
            <w:r>
              <w:rPr>
                <w:color w:val="auto"/>
                <w:lang w:val="en-US"/>
              </w:rPr>
              <w:t>Institute</w:t>
            </w:r>
            <w:r w:rsidRPr="00A74E01">
              <w:rPr>
                <w:color w:val="auto"/>
                <w:lang w:val="en-US"/>
              </w:rPr>
              <w:t xml:space="preserve"> </w:t>
            </w:r>
            <w:r>
              <w:rPr>
                <w:color w:val="auto"/>
                <w:lang w:val="en-US"/>
              </w:rPr>
              <w:t>for Social Policy</w:t>
            </w:r>
          </w:p>
        </w:tc>
        <w:tc>
          <w:tcPr>
            <w:tcW w:w="162" w:type="pct"/>
          </w:tcPr>
          <w:p w14:paraId="0D2DE89F" w14:textId="77777777" w:rsidR="001C79C6" w:rsidRPr="00A74E01" w:rsidRDefault="001C79C6" w:rsidP="00604C23">
            <w:pPr>
              <w:ind w:firstLine="0"/>
              <w:jc w:val="center"/>
              <w:rPr>
                <w:color w:val="auto"/>
                <w:lang w:val="en-US"/>
              </w:rPr>
            </w:pPr>
          </w:p>
        </w:tc>
        <w:tc>
          <w:tcPr>
            <w:tcW w:w="201" w:type="pct"/>
          </w:tcPr>
          <w:p w14:paraId="3541D276" w14:textId="77777777" w:rsidR="001C79C6" w:rsidRPr="00A74E01" w:rsidRDefault="001C79C6" w:rsidP="00604C23">
            <w:pPr>
              <w:ind w:firstLine="0"/>
              <w:jc w:val="center"/>
              <w:rPr>
                <w:color w:val="auto"/>
                <w:lang w:val="en-US"/>
              </w:rPr>
            </w:pPr>
          </w:p>
        </w:tc>
        <w:tc>
          <w:tcPr>
            <w:tcW w:w="160" w:type="pct"/>
          </w:tcPr>
          <w:p w14:paraId="3933C346" w14:textId="77777777" w:rsidR="001C79C6" w:rsidRPr="00A74E01" w:rsidRDefault="001C79C6" w:rsidP="00604C23">
            <w:pPr>
              <w:ind w:firstLine="0"/>
              <w:jc w:val="center"/>
              <w:rPr>
                <w:color w:val="auto"/>
                <w:lang w:val="en-US"/>
              </w:rPr>
            </w:pPr>
          </w:p>
        </w:tc>
        <w:tc>
          <w:tcPr>
            <w:tcW w:w="160" w:type="pct"/>
          </w:tcPr>
          <w:p w14:paraId="11D71612" w14:textId="77777777" w:rsidR="001C79C6" w:rsidRPr="00225CE9" w:rsidRDefault="001C79C6" w:rsidP="00604C23">
            <w:pPr>
              <w:ind w:firstLine="0"/>
              <w:jc w:val="center"/>
              <w:rPr>
                <w:color w:val="auto"/>
              </w:rPr>
            </w:pPr>
            <w:r w:rsidRPr="00225CE9">
              <w:rPr>
                <w:color w:val="auto"/>
              </w:rPr>
              <w:t>Х</w:t>
            </w:r>
          </w:p>
        </w:tc>
        <w:tc>
          <w:tcPr>
            <w:tcW w:w="160" w:type="pct"/>
          </w:tcPr>
          <w:p w14:paraId="03766884" w14:textId="77777777" w:rsidR="001C79C6" w:rsidRPr="00225CE9" w:rsidRDefault="001C79C6" w:rsidP="00604C23">
            <w:pPr>
              <w:ind w:firstLine="0"/>
              <w:jc w:val="center"/>
              <w:rPr>
                <w:color w:val="auto"/>
              </w:rPr>
            </w:pPr>
          </w:p>
        </w:tc>
        <w:tc>
          <w:tcPr>
            <w:tcW w:w="161" w:type="pct"/>
          </w:tcPr>
          <w:p w14:paraId="7094375D" w14:textId="77777777" w:rsidR="001C79C6" w:rsidRPr="00225CE9" w:rsidRDefault="001C79C6" w:rsidP="00604C23">
            <w:pPr>
              <w:ind w:firstLine="0"/>
              <w:jc w:val="center"/>
              <w:rPr>
                <w:color w:val="auto"/>
              </w:rPr>
            </w:pPr>
          </w:p>
        </w:tc>
        <w:tc>
          <w:tcPr>
            <w:tcW w:w="1979" w:type="pct"/>
          </w:tcPr>
          <w:p w14:paraId="011CD975" w14:textId="77777777" w:rsidR="00BD713F" w:rsidRPr="005B26D0" w:rsidRDefault="00BD713F" w:rsidP="00BD713F">
            <w:pPr>
              <w:ind w:firstLine="0"/>
              <w:jc w:val="left"/>
              <w:rPr>
                <w:rFonts w:eastAsia="Calibri"/>
                <w:i/>
                <w:color w:val="auto"/>
                <w:lang w:val="en-US"/>
              </w:rPr>
            </w:pPr>
            <w:r w:rsidRPr="005B26D0">
              <w:rPr>
                <w:rFonts w:eastAsia="Calibri"/>
                <w:i/>
                <w:color w:val="auto"/>
                <w:lang w:val="en-US"/>
              </w:rPr>
              <w:t xml:space="preserve">Number of participants/foreign participants at </w:t>
            </w:r>
            <w:r w:rsidR="00D70037">
              <w:rPr>
                <w:rFonts w:eastAsia="Calibri"/>
                <w:i/>
                <w:color w:val="auto"/>
                <w:lang w:val="en-US"/>
              </w:rPr>
              <w:t>the conference</w:t>
            </w:r>
            <w:r w:rsidR="005B26D0" w:rsidRPr="005B26D0">
              <w:rPr>
                <w:rFonts w:eastAsia="Calibri"/>
                <w:i/>
                <w:color w:val="auto"/>
                <w:lang w:val="en-US"/>
              </w:rPr>
              <w:t>:</w:t>
            </w:r>
          </w:p>
          <w:p w14:paraId="4ACF1BEB" w14:textId="77777777" w:rsidR="001C79C6" w:rsidRPr="00BD713F" w:rsidRDefault="00584E85" w:rsidP="00604C23">
            <w:pPr>
              <w:ind w:firstLine="0"/>
              <w:jc w:val="left"/>
              <w:rPr>
                <w:rFonts w:eastAsia="Calibri"/>
                <w:color w:val="auto"/>
                <w:lang w:val="en-US"/>
              </w:rPr>
            </w:pPr>
            <w:r>
              <w:rPr>
                <w:rFonts w:eastAsia="Calibri"/>
                <w:color w:val="auto"/>
                <w:lang w:val="en-US"/>
              </w:rPr>
              <w:t>2018</w:t>
            </w:r>
            <w:r w:rsidR="001C79C6" w:rsidRPr="00BD713F">
              <w:rPr>
                <w:rFonts w:eastAsia="Calibri"/>
                <w:color w:val="auto"/>
                <w:lang w:val="en-US"/>
              </w:rPr>
              <w:t xml:space="preserve"> – 15/150</w:t>
            </w:r>
            <w:r w:rsidR="00403C81">
              <w:rPr>
                <w:rFonts w:eastAsia="Calibri"/>
                <w:color w:val="auto"/>
                <w:lang w:val="en-US"/>
              </w:rPr>
              <w:t>.</w:t>
            </w:r>
          </w:p>
          <w:p w14:paraId="066EEBFB" w14:textId="77777777" w:rsidR="00BD713F" w:rsidRPr="005B26D0" w:rsidRDefault="00BD713F" w:rsidP="00BD713F">
            <w:pPr>
              <w:ind w:firstLine="0"/>
              <w:jc w:val="left"/>
              <w:rPr>
                <w:rFonts w:eastAsia="Calibri"/>
                <w:i/>
                <w:color w:val="auto"/>
                <w:lang w:val="en-US"/>
              </w:rPr>
            </w:pPr>
            <w:r w:rsidRPr="005B26D0">
              <w:rPr>
                <w:rFonts w:eastAsia="Calibri"/>
                <w:i/>
                <w:color w:val="auto"/>
                <w:lang w:val="en-US"/>
              </w:rPr>
              <w:t>Number of students</w:t>
            </w:r>
            <w:r w:rsidR="0031555C">
              <w:rPr>
                <w:rFonts w:eastAsia="Calibri"/>
                <w:i/>
                <w:color w:val="auto"/>
                <w:lang w:val="en-US"/>
              </w:rPr>
              <w:t>/</w:t>
            </w:r>
            <w:r w:rsidRPr="005B26D0">
              <w:rPr>
                <w:rFonts w:eastAsia="Calibri"/>
                <w:i/>
                <w:color w:val="auto"/>
                <w:lang w:val="en-US"/>
              </w:rPr>
              <w:t xml:space="preserve">grad students taking part in </w:t>
            </w:r>
            <w:r w:rsidR="00D70037">
              <w:rPr>
                <w:rFonts w:eastAsia="Calibri"/>
                <w:i/>
                <w:color w:val="auto"/>
                <w:lang w:val="en-US"/>
              </w:rPr>
              <w:t>the conference</w:t>
            </w:r>
            <w:r w:rsidR="005B26D0">
              <w:rPr>
                <w:rFonts w:eastAsia="Calibri"/>
                <w:i/>
                <w:color w:val="auto"/>
                <w:lang w:val="en-US"/>
              </w:rPr>
              <w:t>:</w:t>
            </w:r>
          </w:p>
          <w:p w14:paraId="685FA072" w14:textId="77777777" w:rsidR="001C79C6" w:rsidRPr="00403C81" w:rsidRDefault="00BD713F" w:rsidP="00604C23">
            <w:pPr>
              <w:ind w:firstLine="0"/>
              <w:rPr>
                <w:color w:val="auto"/>
                <w:lang w:val="en-US"/>
              </w:rPr>
            </w:pPr>
            <w:r>
              <w:rPr>
                <w:rFonts w:eastAsia="Calibri"/>
                <w:color w:val="auto"/>
              </w:rPr>
              <w:t xml:space="preserve">2018 </w:t>
            </w:r>
            <w:r w:rsidR="001C79C6" w:rsidRPr="00225CE9">
              <w:rPr>
                <w:rFonts w:eastAsia="Calibri"/>
                <w:color w:val="auto"/>
              </w:rPr>
              <w:t>– 20</w:t>
            </w:r>
            <w:r w:rsidR="00403C81">
              <w:rPr>
                <w:rFonts w:eastAsia="Calibri"/>
                <w:color w:val="auto"/>
                <w:lang w:val="en-US"/>
              </w:rPr>
              <w:t>.</w:t>
            </w:r>
          </w:p>
        </w:tc>
        <w:tc>
          <w:tcPr>
            <w:tcW w:w="522" w:type="pct"/>
            <w:gridSpan w:val="2"/>
          </w:tcPr>
          <w:p w14:paraId="379B3252" w14:textId="77777777" w:rsidR="001C79C6" w:rsidRPr="00225CE9" w:rsidRDefault="00C22C2C" w:rsidP="00604C23">
            <w:pPr>
              <w:ind w:firstLine="0"/>
              <w:jc w:val="center"/>
              <w:rPr>
                <w:color w:val="auto"/>
              </w:rPr>
            </w:pPr>
            <w:r>
              <w:rPr>
                <w:color w:val="auto"/>
                <w:lang w:val="en-US"/>
              </w:rPr>
              <w:t>Mavletova</w:t>
            </w:r>
            <w:r w:rsidRPr="00F65260">
              <w:rPr>
                <w:color w:val="auto"/>
              </w:rPr>
              <w:t xml:space="preserve">, </w:t>
            </w:r>
            <w:r>
              <w:rPr>
                <w:color w:val="auto"/>
                <w:lang w:val="en-US"/>
              </w:rPr>
              <w:t>A</w:t>
            </w:r>
            <w:r w:rsidRPr="00F65260">
              <w:rPr>
                <w:color w:val="auto"/>
              </w:rPr>
              <w:t>.</w:t>
            </w:r>
            <w:r>
              <w:rPr>
                <w:color w:val="auto"/>
                <w:lang w:val="en-US"/>
              </w:rPr>
              <w:t>M</w:t>
            </w:r>
            <w:r w:rsidRPr="00F65260">
              <w:rPr>
                <w:color w:val="auto"/>
              </w:rPr>
              <w:t>.</w:t>
            </w:r>
          </w:p>
        </w:tc>
      </w:tr>
      <w:tr w:rsidR="001C79C6" w:rsidRPr="00225CE9" w14:paraId="74DBE3B6" w14:textId="77777777" w:rsidTr="002B6F8A">
        <w:tc>
          <w:tcPr>
            <w:tcW w:w="317" w:type="pct"/>
          </w:tcPr>
          <w:p w14:paraId="380F18BD" w14:textId="77777777" w:rsidR="001C79C6" w:rsidRPr="00225CE9" w:rsidRDefault="001C79C6" w:rsidP="00604C23">
            <w:pPr>
              <w:ind w:firstLine="0"/>
              <w:rPr>
                <w:color w:val="auto"/>
              </w:rPr>
            </w:pPr>
            <w:r w:rsidRPr="00225CE9">
              <w:rPr>
                <w:color w:val="auto"/>
              </w:rPr>
              <w:t>3.3.1.4</w:t>
            </w:r>
          </w:p>
        </w:tc>
        <w:tc>
          <w:tcPr>
            <w:tcW w:w="1178" w:type="pct"/>
          </w:tcPr>
          <w:p w14:paraId="3634EEC4" w14:textId="77777777" w:rsidR="002640AB" w:rsidRPr="002640AB" w:rsidRDefault="002640AB" w:rsidP="00604C23">
            <w:pPr>
              <w:ind w:firstLine="0"/>
              <w:rPr>
                <w:color w:val="auto"/>
                <w:lang w:val="en-US"/>
              </w:rPr>
            </w:pPr>
            <w:r>
              <w:rPr>
                <w:color w:val="auto"/>
                <w:lang w:val="en-US"/>
              </w:rPr>
              <w:t xml:space="preserve">Conference </w:t>
            </w:r>
            <w:r w:rsidR="008351F0">
              <w:rPr>
                <w:color w:val="auto"/>
                <w:lang w:val="en-US"/>
              </w:rPr>
              <w:t xml:space="preserve">of </w:t>
            </w:r>
            <w:r w:rsidR="001456BB">
              <w:rPr>
                <w:color w:val="auto"/>
                <w:lang w:val="en-US"/>
              </w:rPr>
              <w:t xml:space="preserve">the International Center for the Study of </w:t>
            </w:r>
            <w:r w:rsidR="00C9332F">
              <w:rPr>
                <w:color w:val="auto"/>
                <w:lang w:val="en-US"/>
              </w:rPr>
              <w:t>Institutions</w:t>
            </w:r>
            <w:r w:rsidR="001456BB">
              <w:rPr>
                <w:color w:val="auto"/>
                <w:lang w:val="en-US"/>
              </w:rPr>
              <w:t xml:space="preserve"> and Development</w:t>
            </w:r>
          </w:p>
        </w:tc>
        <w:tc>
          <w:tcPr>
            <w:tcW w:w="162" w:type="pct"/>
          </w:tcPr>
          <w:p w14:paraId="27B8A275" w14:textId="77777777" w:rsidR="001C79C6" w:rsidRPr="00C9332F" w:rsidRDefault="001C79C6" w:rsidP="00604C23">
            <w:pPr>
              <w:ind w:firstLine="0"/>
              <w:jc w:val="center"/>
              <w:rPr>
                <w:color w:val="auto"/>
                <w:lang w:val="en-US"/>
              </w:rPr>
            </w:pPr>
          </w:p>
        </w:tc>
        <w:tc>
          <w:tcPr>
            <w:tcW w:w="201" w:type="pct"/>
          </w:tcPr>
          <w:p w14:paraId="713D2064" w14:textId="77777777" w:rsidR="001C79C6" w:rsidRPr="00225CE9" w:rsidRDefault="001C79C6" w:rsidP="00604C23">
            <w:pPr>
              <w:ind w:firstLine="0"/>
              <w:jc w:val="center"/>
              <w:rPr>
                <w:color w:val="auto"/>
              </w:rPr>
            </w:pPr>
            <w:r w:rsidRPr="00225CE9">
              <w:rPr>
                <w:color w:val="auto"/>
              </w:rPr>
              <w:t>Х</w:t>
            </w:r>
          </w:p>
        </w:tc>
        <w:tc>
          <w:tcPr>
            <w:tcW w:w="160" w:type="pct"/>
          </w:tcPr>
          <w:p w14:paraId="51109DE1" w14:textId="77777777" w:rsidR="001C79C6" w:rsidRPr="00225CE9" w:rsidRDefault="001C79C6" w:rsidP="00604C23">
            <w:pPr>
              <w:ind w:firstLine="0"/>
              <w:jc w:val="center"/>
              <w:rPr>
                <w:color w:val="auto"/>
              </w:rPr>
            </w:pPr>
            <w:r w:rsidRPr="00225CE9">
              <w:rPr>
                <w:color w:val="auto"/>
              </w:rPr>
              <w:t>Х</w:t>
            </w:r>
          </w:p>
        </w:tc>
        <w:tc>
          <w:tcPr>
            <w:tcW w:w="160" w:type="pct"/>
          </w:tcPr>
          <w:p w14:paraId="05859CD4" w14:textId="77777777" w:rsidR="001C79C6" w:rsidRPr="00225CE9" w:rsidRDefault="001C79C6" w:rsidP="00604C23">
            <w:pPr>
              <w:ind w:firstLine="0"/>
              <w:jc w:val="center"/>
              <w:rPr>
                <w:color w:val="auto"/>
              </w:rPr>
            </w:pPr>
            <w:r w:rsidRPr="00225CE9">
              <w:rPr>
                <w:color w:val="auto"/>
              </w:rPr>
              <w:t>Х</w:t>
            </w:r>
          </w:p>
        </w:tc>
        <w:tc>
          <w:tcPr>
            <w:tcW w:w="160" w:type="pct"/>
          </w:tcPr>
          <w:p w14:paraId="71DE2D8E" w14:textId="77777777" w:rsidR="001C79C6" w:rsidRPr="00225CE9" w:rsidRDefault="001C79C6" w:rsidP="00604C23">
            <w:pPr>
              <w:ind w:firstLine="0"/>
              <w:jc w:val="center"/>
              <w:rPr>
                <w:color w:val="auto"/>
              </w:rPr>
            </w:pPr>
            <w:r w:rsidRPr="00225CE9">
              <w:rPr>
                <w:color w:val="auto"/>
              </w:rPr>
              <w:t>Х</w:t>
            </w:r>
          </w:p>
        </w:tc>
        <w:tc>
          <w:tcPr>
            <w:tcW w:w="161" w:type="pct"/>
          </w:tcPr>
          <w:p w14:paraId="738697CB" w14:textId="77777777" w:rsidR="001C79C6" w:rsidRPr="00225CE9" w:rsidRDefault="001C79C6" w:rsidP="00604C23">
            <w:pPr>
              <w:ind w:firstLine="0"/>
              <w:jc w:val="center"/>
              <w:rPr>
                <w:color w:val="auto"/>
              </w:rPr>
            </w:pPr>
            <w:r w:rsidRPr="00225CE9">
              <w:rPr>
                <w:color w:val="auto"/>
              </w:rPr>
              <w:t>Х</w:t>
            </w:r>
          </w:p>
        </w:tc>
        <w:tc>
          <w:tcPr>
            <w:tcW w:w="1979" w:type="pct"/>
          </w:tcPr>
          <w:p w14:paraId="0D7A46A7" w14:textId="77777777" w:rsidR="00BD713F" w:rsidRPr="005B26D0" w:rsidRDefault="00BD713F" w:rsidP="00BD713F">
            <w:pPr>
              <w:ind w:firstLine="0"/>
              <w:jc w:val="left"/>
              <w:rPr>
                <w:rFonts w:eastAsia="Calibri"/>
                <w:i/>
                <w:color w:val="auto"/>
                <w:lang w:val="en-US"/>
              </w:rPr>
            </w:pPr>
            <w:r w:rsidRPr="005B26D0">
              <w:rPr>
                <w:rFonts w:eastAsia="Calibri"/>
                <w:i/>
                <w:color w:val="auto"/>
                <w:lang w:val="en-US"/>
              </w:rPr>
              <w:t xml:space="preserve">Number of participants/foreign participants at </w:t>
            </w:r>
            <w:r w:rsidR="00D70037">
              <w:rPr>
                <w:rFonts w:eastAsia="Calibri"/>
                <w:i/>
                <w:color w:val="auto"/>
                <w:lang w:val="en-US"/>
              </w:rPr>
              <w:t>the conference</w:t>
            </w:r>
            <w:r w:rsidR="005B26D0" w:rsidRPr="005B26D0">
              <w:rPr>
                <w:rFonts w:eastAsia="Calibri"/>
                <w:i/>
                <w:color w:val="auto"/>
                <w:lang w:val="en-US"/>
              </w:rPr>
              <w:t>:</w:t>
            </w:r>
          </w:p>
          <w:p w14:paraId="26F52A8B" w14:textId="77777777" w:rsidR="001C79C6" w:rsidRPr="00BD713F" w:rsidRDefault="00584E85" w:rsidP="00604C23">
            <w:pPr>
              <w:ind w:firstLine="0"/>
              <w:jc w:val="left"/>
              <w:rPr>
                <w:rFonts w:eastAsia="Calibri"/>
                <w:color w:val="auto"/>
                <w:lang w:val="en-US"/>
              </w:rPr>
            </w:pPr>
            <w:r>
              <w:rPr>
                <w:rFonts w:eastAsia="Calibri"/>
                <w:color w:val="auto"/>
                <w:lang w:val="en-US"/>
              </w:rPr>
              <w:t xml:space="preserve">2016 </w:t>
            </w:r>
            <w:r w:rsidR="001C79C6" w:rsidRPr="00BD713F">
              <w:rPr>
                <w:rFonts w:eastAsia="Calibri"/>
                <w:color w:val="auto"/>
                <w:lang w:val="en-US"/>
              </w:rPr>
              <w:t xml:space="preserve">– 25/100, 2017 </w:t>
            </w:r>
            <w:r>
              <w:rPr>
                <w:rFonts w:eastAsia="Calibri"/>
                <w:color w:val="auto"/>
                <w:lang w:val="en-US"/>
              </w:rPr>
              <w:t xml:space="preserve">– 25/100, </w:t>
            </w:r>
            <w:r w:rsidR="001C79C6" w:rsidRPr="00BD713F">
              <w:rPr>
                <w:rFonts w:eastAsia="Calibri"/>
                <w:color w:val="auto"/>
                <w:lang w:val="en-US"/>
              </w:rPr>
              <w:t>2018 – 25/100, 2019 – 25/100, 2020 – 25/100</w:t>
            </w:r>
            <w:r w:rsidR="00403C81">
              <w:rPr>
                <w:rFonts w:eastAsia="Calibri"/>
                <w:color w:val="auto"/>
                <w:lang w:val="en-US"/>
              </w:rPr>
              <w:t>.</w:t>
            </w:r>
          </w:p>
          <w:p w14:paraId="266DE0FA" w14:textId="77777777" w:rsidR="00BD713F" w:rsidRPr="005B26D0" w:rsidRDefault="00BD713F" w:rsidP="00BD713F">
            <w:pPr>
              <w:ind w:firstLine="0"/>
              <w:jc w:val="left"/>
              <w:rPr>
                <w:rFonts w:eastAsia="Calibri"/>
                <w:i/>
                <w:color w:val="auto"/>
                <w:lang w:val="en-US"/>
              </w:rPr>
            </w:pPr>
            <w:r w:rsidRPr="005B26D0">
              <w:rPr>
                <w:rFonts w:eastAsia="Calibri"/>
                <w:i/>
                <w:color w:val="auto"/>
                <w:lang w:val="en-US"/>
              </w:rPr>
              <w:t>Number of students</w:t>
            </w:r>
            <w:r w:rsidR="0031555C">
              <w:rPr>
                <w:rFonts w:eastAsia="Calibri"/>
                <w:i/>
                <w:color w:val="auto"/>
                <w:lang w:val="en-US"/>
              </w:rPr>
              <w:t>/</w:t>
            </w:r>
            <w:r w:rsidRPr="005B26D0">
              <w:rPr>
                <w:rFonts w:eastAsia="Calibri"/>
                <w:i/>
                <w:color w:val="auto"/>
                <w:lang w:val="en-US"/>
              </w:rPr>
              <w:t xml:space="preserve">grad students taking part in </w:t>
            </w:r>
            <w:r w:rsidR="00D70037">
              <w:rPr>
                <w:rFonts w:eastAsia="Calibri"/>
                <w:i/>
                <w:color w:val="auto"/>
                <w:lang w:val="en-US"/>
              </w:rPr>
              <w:t>the conference</w:t>
            </w:r>
            <w:r w:rsidR="005B26D0">
              <w:rPr>
                <w:rFonts w:eastAsia="Calibri"/>
                <w:i/>
                <w:color w:val="auto"/>
                <w:lang w:val="en-US"/>
              </w:rPr>
              <w:t>:</w:t>
            </w:r>
          </w:p>
          <w:p w14:paraId="605C9F6D" w14:textId="77777777" w:rsidR="001C79C6" w:rsidRPr="00403C81" w:rsidRDefault="00584E85" w:rsidP="00604C23">
            <w:pPr>
              <w:ind w:firstLine="0"/>
              <w:jc w:val="left"/>
              <w:rPr>
                <w:rFonts w:eastAsia="Calibri"/>
                <w:i/>
                <w:color w:val="auto"/>
                <w:lang w:val="en-US"/>
              </w:rPr>
            </w:pPr>
            <w:r>
              <w:rPr>
                <w:rFonts w:eastAsia="Calibri"/>
                <w:color w:val="auto"/>
              </w:rPr>
              <w:t xml:space="preserve">2016 – 10, 2017 </w:t>
            </w:r>
            <w:r w:rsidR="001C79C6" w:rsidRPr="00B06025">
              <w:rPr>
                <w:rFonts w:eastAsia="Calibri"/>
                <w:color w:val="auto"/>
              </w:rPr>
              <w:t xml:space="preserve">– 10, 2018 – 10, 2019 – 10, 2020 </w:t>
            </w:r>
            <w:r w:rsidR="001C79C6" w:rsidRPr="00225CE9">
              <w:rPr>
                <w:rFonts w:eastAsia="Calibri"/>
                <w:color w:val="auto"/>
              </w:rPr>
              <w:t>– 10</w:t>
            </w:r>
            <w:r w:rsidR="00403C81">
              <w:rPr>
                <w:rFonts w:eastAsia="Calibri"/>
                <w:color w:val="auto"/>
                <w:lang w:val="en-US"/>
              </w:rPr>
              <w:t>.</w:t>
            </w:r>
          </w:p>
        </w:tc>
        <w:tc>
          <w:tcPr>
            <w:tcW w:w="522" w:type="pct"/>
            <w:gridSpan w:val="2"/>
          </w:tcPr>
          <w:p w14:paraId="5C5CF2CF" w14:textId="77777777" w:rsidR="001C79C6" w:rsidRPr="00225CE9" w:rsidRDefault="00C22C2C" w:rsidP="00604C23">
            <w:pPr>
              <w:ind w:firstLine="0"/>
              <w:jc w:val="center"/>
              <w:rPr>
                <w:color w:val="auto"/>
              </w:rPr>
            </w:pPr>
            <w:r>
              <w:rPr>
                <w:color w:val="auto"/>
                <w:lang w:val="en-US"/>
              </w:rPr>
              <w:t>Mavletova</w:t>
            </w:r>
            <w:r w:rsidRPr="00F65260">
              <w:rPr>
                <w:color w:val="auto"/>
              </w:rPr>
              <w:t xml:space="preserve">, </w:t>
            </w:r>
            <w:r>
              <w:rPr>
                <w:color w:val="auto"/>
                <w:lang w:val="en-US"/>
              </w:rPr>
              <w:t>A</w:t>
            </w:r>
            <w:r w:rsidRPr="00F65260">
              <w:rPr>
                <w:color w:val="auto"/>
              </w:rPr>
              <w:t>.</w:t>
            </w:r>
            <w:r>
              <w:rPr>
                <w:color w:val="auto"/>
                <w:lang w:val="en-US"/>
              </w:rPr>
              <w:t>M</w:t>
            </w:r>
            <w:r w:rsidRPr="00F65260">
              <w:rPr>
                <w:color w:val="auto"/>
              </w:rPr>
              <w:t>.</w:t>
            </w:r>
          </w:p>
        </w:tc>
      </w:tr>
      <w:tr w:rsidR="001C79C6" w:rsidRPr="00225CE9" w14:paraId="29DBA7F0" w14:textId="77777777" w:rsidTr="002B6F8A">
        <w:tc>
          <w:tcPr>
            <w:tcW w:w="317" w:type="pct"/>
          </w:tcPr>
          <w:p w14:paraId="32BBA844" w14:textId="77777777" w:rsidR="001C79C6" w:rsidRPr="00225CE9" w:rsidRDefault="001C79C6" w:rsidP="00604C23">
            <w:pPr>
              <w:ind w:firstLine="0"/>
              <w:rPr>
                <w:color w:val="auto"/>
              </w:rPr>
            </w:pPr>
            <w:r w:rsidRPr="00225CE9">
              <w:rPr>
                <w:color w:val="auto"/>
              </w:rPr>
              <w:t>3.3.1.5</w:t>
            </w:r>
          </w:p>
        </w:tc>
        <w:tc>
          <w:tcPr>
            <w:tcW w:w="1178" w:type="pct"/>
          </w:tcPr>
          <w:p w14:paraId="643308F3" w14:textId="17757D59" w:rsidR="00A709CB" w:rsidRPr="00A709CB" w:rsidRDefault="00A709CB" w:rsidP="00997A58">
            <w:pPr>
              <w:ind w:firstLine="0"/>
              <w:rPr>
                <w:color w:val="auto"/>
                <w:lang w:val="en-US"/>
              </w:rPr>
            </w:pPr>
            <w:r>
              <w:rPr>
                <w:color w:val="auto"/>
                <w:lang w:val="en-US"/>
              </w:rPr>
              <w:t xml:space="preserve">International </w:t>
            </w:r>
            <w:r w:rsidR="009C1EE1">
              <w:rPr>
                <w:color w:val="auto"/>
                <w:lang w:val="en-US"/>
              </w:rPr>
              <w:t>C</w:t>
            </w:r>
            <w:r>
              <w:rPr>
                <w:color w:val="auto"/>
                <w:lang w:val="en-US"/>
              </w:rPr>
              <w:t xml:space="preserve">onference on </w:t>
            </w:r>
            <w:r w:rsidR="009C1EE1">
              <w:rPr>
                <w:color w:val="auto"/>
                <w:lang w:val="en-US"/>
              </w:rPr>
              <w:t>M</w:t>
            </w:r>
            <w:r>
              <w:rPr>
                <w:color w:val="auto"/>
                <w:lang w:val="en-US"/>
              </w:rPr>
              <w:t xml:space="preserve">ixed </w:t>
            </w:r>
            <w:r w:rsidR="00B03991">
              <w:rPr>
                <w:color w:val="auto"/>
                <w:lang w:val="en-US"/>
              </w:rPr>
              <w:t>S</w:t>
            </w:r>
            <w:r>
              <w:rPr>
                <w:color w:val="auto"/>
                <w:lang w:val="en-US"/>
              </w:rPr>
              <w:t xml:space="preserve">ystems for the </w:t>
            </w:r>
            <w:r w:rsidR="00B03991">
              <w:rPr>
                <w:color w:val="auto"/>
                <w:lang w:val="en-US"/>
              </w:rPr>
              <w:t>G</w:t>
            </w:r>
            <w:r>
              <w:rPr>
                <w:color w:val="auto"/>
                <w:lang w:val="en-US"/>
              </w:rPr>
              <w:t xml:space="preserve">eneration of </w:t>
            </w:r>
            <w:r w:rsidR="00B03991">
              <w:rPr>
                <w:color w:val="auto"/>
                <w:lang w:val="en-US"/>
              </w:rPr>
              <w:t>P</w:t>
            </w:r>
            <w:r w:rsidR="0086630B">
              <w:rPr>
                <w:color w:val="auto"/>
                <w:lang w:val="en-US"/>
              </w:rPr>
              <w:t>ublic</w:t>
            </w:r>
            <w:r w:rsidR="00F72445">
              <w:rPr>
                <w:color w:val="auto"/>
                <w:lang w:val="en-US"/>
              </w:rPr>
              <w:t xml:space="preserve"> Benefits</w:t>
            </w:r>
          </w:p>
        </w:tc>
        <w:tc>
          <w:tcPr>
            <w:tcW w:w="162" w:type="pct"/>
          </w:tcPr>
          <w:p w14:paraId="14EB40B9" w14:textId="77777777" w:rsidR="001C79C6" w:rsidRPr="0086630B" w:rsidRDefault="001C79C6" w:rsidP="00604C23">
            <w:pPr>
              <w:ind w:firstLine="0"/>
              <w:jc w:val="center"/>
              <w:rPr>
                <w:color w:val="auto"/>
                <w:lang w:val="en-US"/>
              </w:rPr>
            </w:pPr>
          </w:p>
        </w:tc>
        <w:tc>
          <w:tcPr>
            <w:tcW w:w="201" w:type="pct"/>
          </w:tcPr>
          <w:p w14:paraId="201EC902" w14:textId="77777777" w:rsidR="001C79C6" w:rsidRPr="0086630B" w:rsidRDefault="001C79C6" w:rsidP="00604C23">
            <w:pPr>
              <w:ind w:firstLine="0"/>
              <w:jc w:val="center"/>
              <w:rPr>
                <w:color w:val="auto"/>
                <w:lang w:val="en-US"/>
              </w:rPr>
            </w:pPr>
          </w:p>
        </w:tc>
        <w:tc>
          <w:tcPr>
            <w:tcW w:w="160" w:type="pct"/>
          </w:tcPr>
          <w:p w14:paraId="5812165C" w14:textId="77777777" w:rsidR="001C79C6" w:rsidRPr="0086630B" w:rsidRDefault="001C79C6" w:rsidP="00604C23">
            <w:pPr>
              <w:ind w:firstLine="0"/>
              <w:jc w:val="center"/>
              <w:rPr>
                <w:color w:val="auto"/>
                <w:lang w:val="en-US"/>
              </w:rPr>
            </w:pPr>
          </w:p>
        </w:tc>
        <w:tc>
          <w:tcPr>
            <w:tcW w:w="160" w:type="pct"/>
          </w:tcPr>
          <w:p w14:paraId="48F0AFF2" w14:textId="77777777" w:rsidR="001C79C6" w:rsidRPr="0086630B" w:rsidRDefault="001C79C6" w:rsidP="00604C23">
            <w:pPr>
              <w:ind w:firstLine="0"/>
              <w:jc w:val="center"/>
              <w:rPr>
                <w:color w:val="auto"/>
                <w:lang w:val="en-US"/>
              </w:rPr>
            </w:pPr>
          </w:p>
        </w:tc>
        <w:tc>
          <w:tcPr>
            <w:tcW w:w="160" w:type="pct"/>
          </w:tcPr>
          <w:p w14:paraId="549ABFAA" w14:textId="77777777" w:rsidR="001C79C6" w:rsidRPr="00225CE9" w:rsidRDefault="001C79C6" w:rsidP="00604C23">
            <w:pPr>
              <w:ind w:firstLine="0"/>
              <w:jc w:val="center"/>
              <w:rPr>
                <w:color w:val="auto"/>
              </w:rPr>
            </w:pPr>
            <w:r w:rsidRPr="00225CE9">
              <w:rPr>
                <w:color w:val="auto"/>
              </w:rPr>
              <w:t>Х</w:t>
            </w:r>
          </w:p>
        </w:tc>
        <w:tc>
          <w:tcPr>
            <w:tcW w:w="161" w:type="pct"/>
          </w:tcPr>
          <w:p w14:paraId="4FB7B40C" w14:textId="77777777" w:rsidR="001C79C6" w:rsidRPr="00225CE9" w:rsidRDefault="001C79C6" w:rsidP="00604C23">
            <w:pPr>
              <w:ind w:firstLine="0"/>
              <w:jc w:val="center"/>
              <w:rPr>
                <w:color w:val="auto"/>
              </w:rPr>
            </w:pPr>
          </w:p>
        </w:tc>
        <w:tc>
          <w:tcPr>
            <w:tcW w:w="1979" w:type="pct"/>
          </w:tcPr>
          <w:p w14:paraId="558321A6" w14:textId="77777777" w:rsidR="00B06025" w:rsidRPr="005B26D0" w:rsidRDefault="00B06025" w:rsidP="00B06025">
            <w:pPr>
              <w:ind w:firstLine="0"/>
              <w:jc w:val="left"/>
              <w:rPr>
                <w:rFonts w:eastAsia="Calibri"/>
                <w:i/>
                <w:color w:val="auto"/>
                <w:lang w:val="en-US"/>
              </w:rPr>
            </w:pPr>
            <w:r w:rsidRPr="005B26D0">
              <w:rPr>
                <w:rFonts w:eastAsia="Calibri"/>
                <w:i/>
                <w:color w:val="auto"/>
                <w:lang w:val="en-US"/>
              </w:rPr>
              <w:t xml:space="preserve">Number of participants/foreign participants at </w:t>
            </w:r>
            <w:r w:rsidR="00D70037">
              <w:rPr>
                <w:rFonts w:eastAsia="Calibri"/>
                <w:i/>
                <w:color w:val="auto"/>
                <w:lang w:val="en-US"/>
              </w:rPr>
              <w:t>the conference</w:t>
            </w:r>
            <w:r w:rsidR="005B26D0" w:rsidRPr="005B26D0">
              <w:rPr>
                <w:rFonts w:eastAsia="Calibri"/>
                <w:i/>
                <w:color w:val="auto"/>
                <w:lang w:val="en-US"/>
              </w:rPr>
              <w:t>:</w:t>
            </w:r>
          </w:p>
          <w:p w14:paraId="22AECFB9" w14:textId="77777777" w:rsidR="001C79C6" w:rsidRPr="003563F5" w:rsidRDefault="00B06025" w:rsidP="00604C23">
            <w:pPr>
              <w:ind w:firstLine="0"/>
              <w:jc w:val="left"/>
              <w:rPr>
                <w:rFonts w:eastAsia="Calibri"/>
                <w:color w:val="auto"/>
                <w:lang w:val="en-US"/>
              </w:rPr>
            </w:pPr>
            <w:r w:rsidRPr="003563F5">
              <w:rPr>
                <w:rFonts w:eastAsia="Calibri"/>
                <w:color w:val="auto"/>
                <w:lang w:val="en-US"/>
              </w:rPr>
              <w:t>2019</w:t>
            </w:r>
            <w:r>
              <w:rPr>
                <w:rFonts w:eastAsia="Calibri"/>
                <w:color w:val="auto"/>
                <w:lang w:val="en-US"/>
              </w:rPr>
              <w:t xml:space="preserve"> </w:t>
            </w:r>
            <w:r w:rsidR="001C79C6" w:rsidRPr="003563F5">
              <w:rPr>
                <w:rFonts w:eastAsia="Calibri"/>
                <w:color w:val="auto"/>
                <w:lang w:val="en-US"/>
              </w:rPr>
              <w:t>– 15/150</w:t>
            </w:r>
            <w:r w:rsidR="00403C81">
              <w:rPr>
                <w:rFonts w:eastAsia="Calibri"/>
                <w:color w:val="auto"/>
                <w:lang w:val="en-US"/>
              </w:rPr>
              <w:t>.</w:t>
            </w:r>
          </w:p>
          <w:p w14:paraId="2763ADB2" w14:textId="77777777" w:rsidR="00B06025" w:rsidRPr="005B26D0" w:rsidRDefault="00B06025" w:rsidP="00B06025">
            <w:pPr>
              <w:ind w:firstLine="0"/>
              <w:jc w:val="left"/>
              <w:rPr>
                <w:rFonts w:eastAsia="Calibri"/>
                <w:i/>
                <w:color w:val="auto"/>
                <w:lang w:val="en-US"/>
              </w:rPr>
            </w:pPr>
            <w:r w:rsidRPr="005B26D0">
              <w:rPr>
                <w:rFonts w:eastAsia="Calibri"/>
                <w:i/>
                <w:color w:val="auto"/>
                <w:lang w:val="en-US"/>
              </w:rPr>
              <w:t>Number of students</w:t>
            </w:r>
            <w:r w:rsidR="0031555C">
              <w:rPr>
                <w:rFonts w:eastAsia="Calibri"/>
                <w:i/>
                <w:color w:val="auto"/>
                <w:lang w:val="en-US"/>
              </w:rPr>
              <w:t>/</w:t>
            </w:r>
            <w:r w:rsidRPr="005B26D0">
              <w:rPr>
                <w:rFonts w:eastAsia="Calibri"/>
                <w:i/>
                <w:color w:val="auto"/>
                <w:lang w:val="en-US"/>
              </w:rPr>
              <w:t xml:space="preserve">grad students taking part in </w:t>
            </w:r>
            <w:r w:rsidR="00D70037">
              <w:rPr>
                <w:rFonts w:eastAsia="Calibri"/>
                <w:i/>
                <w:color w:val="auto"/>
                <w:lang w:val="en-US"/>
              </w:rPr>
              <w:t>the conference</w:t>
            </w:r>
            <w:r w:rsidR="005B26D0" w:rsidRPr="005B26D0">
              <w:rPr>
                <w:rFonts w:eastAsia="Calibri"/>
                <w:i/>
                <w:color w:val="auto"/>
                <w:lang w:val="en-US"/>
              </w:rPr>
              <w:t>:</w:t>
            </w:r>
          </w:p>
          <w:p w14:paraId="360B5610" w14:textId="77777777" w:rsidR="001C79C6" w:rsidRPr="00B06025" w:rsidRDefault="00584E85" w:rsidP="00604C23">
            <w:pPr>
              <w:ind w:firstLine="0"/>
              <w:jc w:val="left"/>
              <w:rPr>
                <w:rFonts w:eastAsia="Calibri"/>
                <w:color w:val="auto"/>
                <w:lang w:val="en-US"/>
              </w:rPr>
            </w:pPr>
            <w:r>
              <w:rPr>
                <w:rFonts w:eastAsia="Calibri"/>
                <w:color w:val="auto"/>
                <w:lang w:val="en-US"/>
              </w:rPr>
              <w:t>2019</w:t>
            </w:r>
            <w:r w:rsidR="001C79C6" w:rsidRPr="00B06025">
              <w:rPr>
                <w:rFonts w:eastAsia="Calibri"/>
                <w:color w:val="auto"/>
                <w:lang w:val="en-US"/>
              </w:rPr>
              <w:t xml:space="preserve"> – 15</w:t>
            </w:r>
            <w:r w:rsidR="00403C81">
              <w:rPr>
                <w:rFonts w:eastAsia="Calibri"/>
                <w:color w:val="auto"/>
                <w:lang w:val="en-US"/>
              </w:rPr>
              <w:t>.</w:t>
            </w:r>
          </w:p>
        </w:tc>
        <w:tc>
          <w:tcPr>
            <w:tcW w:w="522" w:type="pct"/>
            <w:gridSpan w:val="2"/>
          </w:tcPr>
          <w:p w14:paraId="6BF179D4" w14:textId="77777777" w:rsidR="001C79C6" w:rsidRPr="00225CE9" w:rsidRDefault="00C22C2C" w:rsidP="00604C23">
            <w:pPr>
              <w:ind w:firstLine="0"/>
              <w:jc w:val="center"/>
              <w:rPr>
                <w:color w:val="auto"/>
              </w:rPr>
            </w:pPr>
            <w:r>
              <w:rPr>
                <w:color w:val="auto"/>
                <w:lang w:val="en-US"/>
              </w:rPr>
              <w:t>Mavletova</w:t>
            </w:r>
            <w:r w:rsidRPr="00F65260">
              <w:rPr>
                <w:color w:val="auto"/>
              </w:rPr>
              <w:t xml:space="preserve">, </w:t>
            </w:r>
            <w:r>
              <w:rPr>
                <w:color w:val="auto"/>
                <w:lang w:val="en-US"/>
              </w:rPr>
              <w:t>A</w:t>
            </w:r>
            <w:r w:rsidRPr="00F65260">
              <w:rPr>
                <w:color w:val="auto"/>
              </w:rPr>
              <w:t>.</w:t>
            </w:r>
            <w:r>
              <w:rPr>
                <w:color w:val="auto"/>
                <w:lang w:val="en-US"/>
              </w:rPr>
              <w:t>M</w:t>
            </w:r>
            <w:r w:rsidRPr="00F65260">
              <w:rPr>
                <w:color w:val="auto"/>
              </w:rPr>
              <w:t>.</w:t>
            </w:r>
          </w:p>
        </w:tc>
      </w:tr>
      <w:tr w:rsidR="001C79C6" w:rsidRPr="00F524DA" w14:paraId="3F1A08A2" w14:textId="77777777" w:rsidTr="002B6F8A">
        <w:tc>
          <w:tcPr>
            <w:tcW w:w="317" w:type="pct"/>
          </w:tcPr>
          <w:p w14:paraId="6AC667A5" w14:textId="77777777" w:rsidR="001C79C6" w:rsidRPr="00225CE9" w:rsidRDefault="001C79C6" w:rsidP="00604C23">
            <w:pPr>
              <w:ind w:firstLine="0"/>
              <w:rPr>
                <w:color w:val="auto"/>
              </w:rPr>
            </w:pPr>
            <w:r w:rsidRPr="00225CE9">
              <w:rPr>
                <w:color w:val="auto"/>
              </w:rPr>
              <w:t>3.3.2</w:t>
            </w:r>
          </w:p>
        </w:tc>
        <w:tc>
          <w:tcPr>
            <w:tcW w:w="1178" w:type="pct"/>
          </w:tcPr>
          <w:p w14:paraId="58830D64" w14:textId="77777777" w:rsidR="001C79C6" w:rsidRPr="00056A33" w:rsidRDefault="00D70037" w:rsidP="00D70037">
            <w:pPr>
              <w:ind w:firstLine="0"/>
              <w:rPr>
                <w:color w:val="auto"/>
                <w:lang w:val="en-US"/>
              </w:rPr>
            </w:pPr>
            <w:r>
              <w:rPr>
                <w:color w:val="auto"/>
                <w:lang w:val="en-US"/>
              </w:rPr>
              <w:t>Organizing</w:t>
            </w:r>
            <w:r w:rsidR="00056A33">
              <w:rPr>
                <w:color w:val="auto"/>
                <w:lang w:val="en-US"/>
              </w:rPr>
              <w:t xml:space="preserve"> winter and summer schools</w:t>
            </w:r>
          </w:p>
        </w:tc>
        <w:tc>
          <w:tcPr>
            <w:tcW w:w="162" w:type="pct"/>
          </w:tcPr>
          <w:p w14:paraId="36A59743" w14:textId="77777777" w:rsidR="001C79C6" w:rsidRPr="000C5EAB" w:rsidRDefault="001C79C6" w:rsidP="00604C23">
            <w:pPr>
              <w:ind w:firstLine="0"/>
              <w:jc w:val="center"/>
              <w:rPr>
                <w:color w:val="auto"/>
                <w:lang w:val="en-US"/>
              </w:rPr>
            </w:pPr>
          </w:p>
        </w:tc>
        <w:tc>
          <w:tcPr>
            <w:tcW w:w="201" w:type="pct"/>
          </w:tcPr>
          <w:p w14:paraId="09A8A854" w14:textId="77777777" w:rsidR="001C79C6" w:rsidRPr="000C5EAB" w:rsidRDefault="001C79C6" w:rsidP="00604C23">
            <w:pPr>
              <w:ind w:firstLine="0"/>
              <w:jc w:val="center"/>
              <w:rPr>
                <w:color w:val="auto"/>
                <w:lang w:val="en-US"/>
              </w:rPr>
            </w:pPr>
          </w:p>
        </w:tc>
        <w:tc>
          <w:tcPr>
            <w:tcW w:w="160" w:type="pct"/>
          </w:tcPr>
          <w:p w14:paraId="264E60D4" w14:textId="77777777" w:rsidR="001C79C6" w:rsidRPr="000C5EAB" w:rsidRDefault="001C79C6" w:rsidP="00604C23">
            <w:pPr>
              <w:ind w:firstLine="0"/>
              <w:jc w:val="center"/>
              <w:rPr>
                <w:color w:val="auto"/>
                <w:lang w:val="en-US"/>
              </w:rPr>
            </w:pPr>
          </w:p>
        </w:tc>
        <w:tc>
          <w:tcPr>
            <w:tcW w:w="160" w:type="pct"/>
          </w:tcPr>
          <w:p w14:paraId="27E57557" w14:textId="77777777" w:rsidR="001C79C6" w:rsidRPr="000C5EAB" w:rsidRDefault="001C79C6" w:rsidP="00604C23">
            <w:pPr>
              <w:ind w:firstLine="0"/>
              <w:jc w:val="center"/>
              <w:rPr>
                <w:color w:val="auto"/>
                <w:lang w:val="en-US"/>
              </w:rPr>
            </w:pPr>
          </w:p>
        </w:tc>
        <w:tc>
          <w:tcPr>
            <w:tcW w:w="160" w:type="pct"/>
          </w:tcPr>
          <w:p w14:paraId="28D359A8" w14:textId="77777777" w:rsidR="001C79C6" w:rsidRPr="000C5EAB" w:rsidRDefault="001C79C6" w:rsidP="00604C23">
            <w:pPr>
              <w:ind w:firstLine="0"/>
              <w:jc w:val="center"/>
              <w:rPr>
                <w:color w:val="auto"/>
                <w:lang w:val="en-US"/>
              </w:rPr>
            </w:pPr>
          </w:p>
        </w:tc>
        <w:tc>
          <w:tcPr>
            <w:tcW w:w="161" w:type="pct"/>
          </w:tcPr>
          <w:p w14:paraId="4F234DB5" w14:textId="77777777" w:rsidR="001C79C6" w:rsidRPr="000C5EAB" w:rsidRDefault="001C79C6" w:rsidP="00604C23">
            <w:pPr>
              <w:ind w:firstLine="0"/>
              <w:jc w:val="center"/>
              <w:rPr>
                <w:color w:val="auto"/>
                <w:lang w:val="en-US"/>
              </w:rPr>
            </w:pPr>
          </w:p>
        </w:tc>
        <w:tc>
          <w:tcPr>
            <w:tcW w:w="1979" w:type="pct"/>
          </w:tcPr>
          <w:p w14:paraId="18690421" w14:textId="77777777" w:rsidR="001C79C6" w:rsidRPr="000C5EAB" w:rsidRDefault="001C79C6" w:rsidP="00604C23">
            <w:pPr>
              <w:ind w:firstLine="0"/>
              <w:rPr>
                <w:color w:val="auto"/>
                <w:lang w:val="en-US"/>
              </w:rPr>
            </w:pPr>
          </w:p>
        </w:tc>
        <w:tc>
          <w:tcPr>
            <w:tcW w:w="522" w:type="pct"/>
            <w:gridSpan w:val="2"/>
          </w:tcPr>
          <w:p w14:paraId="0FD024A2" w14:textId="77777777" w:rsidR="001C79C6" w:rsidRPr="000C5EAB" w:rsidRDefault="001C79C6" w:rsidP="00604C23">
            <w:pPr>
              <w:ind w:firstLine="0"/>
              <w:jc w:val="center"/>
              <w:rPr>
                <w:color w:val="auto"/>
                <w:lang w:val="en-US"/>
              </w:rPr>
            </w:pPr>
          </w:p>
        </w:tc>
      </w:tr>
      <w:tr w:rsidR="001C79C6" w:rsidRPr="00225CE9" w14:paraId="2854AF23" w14:textId="77777777" w:rsidTr="002B6F8A">
        <w:tc>
          <w:tcPr>
            <w:tcW w:w="317" w:type="pct"/>
          </w:tcPr>
          <w:p w14:paraId="64CA0804" w14:textId="77777777" w:rsidR="001C79C6" w:rsidRPr="00225CE9" w:rsidRDefault="001C79C6" w:rsidP="00604C23">
            <w:pPr>
              <w:ind w:firstLine="0"/>
              <w:rPr>
                <w:color w:val="auto"/>
              </w:rPr>
            </w:pPr>
            <w:r w:rsidRPr="00225CE9">
              <w:rPr>
                <w:color w:val="auto"/>
              </w:rPr>
              <w:t>3.3.2.1</w:t>
            </w:r>
          </w:p>
        </w:tc>
        <w:tc>
          <w:tcPr>
            <w:tcW w:w="1178" w:type="pct"/>
          </w:tcPr>
          <w:p w14:paraId="35A26123" w14:textId="77777777" w:rsidR="004544CA" w:rsidRPr="004544CA" w:rsidRDefault="004544CA" w:rsidP="00604C23">
            <w:pPr>
              <w:ind w:firstLine="0"/>
              <w:rPr>
                <w:color w:val="auto"/>
                <w:lang w:val="en-US"/>
              </w:rPr>
            </w:pPr>
            <w:r>
              <w:rPr>
                <w:color w:val="auto"/>
                <w:lang w:val="en-US"/>
              </w:rPr>
              <w:t xml:space="preserve">Summer School in </w:t>
            </w:r>
            <w:r w:rsidR="005B48C9">
              <w:rPr>
                <w:color w:val="auto"/>
                <w:lang w:val="en-US"/>
              </w:rPr>
              <w:t>Tartu</w:t>
            </w:r>
            <w:r>
              <w:rPr>
                <w:color w:val="auto"/>
                <w:lang w:val="en-US"/>
              </w:rPr>
              <w:t xml:space="preserve"> (University of Tartu, Estonia)</w:t>
            </w:r>
          </w:p>
        </w:tc>
        <w:tc>
          <w:tcPr>
            <w:tcW w:w="162" w:type="pct"/>
          </w:tcPr>
          <w:p w14:paraId="317553D5" w14:textId="77777777" w:rsidR="001C79C6" w:rsidRPr="00225CE9" w:rsidRDefault="001C79C6" w:rsidP="00604C23">
            <w:pPr>
              <w:ind w:firstLine="0"/>
              <w:jc w:val="center"/>
              <w:rPr>
                <w:color w:val="auto"/>
              </w:rPr>
            </w:pPr>
            <w:r w:rsidRPr="00225CE9">
              <w:rPr>
                <w:color w:val="auto"/>
              </w:rPr>
              <w:t>Х</w:t>
            </w:r>
          </w:p>
        </w:tc>
        <w:tc>
          <w:tcPr>
            <w:tcW w:w="201" w:type="pct"/>
          </w:tcPr>
          <w:p w14:paraId="7D1DDD3B" w14:textId="77777777" w:rsidR="001C79C6" w:rsidRPr="00225CE9" w:rsidRDefault="001C79C6" w:rsidP="00604C23">
            <w:pPr>
              <w:ind w:firstLine="0"/>
              <w:jc w:val="center"/>
              <w:rPr>
                <w:color w:val="auto"/>
              </w:rPr>
            </w:pPr>
          </w:p>
        </w:tc>
        <w:tc>
          <w:tcPr>
            <w:tcW w:w="160" w:type="pct"/>
          </w:tcPr>
          <w:p w14:paraId="7DBD0BE1" w14:textId="77777777" w:rsidR="001C79C6" w:rsidRPr="00225CE9" w:rsidRDefault="001C79C6" w:rsidP="00604C23">
            <w:pPr>
              <w:ind w:firstLine="0"/>
              <w:jc w:val="center"/>
              <w:rPr>
                <w:color w:val="auto"/>
              </w:rPr>
            </w:pPr>
            <w:r w:rsidRPr="00225CE9">
              <w:rPr>
                <w:color w:val="auto"/>
              </w:rPr>
              <w:t>Х</w:t>
            </w:r>
          </w:p>
        </w:tc>
        <w:tc>
          <w:tcPr>
            <w:tcW w:w="160" w:type="pct"/>
          </w:tcPr>
          <w:p w14:paraId="587DA2DC" w14:textId="77777777" w:rsidR="001C79C6" w:rsidRPr="00225CE9" w:rsidRDefault="001C79C6" w:rsidP="00604C23">
            <w:pPr>
              <w:ind w:firstLine="0"/>
              <w:jc w:val="center"/>
              <w:rPr>
                <w:color w:val="auto"/>
              </w:rPr>
            </w:pPr>
            <w:r w:rsidRPr="00225CE9">
              <w:rPr>
                <w:color w:val="auto"/>
              </w:rPr>
              <w:t>Х</w:t>
            </w:r>
          </w:p>
        </w:tc>
        <w:tc>
          <w:tcPr>
            <w:tcW w:w="160" w:type="pct"/>
          </w:tcPr>
          <w:p w14:paraId="66DDAFF4" w14:textId="77777777" w:rsidR="001C79C6" w:rsidRPr="00225CE9" w:rsidRDefault="001C79C6" w:rsidP="00604C23">
            <w:pPr>
              <w:ind w:firstLine="0"/>
              <w:jc w:val="center"/>
              <w:rPr>
                <w:color w:val="auto"/>
              </w:rPr>
            </w:pPr>
            <w:r w:rsidRPr="00225CE9">
              <w:rPr>
                <w:color w:val="auto"/>
              </w:rPr>
              <w:t>Х</w:t>
            </w:r>
          </w:p>
        </w:tc>
        <w:tc>
          <w:tcPr>
            <w:tcW w:w="161" w:type="pct"/>
          </w:tcPr>
          <w:p w14:paraId="61B42245" w14:textId="77777777" w:rsidR="001C79C6" w:rsidRPr="00225CE9" w:rsidRDefault="001C79C6" w:rsidP="00604C23">
            <w:pPr>
              <w:ind w:firstLine="0"/>
              <w:jc w:val="center"/>
              <w:rPr>
                <w:color w:val="auto"/>
              </w:rPr>
            </w:pPr>
            <w:r w:rsidRPr="00225CE9">
              <w:rPr>
                <w:color w:val="auto"/>
              </w:rPr>
              <w:t>Х</w:t>
            </w:r>
          </w:p>
        </w:tc>
        <w:tc>
          <w:tcPr>
            <w:tcW w:w="1979" w:type="pct"/>
          </w:tcPr>
          <w:p w14:paraId="569389DB" w14:textId="77777777" w:rsidR="001C79C6" w:rsidRPr="00155C07" w:rsidRDefault="00A67917" w:rsidP="00604C23">
            <w:pPr>
              <w:ind w:firstLine="0"/>
              <w:rPr>
                <w:rFonts w:eastAsia="Calibri"/>
                <w:color w:val="auto"/>
                <w:lang w:val="en-US"/>
              </w:rPr>
            </w:pPr>
            <w:r>
              <w:rPr>
                <w:rFonts w:eastAsia="Calibri"/>
                <w:i/>
                <w:color w:val="auto"/>
                <w:lang w:val="en-US"/>
              </w:rPr>
              <w:t>Number</w:t>
            </w:r>
            <w:r w:rsidRPr="00155C07">
              <w:rPr>
                <w:rFonts w:eastAsia="Calibri"/>
                <w:i/>
                <w:color w:val="auto"/>
                <w:lang w:val="en-US"/>
              </w:rPr>
              <w:t xml:space="preserve"> </w:t>
            </w:r>
            <w:r>
              <w:rPr>
                <w:rFonts w:eastAsia="Calibri"/>
                <w:i/>
                <w:color w:val="auto"/>
                <w:lang w:val="en-US"/>
              </w:rPr>
              <w:t>of</w:t>
            </w:r>
            <w:r w:rsidRPr="00155C07">
              <w:rPr>
                <w:rFonts w:eastAsia="Calibri"/>
                <w:i/>
                <w:color w:val="auto"/>
                <w:lang w:val="en-US"/>
              </w:rPr>
              <w:t xml:space="preserve"> </w:t>
            </w:r>
            <w:r>
              <w:rPr>
                <w:rFonts w:eastAsia="Calibri"/>
                <w:i/>
                <w:color w:val="auto"/>
                <w:lang w:val="en-US"/>
              </w:rPr>
              <w:t>participants</w:t>
            </w:r>
            <w:r w:rsidRPr="00155C07">
              <w:rPr>
                <w:rFonts w:eastAsia="Calibri"/>
                <w:i/>
                <w:color w:val="auto"/>
                <w:lang w:val="en-US"/>
              </w:rPr>
              <w:t>/</w:t>
            </w:r>
            <w:r>
              <w:rPr>
                <w:rFonts w:eastAsia="Calibri"/>
                <w:i/>
                <w:color w:val="auto"/>
                <w:lang w:val="en-US"/>
              </w:rPr>
              <w:t>foreign</w:t>
            </w:r>
            <w:r w:rsidRPr="00155C07">
              <w:rPr>
                <w:rFonts w:eastAsia="Calibri"/>
                <w:i/>
                <w:color w:val="auto"/>
                <w:lang w:val="en-US"/>
              </w:rPr>
              <w:t xml:space="preserve"> </w:t>
            </w:r>
            <w:r>
              <w:rPr>
                <w:rFonts w:eastAsia="Calibri"/>
                <w:i/>
                <w:color w:val="auto"/>
                <w:lang w:val="en-US"/>
              </w:rPr>
              <w:t>participants</w:t>
            </w:r>
            <w:r w:rsidR="005B26D0">
              <w:rPr>
                <w:rFonts w:eastAsia="Calibri"/>
                <w:i/>
                <w:color w:val="auto"/>
                <w:lang w:val="en-US"/>
              </w:rPr>
              <w:t>:</w:t>
            </w:r>
          </w:p>
          <w:p w14:paraId="751C79C3" w14:textId="77777777" w:rsidR="00007701" w:rsidRDefault="00584E85" w:rsidP="00604C23">
            <w:pPr>
              <w:ind w:firstLine="0"/>
              <w:rPr>
                <w:rFonts w:eastAsia="Calibri"/>
                <w:color w:val="auto"/>
                <w:lang w:val="en-US"/>
              </w:rPr>
            </w:pPr>
            <w:r>
              <w:rPr>
                <w:rFonts w:eastAsia="Calibri"/>
                <w:color w:val="auto"/>
                <w:lang w:val="en-US"/>
              </w:rPr>
              <w:t xml:space="preserve">2016 – 27/12, 2017 – 27/12, </w:t>
            </w:r>
            <w:r w:rsidR="00155C07" w:rsidRPr="001A6A2C">
              <w:rPr>
                <w:rFonts w:eastAsia="Calibri"/>
                <w:color w:val="auto"/>
                <w:lang w:val="en-US"/>
              </w:rPr>
              <w:t>2018 – 30/15, 2019 – 30/15, 2020</w:t>
            </w:r>
            <w:r w:rsidR="001A6A2C">
              <w:rPr>
                <w:rFonts w:eastAsia="Calibri"/>
                <w:color w:val="auto"/>
                <w:lang w:val="en-US"/>
              </w:rPr>
              <w:t xml:space="preserve"> – 30/15</w:t>
            </w:r>
            <w:r w:rsidR="00403C81">
              <w:rPr>
                <w:rFonts w:eastAsia="Calibri"/>
                <w:color w:val="auto"/>
                <w:lang w:val="en-US"/>
              </w:rPr>
              <w:t>.</w:t>
            </w:r>
          </w:p>
          <w:p w14:paraId="60781A8F" w14:textId="77777777" w:rsidR="001C79C6" w:rsidRPr="001A6A2C" w:rsidRDefault="009658BD" w:rsidP="00604C23">
            <w:pPr>
              <w:ind w:firstLine="0"/>
              <w:rPr>
                <w:rFonts w:eastAsia="Calibri"/>
                <w:color w:val="auto"/>
                <w:lang w:val="en-US"/>
              </w:rPr>
            </w:pPr>
            <w:r>
              <w:rPr>
                <w:rFonts w:eastAsia="Calibri"/>
                <w:i/>
                <w:color w:val="auto"/>
                <w:lang w:val="en-US"/>
              </w:rPr>
              <w:t xml:space="preserve">Number of </w:t>
            </w:r>
            <w:r w:rsidR="00D70037">
              <w:rPr>
                <w:rFonts w:eastAsia="Calibri"/>
                <w:i/>
                <w:color w:val="auto"/>
                <w:lang w:val="en-US"/>
              </w:rPr>
              <w:t xml:space="preserve">(doctoral) </w:t>
            </w:r>
            <w:r>
              <w:rPr>
                <w:rFonts w:eastAsia="Calibri"/>
                <w:i/>
                <w:color w:val="auto"/>
                <w:lang w:val="en-US"/>
              </w:rPr>
              <w:t xml:space="preserve">students taking part in </w:t>
            </w:r>
            <w:r w:rsidR="00D70037">
              <w:rPr>
                <w:rFonts w:eastAsia="Calibri"/>
                <w:i/>
                <w:color w:val="auto"/>
                <w:lang w:val="en-US"/>
              </w:rPr>
              <w:t>the event</w:t>
            </w:r>
            <w:r w:rsidR="005B26D0">
              <w:rPr>
                <w:rFonts w:eastAsia="Calibri"/>
                <w:i/>
                <w:color w:val="auto"/>
                <w:lang w:val="en-US"/>
              </w:rPr>
              <w:t>:</w:t>
            </w:r>
          </w:p>
          <w:p w14:paraId="7A9FCF5D" w14:textId="77777777" w:rsidR="001C79C6" w:rsidRPr="00007701" w:rsidRDefault="001A6A2C" w:rsidP="001A6A2C">
            <w:pPr>
              <w:ind w:firstLine="0"/>
              <w:rPr>
                <w:color w:val="auto"/>
                <w:lang w:val="en-US"/>
              </w:rPr>
            </w:pPr>
            <w:r w:rsidRPr="00007701">
              <w:rPr>
                <w:rFonts w:eastAsia="Calibri"/>
                <w:color w:val="auto"/>
                <w:lang w:val="en-US"/>
              </w:rPr>
              <w:t xml:space="preserve">2016 </w:t>
            </w:r>
            <w:r w:rsidR="001C79C6" w:rsidRPr="00007701">
              <w:rPr>
                <w:rFonts w:eastAsia="Calibri"/>
                <w:color w:val="auto"/>
                <w:lang w:val="en-US"/>
              </w:rPr>
              <w:t>– 20, 2</w:t>
            </w:r>
            <w:r w:rsidRPr="00007701">
              <w:rPr>
                <w:rFonts w:eastAsia="Calibri"/>
                <w:color w:val="auto"/>
                <w:lang w:val="en-US"/>
              </w:rPr>
              <w:t xml:space="preserve">017 – 20, 2018 – 20, 2019 – 20, 2020 </w:t>
            </w:r>
            <w:r w:rsidR="001C79C6" w:rsidRPr="00007701">
              <w:rPr>
                <w:rFonts w:eastAsia="Calibri"/>
                <w:color w:val="auto"/>
                <w:lang w:val="en-US"/>
              </w:rPr>
              <w:t>– 20</w:t>
            </w:r>
            <w:r w:rsidR="00403C81">
              <w:rPr>
                <w:rFonts w:eastAsia="Calibri"/>
                <w:color w:val="auto"/>
                <w:lang w:val="en-US"/>
              </w:rPr>
              <w:t>.</w:t>
            </w:r>
          </w:p>
        </w:tc>
        <w:tc>
          <w:tcPr>
            <w:tcW w:w="522" w:type="pct"/>
            <w:gridSpan w:val="2"/>
          </w:tcPr>
          <w:p w14:paraId="5FE326CF" w14:textId="77777777" w:rsidR="001C79C6" w:rsidRPr="00225CE9" w:rsidRDefault="007169D8" w:rsidP="00604C23">
            <w:pPr>
              <w:ind w:firstLine="0"/>
              <w:jc w:val="center"/>
              <w:rPr>
                <w:color w:val="auto"/>
              </w:rPr>
            </w:pPr>
            <w:r>
              <w:rPr>
                <w:color w:val="auto"/>
                <w:lang w:val="en-US"/>
              </w:rPr>
              <w:t>Medvedev, S.A.</w:t>
            </w:r>
          </w:p>
        </w:tc>
      </w:tr>
      <w:tr w:rsidR="001C79C6" w:rsidRPr="00225CE9" w14:paraId="2AB4083A" w14:textId="77777777" w:rsidTr="002B6F8A">
        <w:tc>
          <w:tcPr>
            <w:tcW w:w="317" w:type="pct"/>
          </w:tcPr>
          <w:p w14:paraId="53CFA6AF" w14:textId="77777777" w:rsidR="001C79C6" w:rsidRPr="00225CE9" w:rsidRDefault="001C79C6" w:rsidP="00604C23">
            <w:pPr>
              <w:ind w:firstLine="0"/>
              <w:rPr>
                <w:color w:val="auto"/>
              </w:rPr>
            </w:pPr>
            <w:r w:rsidRPr="00225CE9">
              <w:rPr>
                <w:color w:val="auto"/>
              </w:rPr>
              <w:t>3.3.2.2</w:t>
            </w:r>
          </w:p>
        </w:tc>
        <w:tc>
          <w:tcPr>
            <w:tcW w:w="1178" w:type="pct"/>
          </w:tcPr>
          <w:p w14:paraId="603A60AA" w14:textId="77777777" w:rsidR="00E45AE8" w:rsidRPr="00E45AE8" w:rsidRDefault="00E45AE8" w:rsidP="00D70037">
            <w:pPr>
              <w:ind w:firstLine="0"/>
              <w:rPr>
                <w:color w:val="auto"/>
                <w:lang w:val="en-US"/>
              </w:rPr>
            </w:pPr>
            <w:r>
              <w:rPr>
                <w:color w:val="auto"/>
                <w:lang w:val="en-US"/>
              </w:rPr>
              <w:t>S</w:t>
            </w:r>
            <w:r w:rsidR="001C0A11">
              <w:rPr>
                <w:color w:val="auto"/>
                <w:lang w:val="en-US"/>
              </w:rPr>
              <w:t xml:space="preserve">ummer School in Lapland </w:t>
            </w:r>
            <w:r>
              <w:rPr>
                <w:color w:val="auto"/>
                <w:lang w:val="en-US"/>
              </w:rPr>
              <w:t xml:space="preserve">“Politics of Nature” at the Biological Station of the University of Helsinki in partnership with </w:t>
            </w:r>
            <w:r w:rsidR="00930227">
              <w:rPr>
                <w:color w:val="auto"/>
                <w:lang w:val="en-US"/>
              </w:rPr>
              <w:t>the Alexan</w:t>
            </w:r>
            <w:r w:rsidR="00D70037">
              <w:rPr>
                <w:color w:val="auto"/>
                <w:lang w:val="en-US"/>
              </w:rPr>
              <w:t>teri</w:t>
            </w:r>
            <w:r w:rsidR="00930227">
              <w:rPr>
                <w:color w:val="auto"/>
                <w:lang w:val="en-US"/>
              </w:rPr>
              <w:t xml:space="preserve"> Institute of the University of Helsinki and University of Tromso – Artic University of Norway </w:t>
            </w:r>
          </w:p>
        </w:tc>
        <w:tc>
          <w:tcPr>
            <w:tcW w:w="162" w:type="pct"/>
          </w:tcPr>
          <w:p w14:paraId="3A9B3279" w14:textId="77777777" w:rsidR="001C79C6" w:rsidRPr="00930227" w:rsidRDefault="001C79C6" w:rsidP="00604C23">
            <w:pPr>
              <w:ind w:firstLine="0"/>
              <w:jc w:val="center"/>
              <w:rPr>
                <w:color w:val="auto"/>
                <w:lang w:val="en-US"/>
              </w:rPr>
            </w:pPr>
          </w:p>
        </w:tc>
        <w:tc>
          <w:tcPr>
            <w:tcW w:w="201" w:type="pct"/>
          </w:tcPr>
          <w:p w14:paraId="6EEC2831" w14:textId="77777777" w:rsidR="001C79C6" w:rsidRPr="00225CE9" w:rsidRDefault="001C79C6" w:rsidP="00604C23">
            <w:pPr>
              <w:ind w:firstLine="0"/>
              <w:jc w:val="center"/>
              <w:rPr>
                <w:color w:val="auto"/>
              </w:rPr>
            </w:pPr>
            <w:r w:rsidRPr="00225CE9">
              <w:rPr>
                <w:color w:val="auto"/>
              </w:rPr>
              <w:t>Х</w:t>
            </w:r>
          </w:p>
        </w:tc>
        <w:tc>
          <w:tcPr>
            <w:tcW w:w="160" w:type="pct"/>
          </w:tcPr>
          <w:p w14:paraId="74CED0A4" w14:textId="77777777" w:rsidR="001C79C6" w:rsidRPr="00225CE9" w:rsidRDefault="001C79C6" w:rsidP="00604C23">
            <w:pPr>
              <w:ind w:firstLine="0"/>
              <w:jc w:val="center"/>
              <w:rPr>
                <w:color w:val="auto"/>
              </w:rPr>
            </w:pPr>
            <w:r w:rsidRPr="00225CE9">
              <w:rPr>
                <w:color w:val="auto"/>
              </w:rPr>
              <w:t>Х</w:t>
            </w:r>
          </w:p>
        </w:tc>
        <w:tc>
          <w:tcPr>
            <w:tcW w:w="160" w:type="pct"/>
          </w:tcPr>
          <w:p w14:paraId="3D2712B3" w14:textId="77777777" w:rsidR="001C79C6" w:rsidRPr="00225CE9" w:rsidRDefault="001C79C6" w:rsidP="00604C23">
            <w:pPr>
              <w:ind w:firstLine="0"/>
              <w:jc w:val="center"/>
              <w:rPr>
                <w:color w:val="auto"/>
              </w:rPr>
            </w:pPr>
            <w:r w:rsidRPr="00225CE9">
              <w:rPr>
                <w:color w:val="auto"/>
              </w:rPr>
              <w:t>Х</w:t>
            </w:r>
          </w:p>
        </w:tc>
        <w:tc>
          <w:tcPr>
            <w:tcW w:w="160" w:type="pct"/>
          </w:tcPr>
          <w:p w14:paraId="1F051EE4" w14:textId="77777777" w:rsidR="001C79C6" w:rsidRPr="00225CE9" w:rsidRDefault="001C79C6" w:rsidP="00604C23">
            <w:pPr>
              <w:ind w:firstLine="0"/>
              <w:jc w:val="center"/>
              <w:rPr>
                <w:color w:val="auto"/>
              </w:rPr>
            </w:pPr>
            <w:r w:rsidRPr="00225CE9">
              <w:rPr>
                <w:color w:val="auto"/>
              </w:rPr>
              <w:t>Х</w:t>
            </w:r>
          </w:p>
        </w:tc>
        <w:tc>
          <w:tcPr>
            <w:tcW w:w="161" w:type="pct"/>
          </w:tcPr>
          <w:p w14:paraId="227EDDB5" w14:textId="77777777" w:rsidR="001C79C6" w:rsidRPr="00225CE9" w:rsidRDefault="001C79C6" w:rsidP="00604C23">
            <w:pPr>
              <w:ind w:firstLine="0"/>
              <w:jc w:val="center"/>
              <w:rPr>
                <w:color w:val="auto"/>
              </w:rPr>
            </w:pPr>
            <w:r w:rsidRPr="00225CE9">
              <w:rPr>
                <w:color w:val="auto"/>
              </w:rPr>
              <w:t>Х</w:t>
            </w:r>
          </w:p>
        </w:tc>
        <w:tc>
          <w:tcPr>
            <w:tcW w:w="1979" w:type="pct"/>
          </w:tcPr>
          <w:p w14:paraId="780C2A2A" w14:textId="77777777" w:rsidR="00007701" w:rsidRPr="00155C07" w:rsidRDefault="00007701" w:rsidP="00007701">
            <w:pPr>
              <w:ind w:firstLine="0"/>
              <w:rPr>
                <w:rFonts w:eastAsia="Calibri"/>
                <w:color w:val="auto"/>
                <w:lang w:val="en-US"/>
              </w:rPr>
            </w:pPr>
            <w:r>
              <w:rPr>
                <w:rFonts w:eastAsia="Calibri"/>
                <w:i/>
                <w:color w:val="auto"/>
                <w:lang w:val="en-US"/>
              </w:rPr>
              <w:t>Number</w:t>
            </w:r>
            <w:r w:rsidRPr="00155C07">
              <w:rPr>
                <w:rFonts w:eastAsia="Calibri"/>
                <w:i/>
                <w:color w:val="auto"/>
                <w:lang w:val="en-US"/>
              </w:rPr>
              <w:t xml:space="preserve"> </w:t>
            </w:r>
            <w:r>
              <w:rPr>
                <w:rFonts w:eastAsia="Calibri"/>
                <w:i/>
                <w:color w:val="auto"/>
                <w:lang w:val="en-US"/>
              </w:rPr>
              <w:t>of</w:t>
            </w:r>
            <w:r w:rsidRPr="00155C07">
              <w:rPr>
                <w:rFonts w:eastAsia="Calibri"/>
                <w:i/>
                <w:color w:val="auto"/>
                <w:lang w:val="en-US"/>
              </w:rPr>
              <w:t xml:space="preserve"> </w:t>
            </w:r>
            <w:r>
              <w:rPr>
                <w:rFonts w:eastAsia="Calibri"/>
                <w:i/>
                <w:color w:val="auto"/>
                <w:lang w:val="en-US"/>
              </w:rPr>
              <w:t>participants</w:t>
            </w:r>
            <w:r w:rsidRPr="00155C07">
              <w:rPr>
                <w:rFonts w:eastAsia="Calibri"/>
                <w:i/>
                <w:color w:val="auto"/>
                <w:lang w:val="en-US"/>
              </w:rPr>
              <w:t>/</w:t>
            </w:r>
            <w:r>
              <w:rPr>
                <w:rFonts w:eastAsia="Calibri"/>
                <w:i/>
                <w:color w:val="auto"/>
                <w:lang w:val="en-US"/>
              </w:rPr>
              <w:t>foreign</w:t>
            </w:r>
            <w:r w:rsidRPr="00155C07">
              <w:rPr>
                <w:rFonts w:eastAsia="Calibri"/>
                <w:i/>
                <w:color w:val="auto"/>
                <w:lang w:val="en-US"/>
              </w:rPr>
              <w:t xml:space="preserve"> </w:t>
            </w:r>
            <w:r>
              <w:rPr>
                <w:rFonts w:eastAsia="Calibri"/>
                <w:i/>
                <w:color w:val="auto"/>
                <w:lang w:val="en-US"/>
              </w:rPr>
              <w:t>participants</w:t>
            </w:r>
            <w:r w:rsidR="005B26D0">
              <w:rPr>
                <w:rFonts w:eastAsia="Calibri"/>
                <w:i/>
                <w:color w:val="auto"/>
                <w:lang w:val="en-US"/>
              </w:rPr>
              <w:t>:</w:t>
            </w:r>
          </w:p>
          <w:p w14:paraId="05BA7D0E" w14:textId="77777777" w:rsidR="001C79C6" w:rsidRPr="00007701" w:rsidRDefault="001C79C6" w:rsidP="00604C23">
            <w:pPr>
              <w:ind w:firstLine="0"/>
              <w:rPr>
                <w:rFonts w:eastAsia="Calibri"/>
                <w:color w:val="auto"/>
                <w:lang w:val="en-US"/>
              </w:rPr>
            </w:pPr>
            <w:r w:rsidRPr="00007701">
              <w:rPr>
                <w:rFonts w:eastAsia="Calibri"/>
                <w:color w:val="auto"/>
                <w:lang w:val="en-US"/>
              </w:rPr>
              <w:t xml:space="preserve">2016 </w:t>
            </w:r>
            <w:r w:rsidR="00007701">
              <w:rPr>
                <w:rFonts w:eastAsia="Calibri"/>
                <w:color w:val="auto"/>
                <w:lang w:val="en-US"/>
              </w:rPr>
              <w:t>– 27/12, 2017</w:t>
            </w:r>
            <w:r w:rsidR="00584E85">
              <w:rPr>
                <w:rFonts w:eastAsia="Calibri"/>
                <w:color w:val="auto"/>
                <w:lang w:val="en-US"/>
              </w:rPr>
              <w:t xml:space="preserve"> – 27/12, 2018</w:t>
            </w:r>
            <w:r w:rsidRPr="00007701">
              <w:rPr>
                <w:rFonts w:eastAsia="Calibri"/>
                <w:color w:val="auto"/>
                <w:lang w:val="en-US"/>
              </w:rPr>
              <w:t xml:space="preserve"> – 30/15, 2019 – 30/15, 2020 – 30/15</w:t>
            </w:r>
            <w:r w:rsidR="00403C81">
              <w:rPr>
                <w:rFonts w:eastAsia="Calibri"/>
                <w:color w:val="auto"/>
                <w:lang w:val="en-US"/>
              </w:rPr>
              <w:t>.</w:t>
            </w:r>
          </w:p>
          <w:p w14:paraId="5E5C35DC" w14:textId="77777777" w:rsidR="00D70037" w:rsidRPr="001A6A2C" w:rsidRDefault="00D70037" w:rsidP="00D70037">
            <w:pPr>
              <w:ind w:firstLine="0"/>
              <w:rPr>
                <w:rFonts w:eastAsia="Calibri"/>
                <w:color w:val="auto"/>
                <w:lang w:val="en-US"/>
              </w:rPr>
            </w:pPr>
            <w:r>
              <w:rPr>
                <w:rFonts w:eastAsia="Calibri"/>
                <w:i/>
                <w:color w:val="auto"/>
                <w:lang w:val="en-US"/>
              </w:rPr>
              <w:t>Number of (doctoral) students taking part in the event:</w:t>
            </w:r>
          </w:p>
          <w:p w14:paraId="128B2678" w14:textId="77777777" w:rsidR="001C79C6" w:rsidRPr="00403C81" w:rsidRDefault="00007701" w:rsidP="00604C23">
            <w:pPr>
              <w:ind w:firstLine="0"/>
              <w:rPr>
                <w:rFonts w:eastAsia="Calibri"/>
                <w:i/>
                <w:color w:val="auto"/>
                <w:lang w:val="en-US"/>
              </w:rPr>
            </w:pPr>
            <w:r w:rsidRPr="00007701">
              <w:rPr>
                <w:rFonts w:eastAsia="Calibri"/>
                <w:color w:val="auto"/>
              </w:rPr>
              <w:t>2016 – 20, 2017</w:t>
            </w:r>
            <w:r w:rsidR="00584E85">
              <w:rPr>
                <w:rFonts w:eastAsia="Calibri"/>
                <w:color w:val="auto"/>
              </w:rPr>
              <w:t xml:space="preserve"> – 20, 2018</w:t>
            </w:r>
            <w:r w:rsidR="001C79C6" w:rsidRPr="00007701">
              <w:rPr>
                <w:rFonts w:eastAsia="Calibri"/>
                <w:color w:val="auto"/>
              </w:rPr>
              <w:t xml:space="preserve"> – 20, 2019 </w:t>
            </w:r>
            <w:r>
              <w:rPr>
                <w:rFonts w:eastAsia="Calibri"/>
                <w:color w:val="auto"/>
              </w:rPr>
              <w:t>– 20, 2020</w:t>
            </w:r>
            <w:r w:rsidR="001C79C6" w:rsidRPr="00007701">
              <w:rPr>
                <w:rFonts w:eastAsia="Calibri"/>
                <w:color w:val="auto"/>
              </w:rPr>
              <w:t xml:space="preserve"> </w:t>
            </w:r>
            <w:r w:rsidR="001C79C6" w:rsidRPr="00225CE9">
              <w:rPr>
                <w:rFonts w:eastAsia="Calibri"/>
                <w:color w:val="auto"/>
              </w:rPr>
              <w:t>– 20</w:t>
            </w:r>
            <w:r w:rsidR="00403C81">
              <w:rPr>
                <w:rFonts w:eastAsia="Calibri"/>
                <w:color w:val="auto"/>
                <w:lang w:val="en-US"/>
              </w:rPr>
              <w:t>.</w:t>
            </w:r>
          </w:p>
        </w:tc>
        <w:tc>
          <w:tcPr>
            <w:tcW w:w="522" w:type="pct"/>
            <w:gridSpan w:val="2"/>
          </w:tcPr>
          <w:p w14:paraId="7F4F927F" w14:textId="77777777" w:rsidR="006306E1" w:rsidRPr="006306E1" w:rsidRDefault="006306E1" w:rsidP="00604C23">
            <w:pPr>
              <w:ind w:firstLine="0"/>
              <w:jc w:val="center"/>
              <w:rPr>
                <w:color w:val="auto"/>
                <w:lang w:val="en-US"/>
              </w:rPr>
            </w:pPr>
            <w:r>
              <w:rPr>
                <w:color w:val="auto"/>
                <w:lang w:val="en-US"/>
              </w:rPr>
              <w:t>Med</w:t>
            </w:r>
            <w:r w:rsidR="00EB5737">
              <w:rPr>
                <w:color w:val="auto"/>
                <w:lang w:val="en-US"/>
              </w:rPr>
              <w:t>vedev, S.A.</w:t>
            </w:r>
          </w:p>
        </w:tc>
      </w:tr>
      <w:tr w:rsidR="001C79C6" w:rsidRPr="00225CE9" w14:paraId="6133D9E6" w14:textId="77777777" w:rsidTr="002B6F8A">
        <w:tc>
          <w:tcPr>
            <w:tcW w:w="317" w:type="pct"/>
          </w:tcPr>
          <w:p w14:paraId="57AC56BC" w14:textId="77777777" w:rsidR="001C79C6" w:rsidRPr="00225CE9" w:rsidRDefault="001C79C6" w:rsidP="00604C23">
            <w:pPr>
              <w:ind w:firstLine="0"/>
              <w:rPr>
                <w:color w:val="auto"/>
              </w:rPr>
            </w:pPr>
            <w:r w:rsidRPr="00225CE9">
              <w:rPr>
                <w:color w:val="auto"/>
              </w:rPr>
              <w:t>3.3.2.3</w:t>
            </w:r>
          </w:p>
        </w:tc>
        <w:tc>
          <w:tcPr>
            <w:tcW w:w="1178" w:type="pct"/>
          </w:tcPr>
          <w:p w14:paraId="098856F2" w14:textId="77777777" w:rsidR="001C79C6" w:rsidRPr="009C0B16" w:rsidRDefault="00AC427D" w:rsidP="00604C23">
            <w:pPr>
              <w:ind w:firstLine="0"/>
              <w:rPr>
                <w:color w:val="auto"/>
                <w:lang w:val="en-US"/>
              </w:rPr>
            </w:pPr>
            <w:r>
              <w:rPr>
                <w:color w:val="auto"/>
                <w:lang w:val="en-US"/>
              </w:rPr>
              <w:t>European</w:t>
            </w:r>
            <w:r w:rsidRPr="009C0B16">
              <w:rPr>
                <w:color w:val="auto"/>
                <w:lang w:val="en-US"/>
              </w:rPr>
              <w:t xml:space="preserve"> </w:t>
            </w:r>
            <w:r>
              <w:rPr>
                <w:color w:val="auto"/>
                <w:lang w:val="en-US"/>
              </w:rPr>
              <w:t>Summer</w:t>
            </w:r>
            <w:r w:rsidRPr="009C0B16">
              <w:rPr>
                <w:color w:val="auto"/>
                <w:lang w:val="en-US"/>
              </w:rPr>
              <w:t xml:space="preserve"> </w:t>
            </w:r>
            <w:r>
              <w:rPr>
                <w:color w:val="auto"/>
                <w:lang w:val="en-US"/>
              </w:rPr>
              <w:t>School</w:t>
            </w:r>
            <w:r w:rsidRPr="009C0B16">
              <w:rPr>
                <w:color w:val="auto"/>
                <w:lang w:val="en-US"/>
              </w:rPr>
              <w:t xml:space="preserve"> “</w:t>
            </w:r>
            <w:r>
              <w:rPr>
                <w:color w:val="auto"/>
                <w:lang w:val="en-US"/>
              </w:rPr>
              <w:t>Ex</w:t>
            </w:r>
            <w:r w:rsidR="009C0B16">
              <w:rPr>
                <w:color w:val="auto"/>
                <w:lang w:val="en-US"/>
              </w:rPr>
              <w:t>p</w:t>
            </w:r>
            <w:r>
              <w:rPr>
                <w:color w:val="auto"/>
                <w:lang w:val="en-US"/>
              </w:rPr>
              <w:t>loring</w:t>
            </w:r>
            <w:r w:rsidRPr="009C0B16">
              <w:rPr>
                <w:color w:val="auto"/>
                <w:lang w:val="en-US"/>
              </w:rPr>
              <w:t xml:space="preserve"> </w:t>
            </w:r>
            <w:r>
              <w:rPr>
                <w:color w:val="auto"/>
                <w:lang w:val="en-US"/>
              </w:rPr>
              <w:t>Entrepreneurship</w:t>
            </w:r>
            <w:r w:rsidRPr="009C0B16">
              <w:rPr>
                <w:color w:val="auto"/>
                <w:lang w:val="en-US"/>
              </w:rPr>
              <w:t>”</w:t>
            </w:r>
          </w:p>
        </w:tc>
        <w:tc>
          <w:tcPr>
            <w:tcW w:w="162" w:type="pct"/>
          </w:tcPr>
          <w:p w14:paraId="4E7C43ED" w14:textId="77777777" w:rsidR="001C79C6" w:rsidRPr="009C0B16" w:rsidRDefault="001C79C6" w:rsidP="00604C23">
            <w:pPr>
              <w:ind w:firstLine="0"/>
              <w:jc w:val="center"/>
              <w:rPr>
                <w:color w:val="auto"/>
                <w:lang w:val="en-US"/>
              </w:rPr>
            </w:pPr>
          </w:p>
        </w:tc>
        <w:tc>
          <w:tcPr>
            <w:tcW w:w="201" w:type="pct"/>
          </w:tcPr>
          <w:p w14:paraId="1046B5EA" w14:textId="77777777" w:rsidR="001C79C6" w:rsidRPr="00225CE9" w:rsidRDefault="001C79C6" w:rsidP="00604C23">
            <w:pPr>
              <w:ind w:firstLine="0"/>
              <w:jc w:val="center"/>
              <w:rPr>
                <w:color w:val="auto"/>
              </w:rPr>
            </w:pPr>
            <w:r w:rsidRPr="00225CE9">
              <w:rPr>
                <w:color w:val="auto"/>
              </w:rPr>
              <w:t>Х</w:t>
            </w:r>
          </w:p>
        </w:tc>
        <w:tc>
          <w:tcPr>
            <w:tcW w:w="160" w:type="pct"/>
          </w:tcPr>
          <w:p w14:paraId="03BD8B2F" w14:textId="77777777" w:rsidR="001C79C6" w:rsidRPr="00225CE9" w:rsidRDefault="001C79C6" w:rsidP="00604C23">
            <w:pPr>
              <w:ind w:firstLine="0"/>
              <w:jc w:val="center"/>
              <w:rPr>
                <w:color w:val="auto"/>
              </w:rPr>
            </w:pPr>
            <w:r w:rsidRPr="00225CE9">
              <w:rPr>
                <w:color w:val="auto"/>
              </w:rPr>
              <w:t>Х</w:t>
            </w:r>
          </w:p>
        </w:tc>
        <w:tc>
          <w:tcPr>
            <w:tcW w:w="160" w:type="pct"/>
          </w:tcPr>
          <w:p w14:paraId="19912DE5" w14:textId="77777777" w:rsidR="001C79C6" w:rsidRPr="00225CE9" w:rsidRDefault="001C79C6" w:rsidP="00604C23">
            <w:pPr>
              <w:ind w:firstLine="0"/>
              <w:jc w:val="center"/>
              <w:rPr>
                <w:color w:val="auto"/>
              </w:rPr>
            </w:pPr>
            <w:r w:rsidRPr="00225CE9">
              <w:rPr>
                <w:color w:val="auto"/>
              </w:rPr>
              <w:t>Х</w:t>
            </w:r>
          </w:p>
        </w:tc>
        <w:tc>
          <w:tcPr>
            <w:tcW w:w="160" w:type="pct"/>
          </w:tcPr>
          <w:p w14:paraId="719A56EC" w14:textId="77777777" w:rsidR="001C79C6" w:rsidRPr="00225CE9" w:rsidRDefault="001C79C6" w:rsidP="00604C23">
            <w:pPr>
              <w:ind w:firstLine="0"/>
              <w:jc w:val="center"/>
              <w:rPr>
                <w:color w:val="auto"/>
              </w:rPr>
            </w:pPr>
            <w:r w:rsidRPr="00225CE9">
              <w:rPr>
                <w:color w:val="auto"/>
              </w:rPr>
              <w:t>Х</w:t>
            </w:r>
          </w:p>
        </w:tc>
        <w:tc>
          <w:tcPr>
            <w:tcW w:w="161" w:type="pct"/>
          </w:tcPr>
          <w:p w14:paraId="4905866F" w14:textId="77777777" w:rsidR="001C79C6" w:rsidRPr="00225CE9" w:rsidRDefault="001C79C6" w:rsidP="00604C23">
            <w:pPr>
              <w:ind w:firstLine="0"/>
              <w:jc w:val="center"/>
              <w:rPr>
                <w:color w:val="auto"/>
              </w:rPr>
            </w:pPr>
            <w:r w:rsidRPr="00225CE9">
              <w:rPr>
                <w:color w:val="auto"/>
              </w:rPr>
              <w:t>Х</w:t>
            </w:r>
          </w:p>
        </w:tc>
        <w:tc>
          <w:tcPr>
            <w:tcW w:w="1979" w:type="pct"/>
          </w:tcPr>
          <w:p w14:paraId="74031CF9" w14:textId="77777777" w:rsidR="00007701" w:rsidRPr="00155C07" w:rsidRDefault="00007701" w:rsidP="00007701">
            <w:pPr>
              <w:ind w:firstLine="0"/>
              <w:rPr>
                <w:rFonts w:eastAsia="Calibri"/>
                <w:color w:val="auto"/>
                <w:lang w:val="en-US"/>
              </w:rPr>
            </w:pPr>
            <w:r>
              <w:rPr>
                <w:rFonts w:eastAsia="Calibri"/>
                <w:i/>
                <w:color w:val="auto"/>
                <w:lang w:val="en-US"/>
              </w:rPr>
              <w:t>Number</w:t>
            </w:r>
            <w:r w:rsidRPr="003563F5">
              <w:rPr>
                <w:rFonts w:eastAsia="Calibri"/>
                <w:i/>
                <w:color w:val="auto"/>
                <w:lang w:val="en-US"/>
              </w:rPr>
              <w:t xml:space="preserve"> </w:t>
            </w:r>
            <w:r>
              <w:rPr>
                <w:rFonts w:eastAsia="Calibri"/>
                <w:i/>
                <w:color w:val="auto"/>
                <w:lang w:val="en-US"/>
              </w:rPr>
              <w:t>of</w:t>
            </w:r>
            <w:r w:rsidRPr="003563F5">
              <w:rPr>
                <w:rFonts w:eastAsia="Calibri"/>
                <w:i/>
                <w:color w:val="auto"/>
                <w:lang w:val="en-US"/>
              </w:rPr>
              <w:t xml:space="preserve"> </w:t>
            </w:r>
            <w:r>
              <w:rPr>
                <w:rFonts w:eastAsia="Calibri"/>
                <w:i/>
                <w:color w:val="auto"/>
                <w:lang w:val="en-US"/>
              </w:rPr>
              <w:t>participants</w:t>
            </w:r>
            <w:r w:rsidRPr="003563F5">
              <w:rPr>
                <w:rFonts w:eastAsia="Calibri"/>
                <w:i/>
                <w:color w:val="auto"/>
                <w:lang w:val="en-US"/>
              </w:rPr>
              <w:t>/</w:t>
            </w:r>
            <w:r>
              <w:rPr>
                <w:rFonts w:eastAsia="Calibri"/>
                <w:i/>
                <w:color w:val="auto"/>
                <w:lang w:val="en-US"/>
              </w:rPr>
              <w:t>foreign</w:t>
            </w:r>
            <w:r w:rsidRPr="003563F5">
              <w:rPr>
                <w:rFonts w:eastAsia="Calibri"/>
                <w:i/>
                <w:color w:val="auto"/>
                <w:lang w:val="en-US"/>
              </w:rPr>
              <w:t xml:space="preserve"> </w:t>
            </w:r>
            <w:r w:rsidR="00D70037">
              <w:rPr>
                <w:rFonts w:eastAsia="Calibri"/>
                <w:i/>
                <w:color w:val="auto"/>
                <w:lang w:val="en-US"/>
              </w:rPr>
              <w:t>participants:</w:t>
            </w:r>
          </w:p>
          <w:p w14:paraId="367B75B1" w14:textId="77777777" w:rsidR="001C79C6" w:rsidRPr="00007701" w:rsidRDefault="001C79C6" w:rsidP="00604C23">
            <w:pPr>
              <w:ind w:firstLine="0"/>
              <w:rPr>
                <w:rFonts w:eastAsia="Calibri"/>
                <w:color w:val="auto"/>
                <w:lang w:val="en-US"/>
              </w:rPr>
            </w:pPr>
            <w:r w:rsidRPr="00007701">
              <w:rPr>
                <w:rFonts w:eastAsia="Calibri"/>
                <w:color w:val="auto"/>
                <w:lang w:val="en-US"/>
              </w:rPr>
              <w:t xml:space="preserve">2016 – 20/10, 2017 </w:t>
            </w:r>
            <w:r w:rsidR="00584E85">
              <w:rPr>
                <w:rFonts w:eastAsia="Calibri"/>
                <w:color w:val="auto"/>
                <w:lang w:val="en-US"/>
              </w:rPr>
              <w:t>– 20/10,</w:t>
            </w:r>
            <w:r w:rsidR="00007701">
              <w:rPr>
                <w:rFonts w:eastAsia="Calibri"/>
                <w:color w:val="auto"/>
                <w:lang w:val="en-US"/>
              </w:rPr>
              <w:t xml:space="preserve"> 2018 – 20/10, 2019</w:t>
            </w:r>
            <w:r w:rsidRPr="00007701">
              <w:rPr>
                <w:rFonts w:eastAsia="Calibri"/>
                <w:color w:val="auto"/>
                <w:lang w:val="en-US"/>
              </w:rPr>
              <w:t xml:space="preserve"> – 20/15, 2020 – 20/15</w:t>
            </w:r>
            <w:r w:rsidR="00403C81">
              <w:rPr>
                <w:rFonts w:eastAsia="Calibri"/>
                <w:color w:val="auto"/>
                <w:lang w:val="en-US"/>
              </w:rPr>
              <w:t>.</w:t>
            </w:r>
          </w:p>
          <w:p w14:paraId="395EDD3F" w14:textId="77777777" w:rsidR="00D70037" w:rsidRPr="001A6A2C" w:rsidRDefault="00D70037" w:rsidP="00D70037">
            <w:pPr>
              <w:ind w:firstLine="0"/>
              <w:rPr>
                <w:rFonts w:eastAsia="Calibri"/>
                <w:color w:val="auto"/>
                <w:lang w:val="en-US"/>
              </w:rPr>
            </w:pPr>
            <w:r>
              <w:rPr>
                <w:rFonts w:eastAsia="Calibri"/>
                <w:i/>
                <w:color w:val="auto"/>
                <w:lang w:val="en-US"/>
              </w:rPr>
              <w:t>Number of (doctoral) students taking part in the event:</w:t>
            </w:r>
          </w:p>
          <w:p w14:paraId="075A7A7B" w14:textId="77777777" w:rsidR="001C79C6" w:rsidRPr="00403C81" w:rsidRDefault="00007701" w:rsidP="00604C23">
            <w:pPr>
              <w:ind w:firstLine="0"/>
              <w:rPr>
                <w:rFonts w:eastAsia="Calibri"/>
                <w:i/>
                <w:color w:val="auto"/>
                <w:lang w:val="en-US"/>
              </w:rPr>
            </w:pPr>
            <w:r w:rsidRPr="00007701">
              <w:rPr>
                <w:rFonts w:eastAsia="Calibri"/>
                <w:color w:val="auto"/>
              </w:rPr>
              <w:t>2016</w:t>
            </w:r>
            <w:r w:rsidR="001C79C6" w:rsidRPr="00007701">
              <w:rPr>
                <w:rFonts w:eastAsia="Calibri"/>
                <w:color w:val="auto"/>
              </w:rPr>
              <w:t xml:space="preserve"> – 8, 2017 </w:t>
            </w:r>
            <w:r>
              <w:rPr>
                <w:rFonts w:eastAsia="Calibri"/>
                <w:color w:val="auto"/>
              </w:rPr>
              <w:t>– 10, 2018</w:t>
            </w:r>
            <w:r w:rsidR="001C79C6" w:rsidRPr="00007701">
              <w:rPr>
                <w:rFonts w:eastAsia="Calibri"/>
                <w:color w:val="auto"/>
              </w:rPr>
              <w:t xml:space="preserve"> – 10, 2019 </w:t>
            </w:r>
            <w:r>
              <w:rPr>
                <w:rFonts w:eastAsia="Calibri"/>
                <w:color w:val="auto"/>
              </w:rPr>
              <w:t>– 10, 2020</w:t>
            </w:r>
            <w:r w:rsidR="001C79C6" w:rsidRPr="00007701">
              <w:rPr>
                <w:rFonts w:eastAsia="Calibri"/>
                <w:color w:val="auto"/>
              </w:rPr>
              <w:t xml:space="preserve"> </w:t>
            </w:r>
            <w:r w:rsidR="001C79C6" w:rsidRPr="00225CE9">
              <w:rPr>
                <w:rFonts w:eastAsia="Calibri"/>
                <w:color w:val="auto"/>
              </w:rPr>
              <w:t>– 15</w:t>
            </w:r>
            <w:r w:rsidR="00403C81">
              <w:rPr>
                <w:rFonts w:eastAsia="Calibri"/>
                <w:color w:val="auto"/>
                <w:lang w:val="en-US"/>
              </w:rPr>
              <w:t>.</w:t>
            </w:r>
          </w:p>
        </w:tc>
        <w:tc>
          <w:tcPr>
            <w:tcW w:w="522" w:type="pct"/>
            <w:gridSpan w:val="2"/>
          </w:tcPr>
          <w:p w14:paraId="351963D3" w14:textId="77777777" w:rsidR="00B54992" w:rsidRPr="00705A06" w:rsidRDefault="00B54992" w:rsidP="00B54992">
            <w:pPr>
              <w:ind w:firstLine="0"/>
              <w:jc w:val="center"/>
              <w:rPr>
                <w:color w:val="auto"/>
                <w:lang w:val="en-US"/>
              </w:rPr>
            </w:pPr>
            <w:r>
              <w:rPr>
                <w:color w:val="auto"/>
                <w:lang w:val="en-US"/>
              </w:rPr>
              <w:t>Chepurenko, A.Y.</w:t>
            </w:r>
          </w:p>
          <w:p w14:paraId="2A1776C3" w14:textId="77777777" w:rsidR="001C79C6" w:rsidRPr="00225CE9" w:rsidRDefault="001C79C6" w:rsidP="00604C23">
            <w:pPr>
              <w:ind w:firstLine="0"/>
              <w:jc w:val="center"/>
              <w:rPr>
                <w:color w:val="auto"/>
              </w:rPr>
            </w:pPr>
          </w:p>
        </w:tc>
      </w:tr>
      <w:tr w:rsidR="001C79C6" w:rsidRPr="00225CE9" w14:paraId="573FDE58" w14:textId="77777777" w:rsidTr="002B6F8A">
        <w:tc>
          <w:tcPr>
            <w:tcW w:w="317" w:type="pct"/>
          </w:tcPr>
          <w:p w14:paraId="1D3B3C33" w14:textId="77777777" w:rsidR="001C79C6" w:rsidRPr="00225CE9" w:rsidRDefault="001C79C6" w:rsidP="00604C23">
            <w:pPr>
              <w:ind w:firstLine="0"/>
              <w:rPr>
                <w:color w:val="auto"/>
              </w:rPr>
            </w:pPr>
            <w:r w:rsidRPr="00225CE9">
              <w:rPr>
                <w:color w:val="auto"/>
              </w:rPr>
              <w:t>3.3.2.4</w:t>
            </w:r>
          </w:p>
        </w:tc>
        <w:tc>
          <w:tcPr>
            <w:tcW w:w="1178" w:type="pct"/>
          </w:tcPr>
          <w:p w14:paraId="04813CBC" w14:textId="77777777" w:rsidR="00FA1936" w:rsidRPr="00FA1936" w:rsidRDefault="00FA1936" w:rsidP="00604C23">
            <w:pPr>
              <w:ind w:firstLine="0"/>
              <w:rPr>
                <w:color w:val="auto"/>
                <w:lang w:val="en-US"/>
              </w:rPr>
            </w:pPr>
            <w:r>
              <w:rPr>
                <w:color w:val="auto"/>
                <w:lang w:val="en-US"/>
              </w:rPr>
              <w:t>International Summer School on Network Analysis</w:t>
            </w:r>
          </w:p>
        </w:tc>
        <w:tc>
          <w:tcPr>
            <w:tcW w:w="162" w:type="pct"/>
          </w:tcPr>
          <w:p w14:paraId="6D03A15B" w14:textId="77777777" w:rsidR="001C79C6" w:rsidRPr="00530CDB" w:rsidRDefault="001C79C6" w:rsidP="00604C23">
            <w:pPr>
              <w:ind w:firstLine="0"/>
              <w:jc w:val="center"/>
              <w:rPr>
                <w:color w:val="auto"/>
                <w:lang w:val="en-US"/>
              </w:rPr>
            </w:pPr>
          </w:p>
        </w:tc>
        <w:tc>
          <w:tcPr>
            <w:tcW w:w="201" w:type="pct"/>
          </w:tcPr>
          <w:p w14:paraId="3F520E94" w14:textId="77777777" w:rsidR="001C79C6" w:rsidRPr="00225CE9" w:rsidRDefault="001C79C6" w:rsidP="00604C23">
            <w:pPr>
              <w:ind w:firstLine="0"/>
              <w:jc w:val="center"/>
              <w:rPr>
                <w:color w:val="auto"/>
              </w:rPr>
            </w:pPr>
            <w:r w:rsidRPr="00225CE9">
              <w:rPr>
                <w:color w:val="auto"/>
              </w:rPr>
              <w:t>Х</w:t>
            </w:r>
          </w:p>
        </w:tc>
        <w:tc>
          <w:tcPr>
            <w:tcW w:w="160" w:type="pct"/>
          </w:tcPr>
          <w:p w14:paraId="4A061A9B" w14:textId="77777777" w:rsidR="001C79C6" w:rsidRPr="00225CE9" w:rsidRDefault="001C79C6" w:rsidP="00604C23">
            <w:pPr>
              <w:ind w:firstLine="0"/>
              <w:jc w:val="center"/>
              <w:rPr>
                <w:color w:val="auto"/>
              </w:rPr>
            </w:pPr>
            <w:r w:rsidRPr="00225CE9">
              <w:rPr>
                <w:color w:val="auto"/>
              </w:rPr>
              <w:t>Х</w:t>
            </w:r>
          </w:p>
        </w:tc>
        <w:tc>
          <w:tcPr>
            <w:tcW w:w="160" w:type="pct"/>
          </w:tcPr>
          <w:p w14:paraId="67379A27" w14:textId="77777777" w:rsidR="001C79C6" w:rsidRPr="00225CE9" w:rsidRDefault="001C79C6" w:rsidP="00604C23">
            <w:pPr>
              <w:ind w:firstLine="0"/>
              <w:jc w:val="center"/>
              <w:rPr>
                <w:color w:val="auto"/>
              </w:rPr>
            </w:pPr>
            <w:r w:rsidRPr="00225CE9">
              <w:rPr>
                <w:color w:val="auto"/>
              </w:rPr>
              <w:t>Х</w:t>
            </w:r>
          </w:p>
        </w:tc>
        <w:tc>
          <w:tcPr>
            <w:tcW w:w="160" w:type="pct"/>
          </w:tcPr>
          <w:p w14:paraId="5B21AEF2" w14:textId="77777777" w:rsidR="001C79C6" w:rsidRPr="00225CE9" w:rsidRDefault="001C79C6" w:rsidP="00604C23">
            <w:pPr>
              <w:ind w:firstLine="0"/>
              <w:jc w:val="center"/>
              <w:rPr>
                <w:color w:val="auto"/>
              </w:rPr>
            </w:pPr>
            <w:r w:rsidRPr="00225CE9">
              <w:rPr>
                <w:color w:val="auto"/>
              </w:rPr>
              <w:t>Х</w:t>
            </w:r>
          </w:p>
        </w:tc>
        <w:tc>
          <w:tcPr>
            <w:tcW w:w="161" w:type="pct"/>
          </w:tcPr>
          <w:p w14:paraId="36415F85" w14:textId="77777777" w:rsidR="001C79C6" w:rsidRPr="00225CE9" w:rsidRDefault="001C79C6" w:rsidP="00604C23">
            <w:pPr>
              <w:ind w:firstLine="0"/>
              <w:jc w:val="center"/>
              <w:rPr>
                <w:color w:val="auto"/>
              </w:rPr>
            </w:pPr>
            <w:r w:rsidRPr="00225CE9">
              <w:rPr>
                <w:color w:val="auto"/>
              </w:rPr>
              <w:t>Х</w:t>
            </w:r>
          </w:p>
        </w:tc>
        <w:tc>
          <w:tcPr>
            <w:tcW w:w="1979" w:type="pct"/>
          </w:tcPr>
          <w:p w14:paraId="04FA307C" w14:textId="77777777" w:rsidR="00007701" w:rsidRPr="00155C07" w:rsidRDefault="00007701" w:rsidP="00007701">
            <w:pPr>
              <w:ind w:firstLine="0"/>
              <w:rPr>
                <w:rFonts w:eastAsia="Calibri"/>
                <w:color w:val="auto"/>
                <w:lang w:val="en-US"/>
              </w:rPr>
            </w:pPr>
            <w:r>
              <w:rPr>
                <w:rFonts w:eastAsia="Calibri"/>
                <w:i/>
                <w:color w:val="auto"/>
                <w:lang w:val="en-US"/>
              </w:rPr>
              <w:t>Number</w:t>
            </w:r>
            <w:r w:rsidRPr="003563F5">
              <w:rPr>
                <w:rFonts w:eastAsia="Calibri"/>
                <w:i/>
                <w:color w:val="auto"/>
                <w:lang w:val="en-US"/>
              </w:rPr>
              <w:t xml:space="preserve"> </w:t>
            </w:r>
            <w:r>
              <w:rPr>
                <w:rFonts w:eastAsia="Calibri"/>
                <w:i/>
                <w:color w:val="auto"/>
                <w:lang w:val="en-US"/>
              </w:rPr>
              <w:t>of</w:t>
            </w:r>
            <w:r w:rsidRPr="003563F5">
              <w:rPr>
                <w:rFonts w:eastAsia="Calibri"/>
                <w:i/>
                <w:color w:val="auto"/>
                <w:lang w:val="en-US"/>
              </w:rPr>
              <w:t xml:space="preserve"> </w:t>
            </w:r>
            <w:r>
              <w:rPr>
                <w:rFonts w:eastAsia="Calibri"/>
                <w:i/>
                <w:color w:val="auto"/>
                <w:lang w:val="en-US"/>
              </w:rPr>
              <w:t>participants</w:t>
            </w:r>
            <w:r w:rsidRPr="003563F5">
              <w:rPr>
                <w:rFonts w:eastAsia="Calibri"/>
                <w:i/>
                <w:color w:val="auto"/>
                <w:lang w:val="en-US"/>
              </w:rPr>
              <w:t>/</w:t>
            </w:r>
            <w:r>
              <w:rPr>
                <w:rFonts w:eastAsia="Calibri"/>
                <w:i/>
                <w:color w:val="auto"/>
                <w:lang w:val="en-US"/>
              </w:rPr>
              <w:t>foreign</w:t>
            </w:r>
            <w:r w:rsidRPr="003563F5">
              <w:rPr>
                <w:rFonts w:eastAsia="Calibri"/>
                <w:i/>
                <w:color w:val="auto"/>
                <w:lang w:val="en-US"/>
              </w:rPr>
              <w:t xml:space="preserve"> </w:t>
            </w:r>
            <w:r>
              <w:rPr>
                <w:rFonts w:eastAsia="Calibri"/>
                <w:i/>
                <w:color w:val="auto"/>
                <w:lang w:val="en-US"/>
              </w:rPr>
              <w:t>participants</w:t>
            </w:r>
            <w:r w:rsidR="00240DD9">
              <w:rPr>
                <w:rFonts w:eastAsia="Calibri"/>
                <w:i/>
                <w:color w:val="auto"/>
                <w:lang w:val="en-US"/>
              </w:rPr>
              <w:t>:</w:t>
            </w:r>
          </w:p>
          <w:p w14:paraId="0D22BD3F" w14:textId="77777777" w:rsidR="001C79C6" w:rsidRPr="00007701" w:rsidRDefault="001C79C6" w:rsidP="00604C23">
            <w:pPr>
              <w:ind w:firstLine="0"/>
              <w:rPr>
                <w:rFonts w:eastAsia="Calibri"/>
                <w:color w:val="auto"/>
                <w:lang w:val="en-US"/>
              </w:rPr>
            </w:pPr>
            <w:r w:rsidRPr="00007701">
              <w:rPr>
                <w:rFonts w:eastAsia="Calibri"/>
                <w:color w:val="auto"/>
                <w:lang w:val="en-US"/>
              </w:rPr>
              <w:t xml:space="preserve">2016 </w:t>
            </w:r>
            <w:r w:rsidR="00007701">
              <w:rPr>
                <w:rFonts w:eastAsia="Calibri"/>
                <w:color w:val="auto"/>
                <w:lang w:val="en-US"/>
              </w:rPr>
              <w:t>– 27/12, 2017</w:t>
            </w:r>
            <w:r w:rsidR="00584E85">
              <w:rPr>
                <w:rFonts w:eastAsia="Calibri"/>
                <w:color w:val="auto"/>
                <w:lang w:val="en-US"/>
              </w:rPr>
              <w:t xml:space="preserve"> – 27/12, </w:t>
            </w:r>
            <w:r w:rsidRPr="00007701">
              <w:rPr>
                <w:rFonts w:eastAsia="Calibri"/>
                <w:color w:val="auto"/>
                <w:lang w:val="en-US"/>
              </w:rPr>
              <w:t>2018 – 30/15, 2019 – 30/15, 2020 – 30/15</w:t>
            </w:r>
          </w:p>
          <w:p w14:paraId="08C2D635" w14:textId="77777777" w:rsidR="00D70037" w:rsidRPr="001A6A2C" w:rsidRDefault="00D70037" w:rsidP="00D70037">
            <w:pPr>
              <w:ind w:firstLine="0"/>
              <w:rPr>
                <w:rFonts w:eastAsia="Calibri"/>
                <w:color w:val="auto"/>
                <w:lang w:val="en-US"/>
              </w:rPr>
            </w:pPr>
            <w:r>
              <w:rPr>
                <w:rFonts w:eastAsia="Calibri"/>
                <w:i/>
                <w:color w:val="auto"/>
                <w:lang w:val="en-US"/>
              </w:rPr>
              <w:t>Number of (doctoral) students taking part in the event:</w:t>
            </w:r>
          </w:p>
          <w:p w14:paraId="35A06B33" w14:textId="77777777" w:rsidR="001C79C6" w:rsidRPr="00403C81" w:rsidRDefault="001C79C6" w:rsidP="00604C23">
            <w:pPr>
              <w:ind w:firstLine="0"/>
              <w:rPr>
                <w:rFonts w:eastAsia="Calibri"/>
                <w:i/>
                <w:color w:val="auto"/>
                <w:lang w:val="en-US"/>
              </w:rPr>
            </w:pPr>
            <w:r w:rsidRPr="00007701">
              <w:rPr>
                <w:rFonts w:eastAsia="Calibri"/>
                <w:color w:val="auto"/>
              </w:rPr>
              <w:t>2016 – 20, 20</w:t>
            </w:r>
            <w:r w:rsidR="00007701">
              <w:rPr>
                <w:rFonts w:eastAsia="Calibri"/>
                <w:color w:val="auto"/>
              </w:rPr>
              <w:t>17</w:t>
            </w:r>
            <w:r w:rsidR="00584E85">
              <w:rPr>
                <w:rFonts w:eastAsia="Calibri"/>
                <w:color w:val="auto"/>
              </w:rPr>
              <w:t xml:space="preserve"> – 20, 2018 – 20, 2019</w:t>
            </w:r>
            <w:r w:rsidRPr="00007701">
              <w:rPr>
                <w:rFonts w:eastAsia="Calibri"/>
                <w:color w:val="auto"/>
              </w:rPr>
              <w:t xml:space="preserve"> – </w:t>
            </w:r>
            <w:r w:rsidR="00584E85">
              <w:rPr>
                <w:rFonts w:eastAsia="Calibri"/>
                <w:color w:val="auto"/>
              </w:rPr>
              <w:t xml:space="preserve">20, 2020 </w:t>
            </w:r>
            <w:r w:rsidRPr="00225CE9">
              <w:rPr>
                <w:rFonts w:eastAsia="Calibri"/>
                <w:color w:val="auto"/>
              </w:rPr>
              <w:t>– 20</w:t>
            </w:r>
            <w:r w:rsidR="00403C81">
              <w:rPr>
                <w:rFonts w:eastAsia="Calibri"/>
                <w:color w:val="auto"/>
                <w:lang w:val="en-US"/>
              </w:rPr>
              <w:t>.</w:t>
            </w:r>
          </w:p>
        </w:tc>
        <w:tc>
          <w:tcPr>
            <w:tcW w:w="522" w:type="pct"/>
            <w:gridSpan w:val="2"/>
          </w:tcPr>
          <w:p w14:paraId="663D42FD" w14:textId="77777777" w:rsidR="001C79C6" w:rsidRPr="00836D1C" w:rsidRDefault="00F4720C" w:rsidP="00604C23">
            <w:pPr>
              <w:ind w:firstLine="0"/>
              <w:jc w:val="center"/>
              <w:rPr>
                <w:color w:val="auto"/>
              </w:rPr>
            </w:pPr>
            <w:r>
              <w:rPr>
                <w:color w:val="auto"/>
                <w:lang w:val="en-US"/>
              </w:rPr>
              <w:t>Kuskova</w:t>
            </w:r>
            <w:r w:rsidRPr="00836D1C">
              <w:rPr>
                <w:color w:val="auto"/>
              </w:rPr>
              <w:t xml:space="preserve">, </w:t>
            </w:r>
            <w:r>
              <w:rPr>
                <w:color w:val="auto"/>
                <w:lang w:val="en-US"/>
              </w:rPr>
              <w:t>V</w:t>
            </w:r>
            <w:r w:rsidRPr="00836D1C">
              <w:rPr>
                <w:color w:val="auto"/>
              </w:rPr>
              <w:t>.</w:t>
            </w:r>
            <w:r>
              <w:rPr>
                <w:color w:val="auto"/>
                <w:lang w:val="en-US"/>
              </w:rPr>
              <w:t>V</w:t>
            </w:r>
            <w:r w:rsidRPr="00836D1C">
              <w:rPr>
                <w:color w:val="auto"/>
              </w:rPr>
              <w:t>.</w:t>
            </w:r>
          </w:p>
        </w:tc>
      </w:tr>
      <w:tr w:rsidR="001C79C6" w:rsidRPr="00225CE9" w14:paraId="6FC35DAD" w14:textId="77777777" w:rsidTr="002B6F8A">
        <w:tc>
          <w:tcPr>
            <w:tcW w:w="317" w:type="pct"/>
          </w:tcPr>
          <w:p w14:paraId="4841A82A" w14:textId="77777777" w:rsidR="001C79C6" w:rsidRPr="00225CE9" w:rsidRDefault="001C79C6" w:rsidP="00604C23">
            <w:pPr>
              <w:ind w:firstLine="0"/>
              <w:rPr>
                <w:color w:val="auto"/>
              </w:rPr>
            </w:pPr>
            <w:r w:rsidRPr="00225CE9">
              <w:rPr>
                <w:color w:val="auto"/>
              </w:rPr>
              <w:t>3.3.2.5</w:t>
            </w:r>
          </w:p>
        </w:tc>
        <w:tc>
          <w:tcPr>
            <w:tcW w:w="1178" w:type="pct"/>
          </w:tcPr>
          <w:p w14:paraId="19DD3711" w14:textId="77777777" w:rsidR="00973366" w:rsidRPr="00973366" w:rsidRDefault="002C423B" w:rsidP="00604C23">
            <w:pPr>
              <w:ind w:firstLine="0"/>
              <w:rPr>
                <w:color w:val="auto"/>
                <w:lang w:val="en-US"/>
              </w:rPr>
            </w:pPr>
            <w:r>
              <w:rPr>
                <w:color w:val="auto"/>
                <w:lang w:val="en-US"/>
              </w:rPr>
              <w:t>International Summer School on Values Analysis</w:t>
            </w:r>
          </w:p>
        </w:tc>
        <w:tc>
          <w:tcPr>
            <w:tcW w:w="162" w:type="pct"/>
          </w:tcPr>
          <w:p w14:paraId="5696388D" w14:textId="77777777" w:rsidR="001C79C6" w:rsidRPr="004B5C21" w:rsidRDefault="001C79C6" w:rsidP="00604C23">
            <w:pPr>
              <w:ind w:firstLine="0"/>
              <w:jc w:val="center"/>
              <w:rPr>
                <w:color w:val="auto"/>
                <w:lang w:val="en-US"/>
              </w:rPr>
            </w:pPr>
          </w:p>
        </w:tc>
        <w:tc>
          <w:tcPr>
            <w:tcW w:w="201" w:type="pct"/>
          </w:tcPr>
          <w:p w14:paraId="5C046DF6" w14:textId="77777777" w:rsidR="001C79C6" w:rsidRPr="00225CE9" w:rsidRDefault="001C79C6" w:rsidP="00604C23">
            <w:pPr>
              <w:ind w:firstLine="0"/>
              <w:jc w:val="center"/>
              <w:rPr>
                <w:color w:val="auto"/>
              </w:rPr>
            </w:pPr>
            <w:r w:rsidRPr="00225CE9">
              <w:rPr>
                <w:color w:val="auto"/>
              </w:rPr>
              <w:t>Х</w:t>
            </w:r>
          </w:p>
        </w:tc>
        <w:tc>
          <w:tcPr>
            <w:tcW w:w="160" w:type="pct"/>
          </w:tcPr>
          <w:p w14:paraId="30FB500F" w14:textId="77777777" w:rsidR="001C79C6" w:rsidRPr="00225CE9" w:rsidRDefault="001C79C6" w:rsidP="00604C23">
            <w:pPr>
              <w:ind w:firstLine="0"/>
              <w:jc w:val="center"/>
              <w:rPr>
                <w:color w:val="auto"/>
              </w:rPr>
            </w:pPr>
            <w:r w:rsidRPr="00225CE9">
              <w:rPr>
                <w:color w:val="auto"/>
              </w:rPr>
              <w:t>Х</w:t>
            </w:r>
          </w:p>
        </w:tc>
        <w:tc>
          <w:tcPr>
            <w:tcW w:w="160" w:type="pct"/>
          </w:tcPr>
          <w:p w14:paraId="343B132F" w14:textId="77777777" w:rsidR="001C79C6" w:rsidRPr="00225CE9" w:rsidRDefault="001C79C6" w:rsidP="00604C23">
            <w:pPr>
              <w:ind w:firstLine="0"/>
              <w:jc w:val="center"/>
              <w:rPr>
                <w:color w:val="auto"/>
              </w:rPr>
            </w:pPr>
            <w:r w:rsidRPr="00225CE9">
              <w:rPr>
                <w:color w:val="auto"/>
              </w:rPr>
              <w:t>Х</w:t>
            </w:r>
          </w:p>
        </w:tc>
        <w:tc>
          <w:tcPr>
            <w:tcW w:w="160" w:type="pct"/>
          </w:tcPr>
          <w:p w14:paraId="595BD3B4" w14:textId="77777777" w:rsidR="001C79C6" w:rsidRPr="00225CE9" w:rsidRDefault="001C79C6" w:rsidP="00604C23">
            <w:pPr>
              <w:ind w:firstLine="0"/>
              <w:jc w:val="center"/>
              <w:rPr>
                <w:color w:val="auto"/>
              </w:rPr>
            </w:pPr>
            <w:r w:rsidRPr="00225CE9">
              <w:rPr>
                <w:color w:val="auto"/>
              </w:rPr>
              <w:t>Х</w:t>
            </w:r>
          </w:p>
        </w:tc>
        <w:tc>
          <w:tcPr>
            <w:tcW w:w="161" w:type="pct"/>
          </w:tcPr>
          <w:p w14:paraId="32D5943B" w14:textId="77777777" w:rsidR="001C79C6" w:rsidRPr="00225CE9" w:rsidRDefault="001C79C6" w:rsidP="00604C23">
            <w:pPr>
              <w:ind w:firstLine="0"/>
              <w:jc w:val="center"/>
              <w:rPr>
                <w:color w:val="auto"/>
              </w:rPr>
            </w:pPr>
            <w:r w:rsidRPr="00225CE9">
              <w:rPr>
                <w:color w:val="auto"/>
              </w:rPr>
              <w:t>Х</w:t>
            </w:r>
          </w:p>
        </w:tc>
        <w:tc>
          <w:tcPr>
            <w:tcW w:w="1979" w:type="pct"/>
          </w:tcPr>
          <w:p w14:paraId="46A46E3B" w14:textId="77777777" w:rsidR="00007701" w:rsidRPr="00155C07" w:rsidRDefault="00007701" w:rsidP="00007701">
            <w:pPr>
              <w:ind w:firstLine="0"/>
              <w:rPr>
                <w:rFonts w:eastAsia="Calibri"/>
                <w:color w:val="auto"/>
                <w:lang w:val="en-US"/>
              </w:rPr>
            </w:pPr>
            <w:r>
              <w:rPr>
                <w:rFonts w:eastAsia="Calibri"/>
                <w:i/>
                <w:color w:val="auto"/>
                <w:lang w:val="en-US"/>
              </w:rPr>
              <w:t>Number</w:t>
            </w:r>
            <w:r w:rsidRPr="003563F5">
              <w:rPr>
                <w:rFonts w:eastAsia="Calibri"/>
                <w:i/>
                <w:color w:val="auto"/>
                <w:lang w:val="en-US"/>
              </w:rPr>
              <w:t xml:space="preserve"> </w:t>
            </w:r>
            <w:r>
              <w:rPr>
                <w:rFonts w:eastAsia="Calibri"/>
                <w:i/>
                <w:color w:val="auto"/>
                <w:lang w:val="en-US"/>
              </w:rPr>
              <w:t>of</w:t>
            </w:r>
            <w:r w:rsidRPr="003563F5">
              <w:rPr>
                <w:rFonts w:eastAsia="Calibri"/>
                <w:i/>
                <w:color w:val="auto"/>
                <w:lang w:val="en-US"/>
              </w:rPr>
              <w:t xml:space="preserve"> </w:t>
            </w:r>
            <w:r>
              <w:rPr>
                <w:rFonts w:eastAsia="Calibri"/>
                <w:i/>
                <w:color w:val="auto"/>
                <w:lang w:val="en-US"/>
              </w:rPr>
              <w:t>participants</w:t>
            </w:r>
            <w:r w:rsidRPr="003563F5">
              <w:rPr>
                <w:rFonts w:eastAsia="Calibri"/>
                <w:i/>
                <w:color w:val="auto"/>
                <w:lang w:val="en-US"/>
              </w:rPr>
              <w:t>/</w:t>
            </w:r>
            <w:r>
              <w:rPr>
                <w:rFonts w:eastAsia="Calibri"/>
                <w:i/>
                <w:color w:val="auto"/>
                <w:lang w:val="en-US"/>
              </w:rPr>
              <w:t>foreign</w:t>
            </w:r>
            <w:r w:rsidRPr="003563F5">
              <w:rPr>
                <w:rFonts w:eastAsia="Calibri"/>
                <w:i/>
                <w:color w:val="auto"/>
                <w:lang w:val="en-US"/>
              </w:rPr>
              <w:t xml:space="preserve"> </w:t>
            </w:r>
            <w:r>
              <w:rPr>
                <w:rFonts w:eastAsia="Calibri"/>
                <w:i/>
                <w:color w:val="auto"/>
                <w:lang w:val="en-US"/>
              </w:rPr>
              <w:t>participants</w:t>
            </w:r>
            <w:r w:rsidR="005B26D0">
              <w:rPr>
                <w:rFonts w:eastAsia="Calibri"/>
                <w:i/>
                <w:color w:val="auto"/>
                <w:lang w:val="en-US"/>
              </w:rPr>
              <w:t>:</w:t>
            </w:r>
          </w:p>
          <w:p w14:paraId="2D259C42" w14:textId="77777777" w:rsidR="001C79C6" w:rsidRPr="00007701" w:rsidRDefault="001C79C6" w:rsidP="00604C23">
            <w:pPr>
              <w:ind w:firstLine="0"/>
              <w:rPr>
                <w:rFonts w:eastAsia="Calibri"/>
                <w:color w:val="auto"/>
                <w:lang w:val="en-US"/>
              </w:rPr>
            </w:pPr>
            <w:r w:rsidRPr="00007701">
              <w:rPr>
                <w:rFonts w:eastAsia="Calibri"/>
                <w:color w:val="auto"/>
                <w:lang w:val="en-US"/>
              </w:rPr>
              <w:t xml:space="preserve">2016 – 30/10, 2017 </w:t>
            </w:r>
            <w:r w:rsidR="00007701">
              <w:rPr>
                <w:rFonts w:eastAsia="Calibri"/>
                <w:color w:val="auto"/>
                <w:lang w:val="en-US"/>
              </w:rPr>
              <w:t>– 30/12, 2018</w:t>
            </w:r>
            <w:r w:rsidRPr="00007701">
              <w:rPr>
                <w:rFonts w:eastAsia="Calibri"/>
                <w:color w:val="auto"/>
                <w:lang w:val="en-US"/>
              </w:rPr>
              <w:t xml:space="preserve"> – 30/15, </w:t>
            </w:r>
            <w:r w:rsidR="00584E85" w:rsidRPr="00007701">
              <w:rPr>
                <w:rFonts w:eastAsia="Calibri"/>
                <w:color w:val="auto"/>
                <w:lang w:val="en-US"/>
              </w:rPr>
              <w:t>2019 –</w:t>
            </w:r>
            <w:r w:rsidRPr="00007701">
              <w:rPr>
                <w:rFonts w:eastAsia="Calibri"/>
                <w:color w:val="auto"/>
                <w:lang w:val="en-US"/>
              </w:rPr>
              <w:t xml:space="preserve"> 30/15, 2020 – 30/15</w:t>
            </w:r>
            <w:r w:rsidR="00A33E09">
              <w:rPr>
                <w:rFonts w:eastAsia="Calibri"/>
                <w:color w:val="auto"/>
                <w:lang w:val="en-US"/>
              </w:rPr>
              <w:t>.</w:t>
            </w:r>
          </w:p>
          <w:p w14:paraId="16E86D1E" w14:textId="77777777" w:rsidR="006910A3" w:rsidRPr="001A6A2C" w:rsidRDefault="006910A3" w:rsidP="006910A3">
            <w:pPr>
              <w:ind w:firstLine="0"/>
              <w:rPr>
                <w:rFonts w:eastAsia="Calibri"/>
                <w:color w:val="auto"/>
                <w:lang w:val="en-US"/>
              </w:rPr>
            </w:pPr>
            <w:r>
              <w:rPr>
                <w:rFonts w:eastAsia="Calibri"/>
                <w:i/>
                <w:color w:val="auto"/>
                <w:lang w:val="en-US"/>
              </w:rPr>
              <w:t>Number of (doctoral) students taking part in the event:</w:t>
            </w:r>
          </w:p>
          <w:p w14:paraId="6DAEC2E8" w14:textId="77777777" w:rsidR="001C79C6" w:rsidRPr="00007701" w:rsidRDefault="001C79C6" w:rsidP="00604C23">
            <w:pPr>
              <w:ind w:firstLine="0"/>
              <w:rPr>
                <w:rFonts w:eastAsia="Calibri"/>
                <w:i/>
                <w:color w:val="auto"/>
                <w:lang w:val="en-US"/>
              </w:rPr>
            </w:pPr>
            <w:r w:rsidRPr="00007701">
              <w:rPr>
                <w:rFonts w:eastAsia="Calibri"/>
                <w:color w:val="auto"/>
                <w:lang w:val="en-US"/>
              </w:rPr>
              <w:t xml:space="preserve">2016 – 15, 2017 – 15, 2018 – 17, </w:t>
            </w:r>
            <w:r w:rsidR="00584E85" w:rsidRPr="00007701">
              <w:rPr>
                <w:rFonts w:eastAsia="Calibri"/>
                <w:color w:val="auto"/>
                <w:lang w:val="en-US"/>
              </w:rPr>
              <w:t>2019 –</w:t>
            </w:r>
            <w:r w:rsidRPr="00007701">
              <w:rPr>
                <w:rFonts w:eastAsia="Calibri"/>
                <w:color w:val="auto"/>
                <w:lang w:val="en-US"/>
              </w:rPr>
              <w:t xml:space="preserve"> 20, 2020 – 20</w:t>
            </w:r>
            <w:r w:rsidR="00A33E09">
              <w:rPr>
                <w:rFonts w:eastAsia="Calibri"/>
                <w:color w:val="auto"/>
                <w:lang w:val="en-US"/>
              </w:rPr>
              <w:t>.</w:t>
            </w:r>
          </w:p>
        </w:tc>
        <w:tc>
          <w:tcPr>
            <w:tcW w:w="522" w:type="pct"/>
            <w:gridSpan w:val="2"/>
          </w:tcPr>
          <w:p w14:paraId="64782229" w14:textId="77777777" w:rsidR="00CE6007" w:rsidRPr="00CE6007" w:rsidRDefault="00CE6007" w:rsidP="00604C23">
            <w:pPr>
              <w:ind w:firstLine="0"/>
              <w:jc w:val="center"/>
              <w:rPr>
                <w:color w:val="auto"/>
                <w:lang w:val="en-US"/>
              </w:rPr>
            </w:pPr>
            <w:r>
              <w:rPr>
                <w:color w:val="auto"/>
                <w:lang w:val="en-US"/>
              </w:rPr>
              <w:t>Ponarin, E.D.</w:t>
            </w:r>
          </w:p>
        </w:tc>
      </w:tr>
      <w:tr w:rsidR="001C79C6" w:rsidRPr="00F524DA" w14:paraId="76E1A10B" w14:textId="77777777" w:rsidTr="002B6F8A">
        <w:tc>
          <w:tcPr>
            <w:tcW w:w="317" w:type="pct"/>
          </w:tcPr>
          <w:p w14:paraId="34EDAD6F" w14:textId="77777777" w:rsidR="001C79C6" w:rsidRPr="00225CE9" w:rsidRDefault="001C79C6" w:rsidP="00604C23">
            <w:pPr>
              <w:ind w:firstLine="0"/>
              <w:rPr>
                <w:color w:val="auto"/>
              </w:rPr>
            </w:pPr>
            <w:r w:rsidRPr="00225CE9">
              <w:rPr>
                <w:color w:val="auto"/>
              </w:rPr>
              <w:lastRenderedPageBreak/>
              <w:t>3.3.3</w:t>
            </w:r>
          </w:p>
        </w:tc>
        <w:tc>
          <w:tcPr>
            <w:tcW w:w="1178" w:type="pct"/>
          </w:tcPr>
          <w:p w14:paraId="1D235145" w14:textId="657EF4F2" w:rsidR="001C79C6" w:rsidRPr="00110BEB" w:rsidRDefault="00F72445" w:rsidP="00F72445">
            <w:pPr>
              <w:ind w:firstLine="0"/>
              <w:rPr>
                <w:color w:val="auto"/>
                <w:lang w:val="en-US"/>
              </w:rPr>
            </w:pPr>
            <w:r>
              <w:rPr>
                <w:color w:val="auto"/>
                <w:lang w:val="en-US"/>
              </w:rPr>
              <w:t>O</w:t>
            </w:r>
            <w:r w:rsidR="00B250FD">
              <w:rPr>
                <w:color w:val="auto"/>
                <w:lang w:val="en-US"/>
              </w:rPr>
              <w:t xml:space="preserve">rganizing </w:t>
            </w:r>
            <w:r>
              <w:rPr>
                <w:color w:val="auto"/>
                <w:lang w:val="en-US"/>
              </w:rPr>
              <w:t xml:space="preserve">and conducting </w:t>
            </w:r>
            <w:r w:rsidR="00110BEB">
              <w:rPr>
                <w:color w:val="auto"/>
                <w:lang w:val="en-US"/>
              </w:rPr>
              <w:t>panels</w:t>
            </w:r>
            <w:r w:rsidR="006910A3">
              <w:rPr>
                <w:color w:val="auto"/>
                <w:lang w:val="en-US"/>
              </w:rPr>
              <w:t xml:space="preserve"> at international conferences </w:t>
            </w:r>
            <w:r w:rsidR="00110BEB">
              <w:rPr>
                <w:color w:val="auto"/>
                <w:lang w:val="en-US"/>
              </w:rPr>
              <w:t>focused on the STRA-U’s fields of study</w:t>
            </w:r>
          </w:p>
        </w:tc>
        <w:tc>
          <w:tcPr>
            <w:tcW w:w="162" w:type="pct"/>
          </w:tcPr>
          <w:p w14:paraId="6EF184A7" w14:textId="77777777" w:rsidR="001C79C6" w:rsidRPr="00110BEB" w:rsidRDefault="001C79C6" w:rsidP="00604C23">
            <w:pPr>
              <w:ind w:firstLine="0"/>
              <w:jc w:val="center"/>
              <w:rPr>
                <w:color w:val="auto"/>
                <w:lang w:val="en-US"/>
              </w:rPr>
            </w:pPr>
          </w:p>
        </w:tc>
        <w:tc>
          <w:tcPr>
            <w:tcW w:w="201" w:type="pct"/>
          </w:tcPr>
          <w:p w14:paraId="427AEA89" w14:textId="77777777" w:rsidR="001C79C6" w:rsidRPr="00110BEB" w:rsidRDefault="001C79C6" w:rsidP="00604C23">
            <w:pPr>
              <w:ind w:firstLine="0"/>
              <w:jc w:val="center"/>
              <w:rPr>
                <w:color w:val="auto"/>
                <w:lang w:val="en-US"/>
              </w:rPr>
            </w:pPr>
          </w:p>
        </w:tc>
        <w:tc>
          <w:tcPr>
            <w:tcW w:w="160" w:type="pct"/>
          </w:tcPr>
          <w:p w14:paraId="00846AF5" w14:textId="77777777" w:rsidR="001C79C6" w:rsidRPr="00110BEB" w:rsidRDefault="001C79C6" w:rsidP="00604C23">
            <w:pPr>
              <w:ind w:firstLine="0"/>
              <w:jc w:val="center"/>
              <w:rPr>
                <w:color w:val="auto"/>
                <w:lang w:val="en-US"/>
              </w:rPr>
            </w:pPr>
          </w:p>
        </w:tc>
        <w:tc>
          <w:tcPr>
            <w:tcW w:w="160" w:type="pct"/>
          </w:tcPr>
          <w:p w14:paraId="7307DCAB" w14:textId="77777777" w:rsidR="001C79C6" w:rsidRPr="00110BEB" w:rsidRDefault="001C79C6" w:rsidP="00604C23">
            <w:pPr>
              <w:ind w:firstLine="0"/>
              <w:jc w:val="center"/>
              <w:rPr>
                <w:color w:val="auto"/>
                <w:lang w:val="en-US"/>
              </w:rPr>
            </w:pPr>
          </w:p>
        </w:tc>
        <w:tc>
          <w:tcPr>
            <w:tcW w:w="160" w:type="pct"/>
          </w:tcPr>
          <w:p w14:paraId="0FA977A6" w14:textId="77777777" w:rsidR="001C79C6" w:rsidRPr="00110BEB" w:rsidRDefault="001C79C6" w:rsidP="00604C23">
            <w:pPr>
              <w:ind w:firstLine="0"/>
              <w:jc w:val="center"/>
              <w:rPr>
                <w:color w:val="auto"/>
                <w:lang w:val="en-US"/>
              </w:rPr>
            </w:pPr>
          </w:p>
        </w:tc>
        <w:tc>
          <w:tcPr>
            <w:tcW w:w="161" w:type="pct"/>
          </w:tcPr>
          <w:p w14:paraId="735FCD21" w14:textId="77777777" w:rsidR="001C79C6" w:rsidRPr="00110BEB" w:rsidRDefault="001C79C6" w:rsidP="00604C23">
            <w:pPr>
              <w:ind w:firstLine="0"/>
              <w:jc w:val="center"/>
              <w:rPr>
                <w:color w:val="auto"/>
                <w:lang w:val="en-US"/>
              </w:rPr>
            </w:pPr>
          </w:p>
        </w:tc>
        <w:tc>
          <w:tcPr>
            <w:tcW w:w="1979" w:type="pct"/>
          </w:tcPr>
          <w:p w14:paraId="3D4D632C" w14:textId="77777777" w:rsidR="001C79C6" w:rsidRPr="00110BEB" w:rsidRDefault="001C79C6" w:rsidP="00604C23">
            <w:pPr>
              <w:ind w:firstLine="0"/>
              <w:rPr>
                <w:color w:val="auto"/>
                <w:lang w:val="en-US"/>
              </w:rPr>
            </w:pPr>
          </w:p>
        </w:tc>
        <w:tc>
          <w:tcPr>
            <w:tcW w:w="522" w:type="pct"/>
            <w:gridSpan w:val="2"/>
          </w:tcPr>
          <w:p w14:paraId="5CE2764F" w14:textId="77777777" w:rsidR="001C79C6" w:rsidRPr="00110BEB" w:rsidRDefault="001C79C6" w:rsidP="00604C23">
            <w:pPr>
              <w:ind w:firstLine="0"/>
              <w:jc w:val="center"/>
              <w:rPr>
                <w:color w:val="auto"/>
                <w:lang w:val="en-US"/>
              </w:rPr>
            </w:pPr>
          </w:p>
        </w:tc>
      </w:tr>
      <w:tr w:rsidR="001C79C6" w:rsidRPr="00225CE9" w14:paraId="04E4A6A2" w14:textId="77777777" w:rsidTr="002B6F8A">
        <w:tc>
          <w:tcPr>
            <w:tcW w:w="317" w:type="pct"/>
          </w:tcPr>
          <w:p w14:paraId="48EC15DC" w14:textId="77777777" w:rsidR="001C79C6" w:rsidRPr="00225CE9" w:rsidRDefault="001C79C6" w:rsidP="00604C23">
            <w:pPr>
              <w:ind w:firstLine="0"/>
              <w:rPr>
                <w:color w:val="auto"/>
              </w:rPr>
            </w:pPr>
            <w:r w:rsidRPr="00225CE9">
              <w:rPr>
                <w:color w:val="auto"/>
              </w:rPr>
              <w:t>3.3.3.1</w:t>
            </w:r>
          </w:p>
        </w:tc>
        <w:tc>
          <w:tcPr>
            <w:tcW w:w="1178" w:type="pct"/>
          </w:tcPr>
          <w:p w14:paraId="240F844C" w14:textId="7CB3D7B7" w:rsidR="00341E3D" w:rsidRPr="00341E3D" w:rsidRDefault="00F72445" w:rsidP="006910A3">
            <w:pPr>
              <w:ind w:firstLine="0"/>
              <w:rPr>
                <w:color w:val="auto"/>
                <w:lang w:val="en-US"/>
              </w:rPr>
            </w:pPr>
            <w:r>
              <w:rPr>
                <w:color w:val="auto"/>
                <w:lang w:val="en-US"/>
              </w:rPr>
              <w:t xml:space="preserve">Organizing and conducting </w:t>
            </w:r>
            <w:r w:rsidR="00CA2C30">
              <w:rPr>
                <w:color w:val="auto"/>
                <w:lang w:val="en-US"/>
              </w:rPr>
              <w:t>panels</w:t>
            </w:r>
            <w:r w:rsidR="006910A3">
              <w:rPr>
                <w:color w:val="auto"/>
                <w:lang w:val="en-US"/>
              </w:rPr>
              <w:t xml:space="preserve"> and sections</w:t>
            </w:r>
            <w:r w:rsidR="00341E3D">
              <w:rPr>
                <w:color w:val="auto"/>
                <w:lang w:val="en-US"/>
              </w:rPr>
              <w:t xml:space="preserve"> focused on the STRA-U’s </w:t>
            </w:r>
            <w:r w:rsidR="006910A3">
              <w:rPr>
                <w:color w:val="auto"/>
                <w:lang w:val="en-US"/>
              </w:rPr>
              <w:t>fields of study</w:t>
            </w:r>
            <w:r w:rsidR="00341E3D">
              <w:rPr>
                <w:color w:val="auto"/>
                <w:lang w:val="en-US"/>
              </w:rPr>
              <w:t xml:space="preserve"> at the </w:t>
            </w:r>
            <w:r w:rsidR="00A830FF" w:rsidRPr="00225CE9">
              <w:rPr>
                <w:color w:val="auto"/>
                <w:lang w:val="en-US"/>
              </w:rPr>
              <w:t>IPSA</w:t>
            </w:r>
            <w:r w:rsidR="00A830FF" w:rsidRPr="00A830FF">
              <w:rPr>
                <w:color w:val="auto"/>
                <w:lang w:val="en-US"/>
              </w:rPr>
              <w:t xml:space="preserve"> </w:t>
            </w:r>
            <w:r w:rsidR="00A830FF" w:rsidRPr="00225CE9">
              <w:rPr>
                <w:color w:val="auto"/>
                <w:lang w:val="en-US"/>
              </w:rPr>
              <w:t>World</w:t>
            </w:r>
            <w:r w:rsidR="00A830FF" w:rsidRPr="00A830FF">
              <w:rPr>
                <w:color w:val="auto"/>
                <w:lang w:val="en-US"/>
              </w:rPr>
              <w:t xml:space="preserve"> </w:t>
            </w:r>
            <w:r w:rsidR="00A830FF" w:rsidRPr="00225CE9">
              <w:rPr>
                <w:color w:val="auto"/>
                <w:lang w:val="en-US"/>
              </w:rPr>
              <w:t>Congress</w:t>
            </w:r>
            <w:r w:rsidR="00A830FF" w:rsidRPr="00A830FF">
              <w:rPr>
                <w:color w:val="auto"/>
                <w:lang w:val="en-US"/>
              </w:rPr>
              <w:t xml:space="preserve"> </w:t>
            </w:r>
            <w:r w:rsidR="00A830FF" w:rsidRPr="00225CE9">
              <w:rPr>
                <w:color w:val="auto"/>
                <w:lang w:val="en-US"/>
              </w:rPr>
              <w:t>of</w:t>
            </w:r>
            <w:r w:rsidR="00A830FF" w:rsidRPr="00A830FF">
              <w:rPr>
                <w:color w:val="auto"/>
                <w:lang w:val="en-US"/>
              </w:rPr>
              <w:t xml:space="preserve"> </w:t>
            </w:r>
            <w:r w:rsidR="00A830FF" w:rsidRPr="00225CE9">
              <w:rPr>
                <w:color w:val="auto"/>
                <w:lang w:val="en-US"/>
              </w:rPr>
              <w:t>Political</w:t>
            </w:r>
            <w:r w:rsidR="00A830FF" w:rsidRPr="00A830FF">
              <w:rPr>
                <w:color w:val="auto"/>
                <w:lang w:val="en-US"/>
              </w:rPr>
              <w:t xml:space="preserve"> </w:t>
            </w:r>
            <w:r w:rsidR="00A830FF" w:rsidRPr="00225CE9">
              <w:rPr>
                <w:color w:val="auto"/>
                <w:lang w:val="en-US"/>
              </w:rPr>
              <w:t>Science</w:t>
            </w:r>
          </w:p>
        </w:tc>
        <w:tc>
          <w:tcPr>
            <w:tcW w:w="162" w:type="pct"/>
          </w:tcPr>
          <w:p w14:paraId="02531641" w14:textId="77777777" w:rsidR="001C79C6" w:rsidRPr="00341E3D" w:rsidRDefault="001C79C6" w:rsidP="00604C23">
            <w:pPr>
              <w:ind w:firstLine="0"/>
              <w:jc w:val="center"/>
              <w:rPr>
                <w:color w:val="auto"/>
                <w:lang w:val="en-US"/>
              </w:rPr>
            </w:pPr>
          </w:p>
        </w:tc>
        <w:tc>
          <w:tcPr>
            <w:tcW w:w="201" w:type="pct"/>
          </w:tcPr>
          <w:p w14:paraId="48896965" w14:textId="77777777" w:rsidR="001C79C6" w:rsidRPr="00341E3D" w:rsidRDefault="001C79C6" w:rsidP="00604C23">
            <w:pPr>
              <w:ind w:firstLine="0"/>
              <w:jc w:val="center"/>
              <w:rPr>
                <w:color w:val="auto"/>
                <w:lang w:val="en-US"/>
              </w:rPr>
            </w:pPr>
            <w:r w:rsidRPr="00225CE9">
              <w:rPr>
                <w:color w:val="auto"/>
              </w:rPr>
              <w:t>Х</w:t>
            </w:r>
          </w:p>
        </w:tc>
        <w:tc>
          <w:tcPr>
            <w:tcW w:w="160" w:type="pct"/>
          </w:tcPr>
          <w:p w14:paraId="5A9D20DB" w14:textId="77777777" w:rsidR="001C79C6" w:rsidRPr="00341E3D" w:rsidRDefault="001C79C6" w:rsidP="00604C23">
            <w:pPr>
              <w:ind w:firstLine="0"/>
              <w:jc w:val="center"/>
              <w:rPr>
                <w:color w:val="auto"/>
                <w:lang w:val="en-US"/>
              </w:rPr>
            </w:pPr>
          </w:p>
        </w:tc>
        <w:tc>
          <w:tcPr>
            <w:tcW w:w="160" w:type="pct"/>
          </w:tcPr>
          <w:p w14:paraId="5902683E" w14:textId="77777777" w:rsidR="001C79C6" w:rsidRPr="00341E3D" w:rsidRDefault="001C79C6" w:rsidP="00604C23">
            <w:pPr>
              <w:ind w:firstLine="0"/>
              <w:jc w:val="center"/>
              <w:rPr>
                <w:color w:val="auto"/>
                <w:lang w:val="en-US"/>
              </w:rPr>
            </w:pPr>
          </w:p>
        </w:tc>
        <w:tc>
          <w:tcPr>
            <w:tcW w:w="160" w:type="pct"/>
          </w:tcPr>
          <w:p w14:paraId="4C6607F0" w14:textId="77777777" w:rsidR="001C79C6" w:rsidRPr="00341E3D" w:rsidRDefault="001C79C6" w:rsidP="00604C23">
            <w:pPr>
              <w:ind w:firstLine="0"/>
              <w:jc w:val="center"/>
              <w:rPr>
                <w:color w:val="auto"/>
                <w:lang w:val="en-US"/>
              </w:rPr>
            </w:pPr>
          </w:p>
        </w:tc>
        <w:tc>
          <w:tcPr>
            <w:tcW w:w="161" w:type="pct"/>
          </w:tcPr>
          <w:p w14:paraId="014B4DDF" w14:textId="77777777" w:rsidR="001C79C6" w:rsidRPr="00341E3D" w:rsidRDefault="001C79C6" w:rsidP="00604C23">
            <w:pPr>
              <w:ind w:firstLine="0"/>
              <w:jc w:val="center"/>
              <w:rPr>
                <w:color w:val="auto"/>
                <w:lang w:val="en-US"/>
              </w:rPr>
            </w:pPr>
            <w:r w:rsidRPr="00225CE9">
              <w:rPr>
                <w:color w:val="auto"/>
              </w:rPr>
              <w:t>Х</w:t>
            </w:r>
          </w:p>
        </w:tc>
        <w:tc>
          <w:tcPr>
            <w:tcW w:w="1979" w:type="pct"/>
          </w:tcPr>
          <w:p w14:paraId="40F702A8" w14:textId="77777777" w:rsidR="002E507D" w:rsidRPr="00155C07" w:rsidRDefault="002E507D" w:rsidP="002E507D">
            <w:pPr>
              <w:ind w:firstLine="0"/>
              <w:rPr>
                <w:rFonts w:eastAsia="Calibri"/>
                <w:color w:val="auto"/>
                <w:lang w:val="en-US"/>
              </w:rPr>
            </w:pPr>
            <w:r>
              <w:rPr>
                <w:rFonts w:eastAsia="Calibri"/>
                <w:i/>
                <w:color w:val="auto"/>
                <w:lang w:val="en-US"/>
              </w:rPr>
              <w:t>Number</w:t>
            </w:r>
            <w:r w:rsidRPr="002E507D">
              <w:rPr>
                <w:rFonts w:eastAsia="Calibri"/>
                <w:i/>
                <w:color w:val="auto"/>
                <w:lang w:val="en-US"/>
              </w:rPr>
              <w:t xml:space="preserve"> </w:t>
            </w:r>
            <w:r>
              <w:rPr>
                <w:rFonts w:eastAsia="Calibri"/>
                <w:i/>
                <w:color w:val="auto"/>
                <w:lang w:val="en-US"/>
              </w:rPr>
              <w:t>of</w:t>
            </w:r>
            <w:r w:rsidRPr="002E507D">
              <w:rPr>
                <w:rFonts w:eastAsia="Calibri"/>
                <w:i/>
                <w:color w:val="auto"/>
                <w:lang w:val="en-US"/>
              </w:rPr>
              <w:t xml:space="preserve"> </w:t>
            </w:r>
            <w:r>
              <w:rPr>
                <w:rFonts w:eastAsia="Calibri"/>
                <w:i/>
                <w:color w:val="auto"/>
                <w:lang w:val="en-US"/>
              </w:rPr>
              <w:t>participants</w:t>
            </w:r>
            <w:r w:rsidRPr="002E507D">
              <w:rPr>
                <w:rFonts w:eastAsia="Calibri"/>
                <w:i/>
                <w:color w:val="auto"/>
                <w:lang w:val="en-US"/>
              </w:rPr>
              <w:t>/</w:t>
            </w:r>
            <w:r>
              <w:rPr>
                <w:rFonts w:eastAsia="Calibri"/>
                <w:i/>
                <w:color w:val="auto"/>
                <w:lang w:val="en-US"/>
              </w:rPr>
              <w:t>foreign</w:t>
            </w:r>
            <w:r w:rsidRPr="002E507D">
              <w:rPr>
                <w:rFonts w:eastAsia="Calibri"/>
                <w:i/>
                <w:color w:val="auto"/>
                <w:lang w:val="en-US"/>
              </w:rPr>
              <w:t xml:space="preserve"> </w:t>
            </w:r>
            <w:r>
              <w:rPr>
                <w:rFonts w:eastAsia="Calibri"/>
                <w:i/>
                <w:color w:val="auto"/>
                <w:lang w:val="en-US"/>
              </w:rPr>
              <w:t>participants</w:t>
            </w:r>
            <w:r w:rsidR="005B26D0">
              <w:rPr>
                <w:rFonts w:eastAsia="Calibri"/>
                <w:i/>
                <w:color w:val="auto"/>
                <w:lang w:val="en-US"/>
              </w:rPr>
              <w:t>:</w:t>
            </w:r>
          </w:p>
          <w:p w14:paraId="5F2DCC09" w14:textId="77777777" w:rsidR="001C79C6" w:rsidRPr="0075035A" w:rsidRDefault="00584E85" w:rsidP="00604C23">
            <w:pPr>
              <w:ind w:firstLine="0"/>
              <w:rPr>
                <w:rFonts w:eastAsia="Calibri"/>
                <w:color w:val="auto"/>
                <w:lang w:val="en-US"/>
              </w:rPr>
            </w:pPr>
            <w:r>
              <w:rPr>
                <w:rFonts w:eastAsia="Calibri"/>
                <w:color w:val="auto"/>
                <w:lang w:val="en-US"/>
              </w:rPr>
              <w:t xml:space="preserve">2016 </w:t>
            </w:r>
            <w:r w:rsidR="001E41EC" w:rsidRPr="0075035A">
              <w:rPr>
                <w:rFonts w:eastAsia="Calibri"/>
                <w:color w:val="auto"/>
                <w:lang w:val="en-US"/>
              </w:rPr>
              <w:t xml:space="preserve">– 15/1, 2020 </w:t>
            </w:r>
            <w:r w:rsidR="001C79C6" w:rsidRPr="0075035A">
              <w:rPr>
                <w:rFonts w:eastAsia="Calibri"/>
                <w:color w:val="auto"/>
                <w:lang w:val="en-US"/>
              </w:rPr>
              <w:t>– 30/3</w:t>
            </w:r>
            <w:r w:rsidR="00A33E09">
              <w:rPr>
                <w:rFonts w:eastAsia="Calibri"/>
                <w:color w:val="auto"/>
                <w:lang w:val="en-US"/>
              </w:rPr>
              <w:t>.</w:t>
            </w:r>
          </w:p>
          <w:p w14:paraId="7AF954E0" w14:textId="77777777" w:rsidR="006910A3" w:rsidRPr="001A6A2C" w:rsidRDefault="006910A3" w:rsidP="006910A3">
            <w:pPr>
              <w:ind w:firstLine="0"/>
              <w:rPr>
                <w:rFonts w:eastAsia="Calibri"/>
                <w:color w:val="auto"/>
                <w:lang w:val="en-US"/>
              </w:rPr>
            </w:pPr>
            <w:r>
              <w:rPr>
                <w:rFonts w:eastAsia="Calibri"/>
                <w:i/>
                <w:color w:val="auto"/>
                <w:lang w:val="en-US"/>
              </w:rPr>
              <w:t>Number of (doctoral) students taking part in the event:</w:t>
            </w:r>
          </w:p>
          <w:p w14:paraId="4A3A0CE3" w14:textId="77777777" w:rsidR="001C79C6" w:rsidRPr="00A33E09" w:rsidRDefault="00584E85" w:rsidP="00604C23">
            <w:pPr>
              <w:ind w:firstLine="0"/>
              <w:rPr>
                <w:rFonts w:eastAsia="Calibri"/>
                <w:i/>
                <w:color w:val="auto"/>
                <w:lang w:val="en-US"/>
              </w:rPr>
            </w:pPr>
            <w:r>
              <w:rPr>
                <w:rFonts w:eastAsia="Calibri"/>
                <w:color w:val="auto"/>
              </w:rPr>
              <w:t xml:space="preserve">2016 </w:t>
            </w:r>
            <w:r w:rsidR="0075035A">
              <w:rPr>
                <w:rFonts w:eastAsia="Calibri"/>
                <w:color w:val="auto"/>
              </w:rPr>
              <w:t xml:space="preserve">– 4, 2020 </w:t>
            </w:r>
            <w:r w:rsidR="001C79C6" w:rsidRPr="00225CE9">
              <w:rPr>
                <w:rFonts w:eastAsia="Calibri"/>
                <w:color w:val="auto"/>
              </w:rPr>
              <w:t>– 7</w:t>
            </w:r>
            <w:r w:rsidR="00A33E09">
              <w:rPr>
                <w:rFonts w:eastAsia="Calibri"/>
                <w:color w:val="auto"/>
                <w:lang w:val="en-US"/>
              </w:rPr>
              <w:t>.</w:t>
            </w:r>
          </w:p>
        </w:tc>
        <w:tc>
          <w:tcPr>
            <w:tcW w:w="522" w:type="pct"/>
            <w:gridSpan w:val="2"/>
          </w:tcPr>
          <w:p w14:paraId="300D2F84" w14:textId="77777777" w:rsidR="001C79C6" w:rsidRPr="00225CE9" w:rsidRDefault="00911F4E" w:rsidP="00604C23">
            <w:pPr>
              <w:ind w:firstLine="0"/>
              <w:jc w:val="center"/>
              <w:rPr>
                <w:color w:val="auto"/>
              </w:rPr>
            </w:pPr>
            <w:r>
              <w:rPr>
                <w:color w:val="auto"/>
                <w:lang w:val="en-US"/>
              </w:rPr>
              <w:t>Mavletova</w:t>
            </w:r>
            <w:r w:rsidRPr="00F65260">
              <w:rPr>
                <w:color w:val="auto"/>
              </w:rPr>
              <w:t xml:space="preserve">, </w:t>
            </w:r>
            <w:r>
              <w:rPr>
                <w:color w:val="auto"/>
                <w:lang w:val="en-US"/>
              </w:rPr>
              <w:t>A</w:t>
            </w:r>
            <w:r w:rsidRPr="00F65260">
              <w:rPr>
                <w:color w:val="auto"/>
              </w:rPr>
              <w:t>.</w:t>
            </w:r>
            <w:r>
              <w:rPr>
                <w:color w:val="auto"/>
                <w:lang w:val="en-US"/>
              </w:rPr>
              <w:t>M</w:t>
            </w:r>
            <w:r w:rsidRPr="00F65260">
              <w:rPr>
                <w:color w:val="auto"/>
              </w:rPr>
              <w:t>.</w:t>
            </w:r>
          </w:p>
        </w:tc>
      </w:tr>
      <w:tr w:rsidR="001C79C6" w:rsidRPr="00060C68" w14:paraId="100D8F74" w14:textId="77777777" w:rsidTr="002B6F8A">
        <w:tc>
          <w:tcPr>
            <w:tcW w:w="317" w:type="pct"/>
          </w:tcPr>
          <w:p w14:paraId="52D959DC" w14:textId="77777777" w:rsidR="001C79C6" w:rsidRPr="00225CE9" w:rsidRDefault="001C79C6" w:rsidP="00604C23">
            <w:pPr>
              <w:ind w:firstLine="0"/>
              <w:rPr>
                <w:color w:val="auto"/>
              </w:rPr>
            </w:pPr>
            <w:r w:rsidRPr="00225CE9">
              <w:rPr>
                <w:color w:val="auto"/>
              </w:rPr>
              <w:t>3.3.3.2</w:t>
            </w:r>
          </w:p>
        </w:tc>
        <w:tc>
          <w:tcPr>
            <w:tcW w:w="1178" w:type="pct"/>
          </w:tcPr>
          <w:p w14:paraId="775931EC" w14:textId="1A677900" w:rsidR="00EA37AD" w:rsidRPr="009F5A18" w:rsidRDefault="00F72445" w:rsidP="00604C23">
            <w:pPr>
              <w:ind w:firstLine="0"/>
              <w:rPr>
                <w:color w:val="auto"/>
                <w:lang w:val="en-US"/>
              </w:rPr>
            </w:pPr>
            <w:r>
              <w:rPr>
                <w:color w:val="auto"/>
                <w:lang w:val="en-US"/>
              </w:rPr>
              <w:t xml:space="preserve">Organizing and conducting </w:t>
            </w:r>
            <w:r w:rsidR="00EA37AD">
              <w:rPr>
                <w:color w:val="auto"/>
                <w:lang w:val="en-US"/>
              </w:rPr>
              <w:t xml:space="preserve">panels </w:t>
            </w:r>
            <w:r w:rsidR="006910A3">
              <w:rPr>
                <w:color w:val="auto"/>
                <w:lang w:val="en-US"/>
              </w:rPr>
              <w:t xml:space="preserve">and sections </w:t>
            </w:r>
            <w:r w:rsidR="00EA37AD">
              <w:rPr>
                <w:color w:val="auto"/>
                <w:lang w:val="en-US"/>
              </w:rPr>
              <w:t xml:space="preserve">focusing </w:t>
            </w:r>
            <w:r w:rsidR="006910A3">
              <w:rPr>
                <w:color w:val="auto"/>
                <w:lang w:val="en-US"/>
              </w:rPr>
              <w:t xml:space="preserve">on the STRA-U’s fields of study </w:t>
            </w:r>
            <w:r w:rsidR="00EA37AD">
              <w:rPr>
                <w:color w:val="auto"/>
                <w:lang w:val="en-US"/>
              </w:rPr>
              <w:t xml:space="preserve">at the </w:t>
            </w:r>
            <w:r w:rsidR="009F5A18" w:rsidRPr="00225CE9">
              <w:rPr>
                <w:color w:val="auto"/>
                <w:lang w:val="en-US"/>
              </w:rPr>
              <w:t>ISA</w:t>
            </w:r>
            <w:r w:rsidR="009F5A18" w:rsidRPr="009F5A18">
              <w:rPr>
                <w:color w:val="auto"/>
                <w:lang w:val="en-US"/>
              </w:rPr>
              <w:t xml:space="preserve"> </w:t>
            </w:r>
            <w:r w:rsidR="009F5A18" w:rsidRPr="00225CE9">
              <w:rPr>
                <w:color w:val="auto"/>
                <w:lang w:val="en-US"/>
              </w:rPr>
              <w:t>Forum</w:t>
            </w:r>
            <w:r w:rsidR="009F5A18" w:rsidRPr="009F5A18">
              <w:rPr>
                <w:color w:val="auto"/>
                <w:lang w:val="en-US"/>
              </w:rPr>
              <w:t xml:space="preserve"> </w:t>
            </w:r>
            <w:r w:rsidR="009F5A18" w:rsidRPr="00225CE9">
              <w:rPr>
                <w:color w:val="auto"/>
                <w:lang w:val="en-US"/>
              </w:rPr>
              <w:t>of</w:t>
            </w:r>
            <w:r w:rsidR="009F5A18" w:rsidRPr="009F5A18">
              <w:rPr>
                <w:color w:val="auto"/>
                <w:lang w:val="en-US"/>
              </w:rPr>
              <w:t xml:space="preserve"> </w:t>
            </w:r>
            <w:r w:rsidR="009F5A18" w:rsidRPr="00225CE9">
              <w:rPr>
                <w:color w:val="auto"/>
                <w:lang w:val="en-US"/>
              </w:rPr>
              <w:t>Sociology</w:t>
            </w:r>
          </w:p>
        </w:tc>
        <w:tc>
          <w:tcPr>
            <w:tcW w:w="162" w:type="pct"/>
          </w:tcPr>
          <w:p w14:paraId="33DD253E" w14:textId="77777777" w:rsidR="001C79C6" w:rsidRPr="009F5A18" w:rsidRDefault="001C79C6" w:rsidP="00604C23">
            <w:pPr>
              <w:ind w:firstLine="0"/>
              <w:jc w:val="center"/>
              <w:rPr>
                <w:color w:val="auto"/>
                <w:lang w:val="en-US"/>
              </w:rPr>
            </w:pPr>
          </w:p>
        </w:tc>
        <w:tc>
          <w:tcPr>
            <w:tcW w:w="201" w:type="pct"/>
          </w:tcPr>
          <w:p w14:paraId="45EA94C3" w14:textId="77777777" w:rsidR="001C79C6" w:rsidRPr="000E7E6B" w:rsidRDefault="001C79C6" w:rsidP="00604C23">
            <w:pPr>
              <w:ind w:firstLine="0"/>
              <w:jc w:val="center"/>
              <w:rPr>
                <w:color w:val="auto"/>
                <w:lang w:val="en-US"/>
              </w:rPr>
            </w:pPr>
            <w:r w:rsidRPr="00225CE9">
              <w:rPr>
                <w:color w:val="auto"/>
              </w:rPr>
              <w:t>Х</w:t>
            </w:r>
          </w:p>
        </w:tc>
        <w:tc>
          <w:tcPr>
            <w:tcW w:w="160" w:type="pct"/>
          </w:tcPr>
          <w:p w14:paraId="5359E37E" w14:textId="77777777" w:rsidR="001C79C6" w:rsidRPr="000E7E6B" w:rsidRDefault="001C79C6" w:rsidP="00604C23">
            <w:pPr>
              <w:ind w:firstLine="0"/>
              <w:jc w:val="center"/>
              <w:rPr>
                <w:color w:val="auto"/>
                <w:lang w:val="en-US"/>
              </w:rPr>
            </w:pPr>
          </w:p>
        </w:tc>
        <w:tc>
          <w:tcPr>
            <w:tcW w:w="160" w:type="pct"/>
          </w:tcPr>
          <w:p w14:paraId="3A792CC5" w14:textId="77777777" w:rsidR="001C79C6" w:rsidRPr="000E7E6B" w:rsidRDefault="001C79C6" w:rsidP="00604C23">
            <w:pPr>
              <w:ind w:firstLine="0"/>
              <w:jc w:val="center"/>
              <w:rPr>
                <w:color w:val="auto"/>
                <w:lang w:val="en-US"/>
              </w:rPr>
            </w:pPr>
          </w:p>
        </w:tc>
        <w:tc>
          <w:tcPr>
            <w:tcW w:w="160" w:type="pct"/>
          </w:tcPr>
          <w:p w14:paraId="55B74CCB" w14:textId="77777777" w:rsidR="001C79C6" w:rsidRPr="000E7E6B" w:rsidRDefault="001C79C6" w:rsidP="00604C23">
            <w:pPr>
              <w:ind w:firstLine="0"/>
              <w:jc w:val="center"/>
              <w:rPr>
                <w:color w:val="auto"/>
                <w:lang w:val="en-US"/>
              </w:rPr>
            </w:pPr>
          </w:p>
        </w:tc>
        <w:tc>
          <w:tcPr>
            <w:tcW w:w="161" w:type="pct"/>
          </w:tcPr>
          <w:p w14:paraId="7409EFAB" w14:textId="77777777" w:rsidR="001C79C6" w:rsidRPr="000E7E6B" w:rsidRDefault="001C79C6" w:rsidP="00604C23">
            <w:pPr>
              <w:ind w:firstLine="0"/>
              <w:jc w:val="center"/>
              <w:rPr>
                <w:color w:val="auto"/>
                <w:lang w:val="en-US"/>
              </w:rPr>
            </w:pPr>
            <w:r w:rsidRPr="00225CE9">
              <w:rPr>
                <w:color w:val="auto"/>
              </w:rPr>
              <w:t>Х</w:t>
            </w:r>
          </w:p>
        </w:tc>
        <w:tc>
          <w:tcPr>
            <w:tcW w:w="1979" w:type="pct"/>
          </w:tcPr>
          <w:p w14:paraId="3C3C70DA" w14:textId="77777777" w:rsidR="00A60955" w:rsidRPr="00155C07" w:rsidRDefault="00A60955" w:rsidP="00A60955">
            <w:pPr>
              <w:ind w:firstLine="0"/>
              <w:rPr>
                <w:rFonts w:eastAsia="Calibri"/>
                <w:color w:val="auto"/>
                <w:lang w:val="en-US"/>
              </w:rPr>
            </w:pPr>
            <w:r>
              <w:rPr>
                <w:rFonts w:eastAsia="Calibri"/>
                <w:i/>
                <w:color w:val="auto"/>
                <w:lang w:val="en-US"/>
              </w:rPr>
              <w:t>Number</w:t>
            </w:r>
            <w:r w:rsidRPr="002E507D">
              <w:rPr>
                <w:rFonts w:eastAsia="Calibri"/>
                <w:i/>
                <w:color w:val="auto"/>
                <w:lang w:val="en-US"/>
              </w:rPr>
              <w:t xml:space="preserve"> </w:t>
            </w:r>
            <w:r>
              <w:rPr>
                <w:rFonts w:eastAsia="Calibri"/>
                <w:i/>
                <w:color w:val="auto"/>
                <w:lang w:val="en-US"/>
              </w:rPr>
              <w:t>of</w:t>
            </w:r>
            <w:r w:rsidRPr="002E507D">
              <w:rPr>
                <w:rFonts w:eastAsia="Calibri"/>
                <w:i/>
                <w:color w:val="auto"/>
                <w:lang w:val="en-US"/>
              </w:rPr>
              <w:t xml:space="preserve"> </w:t>
            </w:r>
            <w:r>
              <w:rPr>
                <w:rFonts w:eastAsia="Calibri"/>
                <w:i/>
                <w:color w:val="auto"/>
                <w:lang w:val="en-US"/>
              </w:rPr>
              <w:t>participants</w:t>
            </w:r>
            <w:r w:rsidRPr="002E507D">
              <w:rPr>
                <w:rFonts w:eastAsia="Calibri"/>
                <w:i/>
                <w:color w:val="auto"/>
                <w:lang w:val="en-US"/>
              </w:rPr>
              <w:t>/</w:t>
            </w:r>
            <w:r>
              <w:rPr>
                <w:rFonts w:eastAsia="Calibri"/>
                <w:i/>
                <w:color w:val="auto"/>
                <w:lang w:val="en-US"/>
              </w:rPr>
              <w:t>foreign</w:t>
            </w:r>
            <w:r w:rsidRPr="002E507D">
              <w:rPr>
                <w:rFonts w:eastAsia="Calibri"/>
                <w:i/>
                <w:color w:val="auto"/>
                <w:lang w:val="en-US"/>
              </w:rPr>
              <w:t xml:space="preserve"> </w:t>
            </w:r>
            <w:r>
              <w:rPr>
                <w:rFonts w:eastAsia="Calibri"/>
                <w:i/>
                <w:color w:val="auto"/>
                <w:lang w:val="en-US"/>
              </w:rPr>
              <w:t>participants</w:t>
            </w:r>
            <w:r w:rsidRPr="002E507D">
              <w:rPr>
                <w:rFonts w:eastAsia="Calibri"/>
                <w:i/>
                <w:color w:val="auto"/>
                <w:lang w:val="en-US"/>
              </w:rPr>
              <w:t xml:space="preserve"> </w:t>
            </w:r>
            <w:r>
              <w:rPr>
                <w:rFonts w:eastAsia="Calibri"/>
                <w:i/>
                <w:color w:val="auto"/>
                <w:lang w:val="en-US"/>
              </w:rPr>
              <w:t>in activities</w:t>
            </w:r>
            <w:r w:rsidR="005B26D0">
              <w:rPr>
                <w:rFonts w:eastAsia="Calibri"/>
                <w:i/>
                <w:color w:val="auto"/>
                <w:lang w:val="en-US"/>
              </w:rPr>
              <w:t>:</w:t>
            </w:r>
          </w:p>
          <w:p w14:paraId="75C22D3D" w14:textId="77777777" w:rsidR="001C79C6" w:rsidRPr="004B45B5" w:rsidRDefault="00584E85" w:rsidP="00604C23">
            <w:pPr>
              <w:ind w:firstLine="0"/>
              <w:rPr>
                <w:rFonts w:eastAsia="Calibri"/>
                <w:color w:val="auto"/>
                <w:lang w:val="en-US"/>
              </w:rPr>
            </w:pPr>
            <w:r>
              <w:rPr>
                <w:rFonts w:eastAsia="Calibri"/>
                <w:color w:val="auto"/>
                <w:lang w:val="en-US"/>
              </w:rPr>
              <w:t xml:space="preserve">2016 </w:t>
            </w:r>
            <w:r w:rsidR="001C79C6" w:rsidRPr="004B45B5">
              <w:rPr>
                <w:rFonts w:eastAsia="Calibri"/>
                <w:color w:val="auto"/>
                <w:lang w:val="en-US"/>
              </w:rPr>
              <w:t>– 20/4, 2020 – 30/5</w:t>
            </w:r>
            <w:r w:rsidR="00A33E09">
              <w:rPr>
                <w:rFonts w:eastAsia="Calibri"/>
                <w:color w:val="auto"/>
                <w:lang w:val="en-US"/>
              </w:rPr>
              <w:t>.</w:t>
            </w:r>
          </w:p>
          <w:p w14:paraId="354E7964" w14:textId="77777777" w:rsidR="006910A3" w:rsidRPr="001A6A2C" w:rsidRDefault="006910A3" w:rsidP="006910A3">
            <w:pPr>
              <w:ind w:firstLine="0"/>
              <w:rPr>
                <w:rFonts w:eastAsia="Calibri"/>
                <w:color w:val="auto"/>
                <w:lang w:val="en-US"/>
              </w:rPr>
            </w:pPr>
            <w:r>
              <w:rPr>
                <w:rFonts w:eastAsia="Calibri"/>
                <w:i/>
                <w:color w:val="auto"/>
                <w:lang w:val="en-US"/>
              </w:rPr>
              <w:t>Number of (doctoral) students taking part in the event:</w:t>
            </w:r>
          </w:p>
          <w:p w14:paraId="1E93D177" w14:textId="77777777" w:rsidR="001C79C6" w:rsidRPr="00060C68" w:rsidRDefault="00060C68" w:rsidP="00604C23">
            <w:pPr>
              <w:ind w:firstLine="0"/>
              <w:rPr>
                <w:rFonts w:eastAsia="Calibri"/>
                <w:i/>
                <w:color w:val="auto"/>
                <w:lang w:val="en-US"/>
              </w:rPr>
            </w:pPr>
            <w:r>
              <w:rPr>
                <w:rFonts w:eastAsia="Calibri"/>
                <w:color w:val="auto"/>
                <w:lang w:val="en-US"/>
              </w:rPr>
              <w:t>2016</w:t>
            </w:r>
            <w:r w:rsidR="001C79C6" w:rsidRPr="00060C68">
              <w:rPr>
                <w:rFonts w:eastAsia="Calibri"/>
                <w:color w:val="auto"/>
                <w:lang w:val="en-US"/>
              </w:rPr>
              <w:t xml:space="preserve"> – 6, 2020 – 10</w:t>
            </w:r>
            <w:r w:rsidR="00A33E09">
              <w:rPr>
                <w:rFonts w:eastAsia="Calibri"/>
                <w:color w:val="auto"/>
                <w:lang w:val="en-US"/>
              </w:rPr>
              <w:t>.</w:t>
            </w:r>
          </w:p>
        </w:tc>
        <w:tc>
          <w:tcPr>
            <w:tcW w:w="522" w:type="pct"/>
            <w:gridSpan w:val="2"/>
          </w:tcPr>
          <w:p w14:paraId="27D7776E" w14:textId="77777777" w:rsidR="001C79C6" w:rsidRPr="00060C68" w:rsidRDefault="00911F4E" w:rsidP="00604C23">
            <w:pPr>
              <w:ind w:firstLine="0"/>
              <w:jc w:val="center"/>
              <w:rPr>
                <w:color w:val="auto"/>
                <w:lang w:val="en-US"/>
              </w:rPr>
            </w:pPr>
            <w:r>
              <w:rPr>
                <w:color w:val="auto"/>
                <w:lang w:val="en-US"/>
              </w:rPr>
              <w:t>Mavletova</w:t>
            </w:r>
            <w:r w:rsidRPr="00F65260">
              <w:rPr>
                <w:color w:val="auto"/>
              </w:rPr>
              <w:t xml:space="preserve">, </w:t>
            </w:r>
            <w:r>
              <w:rPr>
                <w:color w:val="auto"/>
                <w:lang w:val="en-US"/>
              </w:rPr>
              <w:t>A</w:t>
            </w:r>
            <w:r w:rsidRPr="00F65260">
              <w:rPr>
                <w:color w:val="auto"/>
              </w:rPr>
              <w:t>.</w:t>
            </w:r>
            <w:r>
              <w:rPr>
                <w:color w:val="auto"/>
                <w:lang w:val="en-US"/>
              </w:rPr>
              <w:t>M</w:t>
            </w:r>
            <w:r w:rsidRPr="00F65260">
              <w:rPr>
                <w:color w:val="auto"/>
              </w:rPr>
              <w:t>.</w:t>
            </w:r>
          </w:p>
        </w:tc>
      </w:tr>
      <w:tr w:rsidR="001C79C6" w:rsidRPr="00225CE9" w14:paraId="1C73E111" w14:textId="77777777" w:rsidTr="002B6F8A">
        <w:tc>
          <w:tcPr>
            <w:tcW w:w="317" w:type="pct"/>
          </w:tcPr>
          <w:p w14:paraId="73451C78" w14:textId="77777777" w:rsidR="001C79C6" w:rsidRPr="00060C68" w:rsidRDefault="001C79C6" w:rsidP="00604C23">
            <w:pPr>
              <w:ind w:firstLine="0"/>
              <w:rPr>
                <w:color w:val="auto"/>
                <w:lang w:val="en-US"/>
              </w:rPr>
            </w:pPr>
            <w:r w:rsidRPr="00060C68">
              <w:rPr>
                <w:color w:val="auto"/>
                <w:lang w:val="en-US"/>
              </w:rPr>
              <w:t>3.3.3.3</w:t>
            </w:r>
          </w:p>
        </w:tc>
        <w:tc>
          <w:tcPr>
            <w:tcW w:w="1178" w:type="pct"/>
          </w:tcPr>
          <w:p w14:paraId="3D6224CD" w14:textId="0E99AFAC" w:rsidR="001C79C6" w:rsidRPr="00225CE9" w:rsidRDefault="00F72445" w:rsidP="00F72445">
            <w:pPr>
              <w:ind w:firstLine="0"/>
              <w:rPr>
                <w:color w:val="auto"/>
                <w:lang w:val="en-US"/>
              </w:rPr>
            </w:pPr>
            <w:r>
              <w:rPr>
                <w:color w:val="auto"/>
                <w:lang w:val="en-US"/>
              </w:rPr>
              <w:t xml:space="preserve">Organizing and conducting </w:t>
            </w:r>
            <w:r w:rsidR="006910A3">
              <w:rPr>
                <w:color w:val="auto"/>
                <w:lang w:val="en-US"/>
              </w:rPr>
              <w:t xml:space="preserve">panels and sections focusing on the STRA-U’s fields of study </w:t>
            </w:r>
            <w:r w:rsidR="00C42C9D">
              <w:rPr>
                <w:color w:val="auto"/>
                <w:lang w:val="en-US"/>
              </w:rPr>
              <w:t>at the</w:t>
            </w:r>
            <w:r w:rsidR="00C42C9D" w:rsidRPr="00225CE9">
              <w:rPr>
                <w:color w:val="auto"/>
                <w:lang w:val="en-US"/>
              </w:rPr>
              <w:t xml:space="preserve"> </w:t>
            </w:r>
            <w:r w:rsidR="001C79C6" w:rsidRPr="00225CE9">
              <w:rPr>
                <w:color w:val="auto"/>
                <w:lang w:val="en-US"/>
              </w:rPr>
              <w:t>Annual Meeting of the American Sociological Association Congress of the International Association for Cross-Cultural Psychology</w:t>
            </w:r>
          </w:p>
        </w:tc>
        <w:tc>
          <w:tcPr>
            <w:tcW w:w="162" w:type="pct"/>
          </w:tcPr>
          <w:p w14:paraId="792A9407" w14:textId="77777777" w:rsidR="001C79C6" w:rsidRPr="00225CE9" w:rsidRDefault="001C79C6" w:rsidP="00604C23">
            <w:pPr>
              <w:ind w:firstLine="0"/>
              <w:jc w:val="center"/>
              <w:rPr>
                <w:color w:val="auto"/>
                <w:lang w:val="en-US"/>
              </w:rPr>
            </w:pPr>
          </w:p>
        </w:tc>
        <w:tc>
          <w:tcPr>
            <w:tcW w:w="201" w:type="pct"/>
          </w:tcPr>
          <w:p w14:paraId="717DBC4A" w14:textId="77777777" w:rsidR="001C79C6" w:rsidRPr="00225CE9" w:rsidRDefault="001C79C6" w:rsidP="00604C23">
            <w:pPr>
              <w:ind w:firstLine="0"/>
              <w:jc w:val="center"/>
              <w:rPr>
                <w:color w:val="auto"/>
                <w:lang w:val="en-US"/>
              </w:rPr>
            </w:pPr>
            <w:r w:rsidRPr="00225CE9">
              <w:rPr>
                <w:color w:val="auto"/>
              </w:rPr>
              <w:t>Х</w:t>
            </w:r>
          </w:p>
        </w:tc>
        <w:tc>
          <w:tcPr>
            <w:tcW w:w="160" w:type="pct"/>
          </w:tcPr>
          <w:p w14:paraId="7FAD4483" w14:textId="77777777" w:rsidR="001C79C6" w:rsidRPr="00225CE9" w:rsidRDefault="001C79C6" w:rsidP="00604C23">
            <w:pPr>
              <w:ind w:firstLine="0"/>
              <w:jc w:val="center"/>
              <w:rPr>
                <w:color w:val="auto"/>
                <w:lang w:val="en-US"/>
              </w:rPr>
            </w:pPr>
            <w:r w:rsidRPr="00225CE9">
              <w:rPr>
                <w:color w:val="auto"/>
              </w:rPr>
              <w:t>Х</w:t>
            </w:r>
          </w:p>
        </w:tc>
        <w:tc>
          <w:tcPr>
            <w:tcW w:w="160" w:type="pct"/>
          </w:tcPr>
          <w:p w14:paraId="352A4981" w14:textId="77777777" w:rsidR="001C79C6" w:rsidRPr="00225CE9" w:rsidRDefault="001C79C6" w:rsidP="00604C23">
            <w:pPr>
              <w:ind w:firstLine="0"/>
              <w:jc w:val="center"/>
              <w:rPr>
                <w:color w:val="auto"/>
                <w:lang w:val="en-US"/>
              </w:rPr>
            </w:pPr>
            <w:r w:rsidRPr="00225CE9">
              <w:rPr>
                <w:color w:val="auto"/>
              </w:rPr>
              <w:t>Х</w:t>
            </w:r>
          </w:p>
        </w:tc>
        <w:tc>
          <w:tcPr>
            <w:tcW w:w="160" w:type="pct"/>
          </w:tcPr>
          <w:p w14:paraId="3252B3B4" w14:textId="77777777" w:rsidR="001C79C6" w:rsidRPr="00225CE9" w:rsidRDefault="001C79C6" w:rsidP="00604C23">
            <w:pPr>
              <w:ind w:firstLine="0"/>
              <w:jc w:val="center"/>
              <w:rPr>
                <w:color w:val="auto"/>
                <w:lang w:val="en-US"/>
              </w:rPr>
            </w:pPr>
            <w:r w:rsidRPr="00225CE9">
              <w:rPr>
                <w:color w:val="auto"/>
              </w:rPr>
              <w:t>Х</w:t>
            </w:r>
          </w:p>
        </w:tc>
        <w:tc>
          <w:tcPr>
            <w:tcW w:w="161" w:type="pct"/>
          </w:tcPr>
          <w:p w14:paraId="29C4D210" w14:textId="77777777" w:rsidR="001C79C6" w:rsidRPr="00225CE9" w:rsidRDefault="001C79C6" w:rsidP="00604C23">
            <w:pPr>
              <w:ind w:firstLine="0"/>
              <w:jc w:val="center"/>
              <w:rPr>
                <w:color w:val="auto"/>
                <w:lang w:val="en-US"/>
              </w:rPr>
            </w:pPr>
            <w:r w:rsidRPr="00225CE9">
              <w:rPr>
                <w:color w:val="auto"/>
              </w:rPr>
              <w:t>Х</w:t>
            </w:r>
          </w:p>
        </w:tc>
        <w:tc>
          <w:tcPr>
            <w:tcW w:w="1979" w:type="pct"/>
          </w:tcPr>
          <w:p w14:paraId="7EBB8933" w14:textId="77777777" w:rsidR="00060C68" w:rsidRPr="00155C07" w:rsidRDefault="00060C68" w:rsidP="00060C68">
            <w:pPr>
              <w:ind w:firstLine="0"/>
              <w:rPr>
                <w:rFonts w:eastAsia="Calibri"/>
                <w:color w:val="auto"/>
                <w:lang w:val="en-US"/>
              </w:rPr>
            </w:pPr>
            <w:r>
              <w:rPr>
                <w:rFonts w:eastAsia="Calibri"/>
                <w:i/>
                <w:color w:val="auto"/>
                <w:lang w:val="en-US"/>
              </w:rPr>
              <w:t>Number</w:t>
            </w:r>
            <w:r w:rsidRPr="002E507D">
              <w:rPr>
                <w:rFonts w:eastAsia="Calibri"/>
                <w:i/>
                <w:color w:val="auto"/>
                <w:lang w:val="en-US"/>
              </w:rPr>
              <w:t xml:space="preserve"> </w:t>
            </w:r>
            <w:r>
              <w:rPr>
                <w:rFonts w:eastAsia="Calibri"/>
                <w:i/>
                <w:color w:val="auto"/>
                <w:lang w:val="en-US"/>
              </w:rPr>
              <w:t>of</w:t>
            </w:r>
            <w:r w:rsidRPr="002E507D">
              <w:rPr>
                <w:rFonts w:eastAsia="Calibri"/>
                <w:i/>
                <w:color w:val="auto"/>
                <w:lang w:val="en-US"/>
              </w:rPr>
              <w:t xml:space="preserve"> </w:t>
            </w:r>
            <w:r>
              <w:rPr>
                <w:rFonts w:eastAsia="Calibri"/>
                <w:i/>
                <w:color w:val="auto"/>
                <w:lang w:val="en-US"/>
              </w:rPr>
              <w:t>participants</w:t>
            </w:r>
            <w:r w:rsidRPr="002E507D">
              <w:rPr>
                <w:rFonts w:eastAsia="Calibri"/>
                <w:i/>
                <w:color w:val="auto"/>
                <w:lang w:val="en-US"/>
              </w:rPr>
              <w:t>/</w:t>
            </w:r>
            <w:r>
              <w:rPr>
                <w:rFonts w:eastAsia="Calibri"/>
                <w:i/>
                <w:color w:val="auto"/>
                <w:lang w:val="en-US"/>
              </w:rPr>
              <w:t>foreign</w:t>
            </w:r>
            <w:r w:rsidRPr="002E507D">
              <w:rPr>
                <w:rFonts w:eastAsia="Calibri"/>
                <w:i/>
                <w:color w:val="auto"/>
                <w:lang w:val="en-US"/>
              </w:rPr>
              <w:t xml:space="preserve"> </w:t>
            </w:r>
            <w:r>
              <w:rPr>
                <w:rFonts w:eastAsia="Calibri"/>
                <w:i/>
                <w:color w:val="auto"/>
                <w:lang w:val="en-US"/>
              </w:rPr>
              <w:t>participants</w:t>
            </w:r>
            <w:r w:rsidRPr="002E507D">
              <w:rPr>
                <w:rFonts w:eastAsia="Calibri"/>
                <w:i/>
                <w:color w:val="auto"/>
                <w:lang w:val="en-US"/>
              </w:rPr>
              <w:t xml:space="preserve"> </w:t>
            </w:r>
            <w:r>
              <w:rPr>
                <w:rFonts w:eastAsia="Calibri"/>
                <w:i/>
                <w:color w:val="auto"/>
                <w:lang w:val="en-US"/>
              </w:rPr>
              <w:t>in activities</w:t>
            </w:r>
            <w:r w:rsidR="005B26D0">
              <w:rPr>
                <w:rFonts w:eastAsia="Calibri"/>
                <w:i/>
                <w:color w:val="auto"/>
                <w:lang w:val="en-US"/>
              </w:rPr>
              <w:t>:</w:t>
            </w:r>
          </w:p>
          <w:p w14:paraId="7B8B5E1D" w14:textId="77777777" w:rsidR="001C79C6" w:rsidRPr="00060C68" w:rsidRDefault="00D97347" w:rsidP="00604C23">
            <w:pPr>
              <w:ind w:firstLine="0"/>
              <w:rPr>
                <w:rFonts w:eastAsia="Calibri"/>
                <w:color w:val="auto"/>
                <w:lang w:val="en-US"/>
              </w:rPr>
            </w:pPr>
            <w:r>
              <w:rPr>
                <w:rFonts w:eastAsia="Calibri"/>
                <w:color w:val="auto"/>
                <w:lang w:val="en-US"/>
              </w:rPr>
              <w:t xml:space="preserve">2016 – 5/1, 2017 – 5/1, </w:t>
            </w:r>
            <w:r w:rsidR="00060C68" w:rsidRPr="00060C68">
              <w:rPr>
                <w:rFonts w:eastAsia="Calibri"/>
                <w:color w:val="auto"/>
                <w:lang w:val="en-US"/>
              </w:rPr>
              <w:t xml:space="preserve">2018 – 5/1, 2019 – 6/1, 2020 </w:t>
            </w:r>
            <w:r w:rsidR="001C79C6" w:rsidRPr="00060C68">
              <w:rPr>
                <w:rFonts w:eastAsia="Calibri"/>
                <w:color w:val="auto"/>
                <w:lang w:val="en-US"/>
              </w:rPr>
              <w:t>– 6/1</w:t>
            </w:r>
            <w:r w:rsidR="00A33E09">
              <w:rPr>
                <w:rFonts w:eastAsia="Calibri"/>
                <w:color w:val="auto"/>
                <w:lang w:val="en-US"/>
              </w:rPr>
              <w:t>.</w:t>
            </w:r>
          </w:p>
          <w:p w14:paraId="2CA670A7" w14:textId="77777777" w:rsidR="006910A3" w:rsidRPr="001A6A2C" w:rsidRDefault="006910A3" w:rsidP="006910A3">
            <w:pPr>
              <w:ind w:firstLine="0"/>
              <w:rPr>
                <w:rFonts w:eastAsia="Calibri"/>
                <w:color w:val="auto"/>
                <w:lang w:val="en-US"/>
              </w:rPr>
            </w:pPr>
            <w:r>
              <w:rPr>
                <w:rFonts w:eastAsia="Calibri"/>
                <w:i/>
                <w:color w:val="auto"/>
                <w:lang w:val="en-US"/>
              </w:rPr>
              <w:t>Number of (doctoral) students taking part in the event:</w:t>
            </w:r>
          </w:p>
          <w:p w14:paraId="083C82B9" w14:textId="77777777" w:rsidR="001C79C6" w:rsidRPr="00A33E09" w:rsidRDefault="00060C68" w:rsidP="00604C23">
            <w:pPr>
              <w:ind w:firstLine="0"/>
              <w:rPr>
                <w:rFonts w:eastAsia="Calibri"/>
                <w:i/>
                <w:color w:val="auto"/>
                <w:lang w:val="en-US"/>
              </w:rPr>
            </w:pPr>
            <w:r>
              <w:rPr>
                <w:rFonts w:eastAsia="Calibri"/>
                <w:color w:val="auto"/>
              </w:rPr>
              <w:t xml:space="preserve">2019 – 1, 2020 </w:t>
            </w:r>
            <w:r w:rsidR="001C79C6" w:rsidRPr="00225CE9">
              <w:rPr>
                <w:rFonts w:eastAsia="Calibri"/>
                <w:color w:val="auto"/>
              </w:rPr>
              <w:t>– 1</w:t>
            </w:r>
            <w:r w:rsidR="00A33E09">
              <w:rPr>
                <w:rFonts w:eastAsia="Calibri"/>
                <w:color w:val="auto"/>
                <w:lang w:val="en-US"/>
              </w:rPr>
              <w:t>.</w:t>
            </w:r>
          </w:p>
        </w:tc>
        <w:tc>
          <w:tcPr>
            <w:tcW w:w="522" w:type="pct"/>
            <w:gridSpan w:val="2"/>
          </w:tcPr>
          <w:p w14:paraId="146FB4B3" w14:textId="77777777" w:rsidR="001C79C6" w:rsidRPr="00060C68" w:rsidRDefault="00911F4E" w:rsidP="00604C23">
            <w:pPr>
              <w:ind w:firstLine="0"/>
              <w:jc w:val="center"/>
              <w:rPr>
                <w:color w:val="auto"/>
              </w:rPr>
            </w:pPr>
            <w:r>
              <w:rPr>
                <w:color w:val="auto"/>
                <w:lang w:val="en-US"/>
              </w:rPr>
              <w:t>Mavletova</w:t>
            </w:r>
            <w:r w:rsidRPr="00F65260">
              <w:rPr>
                <w:color w:val="auto"/>
              </w:rPr>
              <w:t xml:space="preserve">, </w:t>
            </w:r>
            <w:r>
              <w:rPr>
                <w:color w:val="auto"/>
                <w:lang w:val="en-US"/>
              </w:rPr>
              <w:t>A</w:t>
            </w:r>
            <w:r w:rsidRPr="00F65260">
              <w:rPr>
                <w:color w:val="auto"/>
              </w:rPr>
              <w:t>.</w:t>
            </w:r>
            <w:r>
              <w:rPr>
                <w:color w:val="auto"/>
                <w:lang w:val="en-US"/>
              </w:rPr>
              <w:t>M</w:t>
            </w:r>
            <w:r w:rsidRPr="00F65260">
              <w:rPr>
                <w:color w:val="auto"/>
              </w:rPr>
              <w:t>.</w:t>
            </w:r>
          </w:p>
        </w:tc>
      </w:tr>
      <w:tr w:rsidR="001C79C6" w:rsidRPr="00F524DA" w14:paraId="3B0578E8" w14:textId="77777777" w:rsidTr="002B6F8A">
        <w:tc>
          <w:tcPr>
            <w:tcW w:w="317" w:type="pct"/>
          </w:tcPr>
          <w:p w14:paraId="248DF8D5" w14:textId="77777777" w:rsidR="001C79C6" w:rsidRPr="00225CE9" w:rsidRDefault="001C79C6" w:rsidP="00604C23">
            <w:pPr>
              <w:ind w:firstLine="0"/>
              <w:rPr>
                <w:color w:val="auto"/>
              </w:rPr>
            </w:pPr>
            <w:r w:rsidRPr="00225CE9">
              <w:rPr>
                <w:color w:val="auto"/>
              </w:rPr>
              <w:t>3.4.</w:t>
            </w:r>
          </w:p>
        </w:tc>
        <w:tc>
          <w:tcPr>
            <w:tcW w:w="1178" w:type="pct"/>
          </w:tcPr>
          <w:p w14:paraId="758FCAEF" w14:textId="77777777" w:rsidR="001C79C6" w:rsidRPr="00E22DE4" w:rsidRDefault="00E22DE4" w:rsidP="00604C23">
            <w:pPr>
              <w:ind w:firstLine="0"/>
              <w:rPr>
                <w:color w:val="auto"/>
                <w:lang w:val="en-US"/>
              </w:rPr>
            </w:pPr>
            <w:r>
              <w:rPr>
                <w:rFonts w:eastAsia="Calibri"/>
                <w:color w:val="auto"/>
                <w:lang w:val="en-US"/>
              </w:rPr>
              <w:t>Providing support to publishing activities</w:t>
            </w:r>
          </w:p>
        </w:tc>
        <w:tc>
          <w:tcPr>
            <w:tcW w:w="162" w:type="pct"/>
          </w:tcPr>
          <w:p w14:paraId="28691E93" w14:textId="77777777" w:rsidR="001C79C6" w:rsidRPr="00217379" w:rsidRDefault="001C79C6" w:rsidP="00604C23">
            <w:pPr>
              <w:ind w:firstLine="0"/>
              <w:jc w:val="center"/>
              <w:rPr>
                <w:color w:val="auto"/>
                <w:lang w:val="en-US"/>
              </w:rPr>
            </w:pPr>
          </w:p>
        </w:tc>
        <w:tc>
          <w:tcPr>
            <w:tcW w:w="201" w:type="pct"/>
          </w:tcPr>
          <w:p w14:paraId="63C6A8AB" w14:textId="77777777" w:rsidR="001C79C6" w:rsidRPr="00217379" w:rsidRDefault="001C79C6" w:rsidP="00604C23">
            <w:pPr>
              <w:ind w:firstLine="0"/>
              <w:jc w:val="center"/>
              <w:rPr>
                <w:color w:val="auto"/>
                <w:lang w:val="en-US"/>
              </w:rPr>
            </w:pPr>
          </w:p>
        </w:tc>
        <w:tc>
          <w:tcPr>
            <w:tcW w:w="160" w:type="pct"/>
          </w:tcPr>
          <w:p w14:paraId="57419BF6" w14:textId="77777777" w:rsidR="001C79C6" w:rsidRPr="00217379" w:rsidRDefault="001C79C6" w:rsidP="00604C23">
            <w:pPr>
              <w:ind w:firstLine="0"/>
              <w:jc w:val="center"/>
              <w:rPr>
                <w:color w:val="auto"/>
                <w:lang w:val="en-US"/>
              </w:rPr>
            </w:pPr>
          </w:p>
        </w:tc>
        <w:tc>
          <w:tcPr>
            <w:tcW w:w="160" w:type="pct"/>
          </w:tcPr>
          <w:p w14:paraId="0B08FF2B" w14:textId="77777777" w:rsidR="001C79C6" w:rsidRPr="00217379" w:rsidRDefault="001C79C6" w:rsidP="00604C23">
            <w:pPr>
              <w:ind w:firstLine="0"/>
              <w:jc w:val="center"/>
              <w:rPr>
                <w:color w:val="auto"/>
                <w:lang w:val="en-US"/>
              </w:rPr>
            </w:pPr>
          </w:p>
        </w:tc>
        <w:tc>
          <w:tcPr>
            <w:tcW w:w="160" w:type="pct"/>
          </w:tcPr>
          <w:p w14:paraId="7331BD14" w14:textId="77777777" w:rsidR="001C79C6" w:rsidRPr="00217379" w:rsidRDefault="001C79C6" w:rsidP="00604C23">
            <w:pPr>
              <w:ind w:firstLine="0"/>
              <w:jc w:val="center"/>
              <w:rPr>
                <w:color w:val="auto"/>
                <w:lang w:val="en-US"/>
              </w:rPr>
            </w:pPr>
          </w:p>
        </w:tc>
        <w:tc>
          <w:tcPr>
            <w:tcW w:w="161" w:type="pct"/>
          </w:tcPr>
          <w:p w14:paraId="562FABC4" w14:textId="77777777" w:rsidR="001C79C6" w:rsidRPr="00217379" w:rsidRDefault="001C79C6" w:rsidP="00604C23">
            <w:pPr>
              <w:ind w:firstLine="0"/>
              <w:jc w:val="center"/>
              <w:rPr>
                <w:color w:val="auto"/>
                <w:lang w:val="en-US"/>
              </w:rPr>
            </w:pPr>
          </w:p>
        </w:tc>
        <w:tc>
          <w:tcPr>
            <w:tcW w:w="1979" w:type="pct"/>
          </w:tcPr>
          <w:p w14:paraId="7DDD4FA6" w14:textId="77777777" w:rsidR="001C79C6" w:rsidRPr="00217379" w:rsidRDefault="001C79C6" w:rsidP="00604C23">
            <w:pPr>
              <w:ind w:firstLine="0"/>
              <w:jc w:val="center"/>
              <w:rPr>
                <w:color w:val="auto"/>
                <w:lang w:val="en-US"/>
              </w:rPr>
            </w:pPr>
          </w:p>
        </w:tc>
        <w:tc>
          <w:tcPr>
            <w:tcW w:w="522" w:type="pct"/>
            <w:gridSpan w:val="2"/>
          </w:tcPr>
          <w:p w14:paraId="2E457E27" w14:textId="77777777" w:rsidR="001C79C6" w:rsidRPr="00217379" w:rsidRDefault="001C79C6" w:rsidP="00604C23">
            <w:pPr>
              <w:ind w:firstLine="0"/>
              <w:jc w:val="center"/>
              <w:rPr>
                <w:color w:val="auto"/>
                <w:lang w:val="en-US"/>
              </w:rPr>
            </w:pPr>
          </w:p>
        </w:tc>
      </w:tr>
      <w:tr w:rsidR="001C79C6" w:rsidRPr="00225CE9" w14:paraId="37CA7057" w14:textId="77777777" w:rsidTr="002B6F8A">
        <w:tc>
          <w:tcPr>
            <w:tcW w:w="317" w:type="pct"/>
          </w:tcPr>
          <w:p w14:paraId="5BFC34D8" w14:textId="77777777" w:rsidR="001C79C6" w:rsidRPr="00225CE9" w:rsidRDefault="001C79C6" w:rsidP="00604C23">
            <w:pPr>
              <w:ind w:firstLine="0"/>
              <w:rPr>
                <w:color w:val="auto"/>
              </w:rPr>
            </w:pPr>
            <w:r w:rsidRPr="00225CE9">
              <w:rPr>
                <w:color w:val="auto"/>
              </w:rPr>
              <w:t>3.4.1.</w:t>
            </w:r>
          </w:p>
        </w:tc>
        <w:tc>
          <w:tcPr>
            <w:tcW w:w="1178" w:type="pct"/>
          </w:tcPr>
          <w:p w14:paraId="75843721" w14:textId="77777777" w:rsidR="001C79C6" w:rsidRPr="00FF1708" w:rsidRDefault="00FF1708" w:rsidP="00604C23">
            <w:pPr>
              <w:ind w:firstLine="0"/>
              <w:rPr>
                <w:color w:val="auto"/>
                <w:lang w:val="en-US"/>
              </w:rPr>
            </w:pPr>
            <w:r>
              <w:rPr>
                <w:color w:val="auto"/>
                <w:lang w:val="en-US"/>
              </w:rPr>
              <w:t>Publishing preprints in English</w:t>
            </w:r>
          </w:p>
        </w:tc>
        <w:tc>
          <w:tcPr>
            <w:tcW w:w="162" w:type="pct"/>
          </w:tcPr>
          <w:p w14:paraId="6C43E612" w14:textId="77777777" w:rsidR="001C79C6" w:rsidRPr="00225CE9" w:rsidRDefault="001C79C6" w:rsidP="00604C23">
            <w:pPr>
              <w:ind w:firstLine="0"/>
              <w:jc w:val="center"/>
              <w:rPr>
                <w:color w:val="auto"/>
              </w:rPr>
            </w:pPr>
          </w:p>
        </w:tc>
        <w:tc>
          <w:tcPr>
            <w:tcW w:w="201" w:type="pct"/>
          </w:tcPr>
          <w:p w14:paraId="03DE2EC3" w14:textId="77777777" w:rsidR="001C79C6" w:rsidRPr="00225CE9" w:rsidRDefault="001C79C6" w:rsidP="00604C23">
            <w:pPr>
              <w:ind w:firstLine="0"/>
              <w:jc w:val="center"/>
              <w:rPr>
                <w:color w:val="auto"/>
              </w:rPr>
            </w:pPr>
          </w:p>
        </w:tc>
        <w:tc>
          <w:tcPr>
            <w:tcW w:w="160" w:type="pct"/>
          </w:tcPr>
          <w:p w14:paraId="7DB4A9CE" w14:textId="77777777" w:rsidR="001C79C6" w:rsidRPr="00225CE9" w:rsidRDefault="001C79C6" w:rsidP="00604C23">
            <w:pPr>
              <w:ind w:firstLine="0"/>
              <w:jc w:val="center"/>
              <w:rPr>
                <w:color w:val="auto"/>
              </w:rPr>
            </w:pPr>
          </w:p>
        </w:tc>
        <w:tc>
          <w:tcPr>
            <w:tcW w:w="160" w:type="pct"/>
          </w:tcPr>
          <w:p w14:paraId="16E3422B" w14:textId="77777777" w:rsidR="001C79C6" w:rsidRPr="00225CE9" w:rsidRDefault="001C79C6" w:rsidP="00604C23">
            <w:pPr>
              <w:ind w:firstLine="0"/>
              <w:jc w:val="center"/>
              <w:rPr>
                <w:color w:val="auto"/>
              </w:rPr>
            </w:pPr>
          </w:p>
        </w:tc>
        <w:tc>
          <w:tcPr>
            <w:tcW w:w="160" w:type="pct"/>
          </w:tcPr>
          <w:p w14:paraId="276E28B1" w14:textId="77777777" w:rsidR="001C79C6" w:rsidRPr="00225CE9" w:rsidRDefault="001C79C6" w:rsidP="00604C23">
            <w:pPr>
              <w:ind w:firstLine="0"/>
              <w:jc w:val="center"/>
              <w:rPr>
                <w:color w:val="auto"/>
              </w:rPr>
            </w:pPr>
          </w:p>
        </w:tc>
        <w:tc>
          <w:tcPr>
            <w:tcW w:w="161" w:type="pct"/>
          </w:tcPr>
          <w:p w14:paraId="481BC333" w14:textId="77777777" w:rsidR="001C79C6" w:rsidRPr="00225CE9" w:rsidRDefault="001C79C6" w:rsidP="00604C23">
            <w:pPr>
              <w:ind w:firstLine="0"/>
              <w:jc w:val="center"/>
              <w:rPr>
                <w:color w:val="auto"/>
              </w:rPr>
            </w:pPr>
          </w:p>
        </w:tc>
        <w:tc>
          <w:tcPr>
            <w:tcW w:w="1979" w:type="pct"/>
          </w:tcPr>
          <w:p w14:paraId="6C1C5E81" w14:textId="77777777" w:rsidR="001C79C6" w:rsidRPr="00225CE9" w:rsidRDefault="001C79C6" w:rsidP="00604C23">
            <w:pPr>
              <w:ind w:firstLine="0"/>
              <w:jc w:val="center"/>
              <w:rPr>
                <w:color w:val="auto"/>
              </w:rPr>
            </w:pPr>
          </w:p>
        </w:tc>
        <w:tc>
          <w:tcPr>
            <w:tcW w:w="522" w:type="pct"/>
            <w:gridSpan w:val="2"/>
          </w:tcPr>
          <w:p w14:paraId="1762790C" w14:textId="77777777" w:rsidR="001C79C6" w:rsidRPr="00225CE9" w:rsidRDefault="001C79C6" w:rsidP="00604C23">
            <w:pPr>
              <w:ind w:firstLine="0"/>
              <w:jc w:val="center"/>
              <w:rPr>
                <w:color w:val="auto"/>
              </w:rPr>
            </w:pPr>
          </w:p>
        </w:tc>
      </w:tr>
      <w:tr w:rsidR="001C79C6" w:rsidRPr="00225CE9" w14:paraId="00817E60" w14:textId="77777777" w:rsidTr="002B6F8A">
        <w:tc>
          <w:tcPr>
            <w:tcW w:w="317" w:type="pct"/>
          </w:tcPr>
          <w:p w14:paraId="6C448F2C" w14:textId="77777777" w:rsidR="001C79C6" w:rsidRPr="00225CE9" w:rsidRDefault="001C79C6" w:rsidP="00604C23">
            <w:pPr>
              <w:ind w:firstLine="0"/>
              <w:rPr>
                <w:color w:val="auto"/>
              </w:rPr>
            </w:pPr>
            <w:r w:rsidRPr="00225CE9">
              <w:rPr>
                <w:color w:val="auto"/>
              </w:rPr>
              <w:t>3.4.1.1.</w:t>
            </w:r>
          </w:p>
        </w:tc>
        <w:tc>
          <w:tcPr>
            <w:tcW w:w="1178" w:type="pct"/>
          </w:tcPr>
          <w:p w14:paraId="1D357576" w14:textId="77777777" w:rsidR="001C79C6" w:rsidRPr="00FA5A39" w:rsidRDefault="00FA5A39" w:rsidP="00604C23">
            <w:pPr>
              <w:ind w:firstLine="0"/>
              <w:rPr>
                <w:color w:val="auto"/>
                <w:lang w:val="en-US"/>
              </w:rPr>
            </w:pPr>
            <w:r>
              <w:rPr>
                <w:color w:val="auto"/>
                <w:lang w:val="en-US"/>
              </w:rPr>
              <w:t>“</w:t>
            </w:r>
            <w:r w:rsidR="001C79C6" w:rsidRPr="00225CE9">
              <w:rPr>
                <w:color w:val="auto"/>
              </w:rPr>
              <w:t>Political Science</w:t>
            </w:r>
            <w:r>
              <w:rPr>
                <w:color w:val="auto"/>
                <w:lang w:val="en-US"/>
              </w:rPr>
              <w:t>”</w:t>
            </w:r>
          </w:p>
          <w:p w14:paraId="26E7E7B1" w14:textId="77777777" w:rsidR="001C79C6" w:rsidRPr="00225CE9" w:rsidRDefault="001C79C6" w:rsidP="00604C23">
            <w:pPr>
              <w:ind w:firstLine="0"/>
              <w:rPr>
                <w:color w:val="auto"/>
              </w:rPr>
            </w:pPr>
          </w:p>
          <w:p w14:paraId="29B03124" w14:textId="77777777" w:rsidR="001C79C6" w:rsidRPr="00225CE9" w:rsidRDefault="001C79C6" w:rsidP="00604C23">
            <w:pPr>
              <w:ind w:firstLine="0"/>
              <w:rPr>
                <w:color w:val="auto"/>
              </w:rPr>
            </w:pPr>
          </w:p>
        </w:tc>
        <w:tc>
          <w:tcPr>
            <w:tcW w:w="162" w:type="pct"/>
          </w:tcPr>
          <w:p w14:paraId="675A02A0" w14:textId="77777777" w:rsidR="001C79C6" w:rsidRPr="00225CE9" w:rsidRDefault="001C79C6" w:rsidP="00604C23">
            <w:pPr>
              <w:ind w:firstLine="0"/>
              <w:jc w:val="center"/>
              <w:rPr>
                <w:color w:val="auto"/>
              </w:rPr>
            </w:pPr>
          </w:p>
        </w:tc>
        <w:tc>
          <w:tcPr>
            <w:tcW w:w="201" w:type="pct"/>
          </w:tcPr>
          <w:p w14:paraId="03239815" w14:textId="77777777" w:rsidR="001C79C6" w:rsidRPr="00225CE9" w:rsidRDefault="001C79C6" w:rsidP="00604C23">
            <w:pPr>
              <w:ind w:firstLine="0"/>
              <w:jc w:val="center"/>
              <w:rPr>
                <w:color w:val="auto"/>
              </w:rPr>
            </w:pPr>
            <w:r w:rsidRPr="00225CE9">
              <w:rPr>
                <w:color w:val="auto"/>
              </w:rPr>
              <w:t>Х</w:t>
            </w:r>
          </w:p>
        </w:tc>
        <w:tc>
          <w:tcPr>
            <w:tcW w:w="160" w:type="pct"/>
          </w:tcPr>
          <w:p w14:paraId="078E1CF2" w14:textId="77777777" w:rsidR="001C79C6" w:rsidRPr="00225CE9" w:rsidRDefault="001C79C6" w:rsidP="00604C23">
            <w:pPr>
              <w:ind w:firstLine="0"/>
              <w:jc w:val="center"/>
              <w:rPr>
                <w:color w:val="auto"/>
              </w:rPr>
            </w:pPr>
            <w:r w:rsidRPr="00225CE9">
              <w:rPr>
                <w:color w:val="auto"/>
              </w:rPr>
              <w:t>Х</w:t>
            </w:r>
          </w:p>
        </w:tc>
        <w:tc>
          <w:tcPr>
            <w:tcW w:w="160" w:type="pct"/>
          </w:tcPr>
          <w:p w14:paraId="71F9360C" w14:textId="77777777" w:rsidR="001C79C6" w:rsidRPr="00225CE9" w:rsidRDefault="001C79C6" w:rsidP="00604C23">
            <w:pPr>
              <w:ind w:firstLine="0"/>
              <w:jc w:val="center"/>
              <w:rPr>
                <w:color w:val="auto"/>
              </w:rPr>
            </w:pPr>
            <w:r w:rsidRPr="00225CE9">
              <w:rPr>
                <w:color w:val="auto"/>
              </w:rPr>
              <w:t>Х</w:t>
            </w:r>
          </w:p>
        </w:tc>
        <w:tc>
          <w:tcPr>
            <w:tcW w:w="160" w:type="pct"/>
          </w:tcPr>
          <w:p w14:paraId="009B5BCC" w14:textId="77777777" w:rsidR="001C79C6" w:rsidRPr="00225CE9" w:rsidRDefault="001C79C6" w:rsidP="00604C23">
            <w:pPr>
              <w:ind w:firstLine="0"/>
              <w:jc w:val="center"/>
              <w:rPr>
                <w:color w:val="auto"/>
              </w:rPr>
            </w:pPr>
            <w:r w:rsidRPr="00225CE9">
              <w:rPr>
                <w:color w:val="auto"/>
              </w:rPr>
              <w:t>Х</w:t>
            </w:r>
          </w:p>
        </w:tc>
        <w:tc>
          <w:tcPr>
            <w:tcW w:w="161" w:type="pct"/>
          </w:tcPr>
          <w:p w14:paraId="631D4599" w14:textId="77777777" w:rsidR="001C79C6" w:rsidRPr="00225CE9" w:rsidRDefault="001C79C6" w:rsidP="00604C23">
            <w:pPr>
              <w:ind w:firstLine="0"/>
              <w:jc w:val="center"/>
              <w:rPr>
                <w:color w:val="auto"/>
              </w:rPr>
            </w:pPr>
            <w:r w:rsidRPr="00225CE9">
              <w:rPr>
                <w:color w:val="auto"/>
              </w:rPr>
              <w:t>Х</w:t>
            </w:r>
          </w:p>
        </w:tc>
        <w:tc>
          <w:tcPr>
            <w:tcW w:w="1979" w:type="pct"/>
          </w:tcPr>
          <w:p w14:paraId="7503EA07" w14:textId="77777777" w:rsidR="001C79C6" w:rsidRPr="008D7609" w:rsidRDefault="008D7609" w:rsidP="00604C23">
            <w:pPr>
              <w:ind w:firstLine="0"/>
              <w:rPr>
                <w:rFonts w:eastAsia="Calibri"/>
                <w:i/>
                <w:color w:val="auto"/>
                <w:lang w:val="en-US"/>
              </w:rPr>
            </w:pPr>
            <w:r>
              <w:rPr>
                <w:rFonts w:eastAsia="Calibri"/>
                <w:i/>
                <w:color w:val="auto"/>
                <w:lang w:val="en-US"/>
              </w:rPr>
              <w:t xml:space="preserve">Number of </w:t>
            </w:r>
            <w:r w:rsidR="006910A3">
              <w:rPr>
                <w:rFonts w:eastAsia="Calibri"/>
                <w:i/>
                <w:color w:val="auto"/>
                <w:lang w:val="en-US"/>
              </w:rPr>
              <w:t>preprints</w:t>
            </w:r>
            <w:r>
              <w:rPr>
                <w:rFonts w:eastAsia="Calibri"/>
                <w:i/>
                <w:color w:val="auto"/>
                <w:lang w:val="en-US"/>
              </w:rPr>
              <w:t xml:space="preserve"> published in English</w:t>
            </w:r>
            <w:r w:rsidR="005B26D0">
              <w:rPr>
                <w:rFonts w:eastAsia="Calibri"/>
                <w:i/>
                <w:color w:val="auto"/>
                <w:lang w:val="en-US"/>
              </w:rPr>
              <w:t>:</w:t>
            </w:r>
          </w:p>
          <w:p w14:paraId="323605FB" w14:textId="77777777" w:rsidR="001C79C6" w:rsidRPr="00A33E09" w:rsidRDefault="00584E85" w:rsidP="00A33E09">
            <w:pPr>
              <w:ind w:firstLine="0"/>
              <w:rPr>
                <w:color w:val="auto"/>
                <w:lang w:val="en-US"/>
              </w:rPr>
            </w:pPr>
            <w:r>
              <w:rPr>
                <w:rFonts w:eastAsia="Calibri"/>
                <w:color w:val="auto"/>
              </w:rPr>
              <w:t xml:space="preserve">2016 – 2, 2017 – 2, 2018 </w:t>
            </w:r>
            <w:r w:rsidR="001C79C6" w:rsidRPr="00D60759">
              <w:rPr>
                <w:rFonts w:eastAsia="Calibri"/>
                <w:color w:val="auto"/>
              </w:rPr>
              <w:t xml:space="preserve">– 2, 2019 </w:t>
            </w:r>
            <w:r w:rsidR="00D60759">
              <w:rPr>
                <w:rFonts w:eastAsia="Calibri"/>
                <w:color w:val="auto"/>
              </w:rPr>
              <w:t>– 2, 2020</w:t>
            </w:r>
            <w:r w:rsidR="001C79C6" w:rsidRPr="00D60759">
              <w:rPr>
                <w:rFonts w:eastAsia="Calibri"/>
                <w:color w:val="auto"/>
              </w:rPr>
              <w:t xml:space="preserve"> – 2</w:t>
            </w:r>
            <w:r w:rsidR="00A33E09">
              <w:rPr>
                <w:rFonts w:eastAsia="Calibri"/>
                <w:color w:val="auto"/>
                <w:lang w:val="en-US"/>
              </w:rPr>
              <w:t>.</w:t>
            </w:r>
          </w:p>
        </w:tc>
        <w:tc>
          <w:tcPr>
            <w:tcW w:w="522" w:type="pct"/>
            <w:gridSpan w:val="2"/>
          </w:tcPr>
          <w:p w14:paraId="5D903657" w14:textId="77777777" w:rsidR="001C79C6" w:rsidRPr="00225CE9" w:rsidRDefault="00911F4E" w:rsidP="00604C23">
            <w:pPr>
              <w:ind w:firstLine="0"/>
              <w:jc w:val="center"/>
              <w:rPr>
                <w:color w:val="auto"/>
              </w:rPr>
            </w:pPr>
            <w:r>
              <w:rPr>
                <w:color w:val="auto"/>
                <w:lang w:val="en-US"/>
              </w:rPr>
              <w:t>Mavletova</w:t>
            </w:r>
            <w:r w:rsidRPr="00F65260">
              <w:rPr>
                <w:color w:val="auto"/>
              </w:rPr>
              <w:t xml:space="preserve">, </w:t>
            </w:r>
            <w:r>
              <w:rPr>
                <w:color w:val="auto"/>
                <w:lang w:val="en-US"/>
              </w:rPr>
              <w:t>A</w:t>
            </w:r>
            <w:r w:rsidRPr="00F65260">
              <w:rPr>
                <w:color w:val="auto"/>
              </w:rPr>
              <w:t>.</w:t>
            </w:r>
            <w:r>
              <w:rPr>
                <w:color w:val="auto"/>
                <w:lang w:val="en-US"/>
              </w:rPr>
              <w:t>M</w:t>
            </w:r>
            <w:r w:rsidRPr="00F65260">
              <w:rPr>
                <w:color w:val="auto"/>
              </w:rPr>
              <w:t>.</w:t>
            </w:r>
          </w:p>
        </w:tc>
      </w:tr>
      <w:tr w:rsidR="001C79C6" w:rsidRPr="00D34464" w14:paraId="78339D04" w14:textId="77777777" w:rsidTr="002B6F8A">
        <w:tc>
          <w:tcPr>
            <w:tcW w:w="317" w:type="pct"/>
          </w:tcPr>
          <w:p w14:paraId="02D9E964" w14:textId="77777777" w:rsidR="001C79C6" w:rsidRPr="00225CE9" w:rsidRDefault="001C79C6" w:rsidP="00604C23">
            <w:pPr>
              <w:ind w:firstLine="0"/>
              <w:rPr>
                <w:color w:val="auto"/>
              </w:rPr>
            </w:pPr>
            <w:r w:rsidRPr="00225CE9">
              <w:rPr>
                <w:color w:val="auto"/>
              </w:rPr>
              <w:t>3.4.1.2.</w:t>
            </w:r>
          </w:p>
        </w:tc>
        <w:tc>
          <w:tcPr>
            <w:tcW w:w="1178" w:type="pct"/>
          </w:tcPr>
          <w:p w14:paraId="7CDB63DD" w14:textId="77777777" w:rsidR="001C79C6" w:rsidRPr="00FA5A39" w:rsidRDefault="00FA5A39" w:rsidP="00604C23">
            <w:pPr>
              <w:ind w:firstLine="0"/>
              <w:rPr>
                <w:color w:val="auto"/>
                <w:lang w:val="en-US"/>
              </w:rPr>
            </w:pPr>
            <w:r>
              <w:rPr>
                <w:color w:val="auto"/>
                <w:lang w:val="en-US"/>
              </w:rPr>
              <w:t>“</w:t>
            </w:r>
            <w:r w:rsidR="001C79C6" w:rsidRPr="00225CE9">
              <w:rPr>
                <w:color w:val="auto"/>
              </w:rPr>
              <w:t>Sociology</w:t>
            </w:r>
            <w:r>
              <w:rPr>
                <w:color w:val="auto"/>
                <w:lang w:val="en-US"/>
              </w:rPr>
              <w:t>”</w:t>
            </w:r>
          </w:p>
          <w:p w14:paraId="07930604" w14:textId="77777777" w:rsidR="001C79C6" w:rsidRPr="00225CE9" w:rsidRDefault="001C79C6" w:rsidP="00604C23">
            <w:pPr>
              <w:ind w:firstLine="0"/>
              <w:rPr>
                <w:color w:val="auto"/>
              </w:rPr>
            </w:pPr>
          </w:p>
          <w:p w14:paraId="2E5A81D3" w14:textId="77777777" w:rsidR="001C79C6" w:rsidRPr="00225CE9" w:rsidRDefault="001C79C6" w:rsidP="00604C23">
            <w:pPr>
              <w:ind w:firstLine="0"/>
              <w:rPr>
                <w:color w:val="auto"/>
              </w:rPr>
            </w:pPr>
          </w:p>
        </w:tc>
        <w:tc>
          <w:tcPr>
            <w:tcW w:w="162" w:type="pct"/>
          </w:tcPr>
          <w:p w14:paraId="6133423C" w14:textId="77777777" w:rsidR="001C79C6" w:rsidRPr="00225CE9" w:rsidRDefault="001C79C6" w:rsidP="00604C23">
            <w:pPr>
              <w:ind w:firstLine="0"/>
              <w:jc w:val="center"/>
              <w:rPr>
                <w:color w:val="auto"/>
              </w:rPr>
            </w:pPr>
          </w:p>
        </w:tc>
        <w:tc>
          <w:tcPr>
            <w:tcW w:w="201" w:type="pct"/>
          </w:tcPr>
          <w:p w14:paraId="0680D5B0" w14:textId="77777777" w:rsidR="001C79C6" w:rsidRPr="00225CE9" w:rsidRDefault="001C79C6" w:rsidP="00604C23">
            <w:pPr>
              <w:ind w:firstLine="0"/>
              <w:jc w:val="center"/>
              <w:rPr>
                <w:color w:val="auto"/>
              </w:rPr>
            </w:pPr>
            <w:r w:rsidRPr="00225CE9">
              <w:rPr>
                <w:color w:val="auto"/>
              </w:rPr>
              <w:t>Х</w:t>
            </w:r>
          </w:p>
        </w:tc>
        <w:tc>
          <w:tcPr>
            <w:tcW w:w="160" w:type="pct"/>
          </w:tcPr>
          <w:p w14:paraId="179264E8" w14:textId="77777777" w:rsidR="001C79C6" w:rsidRPr="00225CE9" w:rsidRDefault="001C79C6" w:rsidP="00604C23">
            <w:pPr>
              <w:ind w:firstLine="0"/>
              <w:jc w:val="center"/>
              <w:rPr>
                <w:color w:val="auto"/>
              </w:rPr>
            </w:pPr>
            <w:r w:rsidRPr="00225CE9">
              <w:rPr>
                <w:color w:val="auto"/>
              </w:rPr>
              <w:t>Х</w:t>
            </w:r>
          </w:p>
        </w:tc>
        <w:tc>
          <w:tcPr>
            <w:tcW w:w="160" w:type="pct"/>
          </w:tcPr>
          <w:p w14:paraId="6635D2F3" w14:textId="77777777" w:rsidR="001C79C6" w:rsidRPr="00225CE9" w:rsidRDefault="001C79C6" w:rsidP="00604C23">
            <w:pPr>
              <w:ind w:firstLine="0"/>
              <w:jc w:val="center"/>
              <w:rPr>
                <w:color w:val="auto"/>
              </w:rPr>
            </w:pPr>
            <w:r w:rsidRPr="00225CE9">
              <w:rPr>
                <w:color w:val="auto"/>
              </w:rPr>
              <w:t>Х</w:t>
            </w:r>
          </w:p>
        </w:tc>
        <w:tc>
          <w:tcPr>
            <w:tcW w:w="160" w:type="pct"/>
          </w:tcPr>
          <w:p w14:paraId="39EA96BC" w14:textId="77777777" w:rsidR="001C79C6" w:rsidRPr="00225CE9" w:rsidRDefault="001C79C6" w:rsidP="00604C23">
            <w:pPr>
              <w:ind w:firstLine="0"/>
              <w:jc w:val="center"/>
              <w:rPr>
                <w:color w:val="auto"/>
              </w:rPr>
            </w:pPr>
            <w:r w:rsidRPr="00225CE9">
              <w:rPr>
                <w:color w:val="auto"/>
              </w:rPr>
              <w:t>Х</w:t>
            </w:r>
          </w:p>
        </w:tc>
        <w:tc>
          <w:tcPr>
            <w:tcW w:w="161" w:type="pct"/>
          </w:tcPr>
          <w:p w14:paraId="77A577B2" w14:textId="77777777" w:rsidR="001C79C6" w:rsidRPr="00225CE9" w:rsidRDefault="001C79C6" w:rsidP="00604C23">
            <w:pPr>
              <w:ind w:firstLine="0"/>
              <w:jc w:val="center"/>
              <w:rPr>
                <w:color w:val="auto"/>
              </w:rPr>
            </w:pPr>
            <w:r w:rsidRPr="00225CE9">
              <w:rPr>
                <w:color w:val="auto"/>
              </w:rPr>
              <w:t>Х</w:t>
            </w:r>
          </w:p>
        </w:tc>
        <w:tc>
          <w:tcPr>
            <w:tcW w:w="1979" w:type="pct"/>
          </w:tcPr>
          <w:p w14:paraId="21EDD9DB" w14:textId="77777777" w:rsidR="00D60759" w:rsidRPr="008D7609" w:rsidRDefault="00D60759" w:rsidP="00D60759">
            <w:pPr>
              <w:ind w:firstLine="0"/>
              <w:rPr>
                <w:rFonts w:eastAsia="Calibri"/>
                <w:i/>
                <w:color w:val="auto"/>
                <w:lang w:val="en-US"/>
              </w:rPr>
            </w:pPr>
            <w:r>
              <w:rPr>
                <w:rFonts w:eastAsia="Calibri"/>
                <w:i/>
                <w:color w:val="auto"/>
                <w:lang w:val="en-US"/>
              </w:rPr>
              <w:t xml:space="preserve">Number of </w:t>
            </w:r>
            <w:r w:rsidR="006910A3">
              <w:rPr>
                <w:rFonts w:eastAsia="Calibri"/>
                <w:i/>
                <w:color w:val="auto"/>
                <w:lang w:val="en-US"/>
              </w:rPr>
              <w:t>preprints</w:t>
            </w:r>
            <w:r>
              <w:rPr>
                <w:rFonts w:eastAsia="Calibri"/>
                <w:i/>
                <w:color w:val="auto"/>
                <w:lang w:val="en-US"/>
              </w:rPr>
              <w:t xml:space="preserve"> published in English</w:t>
            </w:r>
            <w:r w:rsidR="005B26D0">
              <w:rPr>
                <w:rFonts w:eastAsia="Calibri"/>
                <w:i/>
                <w:color w:val="auto"/>
                <w:lang w:val="en-US"/>
              </w:rPr>
              <w:t>:</w:t>
            </w:r>
          </w:p>
          <w:p w14:paraId="3CCB7981" w14:textId="77777777" w:rsidR="001C79C6" w:rsidRPr="00D34464" w:rsidRDefault="00D34464" w:rsidP="00604C23">
            <w:pPr>
              <w:ind w:firstLine="0"/>
              <w:rPr>
                <w:color w:val="auto"/>
                <w:lang w:val="en-US"/>
              </w:rPr>
            </w:pPr>
            <w:r w:rsidRPr="00D34464">
              <w:rPr>
                <w:rFonts w:eastAsia="Calibri"/>
                <w:color w:val="auto"/>
                <w:lang w:val="en-US"/>
              </w:rPr>
              <w:t xml:space="preserve">2016 </w:t>
            </w:r>
            <w:r w:rsidR="001C79C6" w:rsidRPr="00D34464">
              <w:rPr>
                <w:rFonts w:eastAsia="Calibri"/>
                <w:color w:val="auto"/>
                <w:lang w:val="en-US"/>
              </w:rPr>
              <w:t xml:space="preserve">– 3, 2017 – 3, </w:t>
            </w:r>
            <w:r w:rsidR="00584E85" w:rsidRPr="00D34464">
              <w:rPr>
                <w:rFonts w:eastAsia="Calibri"/>
                <w:color w:val="auto"/>
                <w:lang w:val="en-US"/>
              </w:rPr>
              <w:t>2018 –</w:t>
            </w:r>
            <w:r w:rsidR="001C79C6" w:rsidRPr="00D34464">
              <w:rPr>
                <w:rFonts w:eastAsia="Calibri"/>
                <w:color w:val="auto"/>
                <w:lang w:val="en-US"/>
              </w:rPr>
              <w:t xml:space="preserve"> 3, </w:t>
            </w:r>
            <w:r w:rsidR="00584E85" w:rsidRPr="00D34464">
              <w:rPr>
                <w:rFonts w:eastAsia="Calibri"/>
                <w:color w:val="auto"/>
                <w:lang w:val="en-US"/>
              </w:rPr>
              <w:t>2019 –</w:t>
            </w:r>
            <w:r w:rsidR="001C79C6" w:rsidRPr="00D34464">
              <w:rPr>
                <w:rFonts w:eastAsia="Calibri"/>
                <w:color w:val="auto"/>
                <w:lang w:val="en-US"/>
              </w:rPr>
              <w:t xml:space="preserve"> 3, </w:t>
            </w:r>
            <w:r w:rsidR="00584E85" w:rsidRPr="00D34464">
              <w:rPr>
                <w:rFonts w:eastAsia="Calibri"/>
                <w:color w:val="auto"/>
                <w:lang w:val="en-US"/>
              </w:rPr>
              <w:t>2020 –</w:t>
            </w:r>
            <w:r w:rsidR="001C79C6" w:rsidRPr="00D34464">
              <w:rPr>
                <w:rFonts w:eastAsia="Calibri"/>
                <w:color w:val="auto"/>
                <w:lang w:val="en-US"/>
              </w:rPr>
              <w:t xml:space="preserve"> 3</w:t>
            </w:r>
            <w:r w:rsidR="00A33E09">
              <w:rPr>
                <w:rFonts w:eastAsia="Calibri"/>
                <w:color w:val="auto"/>
                <w:lang w:val="en-US"/>
              </w:rPr>
              <w:t>.</w:t>
            </w:r>
          </w:p>
        </w:tc>
        <w:tc>
          <w:tcPr>
            <w:tcW w:w="522" w:type="pct"/>
            <w:gridSpan w:val="2"/>
          </w:tcPr>
          <w:p w14:paraId="6501269F" w14:textId="77777777" w:rsidR="001C79C6" w:rsidRPr="00D34464" w:rsidRDefault="00911F4E" w:rsidP="00604C23">
            <w:pPr>
              <w:ind w:firstLine="0"/>
              <w:jc w:val="center"/>
              <w:rPr>
                <w:color w:val="auto"/>
                <w:lang w:val="en-US"/>
              </w:rPr>
            </w:pPr>
            <w:r>
              <w:rPr>
                <w:color w:val="auto"/>
                <w:lang w:val="en-US"/>
              </w:rPr>
              <w:t>Mavletova</w:t>
            </w:r>
            <w:r w:rsidRPr="00F65260">
              <w:rPr>
                <w:color w:val="auto"/>
              </w:rPr>
              <w:t xml:space="preserve">, </w:t>
            </w:r>
            <w:r>
              <w:rPr>
                <w:color w:val="auto"/>
                <w:lang w:val="en-US"/>
              </w:rPr>
              <w:t>A</w:t>
            </w:r>
            <w:r w:rsidRPr="00F65260">
              <w:rPr>
                <w:color w:val="auto"/>
              </w:rPr>
              <w:t>.</w:t>
            </w:r>
            <w:r>
              <w:rPr>
                <w:color w:val="auto"/>
                <w:lang w:val="en-US"/>
              </w:rPr>
              <w:t>M</w:t>
            </w:r>
            <w:r w:rsidRPr="00F65260">
              <w:rPr>
                <w:color w:val="auto"/>
              </w:rPr>
              <w:t>.</w:t>
            </w:r>
          </w:p>
        </w:tc>
      </w:tr>
      <w:tr w:rsidR="001C79C6" w:rsidRPr="00225CE9" w14:paraId="3E7CA80C" w14:textId="77777777" w:rsidTr="002B6F8A">
        <w:tc>
          <w:tcPr>
            <w:tcW w:w="317" w:type="pct"/>
          </w:tcPr>
          <w:p w14:paraId="6F1B9AEF" w14:textId="77777777" w:rsidR="001C79C6" w:rsidRPr="00D34464" w:rsidRDefault="001C79C6" w:rsidP="00604C23">
            <w:pPr>
              <w:ind w:firstLine="0"/>
              <w:rPr>
                <w:color w:val="auto"/>
                <w:lang w:val="en-US"/>
              </w:rPr>
            </w:pPr>
            <w:r w:rsidRPr="00D34464">
              <w:rPr>
                <w:color w:val="auto"/>
                <w:lang w:val="en-US"/>
              </w:rPr>
              <w:t>3.4.1.3.</w:t>
            </w:r>
          </w:p>
        </w:tc>
        <w:tc>
          <w:tcPr>
            <w:tcW w:w="1178" w:type="pct"/>
          </w:tcPr>
          <w:p w14:paraId="1113C607" w14:textId="77777777" w:rsidR="001C79C6" w:rsidRPr="00D34464" w:rsidRDefault="00FA5A39" w:rsidP="00604C23">
            <w:pPr>
              <w:ind w:firstLine="0"/>
              <w:rPr>
                <w:color w:val="auto"/>
                <w:lang w:val="en-US"/>
              </w:rPr>
            </w:pPr>
            <w:r>
              <w:rPr>
                <w:color w:val="auto"/>
                <w:lang w:val="en-US"/>
              </w:rPr>
              <w:t>“</w:t>
            </w:r>
            <w:r w:rsidR="001C79C6" w:rsidRPr="00D34464">
              <w:rPr>
                <w:color w:val="auto"/>
                <w:lang w:val="en-US"/>
              </w:rPr>
              <w:t>Psychology</w:t>
            </w:r>
            <w:r>
              <w:rPr>
                <w:color w:val="auto"/>
                <w:lang w:val="en-US"/>
              </w:rPr>
              <w:t>”</w:t>
            </w:r>
          </w:p>
          <w:p w14:paraId="3EA0B01E" w14:textId="77777777" w:rsidR="001C79C6" w:rsidRPr="00D34464" w:rsidRDefault="001C79C6" w:rsidP="00604C23">
            <w:pPr>
              <w:ind w:firstLine="0"/>
              <w:rPr>
                <w:color w:val="auto"/>
                <w:lang w:val="en-US"/>
              </w:rPr>
            </w:pPr>
          </w:p>
          <w:p w14:paraId="359143DE" w14:textId="77777777" w:rsidR="001C79C6" w:rsidRPr="00D34464" w:rsidRDefault="001C79C6" w:rsidP="00604C23">
            <w:pPr>
              <w:ind w:firstLine="0"/>
              <w:rPr>
                <w:color w:val="auto"/>
                <w:lang w:val="en-US"/>
              </w:rPr>
            </w:pPr>
          </w:p>
        </w:tc>
        <w:tc>
          <w:tcPr>
            <w:tcW w:w="162" w:type="pct"/>
          </w:tcPr>
          <w:p w14:paraId="20E574BE" w14:textId="77777777" w:rsidR="001C79C6" w:rsidRPr="00D34464" w:rsidRDefault="001C79C6" w:rsidP="00604C23">
            <w:pPr>
              <w:ind w:firstLine="0"/>
              <w:jc w:val="center"/>
              <w:rPr>
                <w:color w:val="auto"/>
                <w:lang w:val="en-US"/>
              </w:rPr>
            </w:pPr>
          </w:p>
        </w:tc>
        <w:tc>
          <w:tcPr>
            <w:tcW w:w="201" w:type="pct"/>
          </w:tcPr>
          <w:p w14:paraId="1DBC4F61" w14:textId="77777777" w:rsidR="001C79C6" w:rsidRPr="00D34464" w:rsidRDefault="001C79C6" w:rsidP="00604C23">
            <w:pPr>
              <w:ind w:firstLine="0"/>
              <w:jc w:val="center"/>
              <w:rPr>
                <w:color w:val="auto"/>
                <w:lang w:val="en-US"/>
              </w:rPr>
            </w:pPr>
            <w:r w:rsidRPr="00225CE9">
              <w:rPr>
                <w:color w:val="auto"/>
              </w:rPr>
              <w:t>Х</w:t>
            </w:r>
          </w:p>
        </w:tc>
        <w:tc>
          <w:tcPr>
            <w:tcW w:w="160" w:type="pct"/>
          </w:tcPr>
          <w:p w14:paraId="5C3DF21C" w14:textId="77777777" w:rsidR="001C79C6" w:rsidRPr="00D34464" w:rsidRDefault="001C79C6" w:rsidP="00604C23">
            <w:pPr>
              <w:ind w:firstLine="0"/>
              <w:jc w:val="center"/>
              <w:rPr>
                <w:color w:val="auto"/>
                <w:lang w:val="en-US"/>
              </w:rPr>
            </w:pPr>
            <w:r w:rsidRPr="00225CE9">
              <w:rPr>
                <w:color w:val="auto"/>
              </w:rPr>
              <w:t>Х</w:t>
            </w:r>
          </w:p>
        </w:tc>
        <w:tc>
          <w:tcPr>
            <w:tcW w:w="160" w:type="pct"/>
          </w:tcPr>
          <w:p w14:paraId="4F7E0D03" w14:textId="77777777" w:rsidR="001C79C6" w:rsidRPr="00D34464" w:rsidRDefault="001C79C6" w:rsidP="00604C23">
            <w:pPr>
              <w:ind w:firstLine="0"/>
              <w:jc w:val="center"/>
              <w:rPr>
                <w:color w:val="auto"/>
                <w:lang w:val="en-US"/>
              </w:rPr>
            </w:pPr>
            <w:r w:rsidRPr="00225CE9">
              <w:rPr>
                <w:color w:val="auto"/>
              </w:rPr>
              <w:t>Х</w:t>
            </w:r>
          </w:p>
        </w:tc>
        <w:tc>
          <w:tcPr>
            <w:tcW w:w="160" w:type="pct"/>
          </w:tcPr>
          <w:p w14:paraId="31C61B0F" w14:textId="77777777" w:rsidR="001C79C6" w:rsidRPr="00D34464" w:rsidRDefault="001C79C6" w:rsidP="00604C23">
            <w:pPr>
              <w:ind w:firstLine="0"/>
              <w:jc w:val="center"/>
              <w:rPr>
                <w:color w:val="auto"/>
                <w:lang w:val="en-US"/>
              </w:rPr>
            </w:pPr>
            <w:r w:rsidRPr="00225CE9">
              <w:rPr>
                <w:color w:val="auto"/>
              </w:rPr>
              <w:t>Х</w:t>
            </w:r>
          </w:p>
        </w:tc>
        <w:tc>
          <w:tcPr>
            <w:tcW w:w="161" w:type="pct"/>
          </w:tcPr>
          <w:p w14:paraId="1808E8AA" w14:textId="77777777" w:rsidR="001C79C6" w:rsidRPr="00D34464" w:rsidRDefault="001C79C6" w:rsidP="00604C23">
            <w:pPr>
              <w:ind w:firstLine="0"/>
              <w:jc w:val="center"/>
              <w:rPr>
                <w:color w:val="auto"/>
                <w:lang w:val="en-US"/>
              </w:rPr>
            </w:pPr>
            <w:r w:rsidRPr="00225CE9">
              <w:rPr>
                <w:color w:val="auto"/>
              </w:rPr>
              <w:t>Х</w:t>
            </w:r>
          </w:p>
        </w:tc>
        <w:tc>
          <w:tcPr>
            <w:tcW w:w="1979" w:type="pct"/>
          </w:tcPr>
          <w:p w14:paraId="28D28FE9" w14:textId="77777777" w:rsidR="00D60759" w:rsidRPr="008D7609" w:rsidRDefault="00D60759" w:rsidP="00D60759">
            <w:pPr>
              <w:ind w:firstLine="0"/>
              <w:rPr>
                <w:rFonts w:eastAsia="Calibri"/>
                <w:i/>
                <w:color w:val="auto"/>
                <w:lang w:val="en-US"/>
              </w:rPr>
            </w:pPr>
            <w:r>
              <w:rPr>
                <w:rFonts w:eastAsia="Calibri"/>
                <w:i/>
                <w:color w:val="auto"/>
                <w:lang w:val="en-US"/>
              </w:rPr>
              <w:t xml:space="preserve">Number of </w:t>
            </w:r>
            <w:r w:rsidR="006910A3">
              <w:rPr>
                <w:rFonts w:eastAsia="Calibri"/>
                <w:i/>
                <w:color w:val="auto"/>
                <w:lang w:val="en-US"/>
              </w:rPr>
              <w:t>preprints</w:t>
            </w:r>
            <w:r>
              <w:rPr>
                <w:rFonts w:eastAsia="Calibri"/>
                <w:i/>
                <w:color w:val="auto"/>
                <w:lang w:val="en-US"/>
              </w:rPr>
              <w:t xml:space="preserve"> published in English</w:t>
            </w:r>
            <w:r w:rsidR="005B26D0">
              <w:rPr>
                <w:rFonts w:eastAsia="Calibri"/>
                <w:i/>
                <w:color w:val="auto"/>
                <w:lang w:val="en-US"/>
              </w:rPr>
              <w:t>:</w:t>
            </w:r>
          </w:p>
          <w:p w14:paraId="30E7A26E" w14:textId="77777777" w:rsidR="001C79C6" w:rsidRPr="00A33E09" w:rsidRDefault="00D34464" w:rsidP="00604C23">
            <w:pPr>
              <w:ind w:firstLine="0"/>
              <w:rPr>
                <w:color w:val="auto"/>
                <w:lang w:val="en-US"/>
              </w:rPr>
            </w:pPr>
            <w:r>
              <w:rPr>
                <w:rFonts w:eastAsia="Calibri"/>
                <w:color w:val="auto"/>
              </w:rPr>
              <w:t>2016</w:t>
            </w:r>
            <w:r w:rsidR="001C79C6" w:rsidRPr="00D34464">
              <w:rPr>
                <w:rFonts w:eastAsia="Calibri"/>
                <w:color w:val="auto"/>
              </w:rPr>
              <w:t xml:space="preserve"> – 2, 2017 – 2, 2018 </w:t>
            </w:r>
            <w:r>
              <w:rPr>
                <w:rFonts w:eastAsia="Calibri"/>
                <w:color w:val="auto"/>
              </w:rPr>
              <w:t xml:space="preserve">– 2, 2019 – 2, 2020 </w:t>
            </w:r>
            <w:r w:rsidR="001C79C6" w:rsidRPr="00225CE9">
              <w:rPr>
                <w:rFonts w:eastAsia="Calibri"/>
                <w:color w:val="auto"/>
              </w:rPr>
              <w:t>– 2</w:t>
            </w:r>
            <w:r w:rsidR="00A33E09">
              <w:rPr>
                <w:rFonts w:eastAsia="Calibri"/>
                <w:color w:val="auto"/>
                <w:lang w:val="en-US"/>
              </w:rPr>
              <w:t>.</w:t>
            </w:r>
          </w:p>
          <w:p w14:paraId="414F260F" w14:textId="77777777" w:rsidR="001C79C6" w:rsidRPr="00225CE9" w:rsidRDefault="001C79C6" w:rsidP="00604C23">
            <w:pPr>
              <w:ind w:firstLine="0"/>
              <w:rPr>
                <w:color w:val="auto"/>
              </w:rPr>
            </w:pPr>
          </w:p>
        </w:tc>
        <w:tc>
          <w:tcPr>
            <w:tcW w:w="522" w:type="pct"/>
            <w:gridSpan w:val="2"/>
          </w:tcPr>
          <w:p w14:paraId="1473EDF6" w14:textId="77777777" w:rsidR="001C79C6" w:rsidRPr="00225CE9" w:rsidRDefault="00911F4E" w:rsidP="00604C23">
            <w:pPr>
              <w:ind w:firstLine="0"/>
              <w:jc w:val="center"/>
              <w:rPr>
                <w:color w:val="auto"/>
              </w:rPr>
            </w:pPr>
            <w:r>
              <w:rPr>
                <w:color w:val="auto"/>
                <w:lang w:val="en-US"/>
              </w:rPr>
              <w:t>Mavletova</w:t>
            </w:r>
            <w:r w:rsidRPr="00F65260">
              <w:rPr>
                <w:color w:val="auto"/>
              </w:rPr>
              <w:t xml:space="preserve">, </w:t>
            </w:r>
            <w:r>
              <w:rPr>
                <w:color w:val="auto"/>
                <w:lang w:val="en-US"/>
              </w:rPr>
              <w:t>A</w:t>
            </w:r>
            <w:r w:rsidRPr="00F65260">
              <w:rPr>
                <w:color w:val="auto"/>
              </w:rPr>
              <w:t>.</w:t>
            </w:r>
            <w:r>
              <w:rPr>
                <w:color w:val="auto"/>
                <w:lang w:val="en-US"/>
              </w:rPr>
              <w:t>M</w:t>
            </w:r>
            <w:r w:rsidRPr="00F65260">
              <w:rPr>
                <w:color w:val="auto"/>
              </w:rPr>
              <w:t>.</w:t>
            </w:r>
          </w:p>
        </w:tc>
      </w:tr>
      <w:tr w:rsidR="001C79C6" w:rsidRPr="00225CE9" w14:paraId="5F2DB1D8" w14:textId="77777777" w:rsidTr="002B6F8A">
        <w:tc>
          <w:tcPr>
            <w:tcW w:w="317" w:type="pct"/>
          </w:tcPr>
          <w:p w14:paraId="4F47983E" w14:textId="77777777" w:rsidR="001C79C6" w:rsidRPr="00225CE9" w:rsidRDefault="001C79C6" w:rsidP="00604C23">
            <w:pPr>
              <w:ind w:firstLine="0"/>
              <w:rPr>
                <w:color w:val="auto"/>
              </w:rPr>
            </w:pPr>
            <w:r w:rsidRPr="00225CE9">
              <w:rPr>
                <w:color w:val="auto"/>
              </w:rPr>
              <w:t>3.4.2</w:t>
            </w:r>
          </w:p>
        </w:tc>
        <w:tc>
          <w:tcPr>
            <w:tcW w:w="1178" w:type="pct"/>
          </w:tcPr>
          <w:p w14:paraId="08A87218" w14:textId="7BF8E972" w:rsidR="00492E9C" w:rsidRPr="00492E9C" w:rsidRDefault="00492E9C" w:rsidP="00F72445">
            <w:pPr>
              <w:ind w:firstLine="0"/>
              <w:rPr>
                <w:color w:val="auto"/>
                <w:lang w:val="en-US"/>
              </w:rPr>
            </w:pPr>
            <w:r>
              <w:rPr>
                <w:color w:val="auto"/>
                <w:lang w:val="en-US"/>
              </w:rPr>
              <w:t>STRA-U staff</w:t>
            </w:r>
            <w:r w:rsidR="00F72445">
              <w:rPr>
                <w:color w:val="auto"/>
                <w:lang w:val="en-US"/>
              </w:rPr>
              <w:t>’s presence</w:t>
            </w:r>
            <w:r>
              <w:rPr>
                <w:color w:val="auto"/>
                <w:lang w:val="en-US"/>
              </w:rPr>
              <w:t xml:space="preserve"> on the editorial </w:t>
            </w:r>
            <w:r w:rsidR="00DB3EE8">
              <w:rPr>
                <w:color w:val="auto"/>
                <w:lang w:val="en-US"/>
              </w:rPr>
              <w:t xml:space="preserve">boards of leading international journals in the unit’s </w:t>
            </w:r>
            <w:r w:rsidR="006B2986">
              <w:rPr>
                <w:color w:val="auto"/>
                <w:lang w:val="en-US"/>
              </w:rPr>
              <w:t>areas of focus</w:t>
            </w:r>
          </w:p>
        </w:tc>
        <w:tc>
          <w:tcPr>
            <w:tcW w:w="162" w:type="pct"/>
          </w:tcPr>
          <w:p w14:paraId="412DC7F4" w14:textId="77777777" w:rsidR="001C79C6" w:rsidRPr="00492E9C" w:rsidRDefault="001C79C6" w:rsidP="00604C23">
            <w:pPr>
              <w:ind w:firstLine="0"/>
              <w:jc w:val="center"/>
              <w:rPr>
                <w:color w:val="auto"/>
                <w:lang w:val="en-US"/>
              </w:rPr>
            </w:pPr>
          </w:p>
        </w:tc>
        <w:tc>
          <w:tcPr>
            <w:tcW w:w="201" w:type="pct"/>
          </w:tcPr>
          <w:p w14:paraId="145CAF30" w14:textId="77777777" w:rsidR="001C79C6" w:rsidRPr="00225CE9" w:rsidRDefault="001C79C6" w:rsidP="00604C23">
            <w:pPr>
              <w:ind w:firstLine="0"/>
              <w:jc w:val="center"/>
              <w:rPr>
                <w:color w:val="auto"/>
              </w:rPr>
            </w:pPr>
            <w:r w:rsidRPr="00225CE9">
              <w:rPr>
                <w:color w:val="auto"/>
              </w:rPr>
              <w:t>Х</w:t>
            </w:r>
          </w:p>
        </w:tc>
        <w:tc>
          <w:tcPr>
            <w:tcW w:w="160" w:type="pct"/>
          </w:tcPr>
          <w:p w14:paraId="42B98C38" w14:textId="77777777" w:rsidR="001C79C6" w:rsidRPr="00225CE9" w:rsidRDefault="001C79C6" w:rsidP="00604C23">
            <w:pPr>
              <w:ind w:firstLine="0"/>
              <w:jc w:val="center"/>
              <w:rPr>
                <w:color w:val="auto"/>
              </w:rPr>
            </w:pPr>
            <w:r w:rsidRPr="00225CE9">
              <w:rPr>
                <w:color w:val="auto"/>
              </w:rPr>
              <w:t>Х</w:t>
            </w:r>
          </w:p>
        </w:tc>
        <w:tc>
          <w:tcPr>
            <w:tcW w:w="160" w:type="pct"/>
          </w:tcPr>
          <w:p w14:paraId="63451AA1" w14:textId="77777777" w:rsidR="001C79C6" w:rsidRPr="00225CE9" w:rsidRDefault="001C79C6" w:rsidP="00604C23">
            <w:pPr>
              <w:ind w:firstLine="0"/>
              <w:jc w:val="center"/>
              <w:rPr>
                <w:color w:val="auto"/>
              </w:rPr>
            </w:pPr>
            <w:r w:rsidRPr="00225CE9">
              <w:rPr>
                <w:color w:val="auto"/>
              </w:rPr>
              <w:t>Х</w:t>
            </w:r>
          </w:p>
        </w:tc>
        <w:tc>
          <w:tcPr>
            <w:tcW w:w="160" w:type="pct"/>
          </w:tcPr>
          <w:p w14:paraId="6D1B8DF8" w14:textId="77777777" w:rsidR="001C79C6" w:rsidRPr="00225CE9" w:rsidRDefault="001C79C6" w:rsidP="00604C23">
            <w:pPr>
              <w:ind w:firstLine="0"/>
              <w:jc w:val="center"/>
              <w:rPr>
                <w:color w:val="auto"/>
              </w:rPr>
            </w:pPr>
            <w:r w:rsidRPr="00225CE9">
              <w:rPr>
                <w:color w:val="auto"/>
              </w:rPr>
              <w:t>Х</w:t>
            </w:r>
          </w:p>
        </w:tc>
        <w:tc>
          <w:tcPr>
            <w:tcW w:w="161" w:type="pct"/>
          </w:tcPr>
          <w:p w14:paraId="55224A1F" w14:textId="77777777" w:rsidR="001C79C6" w:rsidRPr="00225CE9" w:rsidRDefault="001C79C6" w:rsidP="00604C23">
            <w:pPr>
              <w:ind w:firstLine="0"/>
              <w:jc w:val="center"/>
              <w:rPr>
                <w:color w:val="auto"/>
              </w:rPr>
            </w:pPr>
            <w:r w:rsidRPr="00225CE9">
              <w:rPr>
                <w:color w:val="auto"/>
              </w:rPr>
              <w:t>Х</w:t>
            </w:r>
          </w:p>
        </w:tc>
        <w:tc>
          <w:tcPr>
            <w:tcW w:w="1979" w:type="pct"/>
          </w:tcPr>
          <w:p w14:paraId="1F8257D0" w14:textId="58E48ADB" w:rsidR="001C79C6" w:rsidRPr="00225CE9" w:rsidRDefault="004D6E31" w:rsidP="00F72445">
            <w:pPr>
              <w:ind w:firstLine="0"/>
              <w:rPr>
                <w:color w:val="auto"/>
                <w:lang w:val="en-US"/>
              </w:rPr>
            </w:pPr>
            <w:r>
              <w:rPr>
                <w:color w:val="auto"/>
                <w:lang w:val="en-US"/>
              </w:rPr>
              <w:t>STRA-U</w:t>
            </w:r>
            <w:r w:rsidR="00F72445">
              <w:rPr>
                <w:color w:val="auto"/>
                <w:lang w:val="en-US"/>
              </w:rPr>
              <w:t>’s</w:t>
            </w:r>
            <w:r>
              <w:rPr>
                <w:color w:val="auto"/>
                <w:lang w:val="en-US"/>
              </w:rPr>
              <w:t xml:space="preserve"> staff </w:t>
            </w:r>
            <w:r w:rsidR="00F72445">
              <w:rPr>
                <w:color w:val="auto"/>
                <w:lang w:val="en-US"/>
              </w:rPr>
              <w:t xml:space="preserve">appointed to </w:t>
            </w:r>
            <w:r>
              <w:rPr>
                <w:color w:val="auto"/>
                <w:lang w:val="en-US"/>
              </w:rPr>
              <w:t>the editorial boards of the following international journals in the units</w:t>
            </w:r>
            <w:r w:rsidR="00F72445">
              <w:rPr>
                <w:color w:val="auto"/>
                <w:lang w:val="en-US"/>
              </w:rPr>
              <w:t>’</w:t>
            </w:r>
            <w:r>
              <w:rPr>
                <w:color w:val="auto"/>
                <w:lang w:val="en-US"/>
              </w:rPr>
              <w:t xml:space="preserve"> areas of focus: </w:t>
            </w:r>
            <w:r w:rsidR="001C79C6" w:rsidRPr="008266EA">
              <w:rPr>
                <w:i/>
                <w:color w:val="auto"/>
                <w:lang w:val="en-US"/>
              </w:rPr>
              <w:t>Journal of Personality</w:t>
            </w:r>
            <w:r w:rsidR="001C79C6" w:rsidRPr="00225CE9">
              <w:rPr>
                <w:color w:val="auto"/>
                <w:lang w:val="en-US"/>
              </w:rPr>
              <w:t xml:space="preserve"> (Q1), </w:t>
            </w:r>
            <w:r w:rsidR="001C79C6" w:rsidRPr="008266EA">
              <w:rPr>
                <w:i/>
                <w:color w:val="auto"/>
                <w:lang w:val="en-US"/>
              </w:rPr>
              <w:t>Public Administration</w:t>
            </w:r>
            <w:r w:rsidR="001C79C6" w:rsidRPr="00225CE9">
              <w:rPr>
                <w:color w:val="auto"/>
                <w:lang w:val="en-US"/>
              </w:rPr>
              <w:t xml:space="preserve"> (Q1), </w:t>
            </w:r>
            <w:r w:rsidR="001C79C6" w:rsidRPr="008266EA">
              <w:rPr>
                <w:i/>
                <w:color w:val="auto"/>
                <w:lang w:val="en-US"/>
              </w:rPr>
              <w:t>British Journal of Sociology</w:t>
            </w:r>
            <w:r w:rsidR="001C79C6" w:rsidRPr="00225CE9">
              <w:rPr>
                <w:color w:val="auto"/>
                <w:lang w:val="en-US"/>
              </w:rPr>
              <w:t xml:space="preserve"> (Q1), </w:t>
            </w:r>
            <w:r w:rsidR="001C79C6" w:rsidRPr="008266EA">
              <w:rPr>
                <w:i/>
                <w:color w:val="auto"/>
                <w:lang w:val="en-US"/>
              </w:rPr>
              <w:t>Journal of Positive Psychology</w:t>
            </w:r>
            <w:r w:rsidR="001C79C6" w:rsidRPr="00225CE9">
              <w:rPr>
                <w:color w:val="auto"/>
                <w:lang w:val="en-US"/>
              </w:rPr>
              <w:t xml:space="preserve"> (Q1), </w:t>
            </w:r>
            <w:r w:rsidR="001C79C6" w:rsidRPr="008266EA">
              <w:rPr>
                <w:i/>
                <w:color w:val="auto"/>
                <w:lang w:val="en-US"/>
              </w:rPr>
              <w:t>American Political Science Review</w:t>
            </w:r>
            <w:r w:rsidR="001C79C6" w:rsidRPr="00225CE9">
              <w:rPr>
                <w:color w:val="auto"/>
                <w:lang w:val="en-US"/>
              </w:rPr>
              <w:t xml:space="preserve"> (Q1), </w:t>
            </w:r>
            <w:r w:rsidR="001C79C6" w:rsidRPr="008266EA">
              <w:rPr>
                <w:i/>
                <w:color w:val="auto"/>
                <w:lang w:val="en-US"/>
              </w:rPr>
              <w:t>Economic Systems</w:t>
            </w:r>
            <w:r w:rsidR="001C79C6" w:rsidRPr="00225CE9">
              <w:rPr>
                <w:color w:val="auto"/>
                <w:lang w:val="en-US"/>
              </w:rPr>
              <w:t xml:space="preserve"> (Q2), </w:t>
            </w:r>
            <w:r w:rsidR="001C79C6" w:rsidRPr="008266EA">
              <w:rPr>
                <w:i/>
                <w:color w:val="auto"/>
                <w:lang w:val="en-US"/>
              </w:rPr>
              <w:t>Post-Soviet Affairs</w:t>
            </w:r>
            <w:r w:rsidR="001C79C6" w:rsidRPr="00225CE9">
              <w:rPr>
                <w:color w:val="auto"/>
                <w:lang w:val="en-US"/>
              </w:rPr>
              <w:t xml:space="preserve"> (Q1), etc.</w:t>
            </w:r>
          </w:p>
        </w:tc>
        <w:tc>
          <w:tcPr>
            <w:tcW w:w="522" w:type="pct"/>
            <w:gridSpan w:val="2"/>
          </w:tcPr>
          <w:p w14:paraId="666F8427" w14:textId="77777777" w:rsidR="001C79C6" w:rsidRPr="00225CE9" w:rsidRDefault="00911F4E" w:rsidP="00604C23">
            <w:pPr>
              <w:ind w:firstLine="0"/>
              <w:jc w:val="center"/>
              <w:rPr>
                <w:color w:val="auto"/>
              </w:rPr>
            </w:pPr>
            <w:r>
              <w:rPr>
                <w:color w:val="auto"/>
                <w:lang w:val="en-US"/>
              </w:rPr>
              <w:t>Mavletova</w:t>
            </w:r>
            <w:r w:rsidRPr="00F65260">
              <w:rPr>
                <w:color w:val="auto"/>
              </w:rPr>
              <w:t xml:space="preserve">, </w:t>
            </w:r>
            <w:r>
              <w:rPr>
                <w:color w:val="auto"/>
                <w:lang w:val="en-US"/>
              </w:rPr>
              <w:t>A</w:t>
            </w:r>
            <w:r w:rsidRPr="00F65260">
              <w:rPr>
                <w:color w:val="auto"/>
              </w:rPr>
              <w:t>.</w:t>
            </w:r>
            <w:r>
              <w:rPr>
                <w:color w:val="auto"/>
                <w:lang w:val="en-US"/>
              </w:rPr>
              <w:t>M</w:t>
            </w:r>
            <w:r w:rsidRPr="00F65260">
              <w:rPr>
                <w:color w:val="auto"/>
              </w:rPr>
              <w:t>.</w:t>
            </w:r>
          </w:p>
        </w:tc>
      </w:tr>
      <w:tr w:rsidR="001C79C6" w:rsidRPr="005C6E96" w14:paraId="4913417F" w14:textId="77777777" w:rsidTr="002B6F8A">
        <w:trPr>
          <w:trHeight w:val="161"/>
        </w:trPr>
        <w:tc>
          <w:tcPr>
            <w:tcW w:w="317" w:type="pct"/>
          </w:tcPr>
          <w:p w14:paraId="770C97F6" w14:textId="77777777" w:rsidR="001C79C6" w:rsidRPr="00225CE9" w:rsidRDefault="001C79C6" w:rsidP="00604C23">
            <w:pPr>
              <w:ind w:firstLine="0"/>
              <w:rPr>
                <w:color w:val="auto"/>
              </w:rPr>
            </w:pPr>
            <w:r w:rsidRPr="00225CE9">
              <w:rPr>
                <w:color w:val="auto"/>
              </w:rPr>
              <w:t>3.4.3</w:t>
            </w:r>
          </w:p>
        </w:tc>
        <w:tc>
          <w:tcPr>
            <w:tcW w:w="1178" w:type="pct"/>
          </w:tcPr>
          <w:p w14:paraId="392EB92B" w14:textId="77777777" w:rsidR="00B106A6" w:rsidRPr="00B106A6" w:rsidRDefault="00B106A6" w:rsidP="00604C23">
            <w:pPr>
              <w:ind w:firstLine="0"/>
              <w:rPr>
                <w:color w:val="auto"/>
                <w:lang w:val="en-US"/>
              </w:rPr>
            </w:pPr>
            <w:r>
              <w:rPr>
                <w:color w:val="auto"/>
                <w:lang w:val="en-US"/>
              </w:rPr>
              <w:t>Promoting the STRA-U (HSE)’s journals through citation databases</w:t>
            </w:r>
          </w:p>
        </w:tc>
        <w:tc>
          <w:tcPr>
            <w:tcW w:w="162" w:type="pct"/>
          </w:tcPr>
          <w:p w14:paraId="508289C0" w14:textId="77777777" w:rsidR="001C79C6" w:rsidRPr="00E25FD9" w:rsidRDefault="001C79C6" w:rsidP="00604C23">
            <w:pPr>
              <w:ind w:firstLine="0"/>
              <w:jc w:val="center"/>
              <w:rPr>
                <w:color w:val="auto"/>
                <w:lang w:val="en-US"/>
              </w:rPr>
            </w:pPr>
          </w:p>
        </w:tc>
        <w:tc>
          <w:tcPr>
            <w:tcW w:w="201" w:type="pct"/>
          </w:tcPr>
          <w:p w14:paraId="3AEB7081" w14:textId="77777777" w:rsidR="001C79C6" w:rsidRPr="00E25FD9" w:rsidRDefault="001C79C6" w:rsidP="00604C23">
            <w:pPr>
              <w:ind w:firstLine="0"/>
              <w:jc w:val="center"/>
              <w:rPr>
                <w:color w:val="auto"/>
                <w:lang w:val="en-US"/>
              </w:rPr>
            </w:pPr>
          </w:p>
        </w:tc>
        <w:tc>
          <w:tcPr>
            <w:tcW w:w="160" w:type="pct"/>
          </w:tcPr>
          <w:p w14:paraId="7547D1F6" w14:textId="77777777" w:rsidR="001C79C6" w:rsidRPr="00E25FD9" w:rsidRDefault="001C79C6" w:rsidP="00604C23">
            <w:pPr>
              <w:ind w:firstLine="0"/>
              <w:jc w:val="center"/>
              <w:rPr>
                <w:color w:val="auto"/>
                <w:lang w:val="en-US"/>
              </w:rPr>
            </w:pPr>
          </w:p>
        </w:tc>
        <w:tc>
          <w:tcPr>
            <w:tcW w:w="160" w:type="pct"/>
          </w:tcPr>
          <w:p w14:paraId="5F4EC70C" w14:textId="77777777" w:rsidR="001C79C6" w:rsidRPr="00225CE9" w:rsidRDefault="001C79C6" w:rsidP="00604C23">
            <w:pPr>
              <w:ind w:firstLine="0"/>
              <w:jc w:val="center"/>
              <w:rPr>
                <w:color w:val="auto"/>
              </w:rPr>
            </w:pPr>
            <w:r w:rsidRPr="00225CE9">
              <w:rPr>
                <w:color w:val="auto"/>
              </w:rPr>
              <w:t>Х</w:t>
            </w:r>
          </w:p>
        </w:tc>
        <w:tc>
          <w:tcPr>
            <w:tcW w:w="160" w:type="pct"/>
          </w:tcPr>
          <w:p w14:paraId="6C36FAC9" w14:textId="77777777" w:rsidR="001C79C6" w:rsidRPr="00225CE9" w:rsidRDefault="001C79C6" w:rsidP="00604C23">
            <w:pPr>
              <w:ind w:firstLine="0"/>
              <w:jc w:val="center"/>
              <w:rPr>
                <w:color w:val="auto"/>
              </w:rPr>
            </w:pPr>
            <w:r w:rsidRPr="00225CE9">
              <w:rPr>
                <w:color w:val="auto"/>
              </w:rPr>
              <w:t>Х</w:t>
            </w:r>
          </w:p>
        </w:tc>
        <w:tc>
          <w:tcPr>
            <w:tcW w:w="161" w:type="pct"/>
          </w:tcPr>
          <w:p w14:paraId="143FF2A6" w14:textId="77777777" w:rsidR="001C79C6" w:rsidRPr="00225CE9" w:rsidRDefault="001C79C6" w:rsidP="00604C23">
            <w:pPr>
              <w:ind w:firstLine="0"/>
              <w:jc w:val="center"/>
              <w:rPr>
                <w:color w:val="auto"/>
              </w:rPr>
            </w:pPr>
            <w:r w:rsidRPr="00225CE9">
              <w:rPr>
                <w:color w:val="auto"/>
              </w:rPr>
              <w:t>Х</w:t>
            </w:r>
          </w:p>
        </w:tc>
        <w:tc>
          <w:tcPr>
            <w:tcW w:w="1979" w:type="pct"/>
          </w:tcPr>
          <w:p w14:paraId="744C8712" w14:textId="77777777" w:rsidR="00493B3F" w:rsidRPr="00E12747" w:rsidRDefault="00493B3F" w:rsidP="006910A3">
            <w:pPr>
              <w:ind w:firstLine="0"/>
              <w:rPr>
                <w:color w:val="auto"/>
                <w:lang w:val="en-US"/>
              </w:rPr>
            </w:pPr>
            <w:r>
              <w:rPr>
                <w:color w:val="auto"/>
                <w:lang w:val="en-US"/>
              </w:rPr>
              <w:t xml:space="preserve">Promoting </w:t>
            </w:r>
            <w:r w:rsidR="006910A3">
              <w:rPr>
                <w:color w:val="auto"/>
                <w:lang w:val="en-US"/>
              </w:rPr>
              <w:t xml:space="preserve">the following HSE’s </w:t>
            </w:r>
            <w:r>
              <w:rPr>
                <w:color w:val="auto"/>
                <w:lang w:val="en-US"/>
              </w:rPr>
              <w:t xml:space="preserve">journals </w:t>
            </w:r>
            <w:r w:rsidR="006910A3">
              <w:rPr>
                <w:color w:val="auto"/>
                <w:lang w:val="en-US"/>
              </w:rPr>
              <w:t xml:space="preserve">in Q3 Scopus </w:t>
            </w:r>
            <w:r>
              <w:rPr>
                <w:color w:val="auto"/>
                <w:lang w:val="en-US"/>
              </w:rPr>
              <w:t xml:space="preserve">(through increase </w:t>
            </w:r>
            <w:r w:rsidR="006910A3">
              <w:rPr>
                <w:color w:val="auto"/>
                <w:lang w:val="en-US"/>
              </w:rPr>
              <w:t xml:space="preserve">in </w:t>
            </w:r>
            <w:r>
              <w:rPr>
                <w:color w:val="auto"/>
                <w:lang w:val="en-US"/>
              </w:rPr>
              <w:t xml:space="preserve">the quality </w:t>
            </w:r>
            <w:r w:rsidR="006910A3">
              <w:rPr>
                <w:color w:val="auto"/>
                <w:lang w:val="en-US"/>
              </w:rPr>
              <w:t xml:space="preserve">of publications </w:t>
            </w:r>
            <w:r>
              <w:rPr>
                <w:color w:val="auto"/>
                <w:lang w:val="en-US"/>
              </w:rPr>
              <w:t xml:space="preserve">and </w:t>
            </w:r>
            <w:r w:rsidR="006910A3">
              <w:rPr>
                <w:color w:val="auto"/>
                <w:lang w:val="en-US"/>
              </w:rPr>
              <w:t xml:space="preserve">in the journals’ global </w:t>
            </w:r>
            <w:r>
              <w:rPr>
                <w:color w:val="auto"/>
                <w:lang w:val="en-US"/>
              </w:rPr>
              <w:t>visibility)</w:t>
            </w:r>
            <w:r w:rsidR="006910A3">
              <w:rPr>
                <w:color w:val="auto"/>
                <w:lang w:val="en-US"/>
              </w:rPr>
              <w:t>:</w:t>
            </w:r>
            <w:r>
              <w:rPr>
                <w:color w:val="auto"/>
                <w:lang w:val="en-US"/>
              </w:rPr>
              <w:t xml:space="preserve"> </w:t>
            </w:r>
            <w:r w:rsidRPr="004D1666">
              <w:rPr>
                <w:i/>
                <w:color w:val="auto"/>
                <w:lang w:val="en-US"/>
              </w:rPr>
              <w:t>Economic Sociology</w:t>
            </w:r>
            <w:r w:rsidR="004D1666">
              <w:rPr>
                <w:color w:val="auto"/>
                <w:lang w:val="en-US"/>
              </w:rPr>
              <w:t xml:space="preserve">, </w:t>
            </w:r>
            <w:r w:rsidR="004D1666">
              <w:rPr>
                <w:i/>
                <w:color w:val="auto"/>
                <w:lang w:val="en-US"/>
              </w:rPr>
              <w:t xml:space="preserve">Pubic Administration </w:t>
            </w:r>
            <w:r w:rsidR="005C6E96">
              <w:rPr>
                <w:i/>
                <w:color w:val="auto"/>
                <w:lang w:val="en-US"/>
              </w:rPr>
              <w:t xml:space="preserve">Issues </w:t>
            </w:r>
            <w:r w:rsidR="005C6E96">
              <w:rPr>
                <w:color w:val="auto"/>
                <w:lang w:val="en-US"/>
              </w:rPr>
              <w:t xml:space="preserve">and </w:t>
            </w:r>
            <w:r w:rsidR="005C6E96">
              <w:rPr>
                <w:i/>
                <w:color w:val="auto"/>
                <w:lang w:val="en-US"/>
              </w:rPr>
              <w:t>Psychology</w:t>
            </w:r>
            <w:r w:rsidR="00A33E09">
              <w:rPr>
                <w:i/>
                <w:color w:val="auto"/>
                <w:lang w:val="en-US"/>
              </w:rPr>
              <w:t>,</w:t>
            </w:r>
            <w:r w:rsidR="005C6E96">
              <w:rPr>
                <w:i/>
                <w:color w:val="auto"/>
                <w:lang w:val="en-US"/>
              </w:rPr>
              <w:t xml:space="preserve"> </w:t>
            </w:r>
            <w:r w:rsidR="00E12747">
              <w:rPr>
                <w:i/>
                <w:color w:val="auto"/>
                <w:lang w:val="en-US"/>
              </w:rPr>
              <w:t>Journal of</w:t>
            </w:r>
            <w:r w:rsidR="00F05CA7">
              <w:rPr>
                <w:i/>
                <w:color w:val="auto"/>
                <w:lang w:val="en-US"/>
              </w:rPr>
              <w:t xml:space="preserve"> the Higher School of Economics</w:t>
            </w:r>
            <w:r w:rsidR="00A33E09">
              <w:rPr>
                <w:i/>
                <w:color w:val="auto"/>
                <w:lang w:val="en-US"/>
              </w:rPr>
              <w:t>,</w:t>
            </w:r>
            <w:r w:rsidR="00E12747">
              <w:rPr>
                <w:i/>
                <w:color w:val="auto"/>
                <w:lang w:val="en-US"/>
              </w:rPr>
              <w:t xml:space="preserve"> </w:t>
            </w:r>
          </w:p>
        </w:tc>
        <w:tc>
          <w:tcPr>
            <w:tcW w:w="522" w:type="pct"/>
            <w:gridSpan w:val="2"/>
          </w:tcPr>
          <w:p w14:paraId="36E6A34B" w14:textId="77777777" w:rsidR="001C79C6" w:rsidRPr="00225CE9" w:rsidRDefault="00911F4E" w:rsidP="00604C23">
            <w:pPr>
              <w:ind w:firstLine="0"/>
              <w:jc w:val="center"/>
              <w:rPr>
                <w:color w:val="auto"/>
                <w:lang w:val="en-US"/>
              </w:rPr>
            </w:pPr>
            <w:r>
              <w:rPr>
                <w:color w:val="auto"/>
                <w:lang w:val="en-US"/>
              </w:rPr>
              <w:t>Mavletova</w:t>
            </w:r>
            <w:r w:rsidRPr="00F65260">
              <w:rPr>
                <w:color w:val="auto"/>
              </w:rPr>
              <w:t xml:space="preserve">, </w:t>
            </w:r>
            <w:r>
              <w:rPr>
                <w:color w:val="auto"/>
                <w:lang w:val="en-US"/>
              </w:rPr>
              <w:t>A</w:t>
            </w:r>
            <w:r w:rsidRPr="00F65260">
              <w:rPr>
                <w:color w:val="auto"/>
              </w:rPr>
              <w:t>.</w:t>
            </w:r>
            <w:r>
              <w:rPr>
                <w:color w:val="auto"/>
                <w:lang w:val="en-US"/>
              </w:rPr>
              <w:t>M</w:t>
            </w:r>
            <w:r w:rsidRPr="00F65260">
              <w:rPr>
                <w:color w:val="auto"/>
              </w:rPr>
              <w:t>.</w:t>
            </w:r>
          </w:p>
        </w:tc>
      </w:tr>
      <w:tr w:rsidR="001C79C6" w:rsidRPr="005C6E96" w14:paraId="6AE34091" w14:textId="77777777" w:rsidTr="002B6F8A">
        <w:trPr>
          <w:trHeight w:val="983"/>
        </w:trPr>
        <w:tc>
          <w:tcPr>
            <w:tcW w:w="317" w:type="pct"/>
          </w:tcPr>
          <w:p w14:paraId="02C48965" w14:textId="77777777" w:rsidR="001C79C6" w:rsidRPr="005C6E96" w:rsidRDefault="001C79C6" w:rsidP="00604C23">
            <w:pPr>
              <w:ind w:firstLine="0"/>
              <w:rPr>
                <w:color w:val="auto"/>
                <w:lang w:val="en-US"/>
              </w:rPr>
            </w:pPr>
            <w:r w:rsidRPr="005C6E96">
              <w:rPr>
                <w:color w:val="auto"/>
                <w:lang w:val="en-US"/>
              </w:rPr>
              <w:t>3.5</w:t>
            </w:r>
          </w:p>
        </w:tc>
        <w:tc>
          <w:tcPr>
            <w:tcW w:w="1178" w:type="pct"/>
          </w:tcPr>
          <w:p w14:paraId="48D79C84" w14:textId="77777777" w:rsidR="008D589A" w:rsidRPr="008D589A" w:rsidRDefault="008D589A" w:rsidP="00604C23">
            <w:pPr>
              <w:ind w:firstLine="0"/>
              <w:rPr>
                <w:color w:val="auto"/>
                <w:lang w:val="en-US"/>
              </w:rPr>
            </w:pPr>
            <w:r>
              <w:rPr>
                <w:color w:val="auto"/>
                <w:lang w:val="en-US"/>
              </w:rPr>
              <w:t>Innovation programmes</w:t>
            </w:r>
          </w:p>
        </w:tc>
        <w:tc>
          <w:tcPr>
            <w:tcW w:w="162" w:type="pct"/>
          </w:tcPr>
          <w:p w14:paraId="129C4FF8" w14:textId="77777777" w:rsidR="001C79C6" w:rsidRPr="005C6E96" w:rsidRDefault="001C79C6" w:rsidP="00604C23">
            <w:pPr>
              <w:ind w:firstLine="0"/>
              <w:jc w:val="center"/>
              <w:rPr>
                <w:color w:val="auto"/>
                <w:lang w:val="en-US"/>
              </w:rPr>
            </w:pPr>
          </w:p>
        </w:tc>
        <w:tc>
          <w:tcPr>
            <w:tcW w:w="201" w:type="pct"/>
          </w:tcPr>
          <w:p w14:paraId="11B4A9AC" w14:textId="77777777" w:rsidR="001C79C6" w:rsidRPr="005C6E96" w:rsidRDefault="001C79C6" w:rsidP="00604C23">
            <w:pPr>
              <w:ind w:firstLine="0"/>
              <w:jc w:val="center"/>
              <w:rPr>
                <w:color w:val="auto"/>
                <w:lang w:val="en-US"/>
              </w:rPr>
            </w:pPr>
          </w:p>
        </w:tc>
        <w:tc>
          <w:tcPr>
            <w:tcW w:w="160" w:type="pct"/>
          </w:tcPr>
          <w:p w14:paraId="5ADDF763" w14:textId="77777777" w:rsidR="001C79C6" w:rsidRPr="005C6E96" w:rsidRDefault="001C79C6" w:rsidP="00604C23">
            <w:pPr>
              <w:ind w:firstLine="0"/>
              <w:jc w:val="center"/>
              <w:rPr>
                <w:color w:val="auto"/>
                <w:lang w:val="en-US"/>
              </w:rPr>
            </w:pPr>
          </w:p>
        </w:tc>
        <w:tc>
          <w:tcPr>
            <w:tcW w:w="160" w:type="pct"/>
          </w:tcPr>
          <w:p w14:paraId="10686AE2" w14:textId="77777777" w:rsidR="001C79C6" w:rsidRPr="005C6E96" w:rsidRDefault="001C79C6" w:rsidP="00604C23">
            <w:pPr>
              <w:ind w:firstLine="0"/>
              <w:jc w:val="center"/>
              <w:rPr>
                <w:color w:val="auto"/>
                <w:lang w:val="en-US"/>
              </w:rPr>
            </w:pPr>
          </w:p>
        </w:tc>
        <w:tc>
          <w:tcPr>
            <w:tcW w:w="160" w:type="pct"/>
          </w:tcPr>
          <w:p w14:paraId="10D91262" w14:textId="77777777" w:rsidR="001C79C6" w:rsidRPr="005C6E96" w:rsidRDefault="001C79C6" w:rsidP="00604C23">
            <w:pPr>
              <w:ind w:firstLine="0"/>
              <w:jc w:val="center"/>
              <w:rPr>
                <w:color w:val="auto"/>
                <w:lang w:val="en-US"/>
              </w:rPr>
            </w:pPr>
          </w:p>
        </w:tc>
        <w:tc>
          <w:tcPr>
            <w:tcW w:w="161" w:type="pct"/>
          </w:tcPr>
          <w:p w14:paraId="72A2E881" w14:textId="77777777" w:rsidR="001C79C6" w:rsidRPr="005C6E96" w:rsidRDefault="001C79C6" w:rsidP="00604C23">
            <w:pPr>
              <w:ind w:firstLine="0"/>
              <w:jc w:val="center"/>
              <w:rPr>
                <w:color w:val="auto"/>
                <w:lang w:val="en-US"/>
              </w:rPr>
            </w:pPr>
          </w:p>
        </w:tc>
        <w:tc>
          <w:tcPr>
            <w:tcW w:w="1979" w:type="pct"/>
          </w:tcPr>
          <w:p w14:paraId="6EBE91D3" w14:textId="77777777" w:rsidR="001C79C6" w:rsidRPr="005C6E96" w:rsidRDefault="001C79C6" w:rsidP="00604C23">
            <w:pPr>
              <w:ind w:firstLine="0"/>
              <w:rPr>
                <w:color w:val="auto"/>
                <w:lang w:val="en-US"/>
              </w:rPr>
            </w:pPr>
          </w:p>
        </w:tc>
        <w:tc>
          <w:tcPr>
            <w:tcW w:w="522" w:type="pct"/>
            <w:gridSpan w:val="2"/>
          </w:tcPr>
          <w:p w14:paraId="1FED3A53" w14:textId="77777777" w:rsidR="001C79C6" w:rsidRPr="005C6E96" w:rsidRDefault="001C79C6" w:rsidP="00604C23">
            <w:pPr>
              <w:ind w:firstLine="0"/>
              <w:jc w:val="center"/>
              <w:rPr>
                <w:color w:val="auto"/>
                <w:lang w:val="en-US"/>
              </w:rPr>
            </w:pPr>
          </w:p>
        </w:tc>
      </w:tr>
      <w:tr w:rsidR="001C79C6" w:rsidRPr="00225CE9" w14:paraId="74495029" w14:textId="77777777" w:rsidTr="002B6F8A">
        <w:trPr>
          <w:trHeight w:val="983"/>
        </w:trPr>
        <w:tc>
          <w:tcPr>
            <w:tcW w:w="317" w:type="pct"/>
          </w:tcPr>
          <w:p w14:paraId="2B30E048" w14:textId="77777777" w:rsidR="001C79C6" w:rsidRPr="005C6E96" w:rsidRDefault="001C79C6" w:rsidP="00604C23">
            <w:pPr>
              <w:ind w:firstLine="0"/>
              <w:rPr>
                <w:color w:val="auto"/>
                <w:lang w:val="en-US"/>
              </w:rPr>
            </w:pPr>
            <w:r w:rsidRPr="005C6E96">
              <w:rPr>
                <w:color w:val="auto"/>
                <w:lang w:val="en-US"/>
              </w:rPr>
              <w:t>3.5.1</w:t>
            </w:r>
          </w:p>
        </w:tc>
        <w:tc>
          <w:tcPr>
            <w:tcW w:w="1178" w:type="pct"/>
          </w:tcPr>
          <w:p w14:paraId="0D18E953" w14:textId="77777777" w:rsidR="007C47C6" w:rsidRPr="007C47C6" w:rsidRDefault="007C47C6" w:rsidP="006910A3">
            <w:pPr>
              <w:ind w:firstLine="0"/>
              <w:rPr>
                <w:color w:val="auto"/>
                <w:lang w:val="en-US"/>
              </w:rPr>
            </w:pPr>
            <w:r>
              <w:rPr>
                <w:color w:val="auto"/>
                <w:lang w:val="en-US"/>
              </w:rPr>
              <w:t xml:space="preserve">Project: “Registration of Intellectual Property Rights for the STRA-U’s </w:t>
            </w:r>
            <w:r w:rsidR="006910A3">
              <w:rPr>
                <w:color w:val="auto"/>
                <w:lang w:val="en-US"/>
              </w:rPr>
              <w:t>Research</w:t>
            </w:r>
            <w:r>
              <w:rPr>
                <w:color w:val="auto"/>
                <w:lang w:val="en-US"/>
              </w:rPr>
              <w:t xml:space="preserve"> Projects”</w:t>
            </w:r>
          </w:p>
        </w:tc>
        <w:tc>
          <w:tcPr>
            <w:tcW w:w="162" w:type="pct"/>
          </w:tcPr>
          <w:p w14:paraId="0FBBCD5A" w14:textId="77777777" w:rsidR="001C79C6" w:rsidRPr="008D589A" w:rsidRDefault="001C79C6" w:rsidP="00604C23">
            <w:pPr>
              <w:ind w:firstLine="0"/>
              <w:jc w:val="center"/>
              <w:rPr>
                <w:color w:val="auto"/>
                <w:lang w:val="en-US"/>
              </w:rPr>
            </w:pPr>
          </w:p>
        </w:tc>
        <w:tc>
          <w:tcPr>
            <w:tcW w:w="201" w:type="pct"/>
          </w:tcPr>
          <w:p w14:paraId="32C1B204" w14:textId="77777777" w:rsidR="001C79C6" w:rsidRPr="00225CE9" w:rsidRDefault="001C79C6" w:rsidP="00604C23">
            <w:pPr>
              <w:ind w:firstLine="0"/>
              <w:jc w:val="center"/>
              <w:rPr>
                <w:color w:val="auto"/>
              </w:rPr>
            </w:pPr>
            <w:r w:rsidRPr="00225CE9">
              <w:rPr>
                <w:color w:val="auto"/>
              </w:rPr>
              <w:t>Х</w:t>
            </w:r>
          </w:p>
        </w:tc>
        <w:tc>
          <w:tcPr>
            <w:tcW w:w="160" w:type="pct"/>
          </w:tcPr>
          <w:p w14:paraId="4BD6FF65" w14:textId="77777777" w:rsidR="001C79C6" w:rsidRPr="00225CE9" w:rsidRDefault="001C79C6" w:rsidP="00604C23">
            <w:pPr>
              <w:ind w:firstLine="0"/>
              <w:jc w:val="center"/>
              <w:rPr>
                <w:color w:val="auto"/>
              </w:rPr>
            </w:pPr>
            <w:r w:rsidRPr="00225CE9">
              <w:rPr>
                <w:color w:val="auto"/>
              </w:rPr>
              <w:t>Х</w:t>
            </w:r>
          </w:p>
        </w:tc>
        <w:tc>
          <w:tcPr>
            <w:tcW w:w="160" w:type="pct"/>
          </w:tcPr>
          <w:p w14:paraId="1210AB86" w14:textId="77777777" w:rsidR="001C79C6" w:rsidRPr="00225CE9" w:rsidRDefault="001C79C6" w:rsidP="00604C23">
            <w:pPr>
              <w:ind w:firstLine="0"/>
              <w:jc w:val="center"/>
              <w:rPr>
                <w:color w:val="auto"/>
              </w:rPr>
            </w:pPr>
            <w:r w:rsidRPr="00225CE9">
              <w:rPr>
                <w:color w:val="auto"/>
              </w:rPr>
              <w:t>Х</w:t>
            </w:r>
          </w:p>
        </w:tc>
        <w:tc>
          <w:tcPr>
            <w:tcW w:w="160" w:type="pct"/>
          </w:tcPr>
          <w:p w14:paraId="2490E163" w14:textId="77777777" w:rsidR="001C79C6" w:rsidRPr="00225CE9" w:rsidRDefault="001C79C6" w:rsidP="00604C23">
            <w:pPr>
              <w:ind w:firstLine="0"/>
              <w:jc w:val="center"/>
              <w:rPr>
                <w:color w:val="auto"/>
              </w:rPr>
            </w:pPr>
            <w:r w:rsidRPr="00225CE9">
              <w:rPr>
                <w:color w:val="auto"/>
              </w:rPr>
              <w:t>Х</w:t>
            </w:r>
          </w:p>
        </w:tc>
        <w:tc>
          <w:tcPr>
            <w:tcW w:w="161" w:type="pct"/>
          </w:tcPr>
          <w:p w14:paraId="65236529" w14:textId="77777777" w:rsidR="001C79C6" w:rsidRPr="00225CE9" w:rsidRDefault="001C79C6" w:rsidP="00604C23">
            <w:pPr>
              <w:ind w:firstLine="0"/>
              <w:jc w:val="center"/>
              <w:rPr>
                <w:color w:val="auto"/>
              </w:rPr>
            </w:pPr>
            <w:r w:rsidRPr="00225CE9">
              <w:rPr>
                <w:color w:val="auto"/>
              </w:rPr>
              <w:t>Х</w:t>
            </w:r>
          </w:p>
        </w:tc>
        <w:tc>
          <w:tcPr>
            <w:tcW w:w="1979" w:type="pct"/>
          </w:tcPr>
          <w:p w14:paraId="19ECB9B4" w14:textId="77777777" w:rsidR="001C79C6" w:rsidRPr="003563F5" w:rsidRDefault="000C5EAB" w:rsidP="00604C23">
            <w:pPr>
              <w:ind w:firstLine="0"/>
              <w:rPr>
                <w:color w:val="auto"/>
                <w:lang w:val="en-US"/>
              </w:rPr>
            </w:pPr>
            <w:r>
              <w:rPr>
                <w:i/>
                <w:color w:val="auto"/>
                <w:lang w:val="en-US"/>
              </w:rPr>
              <w:t>Focus</w:t>
            </w:r>
            <w:r w:rsidR="00861B11">
              <w:rPr>
                <w:i/>
                <w:color w:val="auto"/>
                <w:lang w:val="en-US"/>
              </w:rPr>
              <w:t>:</w:t>
            </w:r>
          </w:p>
          <w:p w14:paraId="299CDFC5" w14:textId="77777777" w:rsidR="001C79C6" w:rsidRPr="00CE29FE" w:rsidRDefault="000C5EAB" w:rsidP="00604C23">
            <w:pPr>
              <w:ind w:firstLine="0"/>
              <w:rPr>
                <w:color w:val="auto"/>
                <w:lang w:val="en-US"/>
              </w:rPr>
            </w:pPr>
            <w:r>
              <w:rPr>
                <w:color w:val="auto"/>
                <w:lang w:val="en-US"/>
              </w:rPr>
              <w:t>This</w:t>
            </w:r>
            <w:r w:rsidRPr="00257A44">
              <w:rPr>
                <w:color w:val="auto"/>
                <w:lang w:val="en-US"/>
              </w:rPr>
              <w:t xml:space="preserve"> </w:t>
            </w:r>
            <w:r>
              <w:rPr>
                <w:color w:val="auto"/>
                <w:lang w:val="en-US"/>
              </w:rPr>
              <w:t>programme</w:t>
            </w:r>
            <w:r w:rsidRPr="00257A44">
              <w:rPr>
                <w:color w:val="auto"/>
                <w:lang w:val="en-US"/>
              </w:rPr>
              <w:t xml:space="preserve"> </w:t>
            </w:r>
            <w:r>
              <w:rPr>
                <w:color w:val="auto"/>
                <w:lang w:val="en-US"/>
              </w:rPr>
              <w:t>is</w:t>
            </w:r>
            <w:r w:rsidRPr="00257A44">
              <w:rPr>
                <w:color w:val="auto"/>
                <w:lang w:val="en-US"/>
              </w:rPr>
              <w:t xml:space="preserve"> </w:t>
            </w:r>
            <w:r w:rsidR="00CE29FE">
              <w:rPr>
                <w:color w:val="auto"/>
                <w:lang w:val="en-US"/>
              </w:rPr>
              <w:t>carried out in accordance with the STRA-U’s current academic projects in various fields of study:</w:t>
            </w:r>
          </w:p>
          <w:p w14:paraId="024156F2" w14:textId="25B4E951" w:rsidR="001C79C6" w:rsidRPr="009C243F" w:rsidRDefault="001C79C6" w:rsidP="00604C23">
            <w:pPr>
              <w:ind w:firstLine="0"/>
              <w:rPr>
                <w:color w:val="auto"/>
                <w:lang w:val="en-US"/>
              </w:rPr>
            </w:pPr>
            <w:r w:rsidRPr="009C243F">
              <w:rPr>
                <w:color w:val="auto"/>
                <w:lang w:val="en-US"/>
              </w:rPr>
              <w:t xml:space="preserve">- </w:t>
            </w:r>
            <w:r w:rsidR="00257A44">
              <w:rPr>
                <w:color w:val="auto"/>
                <w:lang w:val="en-US"/>
              </w:rPr>
              <w:t>developing</w:t>
            </w:r>
            <w:r w:rsidR="00257A44" w:rsidRPr="009C243F">
              <w:rPr>
                <w:color w:val="auto"/>
                <w:lang w:val="en-US"/>
              </w:rPr>
              <w:t xml:space="preserve"> </w:t>
            </w:r>
            <w:r w:rsidR="00BE045E">
              <w:rPr>
                <w:color w:val="auto"/>
                <w:lang w:val="en-US"/>
              </w:rPr>
              <w:t>methodologi</w:t>
            </w:r>
            <w:r w:rsidR="00F72445">
              <w:rPr>
                <w:color w:val="auto"/>
                <w:lang w:val="en-US"/>
              </w:rPr>
              <w:t>es</w:t>
            </w:r>
            <w:r w:rsidR="00BE045E" w:rsidRPr="009C243F">
              <w:rPr>
                <w:color w:val="auto"/>
                <w:lang w:val="en-US"/>
              </w:rPr>
              <w:t xml:space="preserve"> </w:t>
            </w:r>
            <w:r w:rsidR="00BE045E">
              <w:rPr>
                <w:color w:val="auto"/>
                <w:lang w:val="en-US"/>
              </w:rPr>
              <w:t>for</w:t>
            </w:r>
            <w:r w:rsidR="00BE045E" w:rsidRPr="009C243F">
              <w:rPr>
                <w:color w:val="auto"/>
                <w:lang w:val="en-US"/>
              </w:rPr>
              <w:t xml:space="preserve"> </w:t>
            </w:r>
            <w:r w:rsidR="00BE045E">
              <w:rPr>
                <w:color w:val="auto"/>
                <w:lang w:val="en-US"/>
              </w:rPr>
              <w:t>measuring</w:t>
            </w:r>
            <w:r w:rsidR="00BE045E" w:rsidRPr="009C243F">
              <w:rPr>
                <w:color w:val="auto"/>
                <w:lang w:val="en-US"/>
              </w:rPr>
              <w:t xml:space="preserve"> </w:t>
            </w:r>
            <w:r w:rsidR="00BE045E">
              <w:rPr>
                <w:color w:val="auto"/>
                <w:lang w:val="en-US"/>
              </w:rPr>
              <w:t>and</w:t>
            </w:r>
            <w:r w:rsidR="00BE045E" w:rsidRPr="009C243F">
              <w:rPr>
                <w:color w:val="auto"/>
                <w:lang w:val="en-US"/>
              </w:rPr>
              <w:t xml:space="preserve"> </w:t>
            </w:r>
            <w:r w:rsidR="00BE045E">
              <w:rPr>
                <w:color w:val="auto"/>
                <w:lang w:val="en-US"/>
              </w:rPr>
              <w:t>assessing</w:t>
            </w:r>
            <w:r w:rsidR="00BE045E" w:rsidRPr="009C243F">
              <w:rPr>
                <w:color w:val="auto"/>
                <w:lang w:val="en-US"/>
              </w:rPr>
              <w:t xml:space="preserve"> </w:t>
            </w:r>
            <w:r w:rsidR="00BE045E">
              <w:rPr>
                <w:color w:val="auto"/>
                <w:lang w:val="en-US"/>
              </w:rPr>
              <w:t>social</w:t>
            </w:r>
            <w:r w:rsidR="00BE045E" w:rsidRPr="009C243F">
              <w:rPr>
                <w:color w:val="auto"/>
                <w:lang w:val="en-US"/>
              </w:rPr>
              <w:t xml:space="preserve"> </w:t>
            </w:r>
            <w:r w:rsidR="00BE045E">
              <w:rPr>
                <w:color w:val="auto"/>
                <w:lang w:val="en-US"/>
              </w:rPr>
              <w:t>phenomena</w:t>
            </w:r>
            <w:r w:rsidR="00BE045E" w:rsidRPr="009C243F">
              <w:rPr>
                <w:color w:val="auto"/>
                <w:lang w:val="en-US"/>
              </w:rPr>
              <w:t xml:space="preserve"> (</w:t>
            </w:r>
            <w:r w:rsidR="00BE045E">
              <w:rPr>
                <w:color w:val="auto"/>
                <w:lang w:val="en-US"/>
              </w:rPr>
              <w:t>e</w:t>
            </w:r>
            <w:r w:rsidR="00BE045E" w:rsidRPr="009C243F">
              <w:rPr>
                <w:color w:val="auto"/>
                <w:lang w:val="en-US"/>
              </w:rPr>
              <w:t>.</w:t>
            </w:r>
            <w:r w:rsidR="00BE045E">
              <w:rPr>
                <w:color w:val="auto"/>
                <w:lang w:val="en-US"/>
              </w:rPr>
              <w:t>g</w:t>
            </w:r>
            <w:r w:rsidR="00BE045E" w:rsidRPr="009C243F">
              <w:rPr>
                <w:color w:val="auto"/>
                <w:lang w:val="en-US"/>
              </w:rPr>
              <w:t>.</w:t>
            </w:r>
            <w:r w:rsidR="00BE045E">
              <w:rPr>
                <w:color w:val="auto"/>
                <w:lang w:val="en-US"/>
              </w:rPr>
              <w:t xml:space="preserve">, </w:t>
            </w:r>
            <w:r w:rsidR="002D53CB">
              <w:rPr>
                <w:color w:val="auto"/>
                <w:lang w:val="en-US"/>
              </w:rPr>
              <w:t>introducing</w:t>
            </w:r>
            <w:r w:rsidR="00BE045E">
              <w:rPr>
                <w:color w:val="auto"/>
                <w:lang w:val="en-US"/>
              </w:rPr>
              <w:t xml:space="preserve"> new models </w:t>
            </w:r>
            <w:r w:rsidR="002D53CB">
              <w:rPr>
                <w:color w:val="auto"/>
                <w:lang w:val="en-US"/>
              </w:rPr>
              <w:t>of</w:t>
            </w:r>
            <w:r w:rsidR="00BE045E">
              <w:rPr>
                <w:color w:val="auto"/>
                <w:lang w:val="en-US"/>
              </w:rPr>
              <w:t xml:space="preserve"> influence and </w:t>
            </w:r>
            <w:r w:rsidR="009C243F">
              <w:rPr>
                <w:color w:val="auto"/>
                <w:lang w:val="en-US"/>
              </w:rPr>
              <w:t>interrelations of states and groups of states within the global political system; develop</w:t>
            </w:r>
            <w:r w:rsidR="00B90FD4">
              <w:rPr>
                <w:color w:val="auto"/>
                <w:lang w:val="en-US"/>
              </w:rPr>
              <w:t xml:space="preserve">ing a </w:t>
            </w:r>
            <w:r w:rsidR="009C243F">
              <w:rPr>
                <w:color w:val="auto"/>
                <w:lang w:val="en-US"/>
              </w:rPr>
              <w:t>system to assess t</w:t>
            </w:r>
            <w:r w:rsidR="00B90FD4">
              <w:rPr>
                <w:color w:val="auto"/>
                <w:lang w:val="en-US"/>
              </w:rPr>
              <w:t xml:space="preserve">he efforts of states </w:t>
            </w:r>
            <w:r w:rsidR="00B90FD4">
              <w:rPr>
                <w:color w:val="auto"/>
                <w:lang w:val="en-US"/>
              </w:rPr>
              <w:lastRenderedPageBreak/>
              <w:t>and state agencies</w:t>
            </w:r>
            <w:r w:rsidR="009C243F">
              <w:rPr>
                <w:color w:val="auto"/>
                <w:lang w:val="en-US"/>
              </w:rPr>
              <w:t>, etc.)</w:t>
            </w:r>
            <w:r w:rsidR="00141288">
              <w:rPr>
                <w:color w:val="auto"/>
                <w:lang w:val="en-US"/>
              </w:rPr>
              <w:t>;</w:t>
            </w:r>
            <w:r w:rsidR="000F61B9" w:rsidRPr="009C243F">
              <w:rPr>
                <w:color w:val="auto"/>
                <w:lang w:val="en-US"/>
              </w:rPr>
              <w:t xml:space="preserve"> </w:t>
            </w:r>
          </w:p>
          <w:p w14:paraId="1FB1353E" w14:textId="1226DA75" w:rsidR="001C79C6" w:rsidRPr="007C388E" w:rsidRDefault="001C79C6" w:rsidP="00604C23">
            <w:pPr>
              <w:ind w:firstLine="0"/>
              <w:rPr>
                <w:color w:val="auto"/>
                <w:lang w:val="en-US"/>
              </w:rPr>
            </w:pPr>
            <w:r w:rsidRPr="007C388E">
              <w:rPr>
                <w:color w:val="auto"/>
                <w:lang w:val="en-US"/>
              </w:rPr>
              <w:t>-</w:t>
            </w:r>
            <w:r w:rsidR="00E25FD9">
              <w:rPr>
                <w:color w:val="auto"/>
                <w:lang w:val="en-US"/>
              </w:rPr>
              <w:t xml:space="preserve"> </w:t>
            </w:r>
            <w:r w:rsidR="007C388E">
              <w:rPr>
                <w:color w:val="auto"/>
                <w:lang w:val="en-US"/>
              </w:rPr>
              <w:t xml:space="preserve">developing research methods </w:t>
            </w:r>
            <w:r w:rsidR="002D53CB">
              <w:rPr>
                <w:color w:val="auto"/>
                <w:lang w:val="en-US"/>
              </w:rPr>
              <w:t>to</w:t>
            </w:r>
            <w:r w:rsidR="007C388E">
              <w:rPr>
                <w:color w:val="auto"/>
                <w:lang w:val="en-US"/>
              </w:rPr>
              <w:t xml:space="preserve"> study social challenges of development, global social issues and modernization of social </w:t>
            </w:r>
            <w:r w:rsidR="006C13FD">
              <w:rPr>
                <w:color w:val="auto"/>
                <w:lang w:val="en-US"/>
              </w:rPr>
              <w:t>institutions</w:t>
            </w:r>
            <w:r w:rsidR="007C388E">
              <w:rPr>
                <w:color w:val="auto"/>
                <w:lang w:val="en-US"/>
              </w:rPr>
              <w:t xml:space="preserve"> (with </w:t>
            </w:r>
            <w:r w:rsidR="002D53CB">
              <w:rPr>
                <w:color w:val="auto"/>
                <w:lang w:val="en-US"/>
              </w:rPr>
              <w:t xml:space="preserve">special </w:t>
            </w:r>
            <w:r w:rsidR="007C388E">
              <w:rPr>
                <w:color w:val="auto"/>
                <w:lang w:val="en-US"/>
              </w:rPr>
              <w:t>focus on inequality, poverty, migration, etc.);</w:t>
            </w:r>
          </w:p>
          <w:p w14:paraId="6C544F42" w14:textId="72612A20" w:rsidR="001C79C6" w:rsidRPr="007C388E" w:rsidRDefault="001C79C6" w:rsidP="00604C23">
            <w:pPr>
              <w:ind w:firstLine="0"/>
              <w:rPr>
                <w:color w:val="auto"/>
                <w:lang w:val="en-US"/>
              </w:rPr>
            </w:pPr>
            <w:r w:rsidRPr="007C388E">
              <w:rPr>
                <w:color w:val="auto"/>
                <w:lang w:val="en-US"/>
              </w:rPr>
              <w:t xml:space="preserve">- </w:t>
            </w:r>
            <w:r w:rsidR="002D53CB">
              <w:rPr>
                <w:color w:val="auto"/>
                <w:lang w:val="en-US"/>
              </w:rPr>
              <w:t>introducing</w:t>
            </w:r>
            <w:r w:rsidR="00141288">
              <w:rPr>
                <w:color w:val="auto"/>
                <w:lang w:val="en-US"/>
              </w:rPr>
              <w:t xml:space="preserve"> </w:t>
            </w:r>
            <w:r w:rsidR="002D53CB">
              <w:rPr>
                <w:color w:val="auto"/>
                <w:lang w:val="en-US"/>
              </w:rPr>
              <w:t xml:space="preserve">new </w:t>
            </w:r>
            <w:r w:rsidR="00141288">
              <w:rPr>
                <w:color w:val="auto"/>
                <w:lang w:val="en-US"/>
              </w:rPr>
              <w:t xml:space="preserve">approaches </w:t>
            </w:r>
            <w:r w:rsidR="002D53CB">
              <w:rPr>
                <w:color w:val="auto"/>
                <w:lang w:val="en-US"/>
              </w:rPr>
              <w:t>for</w:t>
            </w:r>
            <w:r w:rsidR="00141288">
              <w:rPr>
                <w:color w:val="auto"/>
                <w:lang w:val="en-US"/>
              </w:rPr>
              <w:t xml:space="preserve"> studying motivation</w:t>
            </w:r>
            <w:r w:rsidR="00130DEF">
              <w:rPr>
                <w:color w:val="auto"/>
                <w:lang w:val="en-US"/>
              </w:rPr>
              <w:t>al factors</w:t>
            </w:r>
            <w:r w:rsidR="006910A3">
              <w:rPr>
                <w:color w:val="auto"/>
                <w:lang w:val="en-US"/>
              </w:rPr>
              <w:t xml:space="preserve"> and values </w:t>
            </w:r>
            <w:r w:rsidR="00141288">
              <w:rPr>
                <w:color w:val="auto"/>
                <w:lang w:val="en-US"/>
              </w:rPr>
              <w:t>in a cross-cultural context.</w:t>
            </w:r>
          </w:p>
          <w:p w14:paraId="79718F9C" w14:textId="16339833" w:rsidR="001C79C6" w:rsidRPr="006A519F" w:rsidRDefault="006A519F" w:rsidP="00604C23">
            <w:pPr>
              <w:ind w:firstLine="0"/>
              <w:rPr>
                <w:color w:val="auto"/>
                <w:lang w:val="en-US"/>
              </w:rPr>
            </w:pPr>
            <w:r>
              <w:rPr>
                <w:i/>
                <w:color w:val="auto"/>
                <w:lang w:val="en-US"/>
              </w:rPr>
              <w:t>Partner</w:t>
            </w:r>
            <w:r w:rsidR="00F72445">
              <w:rPr>
                <w:i/>
                <w:color w:val="auto"/>
                <w:lang w:val="en-US"/>
              </w:rPr>
              <w:t>s</w:t>
            </w:r>
            <w:r w:rsidR="00861B11">
              <w:rPr>
                <w:i/>
                <w:color w:val="auto"/>
                <w:lang w:val="en-US"/>
              </w:rPr>
              <w:t>:</w:t>
            </w:r>
          </w:p>
          <w:p w14:paraId="149F3E99" w14:textId="77777777" w:rsidR="001C79C6" w:rsidRPr="007E3CD6" w:rsidRDefault="006A519F" w:rsidP="00604C23">
            <w:pPr>
              <w:ind w:firstLine="0"/>
              <w:rPr>
                <w:color w:val="auto"/>
                <w:lang w:val="en-US"/>
              </w:rPr>
            </w:pPr>
            <w:r>
              <w:rPr>
                <w:color w:val="auto"/>
                <w:lang w:val="en-US"/>
              </w:rPr>
              <w:t>Tilburg University (Netherlands)</w:t>
            </w:r>
            <w:r w:rsidR="001C79C6" w:rsidRPr="007E3CD6">
              <w:rPr>
                <w:color w:val="auto"/>
                <w:lang w:val="en-US"/>
              </w:rPr>
              <w:t xml:space="preserve"> </w:t>
            </w:r>
          </w:p>
          <w:p w14:paraId="3C312EDA" w14:textId="77777777" w:rsidR="001C79C6" w:rsidRPr="00356F8C" w:rsidRDefault="007E3CD6" w:rsidP="00604C23">
            <w:pPr>
              <w:ind w:firstLine="0"/>
              <w:rPr>
                <w:color w:val="auto"/>
                <w:lang w:val="en-US"/>
              </w:rPr>
            </w:pPr>
            <w:r>
              <w:rPr>
                <w:color w:val="auto"/>
                <w:lang w:val="en-US"/>
              </w:rPr>
              <w:t>Free University of Berlin (Germany)</w:t>
            </w:r>
            <w:r w:rsidR="001C79C6" w:rsidRPr="00356F8C">
              <w:rPr>
                <w:color w:val="auto"/>
                <w:lang w:val="en-US"/>
              </w:rPr>
              <w:t xml:space="preserve"> </w:t>
            </w:r>
          </w:p>
          <w:p w14:paraId="45DF2EAC" w14:textId="77777777" w:rsidR="001C79C6" w:rsidRPr="00343189" w:rsidRDefault="0020705F" w:rsidP="00604C23">
            <w:pPr>
              <w:ind w:firstLine="0"/>
              <w:rPr>
                <w:color w:val="auto"/>
                <w:lang w:val="en-US"/>
              </w:rPr>
            </w:pPr>
            <w:r>
              <w:rPr>
                <w:i/>
                <w:color w:val="auto"/>
                <w:lang w:val="en-US"/>
              </w:rPr>
              <w:t xml:space="preserve">Intellectual property: </w:t>
            </w:r>
          </w:p>
          <w:p w14:paraId="1E0E4F48" w14:textId="0E187596" w:rsidR="00D87513" w:rsidRPr="00D87513" w:rsidRDefault="00D87513" w:rsidP="006164FB">
            <w:pPr>
              <w:ind w:firstLine="0"/>
              <w:rPr>
                <w:color w:val="auto"/>
                <w:lang w:val="en-US"/>
              </w:rPr>
            </w:pPr>
            <w:r>
              <w:rPr>
                <w:color w:val="auto"/>
                <w:lang w:val="en-US"/>
              </w:rPr>
              <w:t>Between 201</w:t>
            </w:r>
            <w:r w:rsidR="00027FEE">
              <w:rPr>
                <w:color w:val="auto"/>
                <w:lang w:val="en-US"/>
              </w:rPr>
              <w:t>8</w:t>
            </w:r>
            <w:r>
              <w:rPr>
                <w:color w:val="auto"/>
                <w:lang w:val="en-US"/>
              </w:rPr>
              <w:t xml:space="preserve"> and 2020, STRA-U </w:t>
            </w:r>
            <w:r w:rsidR="008C4031">
              <w:rPr>
                <w:color w:val="auto"/>
                <w:lang w:val="en-US"/>
              </w:rPr>
              <w:t>shall register intellectual property rights</w:t>
            </w:r>
            <w:r w:rsidR="006164FB">
              <w:rPr>
                <w:color w:val="auto"/>
                <w:lang w:val="en-US"/>
              </w:rPr>
              <w:t xml:space="preserve"> for</w:t>
            </w:r>
            <w:r w:rsidR="008C4031">
              <w:rPr>
                <w:color w:val="auto"/>
                <w:lang w:val="en-US"/>
              </w:rPr>
              <w:t xml:space="preserve"> a total of thre</w:t>
            </w:r>
            <w:r w:rsidR="00A45244">
              <w:rPr>
                <w:color w:val="auto"/>
                <w:lang w:val="en-US"/>
              </w:rPr>
              <w:t xml:space="preserve">e </w:t>
            </w:r>
            <w:r w:rsidR="006164FB">
              <w:rPr>
                <w:color w:val="auto"/>
                <w:lang w:val="en-US"/>
              </w:rPr>
              <w:t xml:space="preserve">items </w:t>
            </w:r>
            <w:r w:rsidR="000F15E1">
              <w:rPr>
                <w:color w:val="auto"/>
                <w:lang w:val="en-US"/>
              </w:rPr>
              <w:t xml:space="preserve">(in addition to intellectual property rights for the </w:t>
            </w:r>
            <w:r w:rsidR="003B7366">
              <w:rPr>
                <w:color w:val="auto"/>
                <w:lang w:val="en-US"/>
              </w:rPr>
              <w:t>STRA-U’s database</w:t>
            </w:r>
            <w:r w:rsidR="000F15E1">
              <w:rPr>
                <w:color w:val="auto"/>
                <w:lang w:val="en-US"/>
              </w:rPr>
              <w:t>s</w:t>
            </w:r>
            <w:r w:rsidR="003B7366">
              <w:rPr>
                <w:color w:val="auto"/>
                <w:lang w:val="en-US"/>
              </w:rPr>
              <w:t>)</w:t>
            </w:r>
            <w:r w:rsidR="00C25BFB">
              <w:rPr>
                <w:color w:val="auto"/>
                <w:lang w:val="en-US"/>
              </w:rPr>
              <w:t>.</w:t>
            </w:r>
          </w:p>
        </w:tc>
        <w:tc>
          <w:tcPr>
            <w:tcW w:w="522" w:type="pct"/>
            <w:gridSpan w:val="2"/>
          </w:tcPr>
          <w:p w14:paraId="26044BFC" w14:textId="77777777" w:rsidR="001C79C6" w:rsidRDefault="00911F4E" w:rsidP="00604C23">
            <w:pPr>
              <w:ind w:firstLine="0"/>
              <w:jc w:val="center"/>
              <w:rPr>
                <w:color w:val="auto"/>
                <w:lang w:val="en-US"/>
              </w:rPr>
            </w:pPr>
            <w:r>
              <w:rPr>
                <w:color w:val="auto"/>
                <w:lang w:val="en-US"/>
              </w:rPr>
              <w:lastRenderedPageBreak/>
              <w:t>Mavletova</w:t>
            </w:r>
            <w:r w:rsidRPr="00F65260">
              <w:rPr>
                <w:color w:val="auto"/>
              </w:rPr>
              <w:t xml:space="preserve">, </w:t>
            </w:r>
            <w:r>
              <w:rPr>
                <w:color w:val="auto"/>
                <w:lang w:val="en-US"/>
              </w:rPr>
              <w:t>A</w:t>
            </w:r>
            <w:r w:rsidRPr="00F65260">
              <w:rPr>
                <w:color w:val="auto"/>
              </w:rPr>
              <w:t>.</w:t>
            </w:r>
            <w:r>
              <w:rPr>
                <w:color w:val="auto"/>
                <w:lang w:val="en-US"/>
              </w:rPr>
              <w:t>M</w:t>
            </w:r>
            <w:r w:rsidRPr="00F65260">
              <w:rPr>
                <w:color w:val="auto"/>
              </w:rPr>
              <w:t>.</w:t>
            </w:r>
          </w:p>
          <w:p w14:paraId="0DE3B953" w14:textId="77777777" w:rsidR="00911F4E" w:rsidRPr="00911F4E" w:rsidRDefault="00911F4E" w:rsidP="00604C23">
            <w:pPr>
              <w:ind w:firstLine="0"/>
              <w:jc w:val="center"/>
              <w:rPr>
                <w:color w:val="auto"/>
                <w:lang w:val="en-US"/>
              </w:rPr>
            </w:pPr>
          </w:p>
        </w:tc>
      </w:tr>
      <w:tr w:rsidR="001C79C6" w:rsidRPr="00225CE9" w14:paraId="3AE3272B" w14:textId="77777777" w:rsidTr="002B6F8A">
        <w:trPr>
          <w:trHeight w:val="1703"/>
        </w:trPr>
        <w:tc>
          <w:tcPr>
            <w:tcW w:w="317" w:type="pct"/>
          </w:tcPr>
          <w:p w14:paraId="3B9518C6" w14:textId="77777777" w:rsidR="001C79C6" w:rsidRPr="00225CE9" w:rsidRDefault="001C79C6" w:rsidP="00604C23">
            <w:pPr>
              <w:ind w:firstLine="0"/>
              <w:rPr>
                <w:color w:val="auto"/>
              </w:rPr>
            </w:pPr>
            <w:r w:rsidRPr="00225CE9">
              <w:rPr>
                <w:color w:val="auto"/>
              </w:rPr>
              <w:lastRenderedPageBreak/>
              <w:t>3.6</w:t>
            </w:r>
          </w:p>
        </w:tc>
        <w:tc>
          <w:tcPr>
            <w:tcW w:w="1178" w:type="pct"/>
          </w:tcPr>
          <w:p w14:paraId="61E442B6" w14:textId="18704676" w:rsidR="00617452" w:rsidRPr="00617452" w:rsidRDefault="00617452" w:rsidP="006164FB">
            <w:pPr>
              <w:ind w:firstLine="0"/>
              <w:rPr>
                <w:color w:val="auto"/>
                <w:lang w:val="en-US"/>
              </w:rPr>
            </w:pPr>
            <w:r>
              <w:rPr>
                <w:color w:val="auto"/>
                <w:lang w:val="en-US"/>
              </w:rPr>
              <w:t>Conducting regula</w:t>
            </w:r>
            <w:r w:rsidR="006B3A4C">
              <w:rPr>
                <w:color w:val="auto"/>
                <w:lang w:val="en-US"/>
              </w:rPr>
              <w:t xml:space="preserve">r </w:t>
            </w:r>
            <w:r>
              <w:rPr>
                <w:color w:val="auto"/>
                <w:lang w:val="en-US"/>
              </w:rPr>
              <w:t xml:space="preserve">expert reviews of </w:t>
            </w:r>
            <w:r w:rsidR="001726BA">
              <w:rPr>
                <w:color w:val="auto"/>
                <w:lang w:val="en-US"/>
              </w:rPr>
              <w:t xml:space="preserve">the STRA-U’s academic activities </w:t>
            </w:r>
            <w:r w:rsidR="006164FB">
              <w:rPr>
                <w:color w:val="auto"/>
                <w:lang w:val="en-US"/>
              </w:rPr>
              <w:t>by the</w:t>
            </w:r>
            <w:r w:rsidR="001726BA">
              <w:rPr>
                <w:color w:val="auto"/>
                <w:lang w:val="en-US"/>
              </w:rPr>
              <w:t xml:space="preserve"> </w:t>
            </w:r>
            <w:r w:rsidR="000F15E1">
              <w:rPr>
                <w:color w:val="auto"/>
                <w:lang w:val="en-US"/>
              </w:rPr>
              <w:t>I</w:t>
            </w:r>
            <w:r w:rsidR="001726BA">
              <w:rPr>
                <w:color w:val="auto"/>
                <w:lang w:val="en-US"/>
              </w:rPr>
              <w:t xml:space="preserve">nternational </w:t>
            </w:r>
            <w:r w:rsidR="000F15E1">
              <w:rPr>
                <w:color w:val="auto"/>
                <w:lang w:val="en-US"/>
              </w:rPr>
              <w:t>A</w:t>
            </w:r>
            <w:r w:rsidR="001726BA">
              <w:rPr>
                <w:color w:val="auto"/>
                <w:lang w:val="en-US"/>
              </w:rPr>
              <w:t xml:space="preserve">dvisory </w:t>
            </w:r>
            <w:r w:rsidR="000F15E1">
              <w:rPr>
                <w:color w:val="auto"/>
                <w:lang w:val="en-US"/>
              </w:rPr>
              <w:t>B</w:t>
            </w:r>
            <w:r w:rsidR="001726BA">
              <w:rPr>
                <w:color w:val="auto"/>
                <w:lang w:val="en-US"/>
              </w:rPr>
              <w:t>oard</w:t>
            </w:r>
          </w:p>
        </w:tc>
        <w:tc>
          <w:tcPr>
            <w:tcW w:w="162" w:type="pct"/>
          </w:tcPr>
          <w:p w14:paraId="0CE037B5" w14:textId="77777777" w:rsidR="001C79C6" w:rsidRPr="001726BA" w:rsidRDefault="001C79C6" w:rsidP="00604C23">
            <w:pPr>
              <w:ind w:firstLine="0"/>
              <w:jc w:val="center"/>
              <w:rPr>
                <w:color w:val="auto"/>
                <w:lang w:val="en-US"/>
              </w:rPr>
            </w:pPr>
          </w:p>
        </w:tc>
        <w:tc>
          <w:tcPr>
            <w:tcW w:w="201" w:type="pct"/>
          </w:tcPr>
          <w:p w14:paraId="10C5CA56" w14:textId="77777777" w:rsidR="001C79C6" w:rsidRPr="001726BA" w:rsidRDefault="001C79C6" w:rsidP="00604C23">
            <w:pPr>
              <w:ind w:firstLine="0"/>
              <w:jc w:val="center"/>
              <w:rPr>
                <w:color w:val="auto"/>
                <w:lang w:val="en-US"/>
              </w:rPr>
            </w:pPr>
          </w:p>
        </w:tc>
        <w:tc>
          <w:tcPr>
            <w:tcW w:w="160" w:type="pct"/>
          </w:tcPr>
          <w:p w14:paraId="0EF005D5" w14:textId="77777777" w:rsidR="001C79C6" w:rsidRPr="00225CE9" w:rsidRDefault="001C79C6" w:rsidP="00604C23">
            <w:pPr>
              <w:ind w:firstLine="0"/>
              <w:jc w:val="center"/>
              <w:rPr>
                <w:color w:val="auto"/>
              </w:rPr>
            </w:pPr>
            <w:r w:rsidRPr="00225CE9">
              <w:rPr>
                <w:color w:val="auto"/>
              </w:rPr>
              <w:t>Х</w:t>
            </w:r>
          </w:p>
        </w:tc>
        <w:tc>
          <w:tcPr>
            <w:tcW w:w="160" w:type="pct"/>
          </w:tcPr>
          <w:p w14:paraId="291C85E3" w14:textId="77777777" w:rsidR="001C79C6" w:rsidRPr="00225CE9" w:rsidRDefault="001C79C6" w:rsidP="00604C23">
            <w:pPr>
              <w:ind w:firstLine="0"/>
              <w:jc w:val="center"/>
              <w:rPr>
                <w:color w:val="auto"/>
              </w:rPr>
            </w:pPr>
            <w:r w:rsidRPr="00225CE9">
              <w:rPr>
                <w:color w:val="auto"/>
              </w:rPr>
              <w:t>Х</w:t>
            </w:r>
          </w:p>
        </w:tc>
        <w:tc>
          <w:tcPr>
            <w:tcW w:w="160" w:type="pct"/>
          </w:tcPr>
          <w:p w14:paraId="46491035" w14:textId="77777777" w:rsidR="001C79C6" w:rsidRPr="00225CE9" w:rsidRDefault="001C79C6" w:rsidP="00604C23">
            <w:pPr>
              <w:ind w:firstLine="0"/>
              <w:jc w:val="center"/>
              <w:rPr>
                <w:color w:val="auto"/>
              </w:rPr>
            </w:pPr>
            <w:r w:rsidRPr="00225CE9">
              <w:rPr>
                <w:color w:val="auto"/>
              </w:rPr>
              <w:t>Х</w:t>
            </w:r>
          </w:p>
        </w:tc>
        <w:tc>
          <w:tcPr>
            <w:tcW w:w="161" w:type="pct"/>
          </w:tcPr>
          <w:p w14:paraId="7BFFAAAD" w14:textId="77777777" w:rsidR="001C79C6" w:rsidRPr="00225CE9" w:rsidRDefault="001C79C6" w:rsidP="00604C23">
            <w:pPr>
              <w:ind w:firstLine="0"/>
              <w:jc w:val="center"/>
              <w:rPr>
                <w:color w:val="auto"/>
              </w:rPr>
            </w:pPr>
            <w:r w:rsidRPr="00225CE9">
              <w:rPr>
                <w:color w:val="auto"/>
              </w:rPr>
              <w:t>Х</w:t>
            </w:r>
          </w:p>
        </w:tc>
        <w:tc>
          <w:tcPr>
            <w:tcW w:w="1979" w:type="pct"/>
          </w:tcPr>
          <w:p w14:paraId="1A439E7E" w14:textId="77777777" w:rsidR="00546C15" w:rsidRPr="00546C15" w:rsidRDefault="00546C15" w:rsidP="00604C23">
            <w:pPr>
              <w:ind w:firstLine="0"/>
              <w:rPr>
                <w:color w:val="auto"/>
                <w:lang w:val="en-US"/>
              </w:rPr>
            </w:pPr>
            <w:r>
              <w:rPr>
                <w:color w:val="auto"/>
                <w:lang w:val="en-US"/>
              </w:rPr>
              <w:t xml:space="preserve">Reviews of reports on the STRA-U’s </w:t>
            </w:r>
            <w:r w:rsidR="006517FC">
              <w:rPr>
                <w:color w:val="auto"/>
                <w:lang w:val="en-US"/>
              </w:rPr>
              <w:t>academic projects</w:t>
            </w:r>
            <w:r w:rsidR="00FE0637">
              <w:rPr>
                <w:color w:val="auto"/>
                <w:lang w:val="en-US"/>
              </w:rPr>
              <w:t>;</w:t>
            </w:r>
          </w:p>
          <w:p w14:paraId="2F241420" w14:textId="77777777" w:rsidR="00FE0637" w:rsidRDefault="00FE0637" w:rsidP="00A85B73">
            <w:pPr>
              <w:ind w:firstLine="0"/>
              <w:rPr>
                <w:color w:val="auto"/>
                <w:lang w:val="en-US"/>
              </w:rPr>
            </w:pPr>
          </w:p>
          <w:p w14:paraId="1624ECFD" w14:textId="77777777" w:rsidR="00F61543" w:rsidRPr="00F61543" w:rsidRDefault="000F15E1" w:rsidP="000F15E1">
            <w:pPr>
              <w:ind w:firstLine="0"/>
              <w:rPr>
                <w:color w:val="auto"/>
                <w:lang w:val="en-US"/>
              </w:rPr>
            </w:pPr>
            <w:r>
              <w:rPr>
                <w:color w:val="auto"/>
                <w:lang w:val="en-US"/>
              </w:rPr>
              <w:t>Minutes from the</w:t>
            </w:r>
            <w:r w:rsidR="00F61543">
              <w:rPr>
                <w:color w:val="auto"/>
                <w:lang w:val="en-US"/>
              </w:rPr>
              <w:t xml:space="preserve"> meetings of the unit’s </w:t>
            </w:r>
            <w:r>
              <w:rPr>
                <w:color w:val="auto"/>
                <w:lang w:val="en-US"/>
              </w:rPr>
              <w:t>I</w:t>
            </w:r>
            <w:r w:rsidR="00F61543">
              <w:rPr>
                <w:color w:val="auto"/>
                <w:lang w:val="en-US"/>
              </w:rPr>
              <w:t xml:space="preserve">nternational </w:t>
            </w:r>
            <w:r>
              <w:rPr>
                <w:color w:val="auto"/>
                <w:lang w:val="en-US"/>
              </w:rPr>
              <w:t>A</w:t>
            </w:r>
            <w:r w:rsidR="00F61543">
              <w:rPr>
                <w:color w:val="auto"/>
                <w:lang w:val="en-US"/>
              </w:rPr>
              <w:t xml:space="preserve">dvisory </w:t>
            </w:r>
            <w:r>
              <w:rPr>
                <w:color w:val="auto"/>
                <w:lang w:val="en-US"/>
              </w:rPr>
              <w:t>C</w:t>
            </w:r>
            <w:r w:rsidR="00F61543">
              <w:rPr>
                <w:color w:val="auto"/>
                <w:lang w:val="en-US"/>
              </w:rPr>
              <w:t>ouncil with assessments and recommendations</w:t>
            </w:r>
            <w:r w:rsidR="00FE0637">
              <w:rPr>
                <w:color w:val="auto"/>
                <w:lang w:val="en-US"/>
              </w:rPr>
              <w:t>.</w:t>
            </w:r>
          </w:p>
        </w:tc>
        <w:tc>
          <w:tcPr>
            <w:tcW w:w="522" w:type="pct"/>
            <w:gridSpan w:val="2"/>
          </w:tcPr>
          <w:p w14:paraId="21A465D3" w14:textId="77777777" w:rsidR="001C79C6" w:rsidRPr="00225CE9" w:rsidRDefault="008E6B9B" w:rsidP="00604C23">
            <w:pPr>
              <w:ind w:firstLine="0"/>
              <w:jc w:val="center"/>
              <w:rPr>
                <w:color w:val="auto"/>
              </w:rPr>
            </w:pPr>
            <w:r>
              <w:rPr>
                <w:color w:val="auto"/>
                <w:lang w:val="en-US"/>
              </w:rPr>
              <w:t>Melville, A.Y.</w:t>
            </w:r>
          </w:p>
        </w:tc>
      </w:tr>
      <w:tr w:rsidR="001C79C6" w:rsidRPr="003563F5" w14:paraId="7A93B3DF" w14:textId="77777777" w:rsidTr="002B6F8A">
        <w:tc>
          <w:tcPr>
            <w:tcW w:w="317" w:type="pct"/>
          </w:tcPr>
          <w:p w14:paraId="37627C75" w14:textId="77777777" w:rsidR="001C79C6" w:rsidRPr="00225CE9" w:rsidRDefault="001C79C6" w:rsidP="00604C23">
            <w:pPr>
              <w:ind w:firstLine="0"/>
              <w:rPr>
                <w:color w:val="auto"/>
              </w:rPr>
            </w:pPr>
          </w:p>
        </w:tc>
        <w:tc>
          <w:tcPr>
            <w:tcW w:w="1178" w:type="pct"/>
          </w:tcPr>
          <w:p w14:paraId="584D5431" w14:textId="77777777" w:rsidR="001C79C6" w:rsidRPr="001C6D47" w:rsidRDefault="001C79C6" w:rsidP="008903F6">
            <w:pPr>
              <w:ind w:firstLine="0"/>
              <w:rPr>
                <w:color w:val="auto"/>
                <w:lang w:val="en-US"/>
              </w:rPr>
            </w:pPr>
            <w:r w:rsidRPr="00056A33">
              <w:rPr>
                <w:b/>
                <w:color w:val="auto"/>
                <w:lang w:val="en-US"/>
              </w:rPr>
              <w:t xml:space="preserve">4. </w:t>
            </w:r>
            <w:r w:rsidR="000F15E1">
              <w:rPr>
                <w:b/>
                <w:color w:val="auto"/>
                <w:lang w:val="en-US"/>
              </w:rPr>
              <w:t>Development of HR Policy</w:t>
            </w:r>
          </w:p>
        </w:tc>
        <w:tc>
          <w:tcPr>
            <w:tcW w:w="162" w:type="pct"/>
          </w:tcPr>
          <w:p w14:paraId="29A3C4C7" w14:textId="77777777" w:rsidR="001C79C6" w:rsidRPr="00056A33" w:rsidRDefault="001C79C6" w:rsidP="00604C23">
            <w:pPr>
              <w:ind w:firstLine="0"/>
              <w:jc w:val="center"/>
              <w:rPr>
                <w:color w:val="auto"/>
                <w:lang w:val="en-US"/>
              </w:rPr>
            </w:pPr>
          </w:p>
        </w:tc>
        <w:tc>
          <w:tcPr>
            <w:tcW w:w="201" w:type="pct"/>
          </w:tcPr>
          <w:p w14:paraId="0AC0CC21" w14:textId="77777777" w:rsidR="001C79C6" w:rsidRPr="00056A33" w:rsidRDefault="001C79C6" w:rsidP="00604C23">
            <w:pPr>
              <w:ind w:firstLine="0"/>
              <w:jc w:val="center"/>
              <w:rPr>
                <w:color w:val="auto"/>
                <w:lang w:val="en-US"/>
              </w:rPr>
            </w:pPr>
          </w:p>
        </w:tc>
        <w:tc>
          <w:tcPr>
            <w:tcW w:w="160" w:type="pct"/>
          </w:tcPr>
          <w:p w14:paraId="2163CC8E" w14:textId="77777777" w:rsidR="001C79C6" w:rsidRPr="00056A33" w:rsidRDefault="001C79C6" w:rsidP="00604C23">
            <w:pPr>
              <w:ind w:firstLine="0"/>
              <w:jc w:val="center"/>
              <w:rPr>
                <w:color w:val="auto"/>
                <w:lang w:val="en-US"/>
              </w:rPr>
            </w:pPr>
          </w:p>
        </w:tc>
        <w:tc>
          <w:tcPr>
            <w:tcW w:w="160" w:type="pct"/>
          </w:tcPr>
          <w:p w14:paraId="0CAB30C4" w14:textId="77777777" w:rsidR="001C79C6" w:rsidRPr="00056A33" w:rsidRDefault="001C79C6" w:rsidP="00604C23">
            <w:pPr>
              <w:ind w:firstLine="0"/>
              <w:jc w:val="center"/>
              <w:rPr>
                <w:color w:val="auto"/>
                <w:lang w:val="en-US"/>
              </w:rPr>
            </w:pPr>
          </w:p>
        </w:tc>
        <w:tc>
          <w:tcPr>
            <w:tcW w:w="160" w:type="pct"/>
          </w:tcPr>
          <w:p w14:paraId="1E7A8621" w14:textId="77777777" w:rsidR="001C79C6" w:rsidRPr="00056A33" w:rsidRDefault="001C79C6" w:rsidP="00604C23">
            <w:pPr>
              <w:ind w:firstLine="0"/>
              <w:jc w:val="center"/>
              <w:rPr>
                <w:color w:val="auto"/>
                <w:lang w:val="en-US"/>
              </w:rPr>
            </w:pPr>
          </w:p>
        </w:tc>
        <w:tc>
          <w:tcPr>
            <w:tcW w:w="161" w:type="pct"/>
          </w:tcPr>
          <w:p w14:paraId="5D7858EF" w14:textId="77777777" w:rsidR="001C79C6" w:rsidRPr="00056A33" w:rsidRDefault="001C79C6" w:rsidP="00604C23">
            <w:pPr>
              <w:ind w:firstLine="0"/>
              <w:jc w:val="center"/>
              <w:rPr>
                <w:color w:val="auto"/>
                <w:lang w:val="en-US"/>
              </w:rPr>
            </w:pPr>
          </w:p>
        </w:tc>
        <w:tc>
          <w:tcPr>
            <w:tcW w:w="1979" w:type="pct"/>
          </w:tcPr>
          <w:p w14:paraId="6CF8A476" w14:textId="77777777" w:rsidR="001C79C6" w:rsidRPr="00056A33" w:rsidRDefault="001C79C6" w:rsidP="00604C23">
            <w:pPr>
              <w:ind w:firstLine="0"/>
              <w:jc w:val="center"/>
              <w:rPr>
                <w:color w:val="auto"/>
                <w:lang w:val="en-US"/>
              </w:rPr>
            </w:pPr>
          </w:p>
        </w:tc>
        <w:tc>
          <w:tcPr>
            <w:tcW w:w="522" w:type="pct"/>
            <w:gridSpan w:val="2"/>
          </w:tcPr>
          <w:p w14:paraId="19CA2254" w14:textId="77777777" w:rsidR="001C79C6" w:rsidRPr="00056A33" w:rsidRDefault="001C79C6" w:rsidP="00604C23">
            <w:pPr>
              <w:ind w:firstLine="0"/>
              <w:jc w:val="center"/>
              <w:rPr>
                <w:color w:val="auto"/>
                <w:lang w:val="en-US"/>
              </w:rPr>
            </w:pPr>
          </w:p>
        </w:tc>
      </w:tr>
      <w:tr w:rsidR="001C79C6" w:rsidRPr="00F524DA" w14:paraId="5B8D7146" w14:textId="77777777" w:rsidTr="002B6F8A">
        <w:tc>
          <w:tcPr>
            <w:tcW w:w="317" w:type="pct"/>
          </w:tcPr>
          <w:p w14:paraId="0F687D88" w14:textId="77777777" w:rsidR="001C79C6" w:rsidRPr="00225CE9" w:rsidRDefault="001C79C6" w:rsidP="00604C23">
            <w:pPr>
              <w:ind w:firstLine="0"/>
              <w:rPr>
                <w:color w:val="auto"/>
              </w:rPr>
            </w:pPr>
            <w:r w:rsidRPr="00225CE9">
              <w:rPr>
                <w:color w:val="auto"/>
              </w:rPr>
              <w:t>4.1.</w:t>
            </w:r>
          </w:p>
        </w:tc>
        <w:tc>
          <w:tcPr>
            <w:tcW w:w="1178" w:type="pct"/>
          </w:tcPr>
          <w:p w14:paraId="36A48646" w14:textId="264BD717" w:rsidR="00D60CE8" w:rsidRPr="00D60CE8" w:rsidRDefault="000F15E1" w:rsidP="006164FB">
            <w:pPr>
              <w:ind w:firstLine="0"/>
              <w:rPr>
                <w:color w:val="auto"/>
                <w:lang w:val="en-US"/>
              </w:rPr>
            </w:pPr>
            <w:r>
              <w:rPr>
                <w:color w:val="auto"/>
                <w:lang w:val="en-US"/>
              </w:rPr>
              <w:t>Hiring of academic</w:t>
            </w:r>
            <w:r w:rsidR="00D60CE8">
              <w:rPr>
                <w:color w:val="auto"/>
                <w:lang w:val="en-US"/>
              </w:rPr>
              <w:t xml:space="preserve"> staff (</w:t>
            </w:r>
            <w:r w:rsidR="006164FB">
              <w:rPr>
                <w:color w:val="auto"/>
                <w:lang w:val="en-US"/>
              </w:rPr>
              <w:t xml:space="preserve">faculty </w:t>
            </w:r>
            <w:r w:rsidR="00D60CE8">
              <w:rPr>
                <w:color w:val="auto"/>
                <w:lang w:val="en-US"/>
              </w:rPr>
              <w:t>and researchers</w:t>
            </w:r>
            <w:r w:rsidR="00747DB9">
              <w:rPr>
                <w:color w:val="auto"/>
                <w:lang w:val="en-US"/>
              </w:rPr>
              <w:t>) on the global academic market</w:t>
            </w:r>
          </w:p>
        </w:tc>
        <w:tc>
          <w:tcPr>
            <w:tcW w:w="162" w:type="pct"/>
          </w:tcPr>
          <w:p w14:paraId="60C00A4A" w14:textId="77777777" w:rsidR="001C79C6" w:rsidRPr="00AE725A" w:rsidRDefault="001C79C6" w:rsidP="00604C23">
            <w:pPr>
              <w:ind w:firstLine="0"/>
              <w:jc w:val="center"/>
              <w:rPr>
                <w:color w:val="auto"/>
                <w:lang w:val="en-US"/>
              </w:rPr>
            </w:pPr>
          </w:p>
        </w:tc>
        <w:tc>
          <w:tcPr>
            <w:tcW w:w="201" w:type="pct"/>
          </w:tcPr>
          <w:p w14:paraId="42579113" w14:textId="77777777" w:rsidR="001C79C6" w:rsidRPr="00AE725A" w:rsidRDefault="001C79C6" w:rsidP="00604C23">
            <w:pPr>
              <w:ind w:firstLine="0"/>
              <w:jc w:val="center"/>
              <w:rPr>
                <w:color w:val="auto"/>
                <w:lang w:val="en-US"/>
              </w:rPr>
            </w:pPr>
          </w:p>
        </w:tc>
        <w:tc>
          <w:tcPr>
            <w:tcW w:w="160" w:type="pct"/>
          </w:tcPr>
          <w:p w14:paraId="346557BA" w14:textId="77777777" w:rsidR="001C79C6" w:rsidRPr="00AE725A" w:rsidRDefault="001C79C6" w:rsidP="00604C23">
            <w:pPr>
              <w:ind w:firstLine="0"/>
              <w:jc w:val="center"/>
              <w:rPr>
                <w:color w:val="auto"/>
                <w:lang w:val="en-US"/>
              </w:rPr>
            </w:pPr>
          </w:p>
        </w:tc>
        <w:tc>
          <w:tcPr>
            <w:tcW w:w="160" w:type="pct"/>
          </w:tcPr>
          <w:p w14:paraId="2EE33B89" w14:textId="77777777" w:rsidR="001C79C6" w:rsidRPr="00AE725A" w:rsidRDefault="001C79C6" w:rsidP="00604C23">
            <w:pPr>
              <w:ind w:firstLine="0"/>
              <w:jc w:val="center"/>
              <w:rPr>
                <w:color w:val="auto"/>
                <w:lang w:val="en-US"/>
              </w:rPr>
            </w:pPr>
          </w:p>
        </w:tc>
        <w:tc>
          <w:tcPr>
            <w:tcW w:w="160" w:type="pct"/>
          </w:tcPr>
          <w:p w14:paraId="5E6FBCC0" w14:textId="77777777" w:rsidR="001C79C6" w:rsidRPr="00AE725A" w:rsidRDefault="001C79C6" w:rsidP="00604C23">
            <w:pPr>
              <w:ind w:firstLine="0"/>
              <w:jc w:val="center"/>
              <w:rPr>
                <w:color w:val="auto"/>
                <w:lang w:val="en-US"/>
              </w:rPr>
            </w:pPr>
          </w:p>
        </w:tc>
        <w:tc>
          <w:tcPr>
            <w:tcW w:w="161" w:type="pct"/>
          </w:tcPr>
          <w:p w14:paraId="7FA9049D" w14:textId="77777777" w:rsidR="001C79C6" w:rsidRPr="00AE725A" w:rsidRDefault="001C79C6" w:rsidP="00604C23">
            <w:pPr>
              <w:ind w:firstLine="0"/>
              <w:jc w:val="center"/>
              <w:rPr>
                <w:color w:val="auto"/>
                <w:lang w:val="en-US"/>
              </w:rPr>
            </w:pPr>
          </w:p>
        </w:tc>
        <w:tc>
          <w:tcPr>
            <w:tcW w:w="1979" w:type="pct"/>
          </w:tcPr>
          <w:p w14:paraId="1222E656" w14:textId="77777777" w:rsidR="001C79C6" w:rsidRPr="00AE725A" w:rsidRDefault="001C79C6" w:rsidP="00604C23">
            <w:pPr>
              <w:ind w:firstLine="0"/>
              <w:jc w:val="center"/>
              <w:rPr>
                <w:color w:val="auto"/>
                <w:lang w:val="en-US"/>
              </w:rPr>
            </w:pPr>
          </w:p>
        </w:tc>
        <w:tc>
          <w:tcPr>
            <w:tcW w:w="522" w:type="pct"/>
            <w:gridSpan w:val="2"/>
          </w:tcPr>
          <w:p w14:paraId="5FEB28EA" w14:textId="77777777" w:rsidR="001C79C6" w:rsidRPr="00AE725A" w:rsidRDefault="001C79C6" w:rsidP="00604C23">
            <w:pPr>
              <w:ind w:firstLine="0"/>
              <w:jc w:val="center"/>
              <w:rPr>
                <w:color w:val="auto"/>
                <w:lang w:val="en-US"/>
              </w:rPr>
            </w:pPr>
          </w:p>
        </w:tc>
      </w:tr>
      <w:tr w:rsidR="001C79C6" w:rsidRPr="00F524DA" w14:paraId="77424959" w14:textId="77777777" w:rsidTr="002B6F8A">
        <w:tc>
          <w:tcPr>
            <w:tcW w:w="317" w:type="pct"/>
          </w:tcPr>
          <w:p w14:paraId="5C3F6338" w14:textId="77777777" w:rsidR="001C79C6" w:rsidRPr="00225CE9" w:rsidRDefault="001C79C6" w:rsidP="00604C23">
            <w:pPr>
              <w:ind w:firstLine="0"/>
              <w:rPr>
                <w:color w:val="auto"/>
              </w:rPr>
            </w:pPr>
            <w:r w:rsidRPr="00225CE9">
              <w:rPr>
                <w:color w:val="auto"/>
              </w:rPr>
              <w:t>4.1.1</w:t>
            </w:r>
          </w:p>
        </w:tc>
        <w:tc>
          <w:tcPr>
            <w:tcW w:w="1178" w:type="pct"/>
          </w:tcPr>
          <w:p w14:paraId="06CE3E8D" w14:textId="309885C1" w:rsidR="001C79C6" w:rsidRPr="00EC3814" w:rsidRDefault="00EC3814" w:rsidP="00604C23">
            <w:pPr>
              <w:ind w:firstLine="0"/>
              <w:rPr>
                <w:rFonts w:eastAsia="Calibri"/>
                <w:color w:val="auto"/>
                <w:lang w:val="en-US"/>
              </w:rPr>
            </w:pPr>
            <w:r>
              <w:rPr>
                <w:rFonts w:eastAsia="Calibri"/>
                <w:color w:val="auto"/>
                <w:lang w:val="en-US"/>
              </w:rPr>
              <w:t>H</w:t>
            </w:r>
            <w:r w:rsidR="000F15E1">
              <w:rPr>
                <w:rFonts w:eastAsia="Calibri"/>
                <w:color w:val="auto"/>
                <w:lang w:val="en-US"/>
              </w:rPr>
              <w:t>iring of academic staff</w:t>
            </w:r>
            <w:r>
              <w:rPr>
                <w:rFonts w:eastAsia="Calibri"/>
                <w:color w:val="auto"/>
                <w:lang w:val="en-US"/>
              </w:rPr>
              <w:t xml:space="preserve"> (</w:t>
            </w:r>
            <w:r w:rsidR="006164FB">
              <w:rPr>
                <w:color w:val="auto"/>
                <w:lang w:val="en-US"/>
              </w:rPr>
              <w:t>faculty</w:t>
            </w:r>
            <w:r w:rsidR="006164FB">
              <w:rPr>
                <w:rFonts w:eastAsia="Calibri"/>
                <w:color w:val="auto"/>
                <w:lang w:val="en-US"/>
              </w:rPr>
              <w:t xml:space="preserve"> </w:t>
            </w:r>
            <w:r>
              <w:rPr>
                <w:rFonts w:eastAsia="Calibri"/>
                <w:color w:val="auto"/>
                <w:lang w:val="en-US"/>
              </w:rPr>
              <w:t xml:space="preserve">and researchers) with PhD </w:t>
            </w:r>
            <w:r w:rsidR="00A37DEC">
              <w:rPr>
                <w:rFonts w:eastAsia="Calibri"/>
                <w:color w:val="auto"/>
                <w:lang w:val="en-US"/>
              </w:rPr>
              <w:t xml:space="preserve">degree </w:t>
            </w:r>
            <w:r>
              <w:rPr>
                <w:rFonts w:eastAsia="Calibri"/>
                <w:color w:val="auto"/>
                <w:lang w:val="en-US"/>
              </w:rPr>
              <w:t>from global academic market:</w:t>
            </w:r>
          </w:p>
          <w:p w14:paraId="31426D95" w14:textId="77777777" w:rsidR="001C79C6" w:rsidRPr="00B1598F" w:rsidRDefault="001C79C6" w:rsidP="001C79C6">
            <w:pPr>
              <w:pStyle w:val="ab"/>
              <w:numPr>
                <w:ilvl w:val="0"/>
                <w:numId w:val="23"/>
              </w:numPr>
              <w:spacing w:line="240" w:lineRule="auto"/>
              <w:jc w:val="left"/>
              <w:rPr>
                <w:rFonts w:eastAsia="Calibri"/>
                <w:color w:val="auto"/>
                <w:lang w:val="en-US"/>
              </w:rPr>
            </w:pPr>
            <w:r w:rsidRPr="00B1598F">
              <w:rPr>
                <w:rFonts w:eastAsia="Calibri"/>
                <w:color w:val="auto"/>
                <w:lang w:val="en-US"/>
              </w:rPr>
              <w:t xml:space="preserve">FULL-time: tenure-track </w:t>
            </w:r>
            <w:r w:rsidR="00B1598F">
              <w:rPr>
                <w:rFonts w:eastAsia="Calibri"/>
                <w:color w:val="auto"/>
                <w:lang w:val="en-US"/>
              </w:rPr>
              <w:t>teaching positions;</w:t>
            </w:r>
          </w:p>
          <w:p w14:paraId="5C72B61C" w14:textId="77777777" w:rsidR="001C79C6" w:rsidRPr="00B1598F" w:rsidRDefault="001C79C6" w:rsidP="00861961">
            <w:pPr>
              <w:pStyle w:val="ab"/>
              <w:numPr>
                <w:ilvl w:val="0"/>
                <w:numId w:val="23"/>
              </w:numPr>
              <w:spacing w:line="240" w:lineRule="auto"/>
              <w:jc w:val="left"/>
              <w:rPr>
                <w:color w:val="auto"/>
                <w:lang w:val="en-US"/>
              </w:rPr>
            </w:pPr>
            <w:r w:rsidRPr="00B1598F">
              <w:rPr>
                <w:rFonts w:eastAsia="Calibri"/>
                <w:color w:val="auto"/>
                <w:lang w:val="en-US"/>
              </w:rPr>
              <w:t xml:space="preserve">PART-time: Seniors </w:t>
            </w:r>
            <w:r w:rsidR="00861961">
              <w:rPr>
                <w:rFonts w:eastAsia="Calibri"/>
                <w:color w:val="auto"/>
                <w:lang w:val="en-US"/>
              </w:rPr>
              <w:t>for</w:t>
            </w:r>
            <w:r w:rsidR="00B1598F">
              <w:rPr>
                <w:rFonts w:eastAsia="Calibri"/>
                <w:color w:val="auto"/>
                <w:lang w:val="en-US"/>
              </w:rPr>
              <w:t xml:space="preserve"> off-site</w:t>
            </w:r>
            <w:r w:rsidR="00B1598F" w:rsidRPr="00B1598F">
              <w:rPr>
                <w:rFonts w:eastAsia="Calibri"/>
                <w:color w:val="auto"/>
                <w:lang w:val="en-US"/>
              </w:rPr>
              <w:t xml:space="preserve"> </w:t>
            </w:r>
            <w:r w:rsidR="00B1598F">
              <w:rPr>
                <w:rFonts w:eastAsia="Calibri"/>
                <w:color w:val="auto"/>
                <w:lang w:val="en-US"/>
              </w:rPr>
              <w:t>teaching</w:t>
            </w:r>
            <w:r w:rsidR="00852B46">
              <w:rPr>
                <w:rFonts w:eastAsia="Calibri"/>
                <w:color w:val="auto"/>
                <w:lang w:val="en-US"/>
              </w:rPr>
              <w:t xml:space="preserve"> work</w:t>
            </w:r>
            <w:r w:rsidR="00B1598F" w:rsidRPr="00B1598F">
              <w:rPr>
                <w:rFonts w:eastAsia="Calibri"/>
                <w:color w:val="auto"/>
                <w:lang w:val="en-US"/>
              </w:rPr>
              <w:t xml:space="preserve"> </w:t>
            </w:r>
            <w:r w:rsidR="00B1598F">
              <w:rPr>
                <w:rFonts w:eastAsia="Calibri"/>
                <w:color w:val="auto"/>
                <w:lang w:val="en-US"/>
              </w:rPr>
              <w:t>and</w:t>
            </w:r>
            <w:r w:rsidR="00B1598F" w:rsidRPr="00B1598F">
              <w:rPr>
                <w:rFonts w:eastAsia="Calibri"/>
                <w:color w:val="auto"/>
                <w:lang w:val="en-US"/>
              </w:rPr>
              <w:t xml:space="preserve"> </w:t>
            </w:r>
            <w:r w:rsidR="00B1598F">
              <w:rPr>
                <w:rFonts w:eastAsia="Calibri"/>
                <w:color w:val="auto"/>
                <w:lang w:val="en-US"/>
              </w:rPr>
              <w:t xml:space="preserve">consultation with short on-site </w:t>
            </w:r>
            <w:r w:rsidR="000F15E1">
              <w:rPr>
                <w:rFonts w:eastAsia="Calibri"/>
                <w:color w:val="auto"/>
                <w:lang w:val="en-US"/>
              </w:rPr>
              <w:t>visit</w:t>
            </w:r>
            <w:r w:rsidR="00EC3814">
              <w:rPr>
                <w:rFonts w:eastAsia="Calibri"/>
                <w:color w:val="auto"/>
                <w:lang w:val="en-US"/>
              </w:rPr>
              <w:t>s.</w:t>
            </w:r>
          </w:p>
        </w:tc>
        <w:tc>
          <w:tcPr>
            <w:tcW w:w="162" w:type="pct"/>
          </w:tcPr>
          <w:p w14:paraId="37C126DD" w14:textId="77777777" w:rsidR="001C79C6" w:rsidRPr="00B1598F" w:rsidRDefault="001C79C6" w:rsidP="00604C23">
            <w:pPr>
              <w:ind w:firstLine="0"/>
              <w:jc w:val="center"/>
              <w:rPr>
                <w:color w:val="auto"/>
                <w:lang w:val="en-US"/>
              </w:rPr>
            </w:pPr>
          </w:p>
        </w:tc>
        <w:tc>
          <w:tcPr>
            <w:tcW w:w="201" w:type="pct"/>
          </w:tcPr>
          <w:p w14:paraId="07FCCC32" w14:textId="77777777" w:rsidR="001C79C6" w:rsidRPr="00B1598F" w:rsidRDefault="001C79C6" w:rsidP="00604C23">
            <w:pPr>
              <w:ind w:firstLine="0"/>
              <w:jc w:val="center"/>
              <w:rPr>
                <w:color w:val="auto"/>
                <w:lang w:val="en-US"/>
              </w:rPr>
            </w:pPr>
          </w:p>
        </w:tc>
        <w:tc>
          <w:tcPr>
            <w:tcW w:w="160" w:type="pct"/>
          </w:tcPr>
          <w:p w14:paraId="083260D3" w14:textId="77777777" w:rsidR="001C79C6" w:rsidRPr="00225CE9" w:rsidRDefault="001C79C6" w:rsidP="00604C23">
            <w:pPr>
              <w:ind w:firstLine="0"/>
              <w:jc w:val="center"/>
              <w:rPr>
                <w:color w:val="auto"/>
              </w:rPr>
            </w:pPr>
            <w:r w:rsidRPr="00225CE9">
              <w:rPr>
                <w:color w:val="auto"/>
              </w:rPr>
              <w:t>Х</w:t>
            </w:r>
          </w:p>
        </w:tc>
        <w:tc>
          <w:tcPr>
            <w:tcW w:w="160" w:type="pct"/>
          </w:tcPr>
          <w:p w14:paraId="0FB93D25" w14:textId="77777777" w:rsidR="001C79C6" w:rsidRPr="00225CE9" w:rsidRDefault="001C79C6" w:rsidP="00604C23">
            <w:pPr>
              <w:ind w:firstLine="0"/>
              <w:jc w:val="center"/>
              <w:rPr>
                <w:color w:val="auto"/>
              </w:rPr>
            </w:pPr>
            <w:r w:rsidRPr="00225CE9">
              <w:rPr>
                <w:color w:val="auto"/>
              </w:rPr>
              <w:t>Х</w:t>
            </w:r>
          </w:p>
        </w:tc>
        <w:tc>
          <w:tcPr>
            <w:tcW w:w="160" w:type="pct"/>
          </w:tcPr>
          <w:p w14:paraId="506B7AA6" w14:textId="77777777" w:rsidR="001C79C6" w:rsidRPr="00225CE9" w:rsidRDefault="001C79C6" w:rsidP="00604C23">
            <w:pPr>
              <w:ind w:firstLine="0"/>
              <w:jc w:val="center"/>
              <w:rPr>
                <w:color w:val="auto"/>
              </w:rPr>
            </w:pPr>
            <w:r w:rsidRPr="00225CE9">
              <w:rPr>
                <w:color w:val="auto"/>
              </w:rPr>
              <w:t>Х</w:t>
            </w:r>
          </w:p>
        </w:tc>
        <w:tc>
          <w:tcPr>
            <w:tcW w:w="161" w:type="pct"/>
          </w:tcPr>
          <w:p w14:paraId="464D13B6" w14:textId="77777777" w:rsidR="001C79C6" w:rsidRPr="00225CE9" w:rsidRDefault="001C79C6" w:rsidP="00604C23">
            <w:pPr>
              <w:ind w:firstLine="0"/>
              <w:jc w:val="center"/>
              <w:rPr>
                <w:color w:val="auto"/>
              </w:rPr>
            </w:pPr>
            <w:r w:rsidRPr="00225CE9">
              <w:rPr>
                <w:color w:val="auto"/>
              </w:rPr>
              <w:t>Х</w:t>
            </w:r>
          </w:p>
        </w:tc>
        <w:tc>
          <w:tcPr>
            <w:tcW w:w="1979" w:type="pct"/>
          </w:tcPr>
          <w:p w14:paraId="15FA0C0E" w14:textId="77777777" w:rsidR="001C79C6" w:rsidRPr="00725A69" w:rsidRDefault="009A6F4E" w:rsidP="00604C23">
            <w:pPr>
              <w:ind w:firstLine="0"/>
              <w:rPr>
                <w:rFonts w:eastAsia="Calibri"/>
                <w:i/>
                <w:color w:val="auto"/>
                <w:lang w:val="en-US"/>
              </w:rPr>
            </w:pPr>
            <w:r>
              <w:rPr>
                <w:i/>
                <w:color w:val="auto"/>
                <w:lang w:val="en-US"/>
              </w:rPr>
              <w:t>Number</w:t>
            </w:r>
            <w:r w:rsidRPr="00725A69">
              <w:rPr>
                <w:i/>
                <w:color w:val="auto"/>
                <w:lang w:val="en-US"/>
              </w:rPr>
              <w:t xml:space="preserve"> </w:t>
            </w:r>
            <w:r>
              <w:rPr>
                <w:i/>
                <w:color w:val="auto"/>
                <w:lang w:val="en-US"/>
              </w:rPr>
              <w:t>of</w:t>
            </w:r>
            <w:r w:rsidRPr="00725A69">
              <w:rPr>
                <w:i/>
                <w:color w:val="auto"/>
                <w:lang w:val="en-US"/>
              </w:rPr>
              <w:t xml:space="preserve"> </w:t>
            </w:r>
            <w:r>
              <w:rPr>
                <w:i/>
                <w:color w:val="auto"/>
                <w:lang w:val="en-US"/>
              </w:rPr>
              <w:t>academic</w:t>
            </w:r>
            <w:r w:rsidRPr="00725A69">
              <w:rPr>
                <w:i/>
                <w:color w:val="auto"/>
                <w:lang w:val="en-US"/>
              </w:rPr>
              <w:t xml:space="preserve"> </w:t>
            </w:r>
            <w:r>
              <w:rPr>
                <w:i/>
                <w:color w:val="auto"/>
                <w:lang w:val="en-US"/>
              </w:rPr>
              <w:t>staff</w:t>
            </w:r>
            <w:r w:rsidRPr="00725A69">
              <w:rPr>
                <w:i/>
                <w:color w:val="auto"/>
                <w:lang w:val="en-US"/>
              </w:rPr>
              <w:t xml:space="preserve"> </w:t>
            </w:r>
            <w:r w:rsidR="000F15E1">
              <w:rPr>
                <w:i/>
                <w:color w:val="auto"/>
                <w:lang w:val="en-US"/>
              </w:rPr>
              <w:t xml:space="preserve">members </w:t>
            </w:r>
            <w:r w:rsidRPr="00725A69">
              <w:rPr>
                <w:i/>
                <w:color w:val="auto"/>
                <w:lang w:val="en-US"/>
              </w:rPr>
              <w:t>(</w:t>
            </w:r>
            <w:r>
              <w:rPr>
                <w:i/>
                <w:color w:val="auto"/>
                <w:lang w:val="en-US"/>
              </w:rPr>
              <w:t>instructors</w:t>
            </w:r>
            <w:r w:rsidRPr="00725A69">
              <w:rPr>
                <w:i/>
                <w:color w:val="auto"/>
                <w:lang w:val="en-US"/>
              </w:rPr>
              <w:t xml:space="preserve"> </w:t>
            </w:r>
            <w:r>
              <w:rPr>
                <w:i/>
                <w:color w:val="auto"/>
                <w:lang w:val="en-US"/>
              </w:rPr>
              <w:t>and</w:t>
            </w:r>
            <w:r w:rsidRPr="00725A69">
              <w:rPr>
                <w:i/>
                <w:color w:val="auto"/>
                <w:lang w:val="en-US"/>
              </w:rPr>
              <w:t xml:space="preserve"> </w:t>
            </w:r>
            <w:r>
              <w:rPr>
                <w:i/>
                <w:color w:val="auto"/>
                <w:lang w:val="en-US"/>
              </w:rPr>
              <w:t>researchers</w:t>
            </w:r>
            <w:r w:rsidRPr="00725A69">
              <w:rPr>
                <w:i/>
                <w:color w:val="auto"/>
                <w:lang w:val="en-US"/>
              </w:rPr>
              <w:t xml:space="preserve">), </w:t>
            </w:r>
            <w:r>
              <w:rPr>
                <w:i/>
                <w:color w:val="auto"/>
                <w:lang w:val="en-US"/>
              </w:rPr>
              <w:t>who</w:t>
            </w:r>
            <w:r w:rsidRPr="00725A69">
              <w:rPr>
                <w:i/>
                <w:color w:val="auto"/>
                <w:lang w:val="en-US"/>
              </w:rPr>
              <w:t xml:space="preserve"> </w:t>
            </w:r>
            <w:r>
              <w:rPr>
                <w:i/>
                <w:color w:val="auto"/>
                <w:lang w:val="en-US"/>
              </w:rPr>
              <w:t>have</w:t>
            </w:r>
            <w:r w:rsidRPr="00725A69">
              <w:rPr>
                <w:i/>
                <w:color w:val="auto"/>
                <w:lang w:val="en-US"/>
              </w:rPr>
              <w:t xml:space="preserve"> </w:t>
            </w:r>
            <w:r>
              <w:rPr>
                <w:i/>
                <w:color w:val="auto"/>
                <w:lang w:val="en-US"/>
              </w:rPr>
              <w:t>been</w:t>
            </w:r>
            <w:r w:rsidRPr="00725A69">
              <w:rPr>
                <w:i/>
                <w:color w:val="auto"/>
                <w:lang w:val="en-US"/>
              </w:rPr>
              <w:t xml:space="preserve"> </w:t>
            </w:r>
            <w:r>
              <w:rPr>
                <w:i/>
                <w:color w:val="auto"/>
                <w:lang w:val="en-US"/>
              </w:rPr>
              <w:t>successfully</w:t>
            </w:r>
            <w:r w:rsidRPr="00725A69">
              <w:rPr>
                <w:i/>
                <w:color w:val="auto"/>
                <w:lang w:val="en-US"/>
              </w:rPr>
              <w:t xml:space="preserve"> </w:t>
            </w:r>
            <w:r>
              <w:rPr>
                <w:i/>
                <w:color w:val="auto"/>
                <w:lang w:val="en-US"/>
              </w:rPr>
              <w:t>recruited</w:t>
            </w:r>
            <w:r w:rsidRPr="00725A69">
              <w:rPr>
                <w:i/>
                <w:color w:val="auto"/>
                <w:lang w:val="en-US"/>
              </w:rPr>
              <w:t xml:space="preserve"> </w:t>
            </w:r>
            <w:r>
              <w:rPr>
                <w:i/>
                <w:color w:val="auto"/>
                <w:lang w:val="en-US"/>
              </w:rPr>
              <w:t>from</w:t>
            </w:r>
            <w:r w:rsidRPr="00725A69">
              <w:rPr>
                <w:i/>
                <w:color w:val="auto"/>
                <w:lang w:val="en-US"/>
              </w:rPr>
              <w:t xml:space="preserve"> </w:t>
            </w:r>
            <w:r>
              <w:rPr>
                <w:i/>
                <w:color w:val="auto"/>
                <w:lang w:val="en-US"/>
              </w:rPr>
              <w:t>the</w:t>
            </w:r>
            <w:r w:rsidRPr="00725A69">
              <w:rPr>
                <w:i/>
                <w:color w:val="auto"/>
                <w:lang w:val="en-US"/>
              </w:rPr>
              <w:t xml:space="preserve"> </w:t>
            </w:r>
            <w:r>
              <w:rPr>
                <w:i/>
                <w:color w:val="auto"/>
                <w:lang w:val="en-US"/>
              </w:rPr>
              <w:t>global</w:t>
            </w:r>
            <w:r w:rsidRPr="00725A69">
              <w:rPr>
                <w:i/>
                <w:color w:val="auto"/>
                <w:lang w:val="en-US"/>
              </w:rPr>
              <w:t xml:space="preserve"> </w:t>
            </w:r>
            <w:r>
              <w:rPr>
                <w:i/>
                <w:color w:val="auto"/>
                <w:lang w:val="en-US"/>
              </w:rPr>
              <w:t>academic</w:t>
            </w:r>
            <w:r w:rsidRPr="00725A69">
              <w:rPr>
                <w:i/>
                <w:color w:val="auto"/>
                <w:lang w:val="en-US"/>
              </w:rPr>
              <w:t xml:space="preserve"> </w:t>
            </w:r>
            <w:r>
              <w:rPr>
                <w:i/>
                <w:color w:val="auto"/>
                <w:lang w:val="en-US"/>
              </w:rPr>
              <w:t>market</w:t>
            </w:r>
            <w:r w:rsidRPr="00725A69">
              <w:rPr>
                <w:i/>
                <w:color w:val="auto"/>
                <w:lang w:val="en-US"/>
              </w:rPr>
              <w:t xml:space="preserve"> </w:t>
            </w:r>
            <w:r>
              <w:rPr>
                <w:i/>
                <w:color w:val="auto"/>
                <w:lang w:val="en-US"/>
              </w:rPr>
              <w:t>and</w:t>
            </w:r>
            <w:r w:rsidRPr="00725A69">
              <w:rPr>
                <w:i/>
                <w:color w:val="auto"/>
                <w:lang w:val="en-US"/>
              </w:rPr>
              <w:t xml:space="preserve"> </w:t>
            </w:r>
            <w:r>
              <w:rPr>
                <w:i/>
                <w:color w:val="auto"/>
                <w:lang w:val="en-US"/>
              </w:rPr>
              <w:t>hired</w:t>
            </w:r>
            <w:r w:rsidRPr="00725A69">
              <w:rPr>
                <w:i/>
                <w:color w:val="auto"/>
                <w:lang w:val="en-US"/>
              </w:rPr>
              <w:t xml:space="preserve"> </w:t>
            </w:r>
            <w:r>
              <w:rPr>
                <w:i/>
                <w:color w:val="auto"/>
                <w:lang w:val="en-US"/>
              </w:rPr>
              <w:t>during</w:t>
            </w:r>
            <w:r w:rsidRPr="00725A69">
              <w:rPr>
                <w:i/>
                <w:color w:val="auto"/>
                <w:lang w:val="en-US"/>
              </w:rPr>
              <w:t xml:space="preserve"> </w:t>
            </w:r>
            <w:r>
              <w:rPr>
                <w:i/>
                <w:color w:val="auto"/>
                <w:lang w:val="en-US"/>
              </w:rPr>
              <w:t>the</w:t>
            </w:r>
            <w:r w:rsidRPr="00725A69">
              <w:rPr>
                <w:i/>
                <w:color w:val="auto"/>
                <w:lang w:val="en-US"/>
              </w:rPr>
              <w:t xml:space="preserve"> </w:t>
            </w:r>
            <w:r>
              <w:rPr>
                <w:i/>
                <w:color w:val="auto"/>
                <w:lang w:val="en-US"/>
              </w:rPr>
              <w:t>year</w:t>
            </w:r>
            <w:r w:rsidRPr="00725A69">
              <w:rPr>
                <w:i/>
                <w:color w:val="auto"/>
                <w:lang w:val="en-US"/>
              </w:rPr>
              <w:t>:</w:t>
            </w:r>
          </w:p>
          <w:p w14:paraId="34AD2DE2" w14:textId="77777777" w:rsidR="001C79C6" w:rsidRPr="00403C81" w:rsidRDefault="00584E85" w:rsidP="00604C23">
            <w:pPr>
              <w:ind w:firstLine="0"/>
              <w:rPr>
                <w:rFonts w:eastAsia="Calibri"/>
                <w:color w:val="auto"/>
                <w:lang w:val="en-US"/>
              </w:rPr>
            </w:pPr>
            <w:r w:rsidRPr="00343189">
              <w:rPr>
                <w:rFonts w:eastAsia="Calibri"/>
                <w:color w:val="auto"/>
                <w:lang w:val="en-US"/>
              </w:rPr>
              <w:t xml:space="preserve">2016 </w:t>
            </w:r>
            <w:r w:rsidR="00725A69" w:rsidRPr="00343189">
              <w:rPr>
                <w:rFonts w:eastAsia="Calibri"/>
                <w:color w:val="auto"/>
                <w:lang w:val="en-US"/>
              </w:rPr>
              <w:t xml:space="preserve">– 3, 2017 – 3, 2018 – 3, 2019 – 3, 2020 </w:t>
            </w:r>
            <w:r w:rsidR="001C79C6" w:rsidRPr="00343189">
              <w:rPr>
                <w:rFonts w:eastAsia="Calibri"/>
                <w:color w:val="auto"/>
                <w:lang w:val="en-US"/>
              </w:rPr>
              <w:t>– 3</w:t>
            </w:r>
            <w:r w:rsidR="00403C81">
              <w:rPr>
                <w:rFonts w:eastAsia="Calibri"/>
                <w:color w:val="auto"/>
                <w:lang w:val="en-US"/>
              </w:rPr>
              <w:t>.</w:t>
            </w:r>
          </w:p>
          <w:p w14:paraId="72C604CD" w14:textId="77777777" w:rsidR="001C79C6" w:rsidRPr="00343189" w:rsidRDefault="001C79C6" w:rsidP="00604C23">
            <w:pPr>
              <w:ind w:firstLine="0"/>
              <w:rPr>
                <w:rFonts w:eastAsia="Calibri"/>
                <w:color w:val="auto"/>
                <w:lang w:val="en-US"/>
              </w:rPr>
            </w:pPr>
          </w:p>
          <w:p w14:paraId="31B3142D" w14:textId="4DE5326E" w:rsidR="001C79C6" w:rsidRDefault="00C463A6" w:rsidP="00604C23">
            <w:pPr>
              <w:ind w:firstLine="0"/>
              <w:rPr>
                <w:color w:val="auto"/>
                <w:lang w:val="en-US"/>
              </w:rPr>
            </w:pPr>
            <w:r>
              <w:rPr>
                <w:color w:val="auto"/>
                <w:lang w:val="en-US"/>
              </w:rPr>
              <w:t xml:space="preserve"> – </w:t>
            </w:r>
            <w:r w:rsidR="002D53CB">
              <w:rPr>
                <w:color w:val="auto"/>
                <w:lang w:val="en-US"/>
              </w:rPr>
              <w:t>A</w:t>
            </w:r>
            <w:r>
              <w:rPr>
                <w:color w:val="auto"/>
                <w:lang w:val="en-US"/>
              </w:rPr>
              <w:t>t least 15%</w:t>
            </w:r>
            <w:r w:rsidR="002D53CB">
              <w:rPr>
                <w:color w:val="auto"/>
                <w:lang w:val="en-US"/>
              </w:rPr>
              <w:t xml:space="preserve"> of faculty and research staff will have PhDs</w:t>
            </w:r>
          </w:p>
          <w:p w14:paraId="3E19C4CF" w14:textId="77777777" w:rsidR="009571C4" w:rsidRPr="00D94E4A" w:rsidRDefault="009571C4" w:rsidP="00604C23">
            <w:pPr>
              <w:ind w:firstLine="0"/>
              <w:rPr>
                <w:color w:val="auto"/>
                <w:lang w:val="en-US"/>
              </w:rPr>
            </w:pPr>
          </w:p>
          <w:p w14:paraId="7DA01775" w14:textId="77777777" w:rsidR="00D94E4A" w:rsidRPr="00F172D4" w:rsidRDefault="00F172D4" w:rsidP="000F15E1">
            <w:pPr>
              <w:ind w:firstLine="0"/>
              <w:rPr>
                <w:color w:val="auto"/>
                <w:lang w:val="en-US"/>
              </w:rPr>
            </w:pPr>
            <w:r>
              <w:rPr>
                <w:color w:val="auto"/>
                <w:lang w:val="en-US"/>
              </w:rPr>
              <w:t>I</w:t>
            </w:r>
            <w:r w:rsidR="00D94E4A" w:rsidRPr="00F172D4">
              <w:rPr>
                <w:color w:val="auto"/>
                <w:lang w:val="en-US"/>
              </w:rPr>
              <w:t xml:space="preserve">ncreasing </w:t>
            </w:r>
            <w:r w:rsidR="00343E95" w:rsidRPr="00F172D4">
              <w:rPr>
                <w:color w:val="auto"/>
                <w:lang w:val="en-US"/>
              </w:rPr>
              <w:t xml:space="preserve">the share of contact </w:t>
            </w:r>
            <w:r w:rsidR="00C72FA2" w:rsidRPr="00F172D4">
              <w:rPr>
                <w:color w:val="auto"/>
                <w:lang w:val="en-US"/>
              </w:rPr>
              <w:t xml:space="preserve">hours </w:t>
            </w:r>
            <w:r w:rsidR="00972DD1" w:rsidRPr="00F172D4">
              <w:rPr>
                <w:color w:val="auto"/>
                <w:lang w:val="en-US"/>
              </w:rPr>
              <w:t xml:space="preserve">for </w:t>
            </w:r>
            <w:r w:rsidR="00C72FA2" w:rsidRPr="00F172D4">
              <w:rPr>
                <w:color w:val="auto"/>
                <w:lang w:val="en-US"/>
              </w:rPr>
              <w:t xml:space="preserve">providing consultations and instruction </w:t>
            </w:r>
            <w:r w:rsidR="00C42A13" w:rsidRPr="00F172D4">
              <w:rPr>
                <w:color w:val="auto"/>
                <w:lang w:val="en-US"/>
              </w:rPr>
              <w:t>by Seniors</w:t>
            </w:r>
            <w:r w:rsidR="00C72FA2" w:rsidRPr="00F172D4">
              <w:rPr>
                <w:color w:val="auto"/>
                <w:lang w:val="en-US"/>
              </w:rPr>
              <w:t xml:space="preserve"> in </w:t>
            </w:r>
            <w:r w:rsidR="000F15E1">
              <w:rPr>
                <w:color w:val="auto"/>
                <w:lang w:val="en-US"/>
              </w:rPr>
              <w:t>the curriculums</w:t>
            </w:r>
            <w:r w:rsidR="00972DD1" w:rsidRPr="00F172D4">
              <w:rPr>
                <w:color w:val="auto"/>
                <w:lang w:val="en-US"/>
              </w:rPr>
              <w:t>.</w:t>
            </w:r>
          </w:p>
        </w:tc>
        <w:tc>
          <w:tcPr>
            <w:tcW w:w="522" w:type="pct"/>
            <w:gridSpan w:val="2"/>
          </w:tcPr>
          <w:p w14:paraId="01B0D0AE" w14:textId="77777777" w:rsidR="001C79C6" w:rsidRPr="004E5824" w:rsidRDefault="004E5824" w:rsidP="00604C23">
            <w:pPr>
              <w:ind w:firstLine="0"/>
              <w:jc w:val="center"/>
              <w:rPr>
                <w:color w:val="auto"/>
                <w:lang w:val="en-US"/>
              </w:rPr>
            </w:pPr>
            <w:r>
              <w:rPr>
                <w:color w:val="auto"/>
                <w:lang w:val="en-US"/>
              </w:rPr>
              <w:t>Heads of STRA-U subdivisions</w:t>
            </w:r>
          </w:p>
        </w:tc>
      </w:tr>
      <w:tr w:rsidR="001C79C6" w:rsidRPr="00F524DA" w14:paraId="7BD862BD" w14:textId="77777777" w:rsidTr="002B6F8A">
        <w:tc>
          <w:tcPr>
            <w:tcW w:w="317" w:type="pct"/>
          </w:tcPr>
          <w:p w14:paraId="4504C6A2" w14:textId="77777777" w:rsidR="001C79C6" w:rsidRPr="00225CE9" w:rsidRDefault="001C79C6" w:rsidP="00604C23">
            <w:pPr>
              <w:ind w:firstLine="0"/>
              <w:rPr>
                <w:color w:val="auto"/>
              </w:rPr>
            </w:pPr>
            <w:r w:rsidRPr="00225CE9">
              <w:rPr>
                <w:color w:val="auto"/>
              </w:rPr>
              <w:t>4.2</w:t>
            </w:r>
          </w:p>
        </w:tc>
        <w:tc>
          <w:tcPr>
            <w:tcW w:w="1178" w:type="pct"/>
          </w:tcPr>
          <w:p w14:paraId="63450399" w14:textId="7EF60E9F" w:rsidR="00215247" w:rsidRPr="00215247" w:rsidRDefault="00215247" w:rsidP="006164FB">
            <w:pPr>
              <w:ind w:firstLine="0"/>
              <w:rPr>
                <w:color w:val="auto"/>
                <w:lang w:val="en-US"/>
              </w:rPr>
            </w:pPr>
            <w:r>
              <w:rPr>
                <w:color w:val="auto"/>
                <w:lang w:val="en-US"/>
              </w:rPr>
              <w:t xml:space="preserve">Hiring instructors and researchers from leading </w:t>
            </w:r>
            <w:r w:rsidR="000F15E1" w:rsidRPr="000F15E1">
              <w:rPr>
                <w:rFonts w:eastAsia="Calibri"/>
                <w:color w:val="auto"/>
                <w:lang w:val="en-US"/>
              </w:rPr>
              <w:t>field-specific</w:t>
            </w:r>
            <w:r>
              <w:rPr>
                <w:color w:val="auto"/>
                <w:lang w:val="en-US"/>
              </w:rPr>
              <w:t xml:space="preserve"> centres and companies in the </w:t>
            </w:r>
            <w:r w:rsidR="006164FB">
              <w:rPr>
                <w:color w:val="auto"/>
                <w:lang w:val="en-US"/>
              </w:rPr>
              <w:t xml:space="preserve">business </w:t>
            </w:r>
            <w:r>
              <w:rPr>
                <w:color w:val="auto"/>
                <w:lang w:val="en-US"/>
              </w:rPr>
              <w:t xml:space="preserve">sector to </w:t>
            </w:r>
            <w:r w:rsidR="006164FB">
              <w:rPr>
                <w:color w:val="auto"/>
                <w:lang w:val="en-US"/>
              </w:rPr>
              <w:t xml:space="preserve">teach </w:t>
            </w:r>
            <w:r>
              <w:rPr>
                <w:color w:val="auto"/>
                <w:lang w:val="en-US"/>
              </w:rPr>
              <w:t>individual course</w:t>
            </w:r>
            <w:r w:rsidR="003234A5">
              <w:rPr>
                <w:color w:val="auto"/>
                <w:lang w:val="en-US"/>
              </w:rPr>
              <w:t>s</w:t>
            </w:r>
            <w:r>
              <w:rPr>
                <w:color w:val="auto"/>
                <w:lang w:val="en-US"/>
              </w:rPr>
              <w:t xml:space="preserve"> and joint </w:t>
            </w:r>
            <w:r w:rsidR="003234A5">
              <w:rPr>
                <w:color w:val="auto"/>
                <w:lang w:val="en-US"/>
              </w:rPr>
              <w:t>educational programmes</w:t>
            </w:r>
          </w:p>
        </w:tc>
        <w:tc>
          <w:tcPr>
            <w:tcW w:w="162" w:type="pct"/>
          </w:tcPr>
          <w:p w14:paraId="69A8011C" w14:textId="77777777" w:rsidR="001C79C6" w:rsidRPr="00135DBD" w:rsidRDefault="001C79C6" w:rsidP="00604C23">
            <w:pPr>
              <w:ind w:firstLine="0"/>
              <w:jc w:val="center"/>
              <w:rPr>
                <w:color w:val="auto"/>
                <w:lang w:val="en-US"/>
              </w:rPr>
            </w:pPr>
          </w:p>
        </w:tc>
        <w:tc>
          <w:tcPr>
            <w:tcW w:w="201" w:type="pct"/>
          </w:tcPr>
          <w:p w14:paraId="6D3F8B07" w14:textId="77777777" w:rsidR="001C79C6" w:rsidRPr="00135DBD" w:rsidRDefault="001C79C6" w:rsidP="00604C23">
            <w:pPr>
              <w:ind w:firstLine="0"/>
              <w:jc w:val="center"/>
              <w:rPr>
                <w:color w:val="auto"/>
                <w:lang w:val="en-US"/>
              </w:rPr>
            </w:pPr>
          </w:p>
        </w:tc>
        <w:tc>
          <w:tcPr>
            <w:tcW w:w="160" w:type="pct"/>
          </w:tcPr>
          <w:p w14:paraId="39C56F0C" w14:textId="77777777" w:rsidR="001C79C6" w:rsidRPr="00135DBD" w:rsidRDefault="001C79C6" w:rsidP="00604C23">
            <w:pPr>
              <w:ind w:firstLine="0"/>
              <w:jc w:val="center"/>
              <w:rPr>
                <w:color w:val="auto"/>
                <w:lang w:val="en-US"/>
              </w:rPr>
            </w:pPr>
          </w:p>
        </w:tc>
        <w:tc>
          <w:tcPr>
            <w:tcW w:w="160" w:type="pct"/>
          </w:tcPr>
          <w:p w14:paraId="66420197" w14:textId="77777777" w:rsidR="001C79C6" w:rsidRPr="00135DBD" w:rsidRDefault="001C79C6" w:rsidP="00604C23">
            <w:pPr>
              <w:ind w:firstLine="0"/>
              <w:jc w:val="center"/>
              <w:rPr>
                <w:color w:val="auto"/>
                <w:lang w:val="en-US"/>
              </w:rPr>
            </w:pPr>
          </w:p>
        </w:tc>
        <w:tc>
          <w:tcPr>
            <w:tcW w:w="160" w:type="pct"/>
          </w:tcPr>
          <w:p w14:paraId="0D43DCB8" w14:textId="77777777" w:rsidR="001C79C6" w:rsidRPr="00135DBD" w:rsidRDefault="001C79C6" w:rsidP="00604C23">
            <w:pPr>
              <w:ind w:firstLine="0"/>
              <w:jc w:val="center"/>
              <w:rPr>
                <w:color w:val="auto"/>
                <w:lang w:val="en-US"/>
              </w:rPr>
            </w:pPr>
          </w:p>
        </w:tc>
        <w:tc>
          <w:tcPr>
            <w:tcW w:w="161" w:type="pct"/>
          </w:tcPr>
          <w:p w14:paraId="7F7730AB" w14:textId="77777777" w:rsidR="001C79C6" w:rsidRPr="00135DBD" w:rsidRDefault="001C79C6" w:rsidP="00604C23">
            <w:pPr>
              <w:ind w:firstLine="0"/>
              <w:jc w:val="center"/>
              <w:rPr>
                <w:color w:val="auto"/>
                <w:lang w:val="en-US"/>
              </w:rPr>
            </w:pPr>
          </w:p>
        </w:tc>
        <w:tc>
          <w:tcPr>
            <w:tcW w:w="1979" w:type="pct"/>
          </w:tcPr>
          <w:p w14:paraId="1A93084F" w14:textId="77777777" w:rsidR="001C79C6" w:rsidRPr="00135DBD" w:rsidRDefault="001C79C6" w:rsidP="00604C23">
            <w:pPr>
              <w:ind w:firstLine="0"/>
              <w:jc w:val="center"/>
              <w:rPr>
                <w:color w:val="auto"/>
                <w:lang w:val="en-US"/>
              </w:rPr>
            </w:pPr>
          </w:p>
        </w:tc>
        <w:tc>
          <w:tcPr>
            <w:tcW w:w="522" w:type="pct"/>
            <w:gridSpan w:val="2"/>
          </w:tcPr>
          <w:p w14:paraId="15B27FAA" w14:textId="77777777" w:rsidR="001C79C6" w:rsidRPr="00135DBD" w:rsidRDefault="001C79C6" w:rsidP="00604C23">
            <w:pPr>
              <w:ind w:firstLine="0"/>
              <w:jc w:val="center"/>
              <w:rPr>
                <w:color w:val="auto"/>
                <w:lang w:val="en-US"/>
              </w:rPr>
            </w:pPr>
          </w:p>
        </w:tc>
      </w:tr>
      <w:tr w:rsidR="001C79C6" w:rsidRPr="00FD4CF8" w14:paraId="4E5090A1" w14:textId="77777777" w:rsidTr="002B6F8A">
        <w:tc>
          <w:tcPr>
            <w:tcW w:w="317" w:type="pct"/>
          </w:tcPr>
          <w:p w14:paraId="3750DF87" w14:textId="77777777" w:rsidR="001C79C6" w:rsidRPr="00225CE9" w:rsidRDefault="001C79C6" w:rsidP="00604C23">
            <w:pPr>
              <w:ind w:firstLine="0"/>
              <w:rPr>
                <w:color w:val="auto"/>
              </w:rPr>
            </w:pPr>
            <w:r w:rsidRPr="00225CE9">
              <w:rPr>
                <w:color w:val="auto"/>
              </w:rPr>
              <w:t>4.2.1</w:t>
            </w:r>
          </w:p>
        </w:tc>
        <w:tc>
          <w:tcPr>
            <w:tcW w:w="1178" w:type="pct"/>
          </w:tcPr>
          <w:p w14:paraId="349C030E" w14:textId="77777777" w:rsidR="001C79C6" w:rsidRDefault="001C79C6" w:rsidP="00604C23">
            <w:pPr>
              <w:ind w:firstLine="0"/>
              <w:rPr>
                <w:rFonts w:eastAsia="Calibri"/>
                <w:color w:val="auto"/>
                <w:lang w:val="en-US"/>
              </w:rPr>
            </w:pPr>
          </w:p>
          <w:p w14:paraId="602DEEB9" w14:textId="365A9246" w:rsidR="001C43AB" w:rsidRPr="001C43AB" w:rsidRDefault="001C43AB" w:rsidP="00604C23">
            <w:pPr>
              <w:ind w:firstLine="0"/>
              <w:rPr>
                <w:rFonts w:eastAsia="Calibri"/>
                <w:color w:val="auto"/>
                <w:lang w:val="en-US"/>
              </w:rPr>
            </w:pPr>
            <w:r>
              <w:rPr>
                <w:rFonts w:eastAsia="Calibri"/>
                <w:color w:val="auto"/>
                <w:lang w:val="en-US"/>
              </w:rPr>
              <w:t xml:space="preserve">Educational programmes: “Political Science”, Bachelor’s degree, full time, several courses </w:t>
            </w:r>
            <w:r w:rsidR="00630B24">
              <w:rPr>
                <w:rFonts w:eastAsia="Calibri"/>
                <w:color w:val="auto"/>
                <w:lang w:val="en-US"/>
              </w:rPr>
              <w:t xml:space="preserve">taught </w:t>
            </w:r>
            <w:r>
              <w:rPr>
                <w:rFonts w:eastAsia="Calibri"/>
                <w:color w:val="auto"/>
                <w:lang w:val="en-US"/>
              </w:rPr>
              <w:t>in English</w:t>
            </w:r>
          </w:p>
          <w:p w14:paraId="5D2C29B7" w14:textId="77777777" w:rsidR="001C79C6" w:rsidRPr="00827880" w:rsidRDefault="00827880" w:rsidP="00604C23">
            <w:pPr>
              <w:ind w:firstLine="0"/>
              <w:rPr>
                <w:rFonts w:eastAsia="Calibri"/>
                <w:color w:val="auto"/>
                <w:lang w:val="en-US"/>
              </w:rPr>
            </w:pPr>
            <w:r>
              <w:rPr>
                <w:color w:val="auto"/>
                <w:lang w:val="en-US"/>
              </w:rPr>
              <w:t>Markets: Center of Political Technologies</w:t>
            </w:r>
          </w:p>
          <w:p w14:paraId="02492AA6" w14:textId="77777777" w:rsidR="001C79C6" w:rsidRPr="00885EF0" w:rsidRDefault="001C79C6" w:rsidP="00604C23">
            <w:pPr>
              <w:ind w:firstLine="0"/>
              <w:rPr>
                <w:color w:val="auto"/>
                <w:lang w:val="en-US"/>
              </w:rPr>
            </w:pPr>
          </w:p>
        </w:tc>
        <w:tc>
          <w:tcPr>
            <w:tcW w:w="162" w:type="pct"/>
          </w:tcPr>
          <w:p w14:paraId="4BF5DBA0" w14:textId="77777777" w:rsidR="001C79C6" w:rsidRPr="00885EF0" w:rsidRDefault="001C79C6" w:rsidP="00604C23">
            <w:pPr>
              <w:ind w:firstLine="0"/>
              <w:jc w:val="center"/>
              <w:rPr>
                <w:color w:val="auto"/>
                <w:lang w:val="en-US"/>
              </w:rPr>
            </w:pPr>
          </w:p>
        </w:tc>
        <w:tc>
          <w:tcPr>
            <w:tcW w:w="201" w:type="pct"/>
          </w:tcPr>
          <w:p w14:paraId="31F7613F" w14:textId="77777777" w:rsidR="001C79C6" w:rsidRPr="00885EF0" w:rsidRDefault="001C79C6" w:rsidP="00604C23">
            <w:pPr>
              <w:ind w:firstLine="0"/>
              <w:jc w:val="center"/>
              <w:rPr>
                <w:color w:val="auto"/>
                <w:lang w:val="en-US"/>
              </w:rPr>
            </w:pPr>
          </w:p>
        </w:tc>
        <w:tc>
          <w:tcPr>
            <w:tcW w:w="160" w:type="pct"/>
          </w:tcPr>
          <w:p w14:paraId="7A5A6960" w14:textId="77777777" w:rsidR="001C79C6" w:rsidRPr="00225CE9" w:rsidRDefault="001C79C6" w:rsidP="00604C23">
            <w:pPr>
              <w:ind w:firstLine="0"/>
              <w:jc w:val="center"/>
              <w:rPr>
                <w:color w:val="auto"/>
              </w:rPr>
            </w:pPr>
            <w:r w:rsidRPr="00225CE9">
              <w:rPr>
                <w:color w:val="auto"/>
              </w:rPr>
              <w:t>Х</w:t>
            </w:r>
          </w:p>
        </w:tc>
        <w:tc>
          <w:tcPr>
            <w:tcW w:w="160" w:type="pct"/>
          </w:tcPr>
          <w:p w14:paraId="7989909E" w14:textId="77777777" w:rsidR="001C79C6" w:rsidRPr="00225CE9" w:rsidRDefault="001C79C6" w:rsidP="00604C23">
            <w:pPr>
              <w:ind w:firstLine="0"/>
              <w:jc w:val="center"/>
              <w:rPr>
                <w:color w:val="auto"/>
              </w:rPr>
            </w:pPr>
            <w:r w:rsidRPr="00225CE9">
              <w:rPr>
                <w:color w:val="auto"/>
              </w:rPr>
              <w:t>Х</w:t>
            </w:r>
          </w:p>
        </w:tc>
        <w:tc>
          <w:tcPr>
            <w:tcW w:w="160" w:type="pct"/>
          </w:tcPr>
          <w:p w14:paraId="2D7DEA45" w14:textId="77777777" w:rsidR="001C79C6" w:rsidRPr="00225CE9" w:rsidRDefault="001C79C6" w:rsidP="00604C23">
            <w:pPr>
              <w:ind w:firstLine="0"/>
              <w:jc w:val="center"/>
              <w:rPr>
                <w:color w:val="auto"/>
              </w:rPr>
            </w:pPr>
            <w:r w:rsidRPr="00225CE9">
              <w:rPr>
                <w:color w:val="auto"/>
              </w:rPr>
              <w:t>Х</w:t>
            </w:r>
          </w:p>
        </w:tc>
        <w:tc>
          <w:tcPr>
            <w:tcW w:w="161" w:type="pct"/>
          </w:tcPr>
          <w:p w14:paraId="5291300F" w14:textId="77777777" w:rsidR="001C79C6" w:rsidRPr="00225CE9" w:rsidRDefault="001C79C6" w:rsidP="00604C23">
            <w:pPr>
              <w:ind w:firstLine="0"/>
              <w:jc w:val="center"/>
              <w:rPr>
                <w:color w:val="auto"/>
              </w:rPr>
            </w:pPr>
            <w:r w:rsidRPr="00225CE9">
              <w:rPr>
                <w:color w:val="auto"/>
              </w:rPr>
              <w:t>Х</w:t>
            </w:r>
          </w:p>
        </w:tc>
        <w:tc>
          <w:tcPr>
            <w:tcW w:w="1979" w:type="pct"/>
          </w:tcPr>
          <w:p w14:paraId="26ED84DF" w14:textId="77777777" w:rsidR="001C79C6" w:rsidRPr="0020705F" w:rsidRDefault="000500B9" w:rsidP="00604C23">
            <w:pPr>
              <w:ind w:firstLine="0"/>
              <w:rPr>
                <w:rFonts w:eastAsia="Calibri"/>
                <w:i/>
                <w:color w:val="auto"/>
                <w:lang w:val="en-US"/>
              </w:rPr>
            </w:pPr>
            <w:r>
              <w:rPr>
                <w:rFonts w:eastAsia="Calibri"/>
                <w:i/>
                <w:color w:val="auto"/>
                <w:lang w:val="en-US"/>
              </w:rPr>
              <w:t>Number</w:t>
            </w:r>
            <w:r w:rsidRPr="0020705F">
              <w:rPr>
                <w:rFonts w:eastAsia="Calibri"/>
                <w:i/>
                <w:color w:val="auto"/>
                <w:lang w:val="en-US"/>
              </w:rPr>
              <w:t xml:space="preserve"> </w:t>
            </w:r>
            <w:r>
              <w:rPr>
                <w:rFonts w:eastAsia="Calibri"/>
                <w:i/>
                <w:color w:val="auto"/>
                <w:lang w:val="en-US"/>
              </w:rPr>
              <w:t>of</w:t>
            </w:r>
            <w:r w:rsidRPr="0020705F">
              <w:rPr>
                <w:rFonts w:eastAsia="Calibri"/>
                <w:i/>
                <w:color w:val="auto"/>
                <w:lang w:val="en-US"/>
              </w:rPr>
              <w:t xml:space="preserve"> </w:t>
            </w:r>
            <w:r>
              <w:rPr>
                <w:rFonts w:eastAsia="Calibri"/>
                <w:i/>
                <w:color w:val="auto"/>
                <w:lang w:val="en-US"/>
              </w:rPr>
              <w:t>instructors</w:t>
            </w:r>
            <w:r w:rsidRPr="0020705F">
              <w:rPr>
                <w:rFonts w:eastAsia="Calibri"/>
                <w:i/>
                <w:color w:val="auto"/>
                <w:lang w:val="en-US"/>
              </w:rPr>
              <w:t xml:space="preserve"> </w:t>
            </w:r>
            <w:r>
              <w:rPr>
                <w:rFonts w:eastAsia="Calibri"/>
                <w:i/>
                <w:color w:val="auto"/>
                <w:lang w:val="en-US"/>
              </w:rPr>
              <w:t>and</w:t>
            </w:r>
            <w:r w:rsidRPr="0020705F">
              <w:rPr>
                <w:rFonts w:eastAsia="Calibri"/>
                <w:i/>
                <w:color w:val="auto"/>
                <w:lang w:val="en-US"/>
              </w:rPr>
              <w:t xml:space="preserve"> </w:t>
            </w:r>
            <w:r>
              <w:rPr>
                <w:rFonts w:eastAsia="Calibri"/>
                <w:i/>
                <w:color w:val="auto"/>
                <w:lang w:val="en-US"/>
              </w:rPr>
              <w:t>researche</w:t>
            </w:r>
            <w:r w:rsidR="006D6977">
              <w:rPr>
                <w:rFonts w:eastAsia="Calibri"/>
                <w:i/>
                <w:color w:val="auto"/>
                <w:lang w:val="en-US"/>
              </w:rPr>
              <w:t>rs</w:t>
            </w:r>
            <w:r w:rsidRPr="0020705F">
              <w:rPr>
                <w:rFonts w:eastAsia="Calibri"/>
                <w:i/>
                <w:color w:val="auto"/>
                <w:lang w:val="en-US"/>
              </w:rPr>
              <w:t xml:space="preserve"> </w:t>
            </w:r>
            <w:r>
              <w:rPr>
                <w:rFonts w:eastAsia="Calibri"/>
                <w:i/>
                <w:color w:val="auto"/>
                <w:lang w:val="en-US"/>
              </w:rPr>
              <w:t>hired</w:t>
            </w:r>
            <w:r w:rsidRPr="0020705F">
              <w:rPr>
                <w:rFonts w:eastAsia="Calibri"/>
                <w:i/>
                <w:color w:val="auto"/>
                <w:lang w:val="en-US"/>
              </w:rPr>
              <w:t xml:space="preserve"> </w:t>
            </w:r>
            <w:r>
              <w:rPr>
                <w:rFonts w:eastAsia="Calibri"/>
                <w:i/>
                <w:color w:val="auto"/>
                <w:lang w:val="en-US"/>
              </w:rPr>
              <w:t>to</w:t>
            </w:r>
            <w:r w:rsidRPr="0020705F">
              <w:rPr>
                <w:rFonts w:eastAsia="Calibri"/>
                <w:i/>
                <w:color w:val="auto"/>
                <w:lang w:val="en-US"/>
              </w:rPr>
              <w:t xml:space="preserve"> </w:t>
            </w:r>
            <w:r>
              <w:rPr>
                <w:rFonts w:eastAsia="Calibri"/>
                <w:i/>
                <w:color w:val="auto"/>
                <w:lang w:val="en-US"/>
              </w:rPr>
              <w:t>deliver</w:t>
            </w:r>
            <w:r w:rsidRPr="0020705F">
              <w:rPr>
                <w:rFonts w:eastAsia="Calibri"/>
                <w:i/>
                <w:color w:val="auto"/>
                <w:lang w:val="en-US"/>
              </w:rPr>
              <w:t xml:space="preserve"> </w:t>
            </w:r>
            <w:r>
              <w:rPr>
                <w:rFonts w:eastAsia="Calibri"/>
                <w:i/>
                <w:color w:val="auto"/>
                <w:lang w:val="en-US"/>
              </w:rPr>
              <w:t>individual</w:t>
            </w:r>
            <w:r w:rsidRPr="0020705F">
              <w:rPr>
                <w:rFonts w:eastAsia="Calibri"/>
                <w:i/>
                <w:color w:val="auto"/>
                <w:lang w:val="en-US"/>
              </w:rPr>
              <w:t xml:space="preserve"> </w:t>
            </w:r>
            <w:r>
              <w:rPr>
                <w:rFonts w:eastAsia="Calibri"/>
                <w:i/>
                <w:color w:val="auto"/>
                <w:lang w:val="en-US"/>
              </w:rPr>
              <w:t>courses</w:t>
            </w:r>
            <w:r w:rsidRPr="0020705F">
              <w:rPr>
                <w:rFonts w:eastAsia="Calibri"/>
                <w:i/>
                <w:color w:val="auto"/>
                <w:lang w:val="en-US"/>
              </w:rPr>
              <w:t xml:space="preserve"> </w:t>
            </w:r>
            <w:r>
              <w:rPr>
                <w:rFonts w:eastAsia="Calibri"/>
                <w:i/>
                <w:color w:val="auto"/>
                <w:lang w:val="en-US"/>
              </w:rPr>
              <w:t>and</w:t>
            </w:r>
            <w:r w:rsidRPr="0020705F">
              <w:rPr>
                <w:rFonts w:eastAsia="Calibri"/>
                <w:i/>
                <w:color w:val="auto"/>
                <w:lang w:val="en-US"/>
              </w:rPr>
              <w:t xml:space="preserve"> </w:t>
            </w:r>
            <w:r w:rsidR="00DB6525">
              <w:rPr>
                <w:rFonts w:eastAsia="Calibri"/>
                <w:i/>
                <w:color w:val="auto"/>
                <w:lang w:val="en-US"/>
              </w:rPr>
              <w:t>carry</w:t>
            </w:r>
            <w:r w:rsidR="00DB6525" w:rsidRPr="0020705F">
              <w:rPr>
                <w:rFonts w:eastAsia="Calibri"/>
                <w:i/>
                <w:color w:val="auto"/>
                <w:lang w:val="en-US"/>
              </w:rPr>
              <w:t xml:space="preserve"> </w:t>
            </w:r>
            <w:r w:rsidR="00DB6525">
              <w:rPr>
                <w:rFonts w:eastAsia="Calibri"/>
                <w:i/>
                <w:color w:val="auto"/>
                <w:lang w:val="en-US"/>
              </w:rPr>
              <w:t>out</w:t>
            </w:r>
            <w:r w:rsidR="00DB6525" w:rsidRPr="0020705F">
              <w:rPr>
                <w:rFonts w:eastAsia="Calibri"/>
                <w:i/>
                <w:color w:val="auto"/>
                <w:lang w:val="en-US"/>
              </w:rPr>
              <w:t xml:space="preserve"> </w:t>
            </w:r>
            <w:r w:rsidR="002623B3">
              <w:rPr>
                <w:rFonts w:eastAsia="Calibri"/>
                <w:i/>
                <w:color w:val="auto"/>
                <w:lang w:val="en-US"/>
              </w:rPr>
              <w:t>research</w:t>
            </w:r>
            <w:r w:rsidR="006D6977">
              <w:rPr>
                <w:rFonts w:eastAsia="Calibri"/>
                <w:i/>
                <w:color w:val="auto"/>
                <w:lang w:val="en-US"/>
              </w:rPr>
              <w:t xml:space="preserve"> projects</w:t>
            </w:r>
            <w:r w:rsidR="002623B3" w:rsidRPr="0020705F">
              <w:rPr>
                <w:rFonts w:eastAsia="Calibri"/>
                <w:i/>
                <w:color w:val="auto"/>
                <w:lang w:val="en-US"/>
              </w:rPr>
              <w:t xml:space="preserve"> (</w:t>
            </w:r>
            <w:r w:rsidR="002623B3">
              <w:rPr>
                <w:rFonts w:eastAsia="Calibri"/>
                <w:i/>
                <w:color w:val="auto"/>
                <w:lang w:val="en-US"/>
              </w:rPr>
              <w:t>including</w:t>
            </w:r>
            <w:r w:rsidR="002623B3" w:rsidRPr="0020705F">
              <w:rPr>
                <w:rFonts w:eastAsia="Calibri"/>
                <w:i/>
                <w:color w:val="auto"/>
                <w:lang w:val="en-US"/>
              </w:rPr>
              <w:t xml:space="preserve"> </w:t>
            </w:r>
            <w:r w:rsidR="00E94CFA">
              <w:rPr>
                <w:rFonts w:eastAsia="Calibri"/>
                <w:i/>
                <w:color w:val="auto"/>
                <w:lang w:val="en-US"/>
              </w:rPr>
              <w:t>foreign</w:t>
            </w:r>
            <w:r w:rsidR="00E94CFA" w:rsidRPr="0020705F">
              <w:rPr>
                <w:rFonts w:eastAsia="Calibri"/>
                <w:i/>
                <w:color w:val="auto"/>
                <w:lang w:val="en-US"/>
              </w:rPr>
              <w:t xml:space="preserve"> </w:t>
            </w:r>
            <w:r w:rsidR="00E94CFA">
              <w:rPr>
                <w:rFonts w:eastAsia="Calibri"/>
                <w:i/>
                <w:color w:val="auto"/>
                <w:lang w:val="en-US"/>
              </w:rPr>
              <w:t>experts</w:t>
            </w:r>
            <w:r w:rsidR="00E94CFA" w:rsidRPr="0020705F">
              <w:rPr>
                <w:rFonts w:eastAsia="Calibri"/>
                <w:i/>
                <w:color w:val="auto"/>
                <w:lang w:val="en-US"/>
              </w:rPr>
              <w:t>)</w:t>
            </w:r>
            <w:r w:rsidR="0076694E" w:rsidRPr="0020705F">
              <w:rPr>
                <w:rFonts w:eastAsia="Calibri"/>
                <w:i/>
                <w:color w:val="auto"/>
                <w:lang w:val="en-US"/>
              </w:rPr>
              <w:t>:</w:t>
            </w:r>
          </w:p>
          <w:p w14:paraId="010F1530" w14:textId="77777777" w:rsidR="001C79C6" w:rsidRPr="00FD4CF8" w:rsidRDefault="001C79C6" w:rsidP="00604C23">
            <w:pPr>
              <w:ind w:firstLine="0"/>
              <w:rPr>
                <w:rFonts w:eastAsia="Calibri"/>
                <w:color w:val="auto"/>
                <w:lang w:val="en-US"/>
              </w:rPr>
            </w:pPr>
            <w:r w:rsidRPr="00FD4CF8">
              <w:rPr>
                <w:rFonts w:eastAsia="Calibri"/>
                <w:color w:val="auto"/>
                <w:lang w:val="en-US"/>
              </w:rPr>
              <w:t xml:space="preserve">2016 </w:t>
            </w:r>
            <w:r w:rsidR="00B04660" w:rsidRPr="00FD4CF8">
              <w:rPr>
                <w:rFonts w:eastAsia="Calibri"/>
                <w:color w:val="auto"/>
                <w:lang w:val="en-US"/>
              </w:rPr>
              <w:t>– 2</w:t>
            </w:r>
            <w:r w:rsidRPr="00FD4CF8">
              <w:rPr>
                <w:rFonts w:eastAsia="Calibri"/>
                <w:color w:val="auto"/>
                <w:lang w:val="en-US"/>
              </w:rPr>
              <w:t xml:space="preserve">/0, 2017 </w:t>
            </w:r>
            <w:r w:rsidR="00FD4CF8" w:rsidRPr="00FD4CF8">
              <w:rPr>
                <w:rFonts w:eastAsia="Calibri"/>
                <w:color w:val="auto"/>
                <w:lang w:val="en-US"/>
              </w:rPr>
              <w:t xml:space="preserve">– 2/0, 2018 – 2/0, 2019 – 2/0, 2020 </w:t>
            </w:r>
            <w:r w:rsidRPr="00FD4CF8">
              <w:rPr>
                <w:rFonts w:eastAsia="Calibri"/>
                <w:color w:val="auto"/>
                <w:lang w:val="en-US"/>
              </w:rPr>
              <w:t>– 2/0</w:t>
            </w:r>
            <w:r w:rsidR="00A42B7A">
              <w:rPr>
                <w:rFonts w:eastAsia="Calibri"/>
                <w:color w:val="auto"/>
                <w:lang w:val="en-US"/>
              </w:rPr>
              <w:t>.</w:t>
            </w:r>
          </w:p>
          <w:p w14:paraId="3AAC926D" w14:textId="77777777" w:rsidR="001C79C6" w:rsidRPr="00FD4CF8" w:rsidRDefault="001972ED" w:rsidP="00604C23">
            <w:pPr>
              <w:ind w:firstLine="0"/>
              <w:rPr>
                <w:rFonts w:eastAsia="Calibri"/>
                <w:i/>
                <w:color w:val="auto"/>
                <w:lang w:val="en-US"/>
              </w:rPr>
            </w:pPr>
            <w:r>
              <w:rPr>
                <w:rFonts w:eastAsia="Calibri"/>
                <w:i/>
                <w:color w:val="auto"/>
                <w:lang w:val="en-US"/>
              </w:rPr>
              <w:t>Number</w:t>
            </w:r>
            <w:r w:rsidRPr="00FD4CF8">
              <w:rPr>
                <w:rFonts w:eastAsia="Calibri"/>
                <w:i/>
                <w:color w:val="auto"/>
                <w:lang w:val="en-US"/>
              </w:rPr>
              <w:t xml:space="preserve"> </w:t>
            </w:r>
            <w:r>
              <w:rPr>
                <w:rFonts w:eastAsia="Calibri"/>
                <w:i/>
                <w:color w:val="auto"/>
                <w:lang w:val="en-US"/>
              </w:rPr>
              <w:t>of</w:t>
            </w:r>
            <w:r w:rsidRPr="00FD4CF8">
              <w:rPr>
                <w:rFonts w:eastAsia="Calibri"/>
                <w:i/>
                <w:color w:val="auto"/>
                <w:lang w:val="en-US"/>
              </w:rPr>
              <w:t xml:space="preserve"> </w:t>
            </w:r>
            <w:r>
              <w:rPr>
                <w:rFonts w:eastAsia="Calibri"/>
                <w:i/>
                <w:color w:val="auto"/>
                <w:lang w:val="en-US"/>
              </w:rPr>
              <w:t>courses</w:t>
            </w:r>
            <w:r w:rsidRPr="00FD4CF8">
              <w:rPr>
                <w:rFonts w:eastAsia="Calibri"/>
                <w:i/>
                <w:color w:val="auto"/>
                <w:lang w:val="en-US"/>
              </w:rPr>
              <w:t xml:space="preserve"> </w:t>
            </w:r>
            <w:r>
              <w:rPr>
                <w:rFonts w:eastAsia="Calibri"/>
                <w:i/>
                <w:color w:val="auto"/>
                <w:lang w:val="en-US"/>
              </w:rPr>
              <w:t>overseen</w:t>
            </w:r>
            <w:r w:rsidRPr="00FD4CF8">
              <w:rPr>
                <w:rFonts w:eastAsia="Calibri"/>
                <w:i/>
                <w:color w:val="auto"/>
                <w:lang w:val="en-US"/>
              </w:rPr>
              <w:t xml:space="preserve"> </w:t>
            </w:r>
            <w:r>
              <w:rPr>
                <w:rFonts w:eastAsia="Calibri"/>
                <w:i/>
                <w:color w:val="auto"/>
                <w:lang w:val="en-US"/>
              </w:rPr>
              <w:t>by</w:t>
            </w:r>
            <w:r w:rsidRPr="00FD4CF8">
              <w:rPr>
                <w:rFonts w:eastAsia="Calibri"/>
                <w:i/>
                <w:color w:val="auto"/>
                <w:lang w:val="en-US"/>
              </w:rPr>
              <w:t xml:space="preserve"> </w:t>
            </w:r>
            <w:r>
              <w:rPr>
                <w:rFonts w:eastAsia="Calibri"/>
                <w:i/>
                <w:color w:val="auto"/>
                <w:lang w:val="en-US"/>
              </w:rPr>
              <w:t>instructors</w:t>
            </w:r>
            <w:r w:rsidRPr="00FD4CF8">
              <w:rPr>
                <w:rFonts w:eastAsia="Calibri"/>
                <w:i/>
                <w:color w:val="auto"/>
                <w:lang w:val="en-US"/>
              </w:rPr>
              <w:t xml:space="preserve"> </w:t>
            </w:r>
            <w:r>
              <w:rPr>
                <w:rFonts w:eastAsia="Calibri"/>
                <w:i/>
                <w:color w:val="auto"/>
                <w:lang w:val="en-US"/>
              </w:rPr>
              <w:t>and</w:t>
            </w:r>
            <w:r w:rsidRPr="00FD4CF8">
              <w:rPr>
                <w:rFonts w:eastAsia="Calibri"/>
                <w:i/>
                <w:color w:val="auto"/>
                <w:lang w:val="en-US"/>
              </w:rPr>
              <w:t xml:space="preserve"> </w:t>
            </w:r>
            <w:r>
              <w:rPr>
                <w:rFonts w:eastAsia="Calibri"/>
                <w:i/>
                <w:color w:val="auto"/>
                <w:lang w:val="en-US"/>
              </w:rPr>
              <w:t>researchers</w:t>
            </w:r>
            <w:r w:rsidRPr="00FD4CF8">
              <w:rPr>
                <w:rFonts w:eastAsia="Calibri"/>
                <w:i/>
                <w:color w:val="auto"/>
                <w:lang w:val="en-US"/>
              </w:rPr>
              <w:t xml:space="preserve"> </w:t>
            </w:r>
            <w:r>
              <w:rPr>
                <w:rFonts w:eastAsia="Calibri"/>
                <w:i/>
                <w:color w:val="auto"/>
                <w:lang w:val="en-US"/>
              </w:rPr>
              <w:t>brought</w:t>
            </w:r>
            <w:r w:rsidRPr="00FD4CF8">
              <w:rPr>
                <w:rFonts w:eastAsia="Calibri"/>
                <w:i/>
                <w:color w:val="auto"/>
                <w:lang w:val="en-US"/>
              </w:rPr>
              <w:t xml:space="preserve"> </w:t>
            </w:r>
            <w:r>
              <w:rPr>
                <w:rFonts w:eastAsia="Calibri"/>
                <w:i/>
                <w:color w:val="auto"/>
                <w:lang w:val="en-US"/>
              </w:rPr>
              <w:t>in</w:t>
            </w:r>
            <w:r w:rsidRPr="00FD4CF8">
              <w:rPr>
                <w:rFonts w:eastAsia="Calibri"/>
                <w:i/>
                <w:color w:val="auto"/>
                <w:lang w:val="en-US"/>
              </w:rPr>
              <w:t xml:space="preserve"> </w:t>
            </w:r>
            <w:r>
              <w:rPr>
                <w:rFonts w:eastAsia="Calibri"/>
                <w:i/>
                <w:color w:val="auto"/>
                <w:lang w:val="en-US"/>
              </w:rPr>
              <w:t>from</w:t>
            </w:r>
            <w:r w:rsidRPr="00FD4CF8">
              <w:rPr>
                <w:rFonts w:eastAsia="Calibri"/>
                <w:i/>
                <w:color w:val="auto"/>
                <w:lang w:val="en-US"/>
              </w:rPr>
              <w:t xml:space="preserve"> </w:t>
            </w:r>
            <w:r>
              <w:rPr>
                <w:rFonts w:eastAsia="Calibri"/>
                <w:i/>
                <w:color w:val="auto"/>
                <w:lang w:val="en-US"/>
              </w:rPr>
              <w:t>leading</w:t>
            </w:r>
            <w:r w:rsidRPr="00FD4CF8">
              <w:rPr>
                <w:rFonts w:eastAsia="Calibri"/>
                <w:i/>
                <w:color w:val="auto"/>
                <w:lang w:val="en-US"/>
              </w:rPr>
              <w:t xml:space="preserve"> </w:t>
            </w:r>
            <w:r w:rsidR="000F15E1">
              <w:rPr>
                <w:rFonts w:eastAsia="Calibri"/>
                <w:i/>
                <w:color w:val="auto"/>
                <w:lang w:val="en-US"/>
              </w:rPr>
              <w:t>field-specific</w:t>
            </w:r>
            <w:r w:rsidR="008D5F17">
              <w:rPr>
                <w:rFonts w:eastAsia="Calibri"/>
                <w:i/>
                <w:color w:val="auto"/>
                <w:lang w:val="en-US"/>
              </w:rPr>
              <w:t xml:space="preserve"> </w:t>
            </w:r>
            <w:r>
              <w:rPr>
                <w:rFonts w:eastAsia="Calibri"/>
                <w:i/>
                <w:color w:val="auto"/>
                <w:lang w:val="en-US"/>
              </w:rPr>
              <w:t>centres</w:t>
            </w:r>
            <w:r w:rsidRPr="00FD4CF8">
              <w:rPr>
                <w:rFonts w:eastAsia="Calibri"/>
                <w:i/>
                <w:color w:val="auto"/>
                <w:lang w:val="en-US"/>
              </w:rPr>
              <w:t xml:space="preserve"> </w:t>
            </w:r>
            <w:r>
              <w:rPr>
                <w:rFonts w:eastAsia="Calibri"/>
                <w:i/>
                <w:color w:val="auto"/>
                <w:lang w:val="en-US"/>
              </w:rPr>
              <w:t>and</w:t>
            </w:r>
            <w:r w:rsidRPr="00FD4CF8">
              <w:rPr>
                <w:rFonts w:eastAsia="Calibri"/>
                <w:i/>
                <w:color w:val="auto"/>
                <w:lang w:val="en-US"/>
              </w:rPr>
              <w:t xml:space="preserve"> </w:t>
            </w:r>
            <w:r>
              <w:rPr>
                <w:rFonts w:eastAsia="Calibri"/>
                <w:i/>
                <w:color w:val="auto"/>
                <w:lang w:val="en-US"/>
              </w:rPr>
              <w:t>companies</w:t>
            </w:r>
            <w:r w:rsidRPr="00FD4CF8">
              <w:rPr>
                <w:rFonts w:eastAsia="Calibri"/>
                <w:i/>
                <w:color w:val="auto"/>
                <w:lang w:val="en-US"/>
              </w:rPr>
              <w:t xml:space="preserve"> </w:t>
            </w:r>
            <w:r>
              <w:rPr>
                <w:rFonts w:eastAsia="Calibri"/>
                <w:i/>
                <w:color w:val="auto"/>
                <w:lang w:val="en-US"/>
              </w:rPr>
              <w:t>in</w:t>
            </w:r>
            <w:r w:rsidRPr="00FD4CF8">
              <w:rPr>
                <w:rFonts w:eastAsia="Calibri"/>
                <w:i/>
                <w:color w:val="auto"/>
                <w:lang w:val="en-US"/>
              </w:rPr>
              <w:t xml:space="preserve"> </w:t>
            </w:r>
            <w:r>
              <w:rPr>
                <w:rFonts w:eastAsia="Calibri"/>
                <w:i/>
                <w:color w:val="auto"/>
                <w:lang w:val="en-US"/>
              </w:rPr>
              <w:t>the</w:t>
            </w:r>
            <w:r w:rsidRPr="00FD4CF8">
              <w:rPr>
                <w:rFonts w:eastAsia="Calibri"/>
                <w:i/>
                <w:color w:val="auto"/>
                <w:lang w:val="en-US"/>
              </w:rPr>
              <w:t xml:space="preserve"> </w:t>
            </w:r>
            <w:r>
              <w:rPr>
                <w:rFonts w:eastAsia="Calibri"/>
                <w:i/>
                <w:color w:val="auto"/>
                <w:lang w:val="en-US"/>
              </w:rPr>
              <w:t>real</w:t>
            </w:r>
            <w:r w:rsidRPr="00FD4CF8">
              <w:rPr>
                <w:rFonts w:eastAsia="Calibri"/>
                <w:i/>
                <w:color w:val="auto"/>
                <w:lang w:val="en-US"/>
              </w:rPr>
              <w:t xml:space="preserve"> </w:t>
            </w:r>
            <w:r>
              <w:rPr>
                <w:rFonts w:eastAsia="Calibri"/>
                <w:i/>
                <w:color w:val="auto"/>
                <w:lang w:val="en-US"/>
              </w:rPr>
              <w:t>economic</w:t>
            </w:r>
            <w:r w:rsidRPr="00FD4CF8">
              <w:rPr>
                <w:rFonts w:eastAsia="Calibri"/>
                <w:i/>
                <w:color w:val="auto"/>
                <w:lang w:val="en-US"/>
              </w:rPr>
              <w:t xml:space="preserve"> </w:t>
            </w:r>
            <w:r>
              <w:rPr>
                <w:rFonts w:eastAsia="Calibri"/>
                <w:i/>
                <w:color w:val="auto"/>
                <w:lang w:val="en-US"/>
              </w:rPr>
              <w:t>sector</w:t>
            </w:r>
            <w:r w:rsidRPr="00FD4CF8">
              <w:rPr>
                <w:rFonts w:eastAsia="Calibri"/>
                <w:i/>
                <w:color w:val="auto"/>
                <w:lang w:val="en-US"/>
              </w:rPr>
              <w:t xml:space="preserve">: </w:t>
            </w:r>
          </w:p>
          <w:p w14:paraId="097A3E16" w14:textId="77777777" w:rsidR="001C79C6" w:rsidRPr="00FD4CF8" w:rsidRDefault="00FD4CF8" w:rsidP="00604C23">
            <w:pPr>
              <w:ind w:firstLine="0"/>
              <w:rPr>
                <w:color w:val="auto"/>
                <w:lang w:val="en-US"/>
              </w:rPr>
            </w:pPr>
            <w:r w:rsidRPr="00FD4CF8">
              <w:rPr>
                <w:rFonts w:eastAsia="Calibri"/>
                <w:color w:val="auto"/>
                <w:lang w:val="en-US"/>
              </w:rPr>
              <w:t xml:space="preserve">2016 </w:t>
            </w:r>
            <w:r w:rsidR="00A1022E">
              <w:rPr>
                <w:rFonts w:eastAsia="Calibri"/>
                <w:color w:val="auto"/>
                <w:lang w:val="en-US"/>
              </w:rPr>
              <w:t>– 2</w:t>
            </w:r>
            <w:r>
              <w:rPr>
                <w:rFonts w:eastAsia="Calibri"/>
                <w:color w:val="auto"/>
                <w:lang w:val="en-US"/>
              </w:rPr>
              <w:t>, 2017 – 2, 2018</w:t>
            </w:r>
            <w:r w:rsidR="001C79C6" w:rsidRPr="00FD4CF8">
              <w:rPr>
                <w:rFonts w:eastAsia="Calibri"/>
                <w:color w:val="auto"/>
                <w:lang w:val="en-US"/>
              </w:rPr>
              <w:t xml:space="preserve"> – 3, 201</w:t>
            </w:r>
            <w:r w:rsidR="008D107E">
              <w:rPr>
                <w:rFonts w:eastAsia="Calibri"/>
                <w:color w:val="auto"/>
                <w:lang w:val="en-US"/>
              </w:rPr>
              <w:t xml:space="preserve">9 – 3, </w:t>
            </w:r>
            <w:r w:rsidR="00A1022E">
              <w:rPr>
                <w:rFonts w:eastAsia="Calibri"/>
                <w:color w:val="auto"/>
                <w:lang w:val="en-US"/>
              </w:rPr>
              <w:t xml:space="preserve">2020 </w:t>
            </w:r>
            <w:r w:rsidR="00A1022E" w:rsidRPr="00FD4CF8">
              <w:rPr>
                <w:rFonts w:eastAsia="Calibri"/>
                <w:color w:val="auto"/>
                <w:lang w:val="en-US"/>
              </w:rPr>
              <w:t>–</w:t>
            </w:r>
            <w:r w:rsidR="001C79C6" w:rsidRPr="00FD4CF8">
              <w:rPr>
                <w:rFonts w:eastAsia="Calibri"/>
                <w:color w:val="auto"/>
                <w:lang w:val="en-US"/>
              </w:rPr>
              <w:t xml:space="preserve"> 4</w:t>
            </w:r>
            <w:r w:rsidR="00A1022E">
              <w:rPr>
                <w:rFonts w:eastAsia="Calibri"/>
                <w:color w:val="auto"/>
                <w:lang w:val="en-US"/>
              </w:rPr>
              <w:t>.</w:t>
            </w:r>
          </w:p>
          <w:p w14:paraId="31AC92CE" w14:textId="77777777" w:rsidR="001C79C6" w:rsidRPr="00FD4CF8" w:rsidRDefault="001C79C6" w:rsidP="00604C23">
            <w:pPr>
              <w:ind w:firstLine="0"/>
              <w:rPr>
                <w:color w:val="auto"/>
                <w:lang w:val="en-US"/>
              </w:rPr>
            </w:pPr>
          </w:p>
        </w:tc>
        <w:tc>
          <w:tcPr>
            <w:tcW w:w="522" w:type="pct"/>
            <w:gridSpan w:val="2"/>
          </w:tcPr>
          <w:p w14:paraId="4488C73F" w14:textId="77777777" w:rsidR="007E5652" w:rsidRPr="00FD4CF8" w:rsidRDefault="007E5652" w:rsidP="00604C23">
            <w:pPr>
              <w:ind w:firstLine="0"/>
              <w:jc w:val="center"/>
              <w:rPr>
                <w:color w:val="auto"/>
                <w:lang w:val="en-US"/>
              </w:rPr>
            </w:pPr>
            <w:r>
              <w:rPr>
                <w:color w:val="auto"/>
                <w:lang w:val="en-US"/>
              </w:rPr>
              <w:t>Mironyuk, M.G.</w:t>
            </w:r>
          </w:p>
        </w:tc>
      </w:tr>
      <w:tr w:rsidR="001C79C6" w:rsidRPr="008A5F7A" w14:paraId="1AB76F30" w14:textId="77777777" w:rsidTr="002B6F8A">
        <w:tc>
          <w:tcPr>
            <w:tcW w:w="317" w:type="pct"/>
          </w:tcPr>
          <w:p w14:paraId="03C95B0A" w14:textId="77777777" w:rsidR="001C79C6" w:rsidRPr="00FD4CF8" w:rsidRDefault="001C79C6" w:rsidP="00604C23">
            <w:pPr>
              <w:ind w:firstLine="0"/>
              <w:rPr>
                <w:color w:val="auto"/>
                <w:lang w:val="en-US"/>
              </w:rPr>
            </w:pPr>
            <w:r w:rsidRPr="00FD4CF8">
              <w:rPr>
                <w:color w:val="auto"/>
                <w:lang w:val="en-US"/>
              </w:rPr>
              <w:t>4.2.2</w:t>
            </w:r>
          </w:p>
        </w:tc>
        <w:tc>
          <w:tcPr>
            <w:tcW w:w="1178" w:type="pct"/>
          </w:tcPr>
          <w:p w14:paraId="5EB64D59" w14:textId="4BAA5ECC" w:rsidR="00DB74DC" w:rsidRPr="00DB74DC" w:rsidRDefault="00DB74DC" w:rsidP="00604C23">
            <w:pPr>
              <w:ind w:firstLine="0"/>
              <w:rPr>
                <w:rFonts w:eastAsia="Calibri"/>
                <w:color w:val="auto"/>
                <w:lang w:val="en-US"/>
              </w:rPr>
            </w:pPr>
            <w:r>
              <w:rPr>
                <w:rFonts w:eastAsia="Calibri"/>
                <w:color w:val="auto"/>
                <w:lang w:val="en-US"/>
              </w:rPr>
              <w:t xml:space="preserve">Academic programmes: “Sociology”, </w:t>
            </w:r>
            <w:r w:rsidR="00B52735">
              <w:rPr>
                <w:rFonts w:eastAsia="Calibri"/>
                <w:color w:val="auto"/>
                <w:lang w:val="en-US"/>
              </w:rPr>
              <w:t xml:space="preserve">Bachelor’s degree, full-time, several courses </w:t>
            </w:r>
            <w:r w:rsidR="00630B24">
              <w:rPr>
                <w:rFonts w:eastAsia="Calibri"/>
                <w:color w:val="auto"/>
                <w:lang w:val="en-US"/>
              </w:rPr>
              <w:t>taught</w:t>
            </w:r>
            <w:r w:rsidR="00B52735">
              <w:rPr>
                <w:rFonts w:eastAsia="Calibri"/>
                <w:color w:val="auto"/>
                <w:lang w:val="en-US"/>
              </w:rPr>
              <w:t xml:space="preserve"> in English</w:t>
            </w:r>
          </w:p>
          <w:p w14:paraId="12C22A73" w14:textId="77777777" w:rsidR="001C79C6" w:rsidRPr="0080754F" w:rsidRDefault="0042367F" w:rsidP="00604C23">
            <w:pPr>
              <w:ind w:firstLine="0"/>
              <w:rPr>
                <w:rFonts w:eastAsia="Calibri"/>
                <w:color w:val="auto"/>
                <w:lang w:val="en-US"/>
              </w:rPr>
            </w:pPr>
            <w:r>
              <w:rPr>
                <w:rFonts w:eastAsia="Calibri"/>
                <w:color w:val="auto"/>
                <w:lang w:val="en-US"/>
              </w:rPr>
              <w:t>Markets</w:t>
            </w:r>
            <w:r w:rsidR="001C79C6" w:rsidRPr="00FD4CF8">
              <w:rPr>
                <w:rFonts w:eastAsia="Calibri"/>
                <w:color w:val="auto"/>
                <w:lang w:val="en-US"/>
              </w:rPr>
              <w:t xml:space="preserve">: </w:t>
            </w:r>
            <w:r w:rsidR="00B83E58">
              <w:rPr>
                <w:color w:val="auto"/>
                <w:lang w:val="en-US"/>
              </w:rPr>
              <w:t>Russia Public Opinion Research Center</w:t>
            </w:r>
            <w:r w:rsidR="00B83E58" w:rsidRPr="00B32831">
              <w:rPr>
                <w:color w:val="auto"/>
                <w:lang w:val="en-US"/>
              </w:rPr>
              <w:t xml:space="preserve">, </w:t>
            </w:r>
            <w:r w:rsidR="00B83E58">
              <w:rPr>
                <w:color w:val="auto"/>
                <w:lang w:val="en-US"/>
              </w:rPr>
              <w:t>Public Opinion Foundation</w:t>
            </w:r>
            <w:r w:rsidR="00B83E58" w:rsidRPr="00B32831">
              <w:rPr>
                <w:color w:val="auto"/>
                <w:lang w:val="en-US"/>
              </w:rPr>
              <w:t xml:space="preserve">, </w:t>
            </w:r>
            <w:r w:rsidR="00B83E58">
              <w:rPr>
                <w:color w:val="auto"/>
                <w:lang w:val="en-US"/>
              </w:rPr>
              <w:t>Levada Center,</w:t>
            </w:r>
            <w:r w:rsidR="0055734E">
              <w:rPr>
                <w:color w:val="auto"/>
                <w:lang w:val="en-US"/>
              </w:rPr>
              <w:t xml:space="preserve"> </w:t>
            </w:r>
            <w:r w:rsidR="00006564">
              <w:rPr>
                <w:color w:val="auto"/>
                <w:lang w:val="en-US"/>
              </w:rPr>
              <w:t xml:space="preserve">and </w:t>
            </w:r>
            <w:r w:rsidR="0080754F">
              <w:rPr>
                <w:color w:val="auto"/>
                <w:lang w:val="en-US"/>
              </w:rPr>
              <w:lastRenderedPageBreak/>
              <w:t>GfK Russia</w:t>
            </w:r>
          </w:p>
          <w:p w14:paraId="3DE32C75" w14:textId="77777777" w:rsidR="001C79C6" w:rsidRPr="000E1DBA" w:rsidRDefault="001C79C6" w:rsidP="00604C23">
            <w:pPr>
              <w:ind w:firstLine="0"/>
              <w:rPr>
                <w:color w:val="auto"/>
                <w:lang w:val="en-US"/>
              </w:rPr>
            </w:pPr>
          </w:p>
        </w:tc>
        <w:tc>
          <w:tcPr>
            <w:tcW w:w="162" w:type="pct"/>
          </w:tcPr>
          <w:p w14:paraId="4F2D6490" w14:textId="77777777" w:rsidR="001C79C6" w:rsidRPr="000E1DBA" w:rsidRDefault="001C79C6" w:rsidP="00604C23">
            <w:pPr>
              <w:ind w:firstLine="0"/>
              <w:jc w:val="center"/>
              <w:rPr>
                <w:color w:val="auto"/>
                <w:lang w:val="en-US"/>
              </w:rPr>
            </w:pPr>
          </w:p>
        </w:tc>
        <w:tc>
          <w:tcPr>
            <w:tcW w:w="201" w:type="pct"/>
          </w:tcPr>
          <w:p w14:paraId="1B77BCE9" w14:textId="77777777" w:rsidR="001C79C6" w:rsidRPr="000E1DBA" w:rsidRDefault="001C79C6" w:rsidP="00604C23">
            <w:pPr>
              <w:ind w:firstLine="0"/>
              <w:jc w:val="center"/>
              <w:rPr>
                <w:color w:val="auto"/>
                <w:lang w:val="en-US"/>
              </w:rPr>
            </w:pPr>
          </w:p>
        </w:tc>
        <w:tc>
          <w:tcPr>
            <w:tcW w:w="160" w:type="pct"/>
          </w:tcPr>
          <w:p w14:paraId="5B96ECE4" w14:textId="77777777" w:rsidR="001C79C6" w:rsidRPr="00225CE9" w:rsidRDefault="001C79C6" w:rsidP="00604C23">
            <w:pPr>
              <w:ind w:firstLine="0"/>
              <w:jc w:val="center"/>
              <w:rPr>
                <w:color w:val="auto"/>
              </w:rPr>
            </w:pPr>
            <w:r w:rsidRPr="00225CE9">
              <w:rPr>
                <w:color w:val="auto"/>
              </w:rPr>
              <w:t>Х</w:t>
            </w:r>
          </w:p>
        </w:tc>
        <w:tc>
          <w:tcPr>
            <w:tcW w:w="160" w:type="pct"/>
          </w:tcPr>
          <w:p w14:paraId="480AD426" w14:textId="77777777" w:rsidR="001C79C6" w:rsidRPr="00225CE9" w:rsidRDefault="001C79C6" w:rsidP="00604C23">
            <w:pPr>
              <w:ind w:firstLine="0"/>
              <w:jc w:val="center"/>
              <w:rPr>
                <w:color w:val="auto"/>
              </w:rPr>
            </w:pPr>
            <w:r w:rsidRPr="00225CE9">
              <w:rPr>
                <w:color w:val="auto"/>
              </w:rPr>
              <w:t>Х</w:t>
            </w:r>
          </w:p>
        </w:tc>
        <w:tc>
          <w:tcPr>
            <w:tcW w:w="160" w:type="pct"/>
          </w:tcPr>
          <w:p w14:paraId="6279902B" w14:textId="77777777" w:rsidR="001C79C6" w:rsidRPr="00225CE9" w:rsidRDefault="001C79C6" w:rsidP="00604C23">
            <w:pPr>
              <w:ind w:firstLine="0"/>
              <w:jc w:val="center"/>
              <w:rPr>
                <w:color w:val="auto"/>
              </w:rPr>
            </w:pPr>
            <w:r w:rsidRPr="00225CE9">
              <w:rPr>
                <w:color w:val="auto"/>
              </w:rPr>
              <w:t>Х</w:t>
            </w:r>
          </w:p>
        </w:tc>
        <w:tc>
          <w:tcPr>
            <w:tcW w:w="161" w:type="pct"/>
          </w:tcPr>
          <w:p w14:paraId="6C9C9DB5" w14:textId="77777777" w:rsidR="001C79C6" w:rsidRPr="00225CE9" w:rsidRDefault="001C79C6" w:rsidP="00604C23">
            <w:pPr>
              <w:ind w:firstLine="0"/>
              <w:jc w:val="center"/>
              <w:rPr>
                <w:color w:val="auto"/>
              </w:rPr>
            </w:pPr>
            <w:r w:rsidRPr="00225CE9">
              <w:rPr>
                <w:color w:val="auto"/>
              </w:rPr>
              <w:t>Х</w:t>
            </w:r>
          </w:p>
        </w:tc>
        <w:tc>
          <w:tcPr>
            <w:tcW w:w="1979" w:type="pct"/>
          </w:tcPr>
          <w:p w14:paraId="4F5B0BA9" w14:textId="77777777" w:rsidR="007A79E8" w:rsidRPr="0020705F" w:rsidRDefault="007A79E8" w:rsidP="007A79E8">
            <w:pPr>
              <w:ind w:firstLine="0"/>
              <w:rPr>
                <w:rFonts w:eastAsia="Calibri"/>
                <w:i/>
                <w:color w:val="auto"/>
                <w:lang w:val="en-US"/>
              </w:rPr>
            </w:pPr>
            <w:r>
              <w:rPr>
                <w:rFonts w:eastAsia="Calibri"/>
                <w:i/>
                <w:color w:val="auto"/>
                <w:lang w:val="en-US"/>
              </w:rPr>
              <w:t>Number</w:t>
            </w:r>
            <w:r w:rsidRPr="0020705F">
              <w:rPr>
                <w:rFonts w:eastAsia="Calibri"/>
                <w:i/>
                <w:color w:val="auto"/>
                <w:lang w:val="en-US"/>
              </w:rPr>
              <w:t xml:space="preserve"> </w:t>
            </w:r>
            <w:r>
              <w:rPr>
                <w:rFonts w:eastAsia="Calibri"/>
                <w:i/>
                <w:color w:val="auto"/>
                <w:lang w:val="en-US"/>
              </w:rPr>
              <w:t>of</w:t>
            </w:r>
            <w:r w:rsidRPr="0020705F">
              <w:rPr>
                <w:rFonts w:eastAsia="Calibri"/>
                <w:i/>
                <w:color w:val="auto"/>
                <w:lang w:val="en-US"/>
              </w:rPr>
              <w:t xml:space="preserve"> </w:t>
            </w:r>
            <w:r>
              <w:rPr>
                <w:rFonts w:eastAsia="Calibri"/>
                <w:i/>
                <w:color w:val="auto"/>
                <w:lang w:val="en-US"/>
              </w:rPr>
              <w:t>instructors</w:t>
            </w:r>
            <w:r w:rsidRPr="0020705F">
              <w:rPr>
                <w:rFonts w:eastAsia="Calibri"/>
                <w:i/>
                <w:color w:val="auto"/>
                <w:lang w:val="en-US"/>
              </w:rPr>
              <w:t xml:space="preserve"> </w:t>
            </w:r>
            <w:r>
              <w:rPr>
                <w:rFonts w:eastAsia="Calibri"/>
                <w:i/>
                <w:color w:val="auto"/>
                <w:lang w:val="en-US"/>
              </w:rPr>
              <w:t>and</w:t>
            </w:r>
            <w:r w:rsidRPr="0020705F">
              <w:rPr>
                <w:rFonts w:eastAsia="Calibri"/>
                <w:i/>
                <w:color w:val="auto"/>
                <w:lang w:val="en-US"/>
              </w:rPr>
              <w:t xml:space="preserve"> </w:t>
            </w:r>
            <w:r>
              <w:rPr>
                <w:rFonts w:eastAsia="Calibri"/>
                <w:i/>
                <w:color w:val="auto"/>
                <w:lang w:val="en-US"/>
              </w:rPr>
              <w:t>researche</w:t>
            </w:r>
            <w:r w:rsidR="00056A58">
              <w:rPr>
                <w:rFonts w:eastAsia="Calibri"/>
                <w:i/>
                <w:color w:val="auto"/>
                <w:lang w:val="en-US"/>
              </w:rPr>
              <w:t>s</w:t>
            </w:r>
            <w:r w:rsidRPr="0020705F">
              <w:rPr>
                <w:rFonts w:eastAsia="Calibri"/>
                <w:i/>
                <w:color w:val="auto"/>
                <w:lang w:val="en-US"/>
              </w:rPr>
              <w:t xml:space="preserve"> </w:t>
            </w:r>
            <w:r>
              <w:rPr>
                <w:rFonts w:eastAsia="Calibri"/>
                <w:i/>
                <w:color w:val="auto"/>
                <w:lang w:val="en-US"/>
              </w:rPr>
              <w:t>hired</w:t>
            </w:r>
            <w:r w:rsidRPr="0020705F">
              <w:rPr>
                <w:rFonts w:eastAsia="Calibri"/>
                <w:i/>
                <w:color w:val="auto"/>
                <w:lang w:val="en-US"/>
              </w:rPr>
              <w:t xml:space="preserve"> </w:t>
            </w:r>
            <w:r>
              <w:rPr>
                <w:rFonts w:eastAsia="Calibri"/>
                <w:i/>
                <w:color w:val="auto"/>
                <w:lang w:val="en-US"/>
              </w:rPr>
              <w:t>to</w:t>
            </w:r>
            <w:r w:rsidRPr="0020705F">
              <w:rPr>
                <w:rFonts w:eastAsia="Calibri"/>
                <w:i/>
                <w:color w:val="auto"/>
                <w:lang w:val="en-US"/>
              </w:rPr>
              <w:t xml:space="preserve"> </w:t>
            </w:r>
            <w:r>
              <w:rPr>
                <w:rFonts w:eastAsia="Calibri"/>
                <w:i/>
                <w:color w:val="auto"/>
                <w:lang w:val="en-US"/>
              </w:rPr>
              <w:t>deliver</w:t>
            </w:r>
            <w:r w:rsidRPr="0020705F">
              <w:rPr>
                <w:rFonts w:eastAsia="Calibri"/>
                <w:i/>
                <w:color w:val="auto"/>
                <w:lang w:val="en-US"/>
              </w:rPr>
              <w:t xml:space="preserve"> </w:t>
            </w:r>
            <w:r>
              <w:rPr>
                <w:rFonts w:eastAsia="Calibri"/>
                <w:i/>
                <w:color w:val="auto"/>
                <w:lang w:val="en-US"/>
              </w:rPr>
              <w:t>individual</w:t>
            </w:r>
            <w:r w:rsidRPr="0020705F">
              <w:rPr>
                <w:rFonts w:eastAsia="Calibri"/>
                <w:i/>
                <w:color w:val="auto"/>
                <w:lang w:val="en-US"/>
              </w:rPr>
              <w:t xml:space="preserve"> </w:t>
            </w:r>
            <w:r>
              <w:rPr>
                <w:rFonts w:eastAsia="Calibri"/>
                <w:i/>
                <w:color w:val="auto"/>
                <w:lang w:val="en-US"/>
              </w:rPr>
              <w:t>courses</w:t>
            </w:r>
            <w:r w:rsidRPr="0020705F">
              <w:rPr>
                <w:rFonts w:eastAsia="Calibri"/>
                <w:i/>
                <w:color w:val="auto"/>
                <w:lang w:val="en-US"/>
              </w:rPr>
              <w:t xml:space="preserve"> </w:t>
            </w:r>
            <w:r>
              <w:rPr>
                <w:rFonts w:eastAsia="Calibri"/>
                <w:i/>
                <w:color w:val="auto"/>
                <w:lang w:val="en-US"/>
              </w:rPr>
              <w:t>and</w:t>
            </w:r>
            <w:r w:rsidRPr="0020705F">
              <w:rPr>
                <w:rFonts w:eastAsia="Calibri"/>
                <w:i/>
                <w:color w:val="auto"/>
                <w:lang w:val="en-US"/>
              </w:rPr>
              <w:t xml:space="preserve"> </w:t>
            </w:r>
            <w:r>
              <w:rPr>
                <w:rFonts w:eastAsia="Calibri"/>
                <w:i/>
                <w:color w:val="auto"/>
                <w:lang w:val="en-US"/>
              </w:rPr>
              <w:t>carry</w:t>
            </w:r>
            <w:r w:rsidRPr="0020705F">
              <w:rPr>
                <w:rFonts w:eastAsia="Calibri"/>
                <w:i/>
                <w:color w:val="auto"/>
                <w:lang w:val="en-US"/>
              </w:rPr>
              <w:t xml:space="preserve"> </w:t>
            </w:r>
            <w:r>
              <w:rPr>
                <w:rFonts w:eastAsia="Calibri"/>
                <w:i/>
                <w:color w:val="auto"/>
                <w:lang w:val="en-US"/>
              </w:rPr>
              <w:t>out</w:t>
            </w:r>
            <w:r w:rsidRPr="0020705F">
              <w:rPr>
                <w:rFonts w:eastAsia="Calibri"/>
                <w:i/>
                <w:color w:val="auto"/>
                <w:lang w:val="en-US"/>
              </w:rPr>
              <w:t xml:space="preserve"> </w:t>
            </w:r>
            <w:r>
              <w:rPr>
                <w:rFonts w:eastAsia="Calibri"/>
                <w:i/>
                <w:color w:val="auto"/>
                <w:lang w:val="en-US"/>
              </w:rPr>
              <w:t>research</w:t>
            </w:r>
            <w:r w:rsidRPr="0020705F">
              <w:rPr>
                <w:rFonts w:eastAsia="Calibri"/>
                <w:i/>
                <w:color w:val="auto"/>
                <w:lang w:val="en-US"/>
              </w:rPr>
              <w:t xml:space="preserve"> </w:t>
            </w:r>
            <w:r w:rsidR="00056A58">
              <w:rPr>
                <w:rFonts w:eastAsia="Calibri"/>
                <w:i/>
                <w:color w:val="auto"/>
                <w:lang w:val="en-US"/>
              </w:rPr>
              <w:t xml:space="preserve">projects </w:t>
            </w:r>
            <w:r w:rsidRPr="0020705F">
              <w:rPr>
                <w:rFonts w:eastAsia="Calibri"/>
                <w:i/>
                <w:color w:val="auto"/>
                <w:lang w:val="en-US"/>
              </w:rPr>
              <w:t>(</w:t>
            </w:r>
            <w:r>
              <w:rPr>
                <w:rFonts w:eastAsia="Calibri"/>
                <w:i/>
                <w:color w:val="auto"/>
                <w:lang w:val="en-US"/>
              </w:rPr>
              <w:t>including</w:t>
            </w:r>
            <w:r w:rsidRPr="0020705F">
              <w:rPr>
                <w:rFonts w:eastAsia="Calibri"/>
                <w:i/>
                <w:color w:val="auto"/>
                <w:lang w:val="en-US"/>
              </w:rPr>
              <w:t xml:space="preserve"> </w:t>
            </w:r>
            <w:r>
              <w:rPr>
                <w:rFonts w:eastAsia="Calibri"/>
                <w:i/>
                <w:color w:val="auto"/>
                <w:lang w:val="en-US"/>
              </w:rPr>
              <w:t>foreign</w:t>
            </w:r>
            <w:r w:rsidRPr="0020705F">
              <w:rPr>
                <w:rFonts w:eastAsia="Calibri"/>
                <w:i/>
                <w:color w:val="auto"/>
                <w:lang w:val="en-US"/>
              </w:rPr>
              <w:t xml:space="preserve"> </w:t>
            </w:r>
            <w:r>
              <w:rPr>
                <w:rFonts w:eastAsia="Calibri"/>
                <w:i/>
                <w:color w:val="auto"/>
                <w:lang w:val="en-US"/>
              </w:rPr>
              <w:t>experts</w:t>
            </w:r>
            <w:r w:rsidRPr="0020705F">
              <w:rPr>
                <w:rFonts w:eastAsia="Calibri"/>
                <w:i/>
                <w:color w:val="auto"/>
                <w:lang w:val="en-US"/>
              </w:rPr>
              <w:t>):</w:t>
            </w:r>
            <w:r w:rsidR="00025B9E">
              <w:rPr>
                <w:rFonts w:eastAsia="Calibri"/>
                <w:i/>
                <w:color w:val="auto"/>
                <w:lang w:val="en-US"/>
              </w:rPr>
              <w:t xml:space="preserve"> </w:t>
            </w:r>
          </w:p>
          <w:p w14:paraId="72DB233D" w14:textId="77777777" w:rsidR="001C79C6" w:rsidRPr="008D107E" w:rsidRDefault="00A1022E" w:rsidP="00604C23">
            <w:pPr>
              <w:ind w:firstLine="0"/>
              <w:rPr>
                <w:rFonts w:eastAsia="Calibri"/>
                <w:color w:val="auto"/>
                <w:lang w:val="en-US"/>
              </w:rPr>
            </w:pPr>
            <w:r w:rsidRPr="008D107E">
              <w:rPr>
                <w:rFonts w:eastAsia="Calibri"/>
                <w:color w:val="auto"/>
                <w:lang w:val="en-US"/>
              </w:rPr>
              <w:t xml:space="preserve">2016 </w:t>
            </w:r>
            <w:r w:rsidR="00056A58" w:rsidRPr="008D107E">
              <w:rPr>
                <w:rFonts w:eastAsia="Calibri"/>
                <w:color w:val="auto"/>
                <w:lang w:val="en-US"/>
              </w:rPr>
              <w:t>– 4</w:t>
            </w:r>
            <w:r w:rsidR="008A5F7A" w:rsidRPr="008D107E">
              <w:rPr>
                <w:rFonts w:eastAsia="Calibri"/>
                <w:color w:val="auto"/>
                <w:lang w:val="en-US"/>
              </w:rPr>
              <w:t xml:space="preserve">/0, </w:t>
            </w:r>
            <w:r w:rsidR="00626C4A" w:rsidRPr="008D107E">
              <w:rPr>
                <w:rFonts w:eastAsia="Calibri"/>
                <w:color w:val="auto"/>
                <w:lang w:val="en-US"/>
              </w:rPr>
              <w:t>2017 –</w:t>
            </w:r>
            <w:r w:rsidR="008A5F7A" w:rsidRPr="008D107E">
              <w:rPr>
                <w:rFonts w:eastAsia="Calibri"/>
                <w:color w:val="auto"/>
                <w:lang w:val="en-US"/>
              </w:rPr>
              <w:t xml:space="preserve"> 5 /0, 2018 – 5 /0, 2019 – 6/0, </w:t>
            </w:r>
            <w:r w:rsidR="00626C4A" w:rsidRPr="008D107E">
              <w:rPr>
                <w:rFonts w:eastAsia="Calibri"/>
                <w:color w:val="auto"/>
                <w:lang w:val="en-US"/>
              </w:rPr>
              <w:t>2020 –</w:t>
            </w:r>
            <w:r w:rsidR="001C79C6" w:rsidRPr="008D107E">
              <w:rPr>
                <w:rFonts w:eastAsia="Calibri"/>
                <w:color w:val="auto"/>
                <w:lang w:val="en-US"/>
              </w:rPr>
              <w:t xml:space="preserve"> 6/0</w:t>
            </w:r>
            <w:r>
              <w:rPr>
                <w:rFonts w:eastAsia="Calibri"/>
                <w:color w:val="auto"/>
                <w:lang w:val="en-US"/>
              </w:rPr>
              <w:t>.</w:t>
            </w:r>
          </w:p>
          <w:p w14:paraId="5BE3DAFD" w14:textId="77777777" w:rsidR="001C79C6" w:rsidRPr="008D107E" w:rsidRDefault="008D107E" w:rsidP="00604C23">
            <w:pPr>
              <w:ind w:firstLine="0"/>
              <w:rPr>
                <w:rFonts w:eastAsia="Calibri"/>
                <w:i/>
                <w:color w:val="auto"/>
                <w:lang w:val="en-US"/>
              </w:rPr>
            </w:pPr>
            <w:r>
              <w:rPr>
                <w:rFonts w:eastAsia="Calibri"/>
                <w:i/>
                <w:color w:val="auto"/>
                <w:lang w:val="en-US"/>
              </w:rPr>
              <w:t xml:space="preserve">Number of courses delivered by instructors and researchers recruited from leading </w:t>
            </w:r>
            <w:r w:rsidR="000F15E1">
              <w:rPr>
                <w:rFonts w:eastAsia="Calibri"/>
                <w:i/>
                <w:color w:val="auto"/>
                <w:lang w:val="en-US"/>
              </w:rPr>
              <w:lastRenderedPageBreak/>
              <w:t>field-specific</w:t>
            </w:r>
            <w:r w:rsidR="00E8364C">
              <w:rPr>
                <w:rFonts w:eastAsia="Calibri"/>
                <w:i/>
                <w:color w:val="auto"/>
                <w:lang w:val="en-US"/>
              </w:rPr>
              <w:t xml:space="preserve"> </w:t>
            </w:r>
            <w:r>
              <w:rPr>
                <w:rFonts w:eastAsia="Calibri"/>
                <w:i/>
                <w:color w:val="auto"/>
                <w:lang w:val="en-US"/>
              </w:rPr>
              <w:t xml:space="preserve">centres and companies in the real sector of the </w:t>
            </w:r>
            <w:r w:rsidR="0004103C">
              <w:rPr>
                <w:rFonts w:eastAsia="Calibri"/>
                <w:i/>
                <w:color w:val="auto"/>
                <w:lang w:val="en-US"/>
              </w:rPr>
              <w:t xml:space="preserve">economy: </w:t>
            </w:r>
          </w:p>
          <w:p w14:paraId="4F54F141" w14:textId="77777777" w:rsidR="001C79C6" w:rsidRPr="008A5F7A" w:rsidRDefault="001C79C6" w:rsidP="008A5F7A">
            <w:pPr>
              <w:ind w:firstLine="0"/>
              <w:rPr>
                <w:color w:val="auto"/>
                <w:lang w:val="en-US"/>
              </w:rPr>
            </w:pPr>
            <w:r w:rsidRPr="008A5F7A">
              <w:rPr>
                <w:rFonts w:eastAsia="Calibri"/>
                <w:color w:val="auto"/>
                <w:lang w:val="en-US"/>
              </w:rPr>
              <w:t xml:space="preserve">2016 </w:t>
            </w:r>
            <w:r w:rsidR="00A1022E" w:rsidRPr="008A5F7A">
              <w:rPr>
                <w:rFonts w:eastAsia="Calibri"/>
                <w:color w:val="auto"/>
                <w:lang w:val="en-US"/>
              </w:rPr>
              <w:t>– 1</w:t>
            </w:r>
            <w:r w:rsidRPr="008A5F7A">
              <w:rPr>
                <w:rFonts w:eastAsia="Calibri"/>
                <w:color w:val="auto"/>
                <w:lang w:val="en-US"/>
              </w:rPr>
              <w:t xml:space="preserve">, 2017 – 1, </w:t>
            </w:r>
            <w:r w:rsidR="00056A58" w:rsidRPr="008A5F7A">
              <w:rPr>
                <w:rFonts w:eastAsia="Calibri"/>
                <w:color w:val="auto"/>
                <w:lang w:val="en-US"/>
              </w:rPr>
              <w:t>2018 –</w:t>
            </w:r>
            <w:r w:rsidR="008A5F7A" w:rsidRPr="008A5F7A">
              <w:rPr>
                <w:rFonts w:eastAsia="Calibri"/>
                <w:color w:val="auto"/>
                <w:lang w:val="en-US"/>
              </w:rPr>
              <w:t xml:space="preserve"> 2, </w:t>
            </w:r>
            <w:r w:rsidR="00626C4A" w:rsidRPr="008A5F7A">
              <w:rPr>
                <w:rFonts w:eastAsia="Calibri"/>
                <w:color w:val="auto"/>
                <w:lang w:val="en-US"/>
              </w:rPr>
              <w:t>2019 –</w:t>
            </w:r>
            <w:r w:rsidR="008A5F7A" w:rsidRPr="008A5F7A">
              <w:rPr>
                <w:rFonts w:eastAsia="Calibri"/>
                <w:color w:val="auto"/>
                <w:lang w:val="en-US"/>
              </w:rPr>
              <w:t xml:space="preserve"> 2, </w:t>
            </w:r>
            <w:r w:rsidR="00AC4991" w:rsidRPr="008A5F7A">
              <w:rPr>
                <w:rFonts w:eastAsia="Calibri"/>
                <w:color w:val="auto"/>
                <w:lang w:val="en-US"/>
              </w:rPr>
              <w:t>2020 –</w:t>
            </w:r>
            <w:r w:rsidRPr="008A5F7A">
              <w:rPr>
                <w:rFonts w:eastAsia="Calibri"/>
                <w:color w:val="auto"/>
                <w:lang w:val="en-US"/>
              </w:rPr>
              <w:t xml:space="preserve"> 3</w:t>
            </w:r>
            <w:r w:rsidR="00A1022E">
              <w:rPr>
                <w:rFonts w:eastAsia="Calibri"/>
                <w:color w:val="auto"/>
                <w:lang w:val="en-US"/>
              </w:rPr>
              <w:t>.</w:t>
            </w:r>
          </w:p>
        </w:tc>
        <w:tc>
          <w:tcPr>
            <w:tcW w:w="522" w:type="pct"/>
            <w:gridSpan w:val="2"/>
          </w:tcPr>
          <w:p w14:paraId="08B8202F" w14:textId="77777777" w:rsidR="001C79C6" w:rsidRPr="008A5F7A" w:rsidRDefault="00512E38" w:rsidP="00604C23">
            <w:pPr>
              <w:ind w:firstLine="0"/>
              <w:jc w:val="center"/>
              <w:rPr>
                <w:color w:val="auto"/>
                <w:lang w:val="en-US"/>
              </w:rPr>
            </w:pPr>
            <w:r>
              <w:rPr>
                <w:color w:val="auto"/>
                <w:lang w:val="en-US"/>
              </w:rPr>
              <w:lastRenderedPageBreak/>
              <w:t>Kuzina, O.E.</w:t>
            </w:r>
          </w:p>
        </w:tc>
      </w:tr>
      <w:tr w:rsidR="001C79C6" w:rsidRPr="00F524DA" w14:paraId="7CDDC991" w14:textId="77777777" w:rsidTr="002B6F8A">
        <w:tc>
          <w:tcPr>
            <w:tcW w:w="317" w:type="pct"/>
          </w:tcPr>
          <w:p w14:paraId="0A313C30" w14:textId="77777777" w:rsidR="001C79C6" w:rsidRPr="008A5F7A" w:rsidRDefault="001C79C6" w:rsidP="00604C23">
            <w:pPr>
              <w:ind w:firstLine="0"/>
              <w:rPr>
                <w:color w:val="auto"/>
                <w:lang w:val="en-US"/>
              </w:rPr>
            </w:pPr>
            <w:r w:rsidRPr="008A5F7A">
              <w:rPr>
                <w:color w:val="auto"/>
                <w:lang w:val="en-US"/>
              </w:rPr>
              <w:lastRenderedPageBreak/>
              <w:t>4.3</w:t>
            </w:r>
          </w:p>
        </w:tc>
        <w:tc>
          <w:tcPr>
            <w:tcW w:w="1178" w:type="pct"/>
          </w:tcPr>
          <w:p w14:paraId="1DDEB64F" w14:textId="77777777" w:rsidR="000B76FB" w:rsidRPr="000B76FB" w:rsidRDefault="000B76FB" w:rsidP="000F15E1">
            <w:pPr>
              <w:ind w:firstLine="0"/>
              <w:rPr>
                <w:color w:val="auto"/>
                <w:lang w:val="en-US"/>
              </w:rPr>
            </w:pPr>
            <w:r>
              <w:rPr>
                <w:color w:val="auto"/>
                <w:lang w:val="en-US"/>
              </w:rPr>
              <w:t>Bringi</w:t>
            </w:r>
            <w:r w:rsidR="000F15E1">
              <w:rPr>
                <w:color w:val="auto"/>
                <w:lang w:val="en-US"/>
              </w:rPr>
              <w:t>ng in specialists from leading field-specific</w:t>
            </w:r>
            <w:r>
              <w:rPr>
                <w:color w:val="auto"/>
                <w:lang w:val="en-US"/>
              </w:rPr>
              <w:t xml:space="preserve"> centres and experts from the real economic sectors for research projects</w:t>
            </w:r>
          </w:p>
        </w:tc>
        <w:tc>
          <w:tcPr>
            <w:tcW w:w="162" w:type="pct"/>
          </w:tcPr>
          <w:p w14:paraId="0404C95F" w14:textId="77777777" w:rsidR="001C79C6" w:rsidRPr="009B0A76" w:rsidRDefault="001C79C6" w:rsidP="00604C23">
            <w:pPr>
              <w:ind w:firstLine="0"/>
              <w:jc w:val="center"/>
              <w:rPr>
                <w:color w:val="auto"/>
                <w:lang w:val="en-US"/>
              </w:rPr>
            </w:pPr>
          </w:p>
        </w:tc>
        <w:tc>
          <w:tcPr>
            <w:tcW w:w="201" w:type="pct"/>
          </w:tcPr>
          <w:p w14:paraId="46ADFEBA" w14:textId="77777777" w:rsidR="001C79C6" w:rsidRPr="009B0A76" w:rsidRDefault="001C79C6" w:rsidP="00604C23">
            <w:pPr>
              <w:ind w:firstLine="0"/>
              <w:jc w:val="center"/>
              <w:rPr>
                <w:color w:val="auto"/>
                <w:lang w:val="en-US"/>
              </w:rPr>
            </w:pPr>
          </w:p>
        </w:tc>
        <w:tc>
          <w:tcPr>
            <w:tcW w:w="160" w:type="pct"/>
          </w:tcPr>
          <w:p w14:paraId="1C120EC6" w14:textId="77777777" w:rsidR="001C79C6" w:rsidRPr="009B0A76" w:rsidRDefault="001C79C6" w:rsidP="00604C23">
            <w:pPr>
              <w:ind w:firstLine="0"/>
              <w:jc w:val="center"/>
              <w:rPr>
                <w:color w:val="auto"/>
                <w:lang w:val="en-US"/>
              </w:rPr>
            </w:pPr>
          </w:p>
        </w:tc>
        <w:tc>
          <w:tcPr>
            <w:tcW w:w="160" w:type="pct"/>
          </w:tcPr>
          <w:p w14:paraId="7BCD764D" w14:textId="77777777" w:rsidR="001C79C6" w:rsidRPr="009B0A76" w:rsidRDefault="001C79C6" w:rsidP="00604C23">
            <w:pPr>
              <w:ind w:firstLine="0"/>
              <w:jc w:val="center"/>
              <w:rPr>
                <w:color w:val="auto"/>
                <w:lang w:val="en-US"/>
              </w:rPr>
            </w:pPr>
          </w:p>
        </w:tc>
        <w:tc>
          <w:tcPr>
            <w:tcW w:w="160" w:type="pct"/>
          </w:tcPr>
          <w:p w14:paraId="144066E7" w14:textId="77777777" w:rsidR="001C79C6" w:rsidRPr="009B0A76" w:rsidRDefault="001C79C6" w:rsidP="00604C23">
            <w:pPr>
              <w:ind w:firstLine="0"/>
              <w:jc w:val="center"/>
              <w:rPr>
                <w:color w:val="auto"/>
                <w:lang w:val="en-US"/>
              </w:rPr>
            </w:pPr>
          </w:p>
        </w:tc>
        <w:tc>
          <w:tcPr>
            <w:tcW w:w="161" w:type="pct"/>
          </w:tcPr>
          <w:p w14:paraId="05B87A5F" w14:textId="77777777" w:rsidR="001C79C6" w:rsidRPr="009B0A76" w:rsidRDefault="001C79C6" w:rsidP="00604C23">
            <w:pPr>
              <w:ind w:firstLine="0"/>
              <w:jc w:val="center"/>
              <w:rPr>
                <w:color w:val="auto"/>
                <w:lang w:val="en-US"/>
              </w:rPr>
            </w:pPr>
          </w:p>
        </w:tc>
        <w:tc>
          <w:tcPr>
            <w:tcW w:w="1979" w:type="pct"/>
          </w:tcPr>
          <w:p w14:paraId="113B48CF" w14:textId="77777777" w:rsidR="001C79C6" w:rsidRPr="009B0A76" w:rsidRDefault="001C79C6" w:rsidP="00604C23">
            <w:pPr>
              <w:ind w:firstLine="0"/>
              <w:rPr>
                <w:color w:val="auto"/>
                <w:lang w:val="en-US"/>
              </w:rPr>
            </w:pPr>
          </w:p>
        </w:tc>
        <w:tc>
          <w:tcPr>
            <w:tcW w:w="522" w:type="pct"/>
            <w:gridSpan w:val="2"/>
          </w:tcPr>
          <w:p w14:paraId="2A64ECD1" w14:textId="77777777" w:rsidR="001C79C6" w:rsidRPr="009B0A76" w:rsidRDefault="001C79C6" w:rsidP="00604C23">
            <w:pPr>
              <w:ind w:firstLine="0"/>
              <w:jc w:val="center"/>
              <w:rPr>
                <w:color w:val="auto"/>
                <w:lang w:val="en-US"/>
              </w:rPr>
            </w:pPr>
          </w:p>
        </w:tc>
      </w:tr>
      <w:tr w:rsidR="001C79C6" w:rsidRPr="00F524DA" w14:paraId="6846CC18" w14:textId="77777777" w:rsidTr="002B6F8A">
        <w:tc>
          <w:tcPr>
            <w:tcW w:w="317" w:type="pct"/>
          </w:tcPr>
          <w:p w14:paraId="638AAFFE" w14:textId="77777777" w:rsidR="001C79C6" w:rsidRPr="00225CE9" w:rsidRDefault="001C79C6" w:rsidP="00604C23">
            <w:pPr>
              <w:ind w:firstLine="0"/>
              <w:rPr>
                <w:color w:val="auto"/>
              </w:rPr>
            </w:pPr>
            <w:r w:rsidRPr="00225CE9">
              <w:rPr>
                <w:color w:val="auto"/>
              </w:rPr>
              <w:t>4.3.1</w:t>
            </w:r>
          </w:p>
        </w:tc>
        <w:tc>
          <w:tcPr>
            <w:tcW w:w="1178" w:type="pct"/>
          </w:tcPr>
          <w:p w14:paraId="5A8E87E7" w14:textId="77777777" w:rsidR="001C79C6" w:rsidRDefault="001F45B5" w:rsidP="00AF2783">
            <w:pPr>
              <w:ind w:firstLine="0"/>
              <w:rPr>
                <w:color w:val="auto"/>
                <w:lang w:val="en-US"/>
              </w:rPr>
            </w:pPr>
            <w:r>
              <w:rPr>
                <w:color w:val="auto"/>
                <w:lang w:val="en-US"/>
              </w:rPr>
              <w:t>Project</w:t>
            </w:r>
            <w:r w:rsidR="003D47E4">
              <w:rPr>
                <w:color w:val="auto"/>
                <w:lang w:val="en-US"/>
              </w:rPr>
              <w:t>: “New</w:t>
            </w:r>
            <w:r w:rsidR="003D47E4" w:rsidRPr="00A24AA7">
              <w:rPr>
                <w:color w:val="auto"/>
                <w:lang w:val="en-US"/>
              </w:rPr>
              <w:t xml:space="preserve"> </w:t>
            </w:r>
            <w:r w:rsidR="003D47E4">
              <w:rPr>
                <w:color w:val="auto"/>
                <w:lang w:val="en-US"/>
              </w:rPr>
              <w:t>Factors</w:t>
            </w:r>
            <w:r w:rsidR="003D47E4" w:rsidRPr="00A24AA7">
              <w:rPr>
                <w:color w:val="auto"/>
                <w:lang w:val="en-US"/>
              </w:rPr>
              <w:t xml:space="preserve"> </w:t>
            </w:r>
            <w:r w:rsidR="003D47E4">
              <w:rPr>
                <w:color w:val="auto"/>
                <w:lang w:val="en-US"/>
              </w:rPr>
              <w:t>and</w:t>
            </w:r>
            <w:r w:rsidR="003D47E4" w:rsidRPr="00A24AA7">
              <w:rPr>
                <w:color w:val="auto"/>
                <w:lang w:val="en-US"/>
              </w:rPr>
              <w:t xml:space="preserve"> </w:t>
            </w:r>
            <w:r w:rsidR="003D47E4">
              <w:rPr>
                <w:color w:val="auto"/>
                <w:lang w:val="en-US"/>
              </w:rPr>
              <w:t>Components</w:t>
            </w:r>
            <w:r w:rsidR="003D47E4" w:rsidRPr="00A24AA7">
              <w:rPr>
                <w:color w:val="auto"/>
                <w:lang w:val="en-US"/>
              </w:rPr>
              <w:t xml:space="preserve"> </w:t>
            </w:r>
            <w:r w:rsidR="003D47E4">
              <w:rPr>
                <w:color w:val="auto"/>
                <w:lang w:val="en-US"/>
              </w:rPr>
              <w:t>of</w:t>
            </w:r>
            <w:r w:rsidR="003D47E4" w:rsidRPr="00A24AA7">
              <w:rPr>
                <w:color w:val="auto"/>
                <w:lang w:val="en-US"/>
              </w:rPr>
              <w:t xml:space="preserve"> </w:t>
            </w:r>
            <w:r w:rsidR="003D47E4">
              <w:rPr>
                <w:color w:val="auto"/>
                <w:lang w:val="en-US"/>
              </w:rPr>
              <w:t>International</w:t>
            </w:r>
            <w:r w:rsidR="003D47E4" w:rsidRPr="00A24AA7">
              <w:rPr>
                <w:color w:val="auto"/>
                <w:lang w:val="en-US"/>
              </w:rPr>
              <w:t xml:space="preserve"> </w:t>
            </w:r>
            <w:r w:rsidR="003D47E4">
              <w:rPr>
                <w:color w:val="auto"/>
                <w:lang w:val="en-US"/>
              </w:rPr>
              <w:t>Influence</w:t>
            </w:r>
            <w:r w:rsidR="003D47E4" w:rsidRPr="00A24AA7">
              <w:rPr>
                <w:color w:val="auto"/>
                <w:lang w:val="en-US"/>
              </w:rPr>
              <w:t xml:space="preserve"> </w:t>
            </w:r>
            <w:r w:rsidR="003D47E4">
              <w:rPr>
                <w:color w:val="auto"/>
                <w:lang w:val="en-US"/>
              </w:rPr>
              <w:t>and</w:t>
            </w:r>
            <w:r w:rsidR="003D47E4" w:rsidRPr="00A24AA7">
              <w:rPr>
                <w:color w:val="auto"/>
                <w:lang w:val="en-US"/>
              </w:rPr>
              <w:t xml:space="preserve"> </w:t>
            </w:r>
            <w:r w:rsidR="003D47E4">
              <w:rPr>
                <w:color w:val="auto"/>
                <w:lang w:val="en-US"/>
              </w:rPr>
              <w:t>Risks</w:t>
            </w:r>
            <w:r w:rsidR="003D47E4" w:rsidRPr="00A24AA7">
              <w:rPr>
                <w:color w:val="auto"/>
                <w:lang w:val="en-US"/>
              </w:rPr>
              <w:t xml:space="preserve"> </w:t>
            </w:r>
            <w:r w:rsidR="003D47E4">
              <w:rPr>
                <w:color w:val="auto"/>
                <w:lang w:val="en-US"/>
              </w:rPr>
              <w:t>of</w:t>
            </w:r>
            <w:r w:rsidR="003D47E4" w:rsidRPr="00A24AA7">
              <w:rPr>
                <w:color w:val="auto"/>
                <w:lang w:val="en-US"/>
              </w:rPr>
              <w:t xml:space="preserve"> </w:t>
            </w:r>
            <w:r w:rsidR="003D47E4">
              <w:rPr>
                <w:color w:val="auto"/>
                <w:lang w:val="en-US"/>
              </w:rPr>
              <w:t>Social and Political Destabilization</w:t>
            </w:r>
            <w:r w:rsidR="0025223B">
              <w:rPr>
                <w:color w:val="auto"/>
                <w:lang w:val="en-US"/>
              </w:rPr>
              <w:t>”</w:t>
            </w:r>
          </w:p>
          <w:p w14:paraId="29008096" w14:textId="77777777" w:rsidR="000F15E1" w:rsidRPr="00AF2783" w:rsidRDefault="000F15E1" w:rsidP="00AF2783">
            <w:pPr>
              <w:ind w:firstLine="0"/>
              <w:rPr>
                <w:color w:val="auto"/>
                <w:lang w:val="en-US"/>
              </w:rPr>
            </w:pPr>
            <w:r>
              <w:rPr>
                <w:color w:val="auto"/>
                <w:lang w:val="en-US"/>
              </w:rPr>
              <w:t>Markets: Center for Political Technologies</w:t>
            </w:r>
          </w:p>
        </w:tc>
        <w:tc>
          <w:tcPr>
            <w:tcW w:w="162" w:type="pct"/>
          </w:tcPr>
          <w:p w14:paraId="1351C1E7" w14:textId="77777777" w:rsidR="001C79C6" w:rsidRPr="004D22E3" w:rsidRDefault="001C79C6" w:rsidP="00604C23">
            <w:pPr>
              <w:ind w:firstLine="0"/>
              <w:jc w:val="center"/>
              <w:rPr>
                <w:color w:val="auto"/>
                <w:lang w:val="en-US"/>
              </w:rPr>
            </w:pPr>
          </w:p>
        </w:tc>
        <w:tc>
          <w:tcPr>
            <w:tcW w:w="201" w:type="pct"/>
          </w:tcPr>
          <w:p w14:paraId="4288725D" w14:textId="77777777" w:rsidR="001C79C6" w:rsidRPr="00225CE9" w:rsidRDefault="001C79C6" w:rsidP="00604C23">
            <w:pPr>
              <w:ind w:firstLine="0"/>
              <w:jc w:val="center"/>
              <w:rPr>
                <w:color w:val="auto"/>
              </w:rPr>
            </w:pPr>
            <w:r w:rsidRPr="00225CE9">
              <w:rPr>
                <w:color w:val="auto"/>
              </w:rPr>
              <w:t>Х</w:t>
            </w:r>
          </w:p>
        </w:tc>
        <w:tc>
          <w:tcPr>
            <w:tcW w:w="160" w:type="pct"/>
          </w:tcPr>
          <w:p w14:paraId="07984383" w14:textId="77777777" w:rsidR="001C79C6" w:rsidRPr="00225CE9" w:rsidRDefault="001C79C6" w:rsidP="00604C23">
            <w:pPr>
              <w:ind w:firstLine="0"/>
              <w:jc w:val="center"/>
              <w:rPr>
                <w:color w:val="auto"/>
              </w:rPr>
            </w:pPr>
            <w:r w:rsidRPr="00225CE9">
              <w:rPr>
                <w:color w:val="auto"/>
              </w:rPr>
              <w:t>Х</w:t>
            </w:r>
          </w:p>
        </w:tc>
        <w:tc>
          <w:tcPr>
            <w:tcW w:w="160" w:type="pct"/>
          </w:tcPr>
          <w:p w14:paraId="7762B760" w14:textId="77777777" w:rsidR="001C79C6" w:rsidRPr="00225CE9" w:rsidRDefault="001C79C6" w:rsidP="00604C23">
            <w:pPr>
              <w:ind w:firstLine="0"/>
              <w:jc w:val="center"/>
              <w:rPr>
                <w:color w:val="auto"/>
              </w:rPr>
            </w:pPr>
            <w:r w:rsidRPr="00225CE9">
              <w:rPr>
                <w:color w:val="auto"/>
              </w:rPr>
              <w:t>Х</w:t>
            </w:r>
          </w:p>
        </w:tc>
        <w:tc>
          <w:tcPr>
            <w:tcW w:w="160" w:type="pct"/>
          </w:tcPr>
          <w:p w14:paraId="2121E652" w14:textId="77777777" w:rsidR="001C79C6" w:rsidRPr="00225CE9" w:rsidRDefault="001C79C6" w:rsidP="00604C23">
            <w:pPr>
              <w:ind w:firstLine="0"/>
              <w:jc w:val="center"/>
              <w:rPr>
                <w:color w:val="auto"/>
              </w:rPr>
            </w:pPr>
            <w:r w:rsidRPr="00225CE9">
              <w:rPr>
                <w:color w:val="auto"/>
              </w:rPr>
              <w:t>Х</w:t>
            </w:r>
          </w:p>
        </w:tc>
        <w:tc>
          <w:tcPr>
            <w:tcW w:w="161" w:type="pct"/>
          </w:tcPr>
          <w:p w14:paraId="2C8DA8CA" w14:textId="77777777" w:rsidR="001C79C6" w:rsidRPr="00225CE9" w:rsidRDefault="001C79C6" w:rsidP="00604C23">
            <w:pPr>
              <w:ind w:firstLine="0"/>
              <w:jc w:val="center"/>
              <w:rPr>
                <w:color w:val="auto"/>
              </w:rPr>
            </w:pPr>
            <w:r w:rsidRPr="00225CE9">
              <w:rPr>
                <w:color w:val="auto"/>
              </w:rPr>
              <w:t>Х</w:t>
            </w:r>
          </w:p>
        </w:tc>
        <w:tc>
          <w:tcPr>
            <w:tcW w:w="1979" w:type="pct"/>
          </w:tcPr>
          <w:p w14:paraId="51910E6B" w14:textId="77777777" w:rsidR="0008587D" w:rsidRPr="0008587D" w:rsidRDefault="0008587D" w:rsidP="00604C23">
            <w:pPr>
              <w:ind w:firstLine="0"/>
              <w:rPr>
                <w:rFonts w:eastAsia="Calibri"/>
                <w:i/>
                <w:color w:val="auto"/>
                <w:lang w:val="en-US"/>
              </w:rPr>
            </w:pPr>
            <w:r>
              <w:rPr>
                <w:rFonts w:eastAsia="Calibri"/>
                <w:i/>
                <w:color w:val="auto"/>
                <w:lang w:val="en-US"/>
              </w:rPr>
              <w:t>Number</w:t>
            </w:r>
            <w:r w:rsidRPr="0008587D">
              <w:rPr>
                <w:rFonts w:eastAsia="Calibri"/>
                <w:i/>
                <w:color w:val="auto"/>
                <w:lang w:val="en-US"/>
              </w:rPr>
              <w:t xml:space="preserve"> </w:t>
            </w:r>
            <w:r>
              <w:rPr>
                <w:rFonts w:eastAsia="Calibri"/>
                <w:i/>
                <w:color w:val="auto"/>
                <w:lang w:val="en-US"/>
              </w:rPr>
              <w:t>of</w:t>
            </w:r>
            <w:r w:rsidRPr="0008587D">
              <w:rPr>
                <w:rFonts w:eastAsia="Calibri"/>
                <w:i/>
                <w:color w:val="auto"/>
                <w:lang w:val="en-US"/>
              </w:rPr>
              <w:t xml:space="preserve"> </w:t>
            </w:r>
            <w:r>
              <w:rPr>
                <w:rFonts w:eastAsia="Calibri"/>
                <w:i/>
                <w:color w:val="auto"/>
                <w:lang w:val="en-US"/>
              </w:rPr>
              <w:t>specialists</w:t>
            </w:r>
            <w:r w:rsidRPr="0008587D">
              <w:rPr>
                <w:rFonts w:eastAsia="Calibri"/>
                <w:i/>
                <w:color w:val="auto"/>
                <w:lang w:val="en-US"/>
              </w:rPr>
              <w:t xml:space="preserve"> </w:t>
            </w:r>
            <w:r>
              <w:rPr>
                <w:rFonts w:eastAsia="Calibri"/>
                <w:i/>
                <w:color w:val="auto"/>
                <w:lang w:val="en-US"/>
              </w:rPr>
              <w:t>from</w:t>
            </w:r>
            <w:r w:rsidRPr="0008587D">
              <w:rPr>
                <w:rFonts w:eastAsia="Calibri"/>
                <w:i/>
                <w:color w:val="auto"/>
                <w:lang w:val="en-US"/>
              </w:rPr>
              <w:t xml:space="preserve"> </w:t>
            </w:r>
            <w:r>
              <w:rPr>
                <w:rFonts w:eastAsia="Calibri"/>
                <w:i/>
                <w:color w:val="auto"/>
                <w:lang w:val="en-US"/>
              </w:rPr>
              <w:t>leading</w:t>
            </w:r>
            <w:r w:rsidRPr="0008587D">
              <w:rPr>
                <w:rFonts w:eastAsia="Calibri"/>
                <w:i/>
                <w:color w:val="auto"/>
                <w:lang w:val="en-US"/>
              </w:rPr>
              <w:t xml:space="preserve"> </w:t>
            </w:r>
            <w:r w:rsidR="00231712">
              <w:rPr>
                <w:rFonts w:eastAsia="Calibri"/>
                <w:i/>
                <w:color w:val="auto"/>
                <w:lang w:val="en-US"/>
              </w:rPr>
              <w:t>field-specific</w:t>
            </w:r>
            <w:r w:rsidRPr="0008587D">
              <w:rPr>
                <w:rFonts w:eastAsia="Calibri"/>
                <w:i/>
                <w:color w:val="auto"/>
                <w:lang w:val="en-US"/>
              </w:rPr>
              <w:t xml:space="preserve"> </w:t>
            </w:r>
            <w:r>
              <w:rPr>
                <w:rFonts w:eastAsia="Calibri"/>
                <w:i/>
                <w:color w:val="auto"/>
                <w:lang w:val="en-US"/>
              </w:rPr>
              <w:t>centres</w:t>
            </w:r>
            <w:r w:rsidRPr="0008587D">
              <w:rPr>
                <w:rFonts w:eastAsia="Calibri"/>
                <w:i/>
                <w:color w:val="auto"/>
                <w:lang w:val="en-US"/>
              </w:rPr>
              <w:t xml:space="preserve"> </w:t>
            </w:r>
            <w:r>
              <w:rPr>
                <w:rFonts w:eastAsia="Calibri"/>
                <w:i/>
                <w:color w:val="auto"/>
                <w:lang w:val="en-US"/>
              </w:rPr>
              <w:t>and</w:t>
            </w:r>
            <w:r w:rsidRPr="0008587D">
              <w:rPr>
                <w:rFonts w:eastAsia="Calibri"/>
                <w:i/>
                <w:color w:val="auto"/>
                <w:lang w:val="en-US"/>
              </w:rPr>
              <w:t xml:space="preserve"> </w:t>
            </w:r>
            <w:r>
              <w:rPr>
                <w:rFonts w:eastAsia="Calibri"/>
                <w:i/>
                <w:color w:val="auto"/>
                <w:lang w:val="en-US"/>
              </w:rPr>
              <w:t>experts</w:t>
            </w:r>
            <w:r w:rsidRPr="0008587D">
              <w:rPr>
                <w:rFonts w:eastAsia="Calibri"/>
                <w:i/>
                <w:color w:val="auto"/>
                <w:lang w:val="en-US"/>
              </w:rPr>
              <w:t xml:space="preserve"> </w:t>
            </w:r>
            <w:r>
              <w:rPr>
                <w:rFonts w:eastAsia="Calibri"/>
                <w:i/>
                <w:color w:val="auto"/>
                <w:lang w:val="en-US"/>
              </w:rPr>
              <w:t>from</w:t>
            </w:r>
            <w:r w:rsidRPr="0008587D">
              <w:rPr>
                <w:rFonts w:eastAsia="Calibri"/>
                <w:i/>
                <w:color w:val="auto"/>
                <w:lang w:val="en-US"/>
              </w:rPr>
              <w:t xml:space="preserve"> </w:t>
            </w:r>
            <w:r>
              <w:rPr>
                <w:rFonts w:eastAsia="Calibri"/>
                <w:i/>
                <w:color w:val="auto"/>
                <w:lang w:val="en-US"/>
              </w:rPr>
              <w:t>companies</w:t>
            </w:r>
            <w:r w:rsidRPr="0008587D">
              <w:rPr>
                <w:rFonts w:eastAsia="Calibri"/>
                <w:i/>
                <w:color w:val="auto"/>
                <w:lang w:val="en-US"/>
              </w:rPr>
              <w:t xml:space="preserve"> </w:t>
            </w:r>
            <w:r>
              <w:rPr>
                <w:rFonts w:eastAsia="Calibri"/>
                <w:i/>
                <w:color w:val="auto"/>
                <w:lang w:val="en-US"/>
              </w:rPr>
              <w:t>operating</w:t>
            </w:r>
            <w:r w:rsidRPr="0008587D">
              <w:rPr>
                <w:rFonts w:eastAsia="Calibri"/>
                <w:i/>
                <w:color w:val="auto"/>
                <w:lang w:val="en-US"/>
              </w:rPr>
              <w:t xml:space="preserve"> </w:t>
            </w:r>
            <w:r>
              <w:rPr>
                <w:rFonts w:eastAsia="Calibri"/>
                <w:i/>
                <w:color w:val="auto"/>
                <w:lang w:val="en-US"/>
              </w:rPr>
              <w:t>in</w:t>
            </w:r>
            <w:r w:rsidRPr="0008587D">
              <w:rPr>
                <w:rFonts w:eastAsia="Calibri"/>
                <w:i/>
                <w:color w:val="auto"/>
                <w:lang w:val="en-US"/>
              </w:rPr>
              <w:t xml:space="preserve"> </w:t>
            </w:r>
            <w:r>
              <w:rPr>
                <w:rFonts w:eastAsia="Calibri"/>
                <w:i/>
                <w:color w:val="auto"/>
                <w:lang w:val="en-US"/>
              </w:rPr>
              <w:t>the</w:t>
            </w:r>
            <w:r w:rsidRPr="0008587D">
              <w:rPr>
                <w:rFonts w:eastAsia="Calibri"/>
                <w:i/>
                <w:color w:val="auto"/>
                <w:lang w:val="en-US"/>
              </w:rPr>
              <w:t xml:space="preserve"> </w:t>
            </w:r>
            <w:r>
              <w:rPr>
                <w:rFonts w:eastAsia="Calibri"/>
                <w:i/>
                <w:color w:val="auto"/>
                <w:lang w:val="en-US"/>
              </w:rPr>
              <w:t>real</w:t>
            </w:r>
            <w:r w:rsidRPr="0008587D">
              <w:rPr>
                <w:rFonts w:eastAsia="Calibri"/>
                <w:i/>
                <w:color w:val="auto"/>
                <w:lang w:val="en-US"/>
              </w:rPr>
              <w:t xml:space="preserve"> </w:t>
            </w:r>
            <w:r>
              <w:rPr>
                <w:rFonts w:eastAsia="Calibri"/>
                <w:i/>
                <w:color w:val="auto"/>
                <w:lang w:val="en-US"/>
              </w:rPr>
              <w:t>sector</w:t>
            </w:r>
            <w:r w:rsidRPr="0008587D">
              <w:rPr>
                <w:rFonts w:eastAsia="Calibri"/>
                <w:i/>
                <w:color w:val="auto"/>
                <w:lang w:val="en-US"/>
              </w:rPr>
              <w:t xml:space="preserve"> </w:t>
            </w:r>
            <w:r>
              <w:rPr>
                <w:rFonts w:eastAsia="Calibri"/>
                <w:i/>
                <w:color w:val="auto"/>
                <w:lang w:val="en-US"/>
              </w:rPr>
              <w:t>brought</w:t>
            </w:r>
            <w:r w:rsidRPr="0008587D">
              <w:rPr>
                <w:rFonts w:eastAsia="Calibri"/>
                <w:i/>
                <w:color w:val="auto"/>
                <w:lang w:val="en-US"/>
              </w:rPr>
              <w:t xml:space="preserve"> </w:t>
            </w:r>
            <w:r>
              <w:rPr>
                <w:rFonts w:eastAsia="Calibri"/>
                <w:i/>
                <w:color w:val="auto"/>
                <w:lang w:val="en-US"/>
              </w:rPr>
              <w:t>in</w:t>
            </w:r>
            <w:r w:rsidRPr="0008587D">
              <w:rPr>
                <w:rFonts w:eastAsia="Calibri"/>
                <w:i/>
                <w:color w:val="auto"/>
                <w:lang w:val="en-US"/>
              </w:rPr>
              <w:t xml:space="preserve"> </w:t>
            </w:r>
            <w:r>
              <w:rPr>
                <w:rFonts w:eastAsia="Calibri"/>
                <w:i/>
                <w:color w:val="auto"/>
                <w:lang w:val="en-US"/>
              </w:rPr>
              <w:t>for</w:t>
            </w:r>
            <w:r w:rsidRPr="0008587D">
              <w:rPr>
                <w:rFonts w:eastAsia="Calibri"/>
                <w:i/>
                <w:color w:val="auto"/>
                <w:lang w:val="en-US"/>
              </w:rPr>
              <w:t xml:space="preserve"> </w:t>
            </w:r>
            <w:r>
              <w:rPr>
                <w:rFonts w:eastAsia="Calibri"/>
                <w:i/>
                <w:color w:val="auto"/>
                <w:lang w:val="en-US"/>
              </w:rPr>
              <w:t>carrying</w:t>
            </w:r>
            <w:r w:rsidRPr="0008587D">
              <w:rPr>
                <w:rFonts w:eastAsia="Calibri"/>
                <w:i/>
                <w:color w:val="auto"/>
                <w:lang w:val="en-US"/>
              </w:rPr>
              <w:t xml:space="preserve"> </w:t>
            </w:r>
            <w:r>
              <w:rPr>
                <w:rFonts w:eastAsia="Calibri"/>
                <w:i/>
                <w:color w:val="auto"/>
                <w:lang w:val="en-US"/>
              </w:rPr>
              <w:t>out</w:t>
            </w:r>
            <w:r w:rsidRPr="0008587D">
              <w:rPr>
                <w:rFonts w:eastAsia="Calibri"/>
                <w:i/>
                <w:color w:val="auto"/>
                <w:lang w:val="en-US"/>
              </w:rPr>
              <w:t xml:space="preserve"> </w:t>
            </w:r>
            <w:r>
              <w:rPr>
                <w:rFonts w:eastAsia="Calibri"/>
                <w:i/>
                <w:color w:val="auto"/>
                <w:lang w:val="en-US"/>
              </w:rPr>
              <w:t>research</w:t>
            </w:r>
            <w:r w:rsidRPr="0008587D">
              <w:rPr>
                <w:rFonts w:eastAsia="Calibri"/>
                <w:i/>
                <w:color w:val="auto"/>
                <w:lang w:val="en-US"/>
              </w:rPr>
              <w:t xml:space="preserve"> </w:t>
            </w:r>
            <w:r>
              <w:rPr>
                <w:rFonts w:eastAsia="Calibri"/>
                <w:i/>
                <w:color w:val="auto"/>
                <w:lang w:val="en-US"/>
              </w:rPr>
              <w:t>projects</w:t>
            </w:r>
            <w:r w:rsidRPr="0008587D">
              <w:rPr>
                <w:rFonts w:eastAsia="Calibri"/>
                <w:i/>
                <w:color w:val="auto"/>
                <w:lang w:val="en-US"/>
              </w:rPr>
              <w:t xml:space="preserve"> (</w:t>
            </w:r>
            <w:r>
              <w:rPr>
                <w:rFonts w:eastAsia="Calibri"/>
                <w:i/>
                <w:color w:val="auto"/>
                <w:lang w:val="en-US"/>
              </w:rPr>
              <w:t>including</w:t>
            </w:r>
            <w:r w:rsidRPr="0008587D">
              <w:rPr>
                <w:rFonts w:eastAsia="Calibri"/>
                <w:i/>
                <w:color w:val="auto"/>
                <w:lang w:val="en-US"/>
              </w:rPr>
              <w:t xml:space="preserve"> </w:t>
            </w:r>
            <w:r>
              <w:rPr>
                <w:rFonts w:eastAsia="Calibri"/>
                <w:i/>
                <w:color w:val="auto"/>
                <w:lang w:val="en-US"/>
              </w:rPr>
              <w:t>foreign</w:t>
            </w:r>
            <w:r w:rsidRPr="0008587D">
              <w:rPr>
                <w:rFonts w:eastAsia="Calibri"/>
                <w:i/>
                <w:color w:val="auto"/>
                <w:lang w:val="en-US"/>
              </w:rPr>
              <w:t xml:space="preserve"> </w:t>
            </w:r>
            <w:r>
              <w:rPr>
                <w:rFonts w:eastAsia="Calibri"/>
                <w:i/>
                <w:color w:val="auto"/>
                <w:lang w:val="en-US"/>
              </w:rPr>
              <w:t>experts</w:t>
            </w:r>
            <w:r w:rsidRPr="0008587D">
              <w:rPr>
                <w:rFonts w:eastAsia="Calibri"/>
                <w:i/>
                <w:color w:val="auto"/>
                <w:lang w:val="en-US"/>
              </w:rPr>
              <w:t>):</w:t>
            </w:r>
          </w:p>
          <w:p w14:paraId="44E31230" w14:textId="77777777" w:rsidR="001C79C6" w:rsidRPr="00A1022E" w:rsidRDefault="00584E85" w:rsidP="00604C23">
            <w:pPr>
              <w:ind w:firstLine="0"/>
              <w:rPr>
                <w:color w:val="auto"/>
                <w:lang w:val="en-US"/>
              </w:rPr>
            </w:pPr>
            <w:r>
              <w:rPr>
                <w:rFonts w:eastAsia="Calibri"/>
                <w:color w:val="auto"/>
              </w:rPr>
              <w:t>2016 –</w:t>
            </w:r>
            <w:r w:rsidR="008A5F7A">
              <w:rPr>
                <w:rFonts w:eastAsia="Calibri"/>
                <w:color w:val="auto"/>
              </w:rPr>
              <w:t xml:space="preserve"> 2/0, 2017 – 3 /0, 2018 – 3 /0, 2019 – 3/0, 2020 </w:t>
            </w:r>
            <w:r w:rsidR="001C79C6" w:rsidRPr="00225CE9">
              <w:rPr>
                <w:rFonts w:eastAsia="Calibri"/>
                <w:color w:val="auto"/>
              </w:rPr>
              <w:t>– 3/0</w:t>
            </w:r>
            <w:r w:rsidR="00A1022E">
              <w:rPr>
                <w:rFonts w:eastAsia="Calibri"/>
                <w:color w:val="auto"/>
                <w:lang w:val="en-US"/>
              </w:rPr>
              <w:t>.</w:t>
            </w:r>
          </w:p>
        </w:tc>
        <w:tc>
          <w:tcPr>
            <w:tcW w:w="522" w:type="pct"/>
            <w:gridSpan w:val="2"/>
          </w:tcPr>
          <w:p w14:paraId="563D83D1" w14:textId="77777777" w:rsidR="00F65260" w:rsidRDefault="00F65260" w:rsidP="00604C23">
            <w:pPr>
              <w:ind w:firstLine="0"/>
              <w:jc w:val="center"/>
              <w:rPr>
                <w:color w:val="auto"/>
                <w:lang w:val="en-US"/>
              </w:rPr>
            </w:pPr>
            <w:r>
              <w:rPr>
                <w:color w:val="auto"/>
                <w:lang w:val="en-US"/>
              </w:rPr>
              <w:t>Mavletova</w:t>
            </w:r>
            <w:r w:rsidRPr="00F65260">
              <w:rPr>
                <w:color w:val="auto"/>
                <w:lang w:val="en-US"/>
              </w:rPr>
              <w:t xml:space="preserve">, </w:t>
            </w:r>
            <w:r>
              <w:rPr>
                <w:color w:val="auto"/>
                <w:lang w:val="en-US"/>
              </w:rPr>
              <w:t>A</w:t>
            </w:r>
            <w:r w:rsidRPr="00F65260">
              <w:rPr>
                <w:color w:val="auto"/>
                <w:lang w:val="en-US"/>
              </w:rPr>
              <w:t>.</w:t>
            </w:r>
            <w:r>
              <w:rPr>
                <w:color w:val="auto"/>
                <w:lang w:val="en-US"/>
              </w:rPr>
              <w:t>M</w:t>
            </w:r>
            <w:r w:rsidRPr="00F65260">
              <w:rPr>
                <w:color w:val="auto"/>
                <w:lang w:val="en-US"/>
              </w:rPr>
              <w:t>.</w:t>
            </w:r>
          </w:p>
          <w:p w14:paraId="10F6D49A" w14:textId="77777777" w:rsidR="001C79C6" w:rsidRPr="00F65260" w:rsidRDefault="008635D0" w:rsidP="00604C23">
            <w:pPr>
              <w:ind w:firstLine="0"/>
              <w:jc w:val="center"/>
              <w:rPr>
                <w:color w:val="auto"/>
                <w:lang w:val="en-US"/>
              </w:rPr>
            </w:pPr>
            <w:r>
              <w:rPr>
                <w:color w:val="auto"/>
                <w:lang w:val="en-US"/>
              </w:rPr>
              <w:t>Vinnik, N.V.</w:t>
            </w:r>
          </w:p>
        </w:tc>
      </w:tr>
      <w:tr w:rsidR="001C79C6" w:rsidRPr="00F524DA" w14:paraId="5C7DB747" w14:textId="77777777" w:rsidTr="002B6F8A">
        <w:tc>
          <w:tcPr>
            <w:tcW w:w="317" w:type="pct"/>
          </w:tcPr>
          <w:p w14:paraId="7F109EBD" w14:textId="77777777" w:rsidR="001C79C6" w:rsidRPr="00225CE9" w:rsidRDefault="001C79C6" w:rsidP="00604C23">
            <w:pPr>
              <w:ind w:firstLine="0"/>
              <w:rPr>
                <w:color w:val="auto"/>
              </w:rPr>
            </w:pPr>
            <w:r w:rsidRPr="00225CE9">
              <w:rPr>
                <w:color w:val="auto"/>
              </w:rPr>
              <w:t>4.3.1.2.</w:t>
            </w:r>
          </w:p>
        </w:tc>
        <w:tc>
          <w:tcPr>
            <w:tcW w:w="1178" w:type="pct"/>
          </w:tcPr>
          <w:p w14:paraId="3BA6B9B0" w14:textId="3CD236A9" w:rsidR="00F53362" w:rsidRPr="00F53362" w:rsidRDefault="00F53362" w:rsidP="00604C23">
            <w:pPr>
              <w:ind w:firstLine="0"/>
              <w:rPr>
                <w:color w:val="auto"/>
                <w:lang w:val="en-US"/>
              </w:rPr>
            </w:pPr>
            <w:r>
              <w:rPr>
                <w:color w:val="auto"/>
                <w:lang w:val="en-US"/>
              </w:rPr>
              <w:t xml:space="preserve">Project: </w:t>
            </w:r>
            <w:r w:rsidR="003377FA">
              <w:rPr>
                <w:color w:val="auto"/>
                <w:lang w:val="en-US"/>
              </w:rPr>
              <w:t>“</w:t>
            </w:r>
            <w:r w:rsidR="00093CC4">
              <w:rPr>
                <w:color w:val="auto"/>
                <w:lang w:val="en-US"/>
              </w:rPr>
              <w:t xml:space="preserve">Comparative Analysis of </w:t>
            </w:r>
            <w:r w:rsidR="00630B24">
              <w:rPr>
                <w:color w:val="auto"/>
                <w:lang w:val="en-US"/>
              </w:rPr>
              <w:t xml:space="preserve">Management </w:t>
            </w:r>
            <w:r w:rsidR="00093CC4">
              <w:rPr>
                <w:color w:val="auto"/>
                <w:lang w:val="en-US"/>
              </w:rPr>
              <w:t>Systems and Mechanisms of Decision-Making in Imperfect Institutional Environment</w:t>
            </w:r>
            <w:r w:rsidR="003377FA">
              <w:rPr>
                <w:color w:val="auto"/>
                <w:lang w:val="en-US"/>
              </w:rPr>
              <w:t>”</w:t>
            </w:r>
          </w:p>
          <w:p w14:paraId="062E66B0" w14:textId="77777777" w:rsidR="003F28E3" w:rsidRPr="003F28E3" w:rsidRDefault="003F28E3" w:rsidP="00604C23">
            <w:pPr>
              <w:ind w:firstLine="0"/>
              <w:rPr>
                <w:rFonts w:eastAsia="Calibri"/>
                <w:color w:val="auto"/>
                <w:lang w:val="en-US"/>
              </w:rPr>
            </w:pPr>
            <w:r>
              <w:rPr>
                <w:color w:val="auto"/>
                <w:lang w:val="en-US"/>
              </w:rPr>
              <w:t>Markets: Institute of Socio-Economic and Political Research</w:t>
            </w:r>
          </w:p>
        </w:tc>
        <w:tc>
          <w:tcPr>
            <w:tcW w:w="162" w:type="pct"/>
          </w:tcPr>
          <w:p w14:paraId="3D2627EF" w14:textId="77777777" w:rsidR="001C79C6" w:rsidRPr="003F28E3" w:rsidRDefault="001C79C6" w:rsidP="00604C23">
            <w:pPr>
              <w:ind w:firstLine="0"/>
              <w:jc w:val="center"/>
              <w:rPr>
                <w:color w:val="auto"/>
                <w:lang w:val="en-US"/>
              </w:rPr>
            </w:pPr>
          </w:p>
        </w:tc>
        <w:tc>
          <w:tcPr>
            <w:tcW w:w="201" w:type="pct"/>
          </w:tcPr>
          <w:p w14:paraId="7BD6C5ED" w14:textId="77777777" w:rsidR="001C79C6" w:rsidRPr="00225CE9" w:rsidRDefault="001C79C6" w:rsidP="00604C23">
            <w:pPr>
              <w:ind w:firstLine="0"/>
              <w:jc w:val="center"/>
              <w:rPr>
                <w:color w:val="auto"/>
              </w:rPr>
            </w:pPr>
            <w:r w:rsidRPr="00225CE9">
              <w:rPr>
                <w:color w:val="auto"/>
              </w:rPr>
              <w:t>Х</w:t>
            </w:r>
          </w:p>
        </w:tc>
        <w:tc>
          <w:tcPr>
            <w:tcW w:w="160" w:type="pct"/>
          </w:tcPr>
          <w:p w14:paraId="79740796" w14:textId="77777777" w:rsidR="001C79C6" w:rsidRPr="00225CE9" w:rsidRDefault="001C79C6" w:rsidP="00604C23">
            <w:pPr>
              <w:ind w:firstLine="0"/>
              <w:jc w:val="center"/>
              <w:rPr>
                <w:color w:val="auto"/>
              </w:rPr>
            </w:pPr>
            <w:r w:rsidRPr="00225CE9">
              <w:rPr>
                <w:color w:val="auto"/>
              </w:rPr>
              <w:t>Х</w:t>
            </w:r>
          </w:p>
        </w:tc>
        <w:tc>
          <w:tcPr>
            <w:tcW w:w="160" w:type="pct"/>
          </w:tcPr>
          <w:p w14:paraId="7353F44F" w14:textId="77777777" w:rsidR="001C79C6" w:rsidRPr="00225CE9" w:rsidRDefault="001C79C6" w:rsidP="00604C23">
            <w:pPr>
              <w:ind w:firstLine="0"/>
              <w:jc w:val="center"/>
              <w:rPr>
                <w:color w:val="auto"/>
              </w:rPr>
            </w:pPr>
            <w:r w:rsidRPr="00225CE9">
              <w:rPr>
                <w:color w:val="auto"/>
              </w:rPr>
              <w:t>Х</w:t>
            </w:r>
          </w:p>
        </w:tc>
        <w:tc>
          <w:tcPr>
            <w:tcW w:w="160" w:type="pct"/>
          </w:tcPr>
          <w:p w14:paraId="76D06D69" w14:textId="77777777" w:rsidR="001C79C6" w:rsidRPr="00225CE9" w:rsidRDefault="001C79C6" w:rsidP="00604C23">
            <w:pPr>
              <w:ind w:firstLine="0"/>
              <w:jc w:val="center"/>
              <w:rPr>
                <w:color w:val="auto"/>
              </w:rPr>
            </w:pPr>
            <w:r w:rsidRPr="00225CE9">
              <w:rPr>
                <w:color w:val="auto"/>
              </w:rPr>
              <w:t>Х</w:t>
            </w:r>
          </w:p>
        </w:tc>
        <w:tc>
          <w:tcPr>
            <w:tcW w:w="161" w:type="pct"/>
          </w:tcPr>
          <w:p w14:paraId="350258F2" w14:textId="77777777" w:rsidR="001C79C6" w:rsidRPr="00225CE9" w:rsidRDefault="001C79C6" w:rsidP="00604C23">
            <w:pPr>
              <w:ind w:firstLine="0"/>
              <w:jc w:val="center"/>
              <w:rPr>
                <w:color w:val="auto"/>
              </w:rPr>
            </w:pPr>
            <w:r w:rsidRPr="00225CE9">
              <w:rPr>
                <w:color w:val="auto"/>
              </w:rPr>
              <w:t>Х</w:t>
            </w:r>
          </w:p>
        </w:tc>
        <w:tc>
          <w:tcPr>
            <w:tcW w:w="1979" w:type="pct"/>
          </w:tcPr>
          <w:p w14:paraId="361B02DF" w14:textId="77777777" w:rsidR="00D4302C" w:rsidRPr="00D4302C" w:rsidRDefault="00D4302C" w:rsidP="00604C23">
            <w:pPr>
              <w:ind w:firstLine="0"/>
              <w:rPr>
                <w:rFonts w:eastAsia="Calibri"/>
                <w:i/>
                <w:color w:val="auto"/>
                <w:lang w:val="en-US"/>
              </w:rPr>
            </w:pPr>
            <w:r>
              <w:rPr>
                <w:rFonts w:eastAsia="Calibri"/>
                <w:i/>
                <w:color w:val="auto"/>
                <w:lang w:val="en-US"/>
              </w:rPr>
              <w:t xml:space="preserve">Number of specialists from leading </w:t>
            </w:r>
            <w:r w:rsidR="00231712">
              <w:rPr>
                <w:rFonts w:eastAsia="Calibri"/>
                <w:i/>
                <w:color w:val="auto"/>
                <w:lang w:val="en-US"/>
              </w:rPr>
              <w:t>field-specific</w:t>
            </w:r>
            <w:r w:rsidR="00250931">
              <w:rPr>
                <w:rFonts w:eastAsia="Calibri"/>
                <w:i/>
                <w:color w:val="auto"/>
                <w:lang w:val="en-US"/>
              </w:rPr>
              <w:t xml:space="preserve"> centers and experts from </w:t>
            </w:r>
            <w:r w:rsidR="00617452">
              <w:rPr>
                <w:rFonts w:eastAsia="Calibri"/>
                <w:i/>
                <w:color w:val="auto"/>
                <w:lang w:val="en-US"/>
              </w:rPr>
              <w:t>companies</w:t>
            </w:r>
            <w:r w:rsidR="00250931">
              <w:rPr>
                <w:rFonts w:eastAsia="Calibri"/>
                <w:i/>
                <w:color w:val="auto"/>
                <w:lang w:val="en-US"/>
              </w:rPr>
              <w:t xml:space="preserve"> operating in the real sector brought in to carry out research projects (including foreign experts):</w:t>
            </w:r>
          </w:p>
          <w:p w14:paraId="4549FF60" w14:textId="77777777" w:rsidR="001C79C6" w:rsidRPr="00A1022E" w:rsidRDefault="00584E85" w:rsidP="00604C23">
            <w:pPr>
              <w:ind w:firstLine="0"/>
              <w:rPr>
                <w:rFonts w:eastAsia="Calibri"/>
                <w:i/>
                <w:color w:val="auto"/>
                <w:lang w:val="en-US"/>
              </w:rPr>
            </w:pPr>
            <w:r>
              <w:rPr>
                <w:rFonts w:eastAsia="Calibri"/>
                <w:color w:val="auto"/>
              </w:rPr>
              <w:t>2016 –</w:t>
            </w:r>
            <w:r w:rsidR="00617452">
              <w:rPr>
                <w:rFonts w:eastAsia="Calibri"/>
                <w:color w:val="auto"/>
              </w:rPr>
              <w:t xml:space="preserve"> 2/0, 2017 – 3 /0, 2018 – 3 /0, 2019 – 3/0, 2020</w:t>
            </w:r>
            <w:r w:rsidR="001C79C6" w:rsidRPr="00225CE9">
              <w:rPr>
                <w:rFonts w:eastAsia="Calibri"/>
                <w:color w:val="auto"/>
              </w:rPr>
              <w:t xml:space="preserve"> – 3/0</w:t>
            </w:r>
            <w:r w:rsidR="00A1022E">
              <w:rPr>
                <w:rFonts w:eastAsia="Calibri"/>
                <w:color w:val="auto"/>
                <w:lang w:val="en-US"/>
              </w:rPr>
              <w:t>.</w:t>
            </w:r>
          </w:p>
        </w:tc>
        <w:tc>
          <w:tcPr>
            <w:tcW w:w="522" w:type="pct"/>
            <w:gridSpan w:val="2"/>
          </w:tcPr>
          <w:p w14:paraId="42D6E1F6" w14:textId="77777777" w:rsidR="00F65260" w:rsidRDefault="00F65260" w:rsidP="00604C23">
            <w:pPr>
              <w:ind w:firstLine="0"/>
              <w:jc w:val="center"/>
              <w:rPr>
                <w:color w:val="auto"/>
                <w:lang w:val="en-US"/>
              </w:rPr>
            </w:pPr>
            <w:r>
              <w:rPr>
                <w:color w:val="auto"/>
                <w:lang w:val="en-US"/>
              </w:rPr>
              <w:t>Mavletova</w:t>
            </w:r>
            <w:r w:rsidRPr="00F65260">
              <w:rPr>
                <w:color w:val="auto"/>
                <w:lang w:val="en-US"/>
              </w:rPr>
              <w:t xml:space="preserve">, </w:t>
            </w:r>
            <w:r>
              <w:rPr>
                <w:color w:val="auto"/>
                <w:lang w:val="en-US"/>
              </w:rPr>
              <w:t>A</w:t>
            </w:r>
            <w:r w:rsidRPr="00F65260">
              <w:rPr>
                <w:color w:val="auto"/>
                <w:lang w:val="en-US"/>
              </w:rPr>
              <w:t>.</w:t>
            </w:r>
            <w:r>
              <w:rPr>
                <w:color w:val="auto"/>
                <w:lang w:val="en-US"/>
              </w:rPr>
              <w:t>M</w:t>
            </w:r>
            <w:r w:rsidRPr="00F65260">
              <w:rPr>
                <w:color w:val="auto"/>
                <w:lang w:val="en-US"/>
              </w:rPr>
              <w:t>.</w:t>
            </w:r>
          </w:p>
          <w:p w14:paraId="48A77D46" w14:textId="77777777" w:rsidR="001C79C6" w:rsidRPr="00F65260" w:rsidRDefault="008635D0" w:rsidP="00604C23">
            <w:pPr>
              <w:ind w:firstLine="0"/>
              <w:jc w:val="center"/>
              <w:rPr>
                <w:color w:val="auto"/>
                <w:lang w:val="en-US"/>
              </w:rPr>
            </w:pPr>
            <w:r>
              <w:rPr>
                <w:color w:val="auto"/>
                <w:lang w:val="en-US"/>
              </w:rPr>
              <w:t>Vinnik, N.V.</w:t>
            </w:r>
          </w:p>
        </w:tc>
      </w:tr>
      <w:tr w:rsidR="001C79C6" w:rsidRPr="00F524DA" w14:paraId="72A564C2" w14:textId="77777777" w:rsidTr="002B6F8A">
        <w:tc>
          <w:tcPr>
            <w:tcW w:w="317" w:type="pct"/>
          </w:tcPr>
          <w:p w14:paraId="5DECF841" w14:textId="77777777" w:rsidR="001C79C6" w:rsidRPr="00225CE9" w:rsidRDefault="001C79C6" w:rsidP="00604C23">
            <w:pPr>
              <w:ind w:firstLine="0"/>
              <w:rPr>
                <w:color w:val="auto"/>
              </w:rPr>
            </w:pPr>
            <w:r w:rsidRPr="00225CE9">
              <w:rPr>
                <w:color w:val="auto"/>
              </w:rPr>
              <w:t>4.3.1.3.</w:t>
            </w:r>
          </w:p>
        </w:tc>
        <w:tc>
          <w:tcPr>
            <w:tcW w:w="1178" w:type="pct"/>
          </w:tcPr>
          <w:p w14:paraId="66FCD12B" w14:textId="6787B341" w:rsidR="001C79C6" w:rsidRPr="00E900A1" w:rsidRDefault="00E900A1" w:rsidP="00604C23">
            <w:pPr>
              <w:ind w:firstLine="0"/>
              <w:rPr>
                <w:color w:val="auto"/>
                <w:lang w:val="en-US"/>
              </w:rPr>
            </w:pPr>
            <w:r>
              <w:rPr>
                <w:color w:val="auto"/>
                <w:lang w:val="en-US"/>
              </w:rPr>
              <w:t>Project</w:t>
            </w:r>
            <w:r w:rsidR="00584E85">
              <w:rPr>
                <w:color w:val="auto"/>
                <w:lang w:val="en-US"/>
              </w:rPr>
              <w:t>:</w:t>
            </w:r>
            <w:r w:rsidR="001C79C6" w:rsidRPr="00A74A04">
              <w:rPr>
                <w:color w:val="auto"/>
                <w:lang w:val="en-US"/>
              </w:rPr>
              <w:t xml:space="preserve"> </w:t>
            </w:r>
            <w:r w:rsidR="003377FA">
              <w:rPr>
                <w:color w:val="auto"/>
                <w:lang w:val="en-US"/>
              </w:rPr>
              <w:t>“</w:t>
            </w:r>
            <w:r w:rsidR="00270145" w:rsidRPr="006709B2">
              <w:rPr>
                <w:color w:val="auto"/>
                <w:lang w:val="en-US"/>
              </w:rPr>
              <w:t>Social</w:t>
            </w:r>
            <w:r w:rsidR="00270145" w:rsidRPr="00E85895">
              <w:rPr>
                <w:color w:val="auto"/>
                <w:lang w:val="en-US"/>
              </w:rPr>
              <w:t xml:space="preserve"> </w:t>
            </w:r>
            <w:r w:rsidR="00270145" w:rsidRPr="006709B2">
              <w:rPr>
                <w:color w:val="auto"/>
                <w:lang w:val="en-US"/>
              </w:rPr>
              <w:t xml:space="preserve">Aspects of Personal Development in </w:t>
            </w:r>
            <w:r w:rsidR="000A2819">
              <w:rPr>
                <w:color w:val="auto"/>
                <w:lang w:val="en-US"/>
              </w:rPr>
              <w:t xml:space="preserve">the </w:t>
            </w:r>
            <w:r w:rsidR="00270145" w:rsidRPr="006709B2">
              <w:rPr>
                <w:color w:val="auto"/>
                <w:lang w:val="en-US"/>
              </w:rPr>
              <w:t>T</w:t>
            </w:r>
            <w:r w:rsidR="00270145">
              <w:rPr>
                <w:color w:val="auto"/>
                <w:lang w:val="en-US"/>
              </w:rPr>
              <w:t xml:space="preserve">imes </w:t>
            </w:r>
            <w:r w:rsidR="000A2819">
              <w:rPr>
                <w:color w:val="auto"/>
                <w:lang w:val="en-US"/>
              </w:rPr>
              <w:t xml:space="preserve">of Crisis </w:t>
            </w:r>
            <w:r w:rsidR="00270145">
              <w:rPr>
                <w:color w:val="auto"/>
                <w:lang w:val="en-US"/>
              </w:rPr>
              <w:t>in Cross-Cultural Context</w:t>
            </w:r>
            <w:r w:rsidR="003377FA">
              <w:rPr>
                <w:color w:val="auto"/>
                <w:lang w:val="en-US"/>
              </w:rPr>
              <w:t>”</w:t>
            </w:r>
          </w:p>
          <w:p w14:paraId="0BF14C9F" w14:textId="77777777" w:rsidR="001C79C6" w:rsidRPr="00225CE9" w:rsidRDefault="00124323" w:rsidP="00231712">
            <w:pPr>
              <w:ind w:firstLine="0"/>
              <w:rPr>
                <w:rFonts w:eastAsia="Calibri"/>
                <w:color w:val="auto"/>
              </w:rPr>
            </w:pPr>
            <w:r>
              <w:rPr>
                <w:color w:val="auto"/>
                <w:lang w:val="en-US"/>
              </w:rPr>
              <w:t>Markets</w:t>
            </w:r>
            <w:r w:rsidR="001C79C6" w:rsidRPr="00225CE9">
              <w:rPr>
                <w:color w:val="auto"/>
              </w:rPr>
              <w:t xml:space="preserve">: </w:t>
            </w:r>
            <w:r>
              <w:rPr>
                <w:color w:val="auto"/>
                <w:lang w:val="en-US"/>
              </w:rPr>
              <w:t>Russia</w:t>
            </w:r>
            <w:r w:rsidR="00231712">
              <w:rPr>
                <w:color w:val="auto"/>
                <w:lang w:val="en-US"/>
              </w:rPr>
              <w:t>n P</w:t>
            </w:r>
            <w:r>
              <w:rPr>
                <w:color w:val="auto"/>
                <w:lang w:val="en-US"/>
              </w:rPr>
              <w:t xml:space="preserve">sychological </w:t>
            </w:r>
            <w:r w:rsidR="00231712">
              <w:rPr>
                <w:color w:val="auto"/>
                <w:lang w:val="en-US"/>
              </w:rPr>
              <w:t>Society</w:t>
            </w:r>
            <w:r>
              <w:rPr>
                <w:color w:val="auto"/>
                <w:lang w:val="en-US"/>
              </w:rPr>
              <w:t xml:space="preserve"> </w:t>
            </w:r>
          </w:p>
        </w:tc>
        <w:tc>
          <w:tcPr>
            <w:tcW w:w="162" w:type="pct"/>
          </w:tcPr>
          <w:p w14:paraId="431515C0" w14:textId="77777777" w:rsidR="001C79C6" w:rsidRPr="00225CE9" w:rsidRDefault="001C79C6" w:rsidP="00604C23">
            <w:pPr>
              <w:ind w:firstLine="0"/>
              <w:jc w:val="center"/>
              <w:rPr>
                <w:color w:val="auto"/>
              </w:rPr>
            </w:pPr>
          </w:p>
        </w:tc>
        <w:tc>
          <w:tcPr>
            <w:tcW w:w="201" w:type="pct"/>
          </w:tcPr>
          <w:p w14:paraId="1AF0441D" w14:textId="77777777" w:rsidR="001C79C6" w:rsidRPr="00225CE9" w:rsidRDefault="001C79C6" w:rsidP="00604C23">
            <w:pPr>
              <w:ind w:firstLine="0"/>
              <w:jc w:val="center"/>
              <w:rPr>
                <w:color w:val="auto"/>
              </w:rPr>
            </w:pPr>
            <w:r w:rsidRPr="00225CE9">
              <w:rPr>
                <w:color w:val="auto"/>
              </w:rPr>
              <w:t>Х</w:t>
            </w:r>
          </w:p>
        </w:tc>
        <w:tc>
          <w:tcPr>
            <w:tcW w:w="160" w:type="pct"/>
          </w:tcPr>
          <w:p w14:paraId="0E71CC74" w14:textId="77777777" w:rsidR="001C79C6" w:rsidRPr="00225CE9" w:rsidRDefault="001C79C6" w:rsidP="00604C23">
            <w:pPr>
              <w:ind w:firstLine="0"/>
              <w:jc w:val="center"/>
              <w:rPr>
                <w:color w:val="auto"/>
              </w:rPr>
            </w:pPr>
            <w:r w:rsidRPr="00225CE9">
              <w:rPr>
                <w:color w:val="auto"/>
              </w:rPr>
              <w:t>Х</w:t>
            </w:r>
          </w:p>
        </w:tc>
        <w:tc>
          <w:tcPr>
            <w:tcW w:w="160" w:type="pct"/>
          </w:tcPr>
          <w:p w14:paraId="3EBD2F4B" w14:textId="77777777" w:rsidR="001C79C6" w:rsidRPr="00225CE9" w:rsidRDefault="001C79C6" w:rsidP="00604C23">
            <w:pPr>
              <w:ind w:firstLine="0"/>
              <w:jc w:val="center"/>
              <w:rPr>
                <w:color w:val="auto"/>
              </w:rPr>
            </w:pPr>
            <w:r w:rsidRPr="00225CE9">
              <w:rPr>
                <w:color w:val="auto"/>
              </w:rPr>
              <w:t>Х</w:t>
            </w:r>
          </w:p>
        </w:tc>
        <w:tc>
          <w:tcPr>
            <w:tcW w:w="160" w:type="pct"/>
          </w:tcPr>
          <w:p w14:paraId="7ACC3013" w14:textId="77777777" w:rsidR="001C79C6" w:rsidRPr="00225CE9" w:rsidRDefault="001C79C6" w:rsidP="00604C23">
            <w:pPr>
              <w:ind w:firstLine="0"/>
              <w:jc w:val="center"/>
              <w:rPr>
                <w:color w:val="auto"/>
              </w:rPr>
            </w:pPr>
            <w:r w:rsidRPr="00225CE9">
              <w:rPr>
                <w:color w:val="auto"/>
              </w:rPr>
              <w:t>Х</w:t>
            </w:r>
          </w:p>
        </w:tc>
        <w:tc>
          <w:tcPr>
            <w:tcW w:w="161" w:type="pct"/>
          </w:tcPr>
          <w:p w14:paraId="065D5552" w14:textId="77777777" w:rsidR="001C79C6" w:rsidRPr="00225CE9" w:rsidRDefault="001C79C6" w:rsidP="00604C23">
            <w:pPr>
              <w:ind w:firstLine="0"/>
              <w:jc w:val="center"/>
              <w:rPr>
                <w:color w:val="auto"/>
              </w:rPr>
            </w:pPr>
            <w:r w:rsidRPr="00225CE9">
              <w:rPr>
                <w:color w:val="auto"/>
              </w:rPr>
              <w:t>Х</w:t>
            </w:r>
          </w:p>
        </w:tc>
        <w:tc>
          <w:tcPr>
            <w:tcW w:w="1979" w:type="pct"/>
          </w:tcPr>
          <w:p w14:paraId="459EED8D" w14:textId="77777777" w:rsidR="0008587D" w:rsidRPr="0008587D" w:rsidRDefault="0008587D" w:rsidP="0008587D">
            <w:pPr>
              <w:ind w:firstLine="0"/>
              <w:rPr>
                <w:rFonts w:eastAsia="Calibri"/>
                <w:i/>
                <w:color w:val="auto"/>
                <w:lang w:val="en-US"/>
              </w:rPr>
            </w:pPr>
            <w:r>
              <w:rPr>
                <w:rFonts w:eastAsia="Calibri"/>
                <w:i/>
                <w:color w:val="auto"/>
                <w:lang w:val="en-US"/>
              </w:rPr>
              <w:t>Number</w:t>
            </w:r>
            <w:r w:rsidRPr="0008587D">
              <w:rPr>
                <w:rFonts w:eastAsia="Calibri"/>
                <w:i/>
                <w:color w:val="auto"/>
                <w:lang w:val="en-US"/>
              </w:rPr>
              <w:t xml:space="preserve"> </w:t>
            </w:r>
            <w:r>
              <w:rPr>
                <w:rFonts w:eastAsia="Calibri"/>
                <w:i/>
                <w:color w:val="auto"/>
                <w:lang w:val="en-US"/>
              </w:rPr>
              <w:t>of</w:t>
            </w:r>
            <w:r w:rsidRPr="0008587D">
              <w:rPr>
                <w:rFonts w:eastAsia="Calibri"/>
                <w:i/>
                <w:color w:val="auto"/>
                <w:lang w:val="en-US"/>
              </w:rPr>
              <w:t xml:space="preserve"> </w:t>
            </w:r>
            <w:r>
              <w:rPr>
                <w:rFonts w:eastAsia="Calibri"/>
                <w:i/>
                <w:color w:val="auto"/>
                <w:lang w:val="en-US"/>
              </w:rPr>
              <w:t>specialists</w:t>
            </w:r>
            <w:r w:rsidRPr="0008587D">
              <w:rPr>
                <w:rFonts w:eastAsia="Calibri"/>
                <w:i/>
                <w:color w:val="auto"/>
                <w:lang w:val="en-US"/>
              </w:rPr>
              <w:t xml:space="preserve"> </w:t>
            </w:r>
            <w:r>
              <w:rPr>
                <w:rFonts w:eastAsia="Calibri"/>
                <w:i/>
                <w:color w:val="auto"/>
                <w:lang w:val="en-US"/>
              </w:rPr>
              <w:t>from</w:t>
            </w:r>
            <w:r w:rsidRPr="0008587D">
              <w:rPr>
                <w:rFonts w:eastAsia="Calibri"/>
                <w:i/>
                <w:color w:val="auto"/>
                <w:lang w:val="en-US"/>
              </w:rPr>
              <w:t xml:space="preserve"> </w:t>
            </w:r>
            <w:r>
              <w:rPr>
                <w:rFonts w:eastAsia="Calibri"/>
                <w:i/>
                <w:color w:val="auto"/>
                <w:lang w:val="en-US"/>
              </w:rPr>
              <w:t>leading</w:t>
            </w:r>
            <w:r w:rsidRPr="0008587D">
              <w:rPr>
                <w:rFonts w:eastAsia="Calibri"/>
                <w:i/>
                <w:color w:val="auto"/>
                <w:lang w:val="en-US"/>
              </w:rPr>
              <w:t xml:space="preserve"> </w:t>
            </w:r>
            <w:r w:rsidR="00231712">
              <w:rPr>
                <w:rFonts w:eastAsia="Calibri"/>
                <w:i/>
                <w:color w:val="auto"/>
                <w:lang w:val="en-US"/>
              </w:rPr>
              <w:t>field-specific</w:t>
            </w:r>
            <w:r w:rsidRPr="0008587D">
              <w:rPr>
                <w:rFonts w:eastAsia="Calibri"/>
                <w:i/>
                <w:color w:val="auto"/>
                <w:lang w:val="en-US"/>
              </w:rPr>
              <w:t xml:space="preserve"> </w:t>
            </w:r>
            <w:r>
              <w:rPr>
                <w:rFonts w:eastAsia="Calibri"/>
                <w:i/>
                <w:color w:val="auto"/>
                <w:lang w:val="en-US"/>
              </w:rPr>
              <w:t>centres</w:t>
            </w:r>
            <w:r w:rsidRPr="0008587D">
              <w:rPr>
                <w:rFonts w:eastAsia="Calibri"/>
                <w:i/>
                <w:color w:val="auto"/>
                <w:lang w:val="en-US"/>
              </w:rPr>
              <w:t xml:space="preserve"> </w:t>
            </w:r>
            <w:r>
              <w:rPr>
                <w:rFonts w:eastAsia="Calibri"/>
                <w:i/>
                <w:color w:val="auto"/>
                <w:lang w:val="en-US"/>
              </w:rPr>
              <w:t>and</w:t>
            </w:r>
            <w:r w:rsidRPr="0008587D">
              <w:rPr>
                <w:rFonts w:eastAsia="Calibri"/>
                <w:i/>
                <w:color w:val="auto"/>
                <w:lang w:val="en-US"/>
              </w:rPr>
              <w:t xml:space="preserve"> </w:t>
            </w:r>
            <w:r>
              <w:rPr>
                <w:rFonts w:eastAsia="Calibri"/>
                <w:i/>
                <w:color w:val="auto"/>
                <w:lang w:val="en-US"/>
              </w:rPr>
              <w:t>experts</w:t>
            </w:r>
            <w:r w:rsidRPr="0008587D">
              <w:rPr>
                <w:rFonts w:eastAsia="Calibri"/>
                <w:i/>
                <w:color w:val="auto"/>
                <w:lang w:val="en-US"/>
              </w:rPr>
              <w:t xml:space="preserve"> </w:t>
            </w:r>
            <w:r>
              <w:rPr>
                <w:rFonts w:eastAsia="Calibri"/>
                <w:i/>
                <w:color w:val="auto"/>
                <w:lang w:val="en-US"/>
              </w:rPr>
              <w:t>from</w:t>
            </w:r>
            <w:r w:rsidRPr="0008587D">
              <w:rPr>
                <w:rFonts w:eastAsia="Calibri"/>
                <w:i/>
                <w:color w:val="auto"/>
                <w:lang w:val="en-US"/>
              </w:rPr>
              <w:t xml:space="preserve"> </w:t>
            </w:r>
            <w:r>
              <w:rPr>
                <w:rFonts w:eastAsia="Calibri"/>
                <w:i/>
                <w:color w:val="auto"/>
                <w:lang w:val="en-US"/>
              </w:rPr>
              <w:t>companies</w:t>
            </w:r>
            <w:r w:rsidRPr="0008587D">
              <w:rPr>
                <w:rFonts w:eastAsia="Calibri"/>
                <w:i/>
                <w:color w:val="auto"/>
                <w:lang w:val="en-US"/>
              </w:rPr>
              <w:t xml:space="preserve"> </w:t>
            </w:r>
            <w:r>
              <w:rPr>
                <w:rFonts w:eastAsia="Calibri"/>
                <w:i/>
                <w:color w:val="auto"/>
                <w:lang w:val="en-US"/>
              </w:rPr>
              <w:t>operating in</w:t>
            </w:r>
            <w:r w:rsidRPr="0008587D">
              <w:rPr>
                <w:rFonts w:eastAsia="Calibri"/>
                <w:i/>
                <w:color w:val="auto"/>
                <w:lang w:val="en-US"/>
              </w:rPr>
              <w:t xml:space="preserve"> </w:t>
            </w:r>
            <w:r>
              <w:rPr>
                <w:rFonts w:eastAsia="Calibri"/>
                <w:i/>
                <w:color w:val="auto"/>
                <w:lang w:val="en-US"/>
              </w:rPr>
              <w:t>the</w:t>
            </w:r>
            <w:r w:rsidRPr="0008587D">
              <w:rPr>
                <w:rFonts w:eastAsia="Calibri"/>
                <w:i/>
                <w:color w:val="auto"/>
                <w:lang w:val="en-US"/>
              </w:rPr>
              <w:t xml:space="preserve"> </w:t>
            </w:r>
            <w:r>
              <w:rPr>
                <w:rFonts w:eastAsia="Calibri"/>
                <w:i/>
                <w:color w:val="auto"/>
                <w:lang w:val="en-US"/>
              </w:rPr>
              <w:t>real</w:t>
            </w:r>
            <w:r w:rsidRPr="0008587D">
              <w:rPr>
                <w:rFonts w:eastAsia="Calibri"/>
                <w:i/>
                <w:color w:val="auto"/>
                <w:lang w:val="en-US"/>
              </w:rPr>
              <w:t xml:space="preserve"> </w:t>
            </w:r>
            <w:r>
              <w:rPr>
                <w:rFonts w:eastAsia="Calibri"/>
                <w:i/>
                <w:color w:val="auto"/>
                <w:lang w:val="en-US"/>
              </w:rPr>
              <w:t>sector</w:t>
            </w:r>
            <w:r w:rsidRPr="0008587D">
              <w:rPr>
                <w:rFonts w:eastAsia="Calibri"/>
                <w:i/>
                <w:color w:val="auto"/>
                <w:lang w:val="en-US"/>
              </w:rPr>
              <w:t xml:space="preserve"> </w:t>
            </w:r>
            <w:r>
              <w:rPr>
                <w:rFonts w:eastAsia="Calibri"/>
                <w:i/>
                <w:color w:val="auto"/>
                <w:lang w:val="en-US"/>
              </w:rPr>
              <w:t>brought</w:t>
            </w:r>
            <w:r w:rsidRPr="0008587D">
              <w:rPr>
                <w:rFonts w:eastAsia="Calibri"/>
                <w:i/>
                <w:color w:val="auto"/>
                <w:lang w:val="en-US"/>
              </w:rPr>
              <w:t xml:space="preserve"> </w:t>
            </w:r>
            <w:r>
              <w:rPr>
                <w:rFonts w:eastAsia="Calibri"/>
                <w:i/>
                <w:color w:val="auto"/>
                <w:lang w:val="en-US"/>
              </w:rPr>
              <w:t>in</w:t>
            </w:r>
            <w:r w:rsidRPr="0008587D">
              <w:rPr>
                <w:rFonts w:eastAsia="Calibri"/>
                <w:i/>
                <w:color w:val="auto"/>
                <w:lang w:val="en-US"/>
              </w:rPr>
              <w:t xml:space="preserve"> </w:t>
            </w:r>
            <w:r>
              <w:rPr>
                <w:rFonts w:eastAsia="Calibri"/>
                <w:i/>
                <w:color w:val="auto"/>
                <w:lang w:val="en-US"/>
              </w:rPr>
              <w:t>for</w:t>
            </w:r>
            <w:r w:rsidRPr="0008587D">
              <w:rPr>
                <w:rFonts w:eastAsia="Calibri"/>
                <w:i/>
                <w:color w:val="auto"/>
                <w:lang w:val="en-US"/>
              </w:rPr>
              <w:t xml:space="preserve"> </w:t>
            </w:r>
            <w:r>
              <w:rPr>
                <w:rFonts w:eastAsia="Calibri"/>
                <w:i/>
                <w:color w:val="auto"/>
                <w:lang w:val="en-US"/>
              </w:rPr>
              <w:t>carrying</w:t>
            </w:r>
            <w:r w:rsidRPr="0008587D">
              <w:rPr>
                <w:rFonts w:eastAsia="Calibri"/>
                <w:i/>
                <w:color w:val="auto"/>
                <w:lang w:val="en-US"/>
              </w:rPr>
              <w:t xml:space="preserve"> </w:t>
            </w:r>
            <w:r>
              <w:rPr>
                <w:rFonts w:eastAsia="Calibri"/>
                <w:i/>
                <w:color w:val="auto"/>
                <w:lang w:val="en-US"/>
              </w:rPr>
              <w:t>out</w:t>
            </w:r>
            <w:r w:rsidRPr="0008587D">
              <w:rPr>
                <w:rFonts w:eastAsia="Calibri"/>
                <w:i/>
                <w:color w:val="auto"/>
                <w:lang w:val="en-US"/>
              </w:rPr>
              <w:t xml:space="preserve"> </w:t>
            </w:r>
            <w:r>
              <w:rPr>
                <w:rFonts w:eastAsia="Calibri"/>
                <w:i/>
                <w:color w:val="auto"/>
                <w:lang w:val="en-US"/>
              </w:rPr>
              <w:t>research</w:t>
            </w:r>
            <w:r w:rsidRPr="0008587D">
              <w:rPr>
                <w:rFonts w:eastAsia="Calibri"/>
                <w:i/>
                <w:color w:val="auto"/>
                <w:lang w:val="en-US"/>
              </w:rPr>
              <w:t xml:space="preserve"> </w:t>
            </w:r>
            <w:r>
              <w:rPr>
                <w:rFonts w:eastAsia="Calibri"/>
                <w:i/>
                <w:color w:val="auto"/>
                <w:lang w:val="en-US"/>
              </w:rPr>
              <w:t>projects</w:t>
            </w:r>
            <w:r w:rsidRPr="0008587D">
              <w:rPr>
                <w:rFonts w:eastAsia="Calibri"/>
                <w:i/>
                <w:color w:val="auto"/>
                <w:lang w:val="en-US"/>
              </w:rPr>
              <w:t xml:space="preserve"> (</w:t>
            </w:r>
            <w:r>
              <w:rPr>
                <w:rFonts w:eastAsia="Calibri"/>
                <w:i/>
                <w:color w:val="auto"/>
                <w:lang w:val="en-US"/>
              </w:rPr>
              <w:t>including</w:t>
            </w:r>
            <w:r w:rsidRPr="0008587D">
              <w:rPr>
                <w:rFonts w:eastAsia="Calibri"/>
                <w:i/>
                <w:color w:val="auto"/>
                <w:lang w:val="en-US"/>
              </w:rPr>
              <w:t xml:space="preserve"> </w:t>
            </w:r>
            <w:r>
              <w:rPr>
                <w:rFonts w:eastAsia="Calibri"/>
                <w:i/>
                <w:color w:val="auto"/>
                <w:lang w:val="en-US"/>
              </w:rPr>
              <w:t>foreign</w:t>
            </w:r>
            <w:r w:rsidRPr="0008587D">
              <w:rPr>
                <w:rFonts w:eastAsia="Calibri"/>
                <w:i/>
                <w:color w:val="auto"/>
                <w:lang w:val="en-US"/>
              </w:rPr>
              <w:t xml:space="preserve"> </w:t>
            </w:r>
            <w:r>
              <w:rPr>
                <w:rFonts w:eastAsia="Calibri"/>
                <w:i/>
                <w:color w:val="auto"/>
                <w:lang w:val="en-US"/>
              </w:rPr>
              <w:t>experts</w:t>
            </w:r>
            <w:r w:rsidRPr="0008587D">
              <w:rPr>
                <w:rFonts w:eastAsia="Calibri"/>
                <w:i/>
                <w:color w:val="auto"/>
                <w:lang w:val="en-US"/>
              </w:rPr>
              <w:t>):</w:t>
            </w:r>
          </w:p>
          <w:p w14:paraId="7D0C0DFD" w14:textId="77777777" w:rsidR="0008587D" w:rsidRPr="0008587D" w:rsidRDefault="0008587D" w:rsidP="00604C23">
            <w:pPr>
              <w:ind w:firstLine="0"/>
              <w:rPr>
                <w:rFonts w:eastAsia="Calibri"/>
                <w:i/>
                <w:color w:val="auto"/>
                <w:lang w:val="en-US"/>
              </w:rPr>
            </w:pPr>
          </w:p>
          <w:p w14:paraId="5281A5F5" w14:textId="77777777" w:rsidR="001C79C6" w:rsidRPr="00A1022E" w:rsidRDefault="00006564" w:rsidP="00604C23">
            <w:pPr>
              <w:ind w:firstLine="0"/>
              <w:rPr>
                <w:rFonts w:eastAsia="Calibri"/>
                <w:i/>
                <w:color w:val="auto"/>
                <w:lang w:val="en-US"/>
              </w:rPr>
            </w:pPr>
            <w:r>
              <w:rPr>
                <w:rFonts w:eastAsia="Calibri"/>
                <w:color w:val="auto"/>
              </w:rPr>
              <w:t>2016</w:t>
            </w:r>
            <w:r w:rsidR="00584E85">
              <w:rPr>
                <w:rFonts w:eastAsia="Calibri"/>
                <w:color w:val="auto"/>
              </w:rPr>
              <w:t xml:space="preserve"> – </w:t>
            </w:r>
            <w:r>
              <w:rPr>
                <w:rFonts w:eastAsia="Calibri"/>
                <w:color w:val="auto"/>
              </w:rPr>
              <w:t>2/0, 2017 – 3 /0, 2018 – 3 /0, 2019</w:t>
            </w:r>
            <w:r w:rsidR="00844457">
              <w:rPr>
                <w:rFonts w:eastAsia="Calibri"/>
                <w:color w:val="auto"/>
              </w:rPr>
              <w:t xml:space="preserve"> – 3/0, 2020 </w:t>
            </w:r>
            <w:r w:rsidR="001C79C6" w:rsidRPr="00225CE9">
              <w:rPr>
                <w:rFonts w:eastAsia="Calibri"/>
                <w:color w:val="auto"/>
              </w:rPr>
              <w:t>– 3/0</w:t>
            </w:r>
            <w:r w:rsidR="00A1022E">
              <w:rPr>
                <w:rFonts w:eastAsia="Calibri"/>
                <w:color w:val="auto"/>
                <w:lang w:val="en-US"/>
              </w:rPr>
              <w:t>.</w:t>
            </w:r>
          </w:p>
        </w:tc>
        <w:tc>
          <w:tcPr>
            <w:tcW w:w="522" w:type="pct"/>
            <w:gridSpan w:val="2"/>
          </w:tcPr>
          <w:p w14:paraId="52C89C5E" w14:textId="77777777" w:rsidR="00F65260" w:rsidRDefault="00F65260" w:rsidP="00604C23">
            <w:pPr>
              <w:ind w:firstLine="0"/>
              <w:jc w:val="center"/>
              <w:rPr>
                <w:color w:val="auto"/>
                <w:lang w:val="en-US"/>
              </w:rPr>
            </w:pPr>
            <w:r>
              <w:rPr>
                <w:color w:val="auto"/>
                <w:lang w:val="en-US"/>
              </w:rPr>
              <w:t>Mavletova</w:t>
            </w:r>
            <w:r w:rsidRPr="00F65260">
              <w:rPr>
                <w:color w:val="auto"/>
                <w:lang w:val="en-US"/>
              </w:rPr>
              <w:t xml:space="preserve">, </w:t>
            </w:r>
            <w:r>
              <w:rPr>
                <w:color w:val="auto"/>
                <w:lang w:val="en-US"/>
              </w:rPr>
              <w:t>A</w:t>
            </w:r>
            <w:r w:rsidRPr="00F65260">
              <w:rPr>
                <w:color w:val="auto"/>
                <w:lang w:val="en-US"/>
              </w:rPr>
              <w:t>.</w:t>
            </w:r>
            <w:r>
              <w:rPr>
                <w:color w:val="auto"/>
                <w:lang w:val="en-US"/>
              </w:rPr>
              <w:t>M</w:t>
            </w:r>
            <w:r w:rsidRPr="00F65260">
              <w:rPr>
                <w:color w:val="auto"/>
                <w:lang w:val="en-US"/>
              </w:rPr>
              <w:t>.</w:t>
            </w:r>
          </w:p>
          <w:p w14:paraId="75239F5B" w14:textId="77777777" w:rsidR="001C79C6" w:rsidRPr="00F65260" w:rsidRDefault="008635D0" w:rsidP="00604C23">
            <w:pPr>
              <w:ind w:firstLine="0"/>
              <w:jc w:val="center"/>
              <w:rPr>
                <w:color w:val="auto"/>
                <w:lang w:val="en-US"/>
              </w:rPr>
            </w:pPr>
            <w:r>
              <w:rPr>
                <w:color w:val="auto"/>
                <w:lang w:val="en-US"/>
              </w:rPr>
              <w:t>Vinnik, N.V.</w:t>
            </w:r>
          </w:p>
        </w:tc>
      </w:tr>
      <w:tr w:rsidR="001C79C6" w:rsidRPr="00F524DA" w14:paraId="4CDDF288" w14:textId="77777777" w:rsidTr="002B6F8A">
        <w:tc>
          <w:tcPr>
            <w:tcW w:w="317" w:type="pct"/>
          </w:tcPr>
          <w:p w14:paraId="4E176CAC" w14:textId="77777777" w:rsidR="001C79C6" w:rsidRPr="00225CE9" w:rsidRDefault="001C79C6" w:rsidP="00604C23">
            <w:pPr>
              <w:ind w:firstLine="0"/>
              <w:rPr>
                <w:color w:val="auto"/>
              </w:rPr>
            </w:pPr>
            <w:r w:rsidRPr="00225CE9">
              <w:rPr>
                <w:color w:val="auto"/>
              </w:rPr>
              <w:t>4.3.1.4.</w:t>
            </w:r>
          </w:p>
        </w:tc>
        <w:tc>
          <w:tcPr>
            <w:tcW w:w="1178" w:type="pct"/>
          </w:tcPr>
          <w:p w14:paraId="73B0E89C" w14:textId="77777777" w:rsidR="00AB5608" w:rsidRPr="00AB5608" w:rsidRDefault="00AB5608" w:rsidP="00604C23">
            <w:pPr>
              <w:ind w:firstLine="0"/>
              <w:rPr>
                <w:color w:val="auto"/>
                <w:lang w:val="en-US"/>
              </w:rPr>
            </w:pPr>
            <w:r>
              <w:rPr>
                <w:color w:val="auto"/>
                <w:lang w:val="en-US"/>
              </w:rPr>
              <w:t xml:space="preserve">Project: </w:t>
            </w:r>
            <w:r w:rsidR="003377FA">
              <w:rPr>
                <w:color w:val="auto"/>
                <w:lang w:val="en-US"/>
              </w:rPr>
              <w:t>“</w:t>
            </w:r>
            <w:r w:rsidR="00AF261E">
              <w:rPr>
                <w:color w:val="auto"/>
                <w:lang w:val="en-US"/>
              </w:rPr>
              <w:t>Facilitating</w:t>
            </w:r>
            <w:r w:rsidR="00AF261E" w:rsidRPr="008D7F00">
              <w:rPr>
                <w:color w:val="auto"/>
                <w:lang w:val="en-US"/>
              </w:rPr>
              <w:t xml:space="preserve"> </w:t>
            </w:r>
            <w:r w:rsidR="00AF261E">
              <w:rPr>
                <w:color w:val="auto"/>
                <w:lang w:val="en-US"/>
              </w:rPr>
              <w:t>Legalization</w:t>
            </w:r>
            <w:r w:rsidR="00AF261E" w:rsidRPr="008D7F00">
              <w:rPr>
                <w:color w:val="auto"/>
                <w:lang w:val="en-US"/>
              </w:rPr>
              <w:t xml:space="preserve"> </w:t>
            </w:r>
            <w:r w:rsidR="00AF261E">
              <w:rPr>
                <w:color w:val="auto"/>
                <w:lang w:val="en-US"/>
              </w:rPr>
              <w:t>of</w:t>
            </w:r>
            <w:r w:rsidR="00AF261E" w:rsidRPr="008D7F00">
              <w:rPr>
                <w:color w:val="auto"/>
                <w:lang w:val="en-US"/>
              </w:rPr>
              <w:t xml:space="preserve"> </w:t>
            </w:r>
            <w:r w:rsidR="00AF261E">
              <w:rPr>
                <w:color w:val="auto"/>
                <w:lang w:val="en-US"/>
              </w:rPr>
              <w:t>Business</w:t>
            </w:r>
            <w:r w:rsidR="00AF261E" w:rsidRPr="008D7F00">
              <w:rPr>
                <w:color w:val="auto"/>
                <w:lang w:val="en-US"/>
              </w:rPr>
              <w:t xml:space="preserve"> </w:t>
            </w:r>
            <w:r w:rsidR="00AF261E">
              <w:rPr>
                <w:color w:val="auto"/>
                <w:lang w:val="en-US"/>
              </w:rPr>
              <w:t>in</w:t>
            </w:r>
            <w:r w:rsidR="00AF261E" w:rsidRPr="008D7F00">
              <w:rPr>
                <w:color w:val="auto"/>
                <w:lang w:val="en-US"/>
              </w:rPr>
              <w:t xml:space="preserve"> </w:t>
            </w:r>
            <w:r w:rsidR="00AF261E">
              <w:rPr>
                <w:color w:val="auto"/>
                <w:lang w:val="en-US"/>
              </w:rPr>
              <w:t>Russian</w:t>
            </w:r>
            <w:r w:rsidR="00AF261E" w:rsidRPr="008D7F00">
              <w:rPr>
                <w:color w:val="auto"/>
                <w:lang w:val="en-US"/>
              </w:rPr>
              <w:t xml:space="preserve"> </w:t>
            </w:r>
            <w:r w:rsidR="00AF261E">
              <w:rPr>
                <w:color w:val="auto"/>
                <w:lang w:val="en-US"/>
              </w:rPr>
              <w:t>Markets</w:t>
            </w:r>
            <w:r w:rsidR="003377FA">
              <w:rPr>
                <w:color w:val="auto"/>
                <w:lang w:val="en-US"/>
              </w:rPr>
              <w:t>”</w:t>
            </w:r>
          </w:p>
          <w:p w14:paraId="64D8989D" w14:textId="77777777" w:rsidR="001C79C6" w:rsidRPr="00924BF3" w:rsidRDefault="009867B8" w:rsidP="00B32831">
            <w:pPr>
              <w:ind w:firstLine="0"/>
              <w:rPr>
                <w:color w:val="auto"/>
                <w:lang w:val="en-US"/>
              </w:rPr>
            </w:pPr>
            <w:r>
              <w:rPr>
                <w:color w:val="auto"/>
                <w:lang w:val="en-US"/>
              </w:rPr>
              <w:t>Markets</w:t>
            </w:r>
            <w:r w:rsidR="001C79C6" w:rsidRPr="00B32831">
              <w:rPr>
                <w:color w:val="auto"/>
                <w:lang w:val="en-US"/>
              </w:rPr>
              <w:t xml:space="preserve">: </w:t>
            </w:r>
            <w:r w:rsidR="00B32831">
              <w:rPr>
                <w:color w:val="auto"/>
                <w:lang w:val="en-US"/>
              </w:rPr>
              <w:t>Russia Public Opinion Research Center</w:t>
            </w:r>
            <w:r w:rsidR="001C79C6" w:rsidRPr="00B32831">
              <w:rPr>
                <w:color w:val="auto"/>
                <w:lang w:val="en-US"/>
              </w:rPr>
              <w:t xml:space="preserve">, </w:t>
            </w:r>
            <w:r w:rsidR="00B32831">
              <w:rPr>
                <w:color w:val="auto"/>
                <w:lang w:val="en-US"/>
              </w:rPr>
              <w:t>Public Opinion Foundation</w:t>
            </w:r>
            <w:r w:rsidR="001C79C6" w:rsidRPr="00B32831">
              <w:rPr>
                <w:color w:val="auto"/>
                <w:lang w:val="en-US"/>
              </w:rPr>
              <w:t xml:space="preserve">, </w:t>
            </w:r>
            <w:r w:rsidR="00924BF3">
              <w:rPr>
                <w:color w:val="auto"/>
                <w:lang w:val="en-US"/>
              </w:rPr>
              <w:t>Levada Center</w:t>
            </w:r>
          </w:p>
        </w:tc>
        <w:tc>
          <w:tcPr>
            <w:tcW w:w="162" w:type="pct"/>
          </w:tcPr>
          <w:p w14:paraId="6463A742" w14:textId="77777777" w:rsidR="001C79C6" w:rsidRPr="00B32831" w:rsidRDefault="001C79C6" w:rsidP="00604C23">
            <w:pPr>
              <w:ind w:firstLine="0"/>
              <w:jc w:val="center"/>
              <w:rPr>
                <w:color w:val="auto"/>
                <w:lang w:val="en-US"/>
              </w:rPr>
            </w:pPr>
          </w:p>
        </w:tc>
        <w:tc>
          <w:tcPr>
            <w:tcW w:w="201" w:type="pct"/>
          </w:tcPr>
          <w:p w14:paraId="5E148237" w14:textId="77777777" w:rsidR="001C79C6" w:rsidRPr="00225CE9" w:rsidRDefault="001C79C6" w:rsidP="00604C23">
            <w:pPr>
              <w:ind w:firstLine="0"/>
              <w:jc w:val="center"/>
              <w:rPr>
                <w:color w:val="auto"/>
              </w:rPr>
            </w:pPr>
            <w:r w:rsidRPr="00225CE9">
              <w:rPr>
                <w:color w:val="auto"/>
              </w:rPr>
              <w:t>Х</w:t>
            </w:r>
          </w:p>
        </w:tc>
        <w:tc>
          <w:tcPr>
            <w:tcW w:w="160" w:type="pct"/>
          </w:tcPr>
          <w:p w14:paraId="53D45FC1" w14:textId="77777777" w:rsidR="001C79C6" w:rsidRPr="00225CE9" w:rsidRDefault="001C79C6" w:rsidP="00604C23">
            <w:pPr>
              <w:ind w:firstLine="0"/>
              <w:jc w:val="center"/>
              <w:rPr>
                <w:color w:val="auto"/>
              </w:rPr>
            </w:pPr>
            <w:r w:rsidRPr="00225CE9">
              <w:rPr>
                <w:color w:val="auto"/>
              </w:rPr>
              <w:t>Х</w:t>
            </w:r>
          </w:p>
        </w:tc>
        <w:tc>
          <w:tcPr>
            <w:tcW w:w="160" w:type="pct"/>
          </w:tcPr>
          <w:p w14:paraId="156A5EE9" w14:textId="77777777" w:rsidR="001C79C6" w:rsidRPr="00225CE9" w:rsidRDefault="001C79C6" w:rsidP="00604C23">
            <w:pPr>
              <w:ind w:firstLine="0"/>
              <w:jc w:val="center"/>
              <w:rPr>
                <w:color w:val="auto"/>
              </w:rPr>
            </w:pPr>
            <w:r w:rsidRPr="00225CE9">
              <w:rPr>
                <w:color w:val="auto"/>
              </w:rPr>
              <w:t>Х</w:t>
            </w:r>
          </w:p>
        </w:tc>
        <w:tc>
          <w:tcPr>
            <w:tcW w:w="160" w:type="pct"/>
          </w:tcPr>
          <w:p w14:paraId="2CC7C46C" w14:textId="77777777" w:rsidR="001C79C6" w:rsidRPr="00225CE9" w:rsidRDefault="001C79C6" w:rsidP="00604C23">
            <w:pPr>
              <w:ind w:firstLine="0"/>
              <w:jc w:val="center"/>
              <w:rPr>
                <w:color w:val="auto"/>
              </w:rPr>
            </w:pPr>
            <w:r w:rsidRPr="00225CE9">
              <w:rPr>
                <w:color w:val="auto"/>
              </w:rPr>
              <w:t>Х</w:t>
            </w:r>
          </w:p>
        </w:tc>
        <w:tc>
          <w:tcPr>
            <w:tcW w:w="161" w:type="pct"/>
          </w:tcPr>
          <w:p w14:paraId="06C72A6C" w14:textId="77777777" w:rsidR="001C79C6" w:rsidRPr="00225CE9" w:rsidRDefault="001C79C6" w:rsidP="00604C23">
            <w:pPr>
              <w:ind w:firstLine="0"/>
              <w:jc w:val="center"/>
              <w:rPr>
                <w:color w:val="auto"/>
              </w:rPr>
            </w:pPr>
            <w:r w:rsidRPr="00225CE9">
              <w:rPr>
                <w:color w:val="auto"/>
              </w:rPr>
              <w:t>Х</w:t>
            </w:r>
          </w:p>
        </w:tc>
        <w:tc>
          <w:tcPr>
            <w:tcW w:w="1979" w:type="pct"/>
          </w:tcPr>
          <w:p w14:paraId="21B313C7" w14:textId="77777777" w:rsidR="001C79C6" w:rsidRPr="00BC6455" w:rsidRDefault="00690C6F" w:rsidP="00604C23">
            <w:pPr>
              <w:ind w:firstLine="0"/>
              <w:rPr>
                <w:rFonts w:eastAsia="Calibri"/>
                <w:i/>
                <w:color w:val="auto"/>
                <w:lang w:val="en-US"/>
              </w:rPr>
            </w:pPr>
            <w:r>
              <w:rPr>
                <w:rFonts w:eastAsia="Calibri"/>
                <w:i/>
                <w:color w:val="auto"/>
                <w:lang w:val="en-US"/>
              </w:rPr>
              <w:t>Number</w:t>
            </w:r>
            <w:r w:rsidRPr="00BC6455">
              <w:rPr>
                <w:rFonts w:eastAsia="Calibri"/>
                <w:i/>
                <w:color w:val="auto"/>
                <w:lang w:val="en-US"/>
              </w:rPr>
              <w:t xml:space="preserve"> </w:t>
            </w:r>
            <w:r>
              <w:rPr>
                <w:rFonts w:eastAsia="Calibri"/>
                <w:i/>
                <w:color w:val="auto"/>
                <w:lang w:val="en-US"/>
              </w:rPr>
              <w:t>of</w:t>
            </w:r>
            <w:r w:rsidRPr="00BC6455">
              <w:rPr>
                <w:rFonts w:eastAsia="Calibri"/>
                <w:i/>
                <w:color w:val="auto"/>
                <w:lang w:val="en-US"/>
              </w:rPr>
              <w:t xml:space="preserve"> </w:t>
            </w:r>
            <w:r>
              <w:rPr>
                <w:rFonts w:eastAsia="Calibri"/>
                <w:i/>
                <w:color w:val="auto"/>
                <w:lang w:val="en-US"/>
              </w:rPr>
              <w:t>specialists</w:t>
            </w:r>
            <w:r w:rsidRPr="00BC6455">
              <w:rPr>
                <w:rFonts w:eastAsia="Calibri"/>
                <w:i/>
                <w:color w:val="auto"/>
                <w:lang w:val="en-US"/>
              </w:rPr>
              <w:t xml:space="preserve"> </w:t>
            </w:r>
            <w:r>
              <w:rPr>
                <w:rFonts w:eastAsia="Calibri"/>
                <w:i/>
                <w:color w:val="auto"/>
                <w:lang w:val="en-US"/>
              </w:rPr>
              <w:t>from</w:t>
            </w:r>
            <w:r w:rsidRPr="00BC6455">
              <w:rPr>
                <w:rFonts w:eastAsia="Calibri"/>
                <w:i/>
                <w:color w:val="auto"/>
                <w:lang w:val="en-US"/>
              </w:rPr>
              <w:t xml:space="preserve"> </w:t>
            </w:r>
            <w:r>
              <w:rPr>
                <w:rFonts w:eastAsia="Calibri"/>
                <w:i/>
                <w:color w:val="auto"/>
                <w:lang w:val="en-US"/>
              </w:rPr>
              <w:t>leading</w:t>
            </w:r>
            <w:r w:rsidRPr="00BC6455">
              <w:rPr>
                <w:rFonts w:eastAsia="Calibri"/>
                <w:i/>
                <w:color w:val="auto"/>
                <w:lang w:val="en-US"/>
              </w:rPr>
              <w:t xml:space="preserve"> </w:t>
            </w:r>
            <w:r w:rsidR="00231712">
              <w:rPr>
                <w:rFonts w:eastAsia="Calibri"/>
                <w:i/>
                <w:color w:val="auto"/>
                <w:lang w:val="en-US"/>
              </w:rPr>
              <w:t>field-specific</w:t>
            </w:r>
            <w:r w:rsidRPr="00BC6455">
              <w:rPr>
                <w:rFonts w:eastAsia="Calibri"/>
                <w:i/>
                <w:color w:val="auto"/>
                <w:lang w:val="en-US"/>
              </w:rPr>
              <w:t xml:space="preserve"> </w:t>
            </w:r>
            <w:r>
              <w:rPr>
                <w:rFonts w:eastAsia="Calibri"/>
                <w:i/>
                <w:color w:val="auto"/>
                <w:lang w:val="en-US"/>
              </w:rPr>
              <w:t>centres</w:t>
            </w:r>
            <w:r w:rsidRPr="00BC6455">
              <w:rPr>
                <w:rFonts w:eastAsia="Calibri"/>
                <w:i/>
                <w:color w:val="auto"/>
                <w:lang w:val="en-US"/>
              </w:rPr>
              <w:t xml:space="preserve"> </w:t>
            </w:r>
            <w:r>
              <w:rPr>
                <w:rFonts w:eastAsia="Calibri"/>
                <w:i/>
                <w:color w:val="auto"/>
                <w:lang w:val="en-US"/>
              </w:rPr>
              <w:t>and</w:t>
            </w:r>
            <w:r w:rsidRPr="00BC6455">
              <w:rPr>
                <w:rFonts w:eastAsia="Calibri"/>
                <w:i/>
                <w:color w:val="auto"/>
                <w:lang w:val="en-US"/>
              </w:rPr>
              <w:t xml:space="preserve"> </w:t>
            </w:r>
            <w:r>
              <w:rPr>
                <w:rFonts w:eastAsia="Calibri"/>
                <w:i/>
                <w:color w:val="auto"/>
                <w:lang w:val="en-US"/>
              </w:rPr>
              <w:t>experts</w:t>
            </w:r>
            <w:r w:rsidRPr="00BC6455">
              <w:rPr>
                <w:rFonts w:eastAsia="Calibri"/>
                <w:i/>
                <w:color w:val="auto"/>
                <w:lang w:val="en-US"/>
              </w:rPr>
              <w:t xml:space="preserve"> </w:t>
            </w:r>
            <w:r>
              <w:rPr>
                <w:rFonts w:eastAsia="Calibri"/>
                <w:i/>
                <w:color w:val="auto"/>
                <w:lang w:val="en-US"/>
              </w:rPr>
              <w:t>from</w:t>
            </w:r>
            <w:r w:rsidRPr="00BC6455">
              <w:rPr>
                <w:rFonts w:eastAsia="Calibri"/>
                <w:i/>
                <w:color w:val="auto"/>
                <w:lang w:val="en-US"/>
              </w:rPr>
              <w:t xml:space="preserve"> </w:t>
            </w:r>
            <w:r>
              <w:rPr>
                <w:rFonts w:eastAsia="Calibri"/>
                <w:i/>
                <w:color w:val="auto"/>
                <w:lang w:val="en-US"/>
              </w:rPr>
              <w:t>companies</w:t>
            </w:r>
            <w:r w:rsidRPr="00BC6455">
              <w:rPr>
                <w:rFonts w:eastAsia="Calibri"/>
                <w:i/>
                <w:color w:val="auto"/>
                <w:lang w:val="en-US"/>
              </w:rPr>
              <w:t xml:space="preserve"> </w:t>
            </w:r>
            <w:r>
              <w:rPr>
                <w:rFonts w:eastAsia="Calibri"/>
                <w:i/>
                <w:color w:val="auto"/>
                <w:lang w:val="en-US"/>
              </w:rPr>
              <w:t>operating</w:t>
            </w:r>
            <w:r w:rsidRPr="00BC6455">
              <w:rPr>
                <w:rFonts w:eastAsia="Calibri"/>
                <w:i/>
                <w:color w:val="auto"/>
                <w:lang w:val="en-US"/>
              </w:rPr>
              <w:t xml:space="preserve"> </w:t>
            </w:r>
            <w:r>
              <w:rPr>
                <w:rFonts w:eastAsia="Calibri"/>
                <w:i/>
                <w:color w:val="auto"/>
                <w:lang w:val="en-US"/>
              </w:rPr>
              <w:t>in</w:t>
            </w:r>
            <w:r w:rsidRPr="00BC6455">
              <w:rPr>
                <w:rFonts w:eastAsia="Calibri"/>
                <w:i/>
                <w:color w:val="auto"/>
                <w:lang w:val="en-US"/>
              </w:rPr>
              <w:t xml:space="preserve"> </w:t>
            </w:r>
            <w:r>
              <w:rPr>
                <w:rFonts w:eastAsia="Calibri"/>
                <w:i/>
                <w:color w:val="auto"/>
                <w:lang w:val="en-US"/>
              </w:rPr>
              <w:t>the</w:t>
            </w:r>
            <w:r w:rsidRPr="00BC6455">
              <w:rPr>
                <w:rFonts w:eastAsia="Calibri"/>
                <w:i/>
                <w:color w:val="auto"/>
                <w:lang w:val="en-US"/>
              </w:rPr>
              <w:t xml:space="preserve"> </w:t>
            </w:r>
            <w:r>
              <w:rPr>
                <w:rFonts w:eastAsia="Calibri"/>
                <w:i/>
                <w:color w:val="auto"/>
                <w:lang w:val="en-US"/>
              </w:rPr>
              <w:t>real</w:t>
            </w:r>
            <w:r w:rsidRPr="00BC6455">
              <w:rPr>
                <w:rFonts w:eastAsia="Calibri"/>
                <w:i/>
                <w:color w:val="auto"/>
                <w:lang w:val="en-US"/>
              </w:rPr>
              <w:t xml:space="preserve"> </w:t>
            </w:r>
            <w:r>
              <w:rPr>
                <w:rFonts w:eastAsia="Calibri"/>
                <w:i/>
                <w:color w:val="auto"/>
                <w:lang w:val="en-US"/>
              </w:rPr>
              <w:t>sector</w:t>
            </w:r>
            <w:r w:rsidRPr="00BC6455">
              <w:rPr>
                <w:rFonts w:eastAsia="Calibri"/>
                <w:i/>
                <w:color w:val="auto"/>
                <w:lang w:val="en-US"/>
              </w:rPr>
              <w:t xml:space="preserve"> </w:t>
            </w:r>
            <w:r>
              <w:rPr>
                <w:rFonts w:eastAsia="Calibri"/>
                <w:i/>
                <w:color w:val="auto"/>
                <w:lang w:val="en-US"/>
              </w:rPr>
              <w:t>brought</w:t>
            </w:r>
            <w:r w:rsidRPr="00BC6455">
              <w:rPr>
                <w:rFonts w:eastAsia="Calibri"/>
                <w:i/>
                <w:color w:val="auto"/>
                <w:lang w:val="en-US"/>
              </w:rPr>
              <w:t xml:space="preserve"> </w:t>
            </w:r>
            <w:r>
              <w:rPr>
                <w:rFonts w:eastAsia="Calibri"/>
                <w:i/>
                <w:color w:val="auto"/>
                <w:lang w:val="en-US"/>
              </w:rPr>
              <w:t>in</w:t>
            </w:r>
            <w:r w:rsidRPr="00BC6455">
              <w:rPr>
                <w:rFonts w:eastAsia="Calibri"/>
                <w:i/>
                <w:color w:val="auto"/>
                <w:lang w:val="en-US"/>
              </w:rPr>
              <w:t xml:space="preserve"> </w:t>
            </w:r>
            <w:r>
              <w:rPr>
                <w:rFonts w:eastAsia="Calibri"/>
                <w:i/>
                <w:color w:val="auto"/>
                <w:lang w:val="en-US"/>
              </w:rPr>
              <w:t>for</w:t>
            </w:r>
            <w:r w:rsidRPr="00BC6455">
              <w:rPr>
                <w:rFonts w:eastAsia="Calibri"/>
                <w:i/>
                <w:color w:val="auto"/>
                <w:lang w:val="en-US"/>
              </w:rPr>
              <w:t xml:space="preserve"> </w:t>
            </w:r>
            <w:r>
              <w:rPr>
                <w:rFonts w:eastAsia="Calibri"/>
                <w:i/>
                <w:color w:val="auto"/>
                <w:lang w:val="en-US"/>
              </w:rPr>
              <w:t>carrying</w:t>
            </w:r>
            <w:r w:rsidRPr="00BC6455">
              <w:rPr>
                <w:rFonts w:eastAsia="Calibri"/>
                <w:i/>
                <w:color w:val="auto"/>
                <w:lang w:val="en-US"/>
              </w:rPr>
              <w:t xml:space="preserve"> </w:t>
            </w:r>
            <w:r>
              <w:rPr>
                <w:rFonts w:eastAsia="Calibri"/>
                <w:i/>
                <w:color w:val="auto"/>
                <w:lang w:val="en-US"/>
              </w:rPr>
              <w:t>out</w:t>
            </w:r>
            <w:r w:rsidRPr="00BC6455">
              <w:rPr>
                <w:rFonts w:eastAsia="Calibri"/>
                <w:i/>
                <w:color w:val="auto"/>
                <w:lang w:val="en-US"/>
              </w:rPr>
              <w:t xml:space="preserve"> </w:t>
            </w:r>
            <w:r>
              <w:rPr>
                <w:rFonts w:eastAsia="Calibri"/>
                <w:i/>
                <w:color w:val="auto"/>
                <w:lang w:val="en-US"/>
              </w:rPr>
              <w:t>research</w:t>
            </w:r>
            <w:r w:rsidRPr="00BC6455">
              <w:rPr>
                <w:rFonts w:eastAsia="Calibri"/>
                <w:i/>
                <w:color w:val="auto"/>
                <w:lang w:val="en-US"/>
              </w:rPr>
              <w:t xml:space="preserve"> </w:t>
            </w:r>
            <w:r>
              <w:rPr>
                <w:rFonts w:eastAsia="Calibri"/>
                <w:i/>
                <w:color w:val="auto"/>
                <w:lang w:val="en-US"/>
              </w:rPr>
              <w:t>projects</w:t>
            </w:r>
            <w:r w:rsidRPr="00BC6455">
              <w:rPr>
                <w:rFonts w:eastAsia="Calibri"/>
                <w:i/>
                <w:color w:val="auto"/>
                <w:lang w:val="en-US"/>
              </w:rPr>
              <w:t xml:space="preserve"> (</w:t>
            </w:r>
            <w:r>
              <w:rPr>
                <w:rFonts w:eastAsia="Calibri"/>
                <w:i/>
                <w:color w:val="auto"/>
                <w:lang w:val="en-US"/>
              </w:rPr>
              <w:t>including</w:t>
            </w:r>
            <w:r w:rsidRPr="00BC6455">
              <w:rPr>
                <w:rFonts w:eastAsia="Calibri"/>
                <w:i/>
                <w:color w:val="auto"/>
                <w:lang w:val="en-US"/>
              </w:rPr>
              <w:t xml:space="preserve"> </w:t>
            </w:r>
            <w:r>
              <w:rPr>
                <w:rFonts w:eastAsia="Calibri"/>
                <w:i/>
                <w:color w:val="auto"/>
                <w:lang w:val="en-US"/>
              </w:rPr>
              <w:t>foreign</w:t>
            </w:r>
            <w:r w:rsidRPr="00BC6455">
              <w:rPr>
                <w:rFonts w:eastAsia="Calibri"/>
                <w:i/>
                <w:color w:val="auto"/>
                <w:lang w:val="en-US"/>
              </w:rPr>
              <w:t xml:space="preserve"> </w:t>
            </w:r>
            <w:r>
              <w:rPr>
                <w:rFonts w:eastAsia="Calibri"/>
                <w:i/>
                <w:color w:val="auto"/>
                <w:lang w:val="en-US"/>
              </w:rPr>
              <w:t>experts</w:t>
            </w:r>
            <w:r w:rsidRPr="00BC6455">
              <w:rPr>
                <w:rFonts w:eastAsia="Calibri"/>
                <w:i/>
                <w:color w:val="auto"/>
                <w:lang w:val="en-US"/>
              </w:rPr>
              <w:t>):</w:t>
            </w:r>
          </w:p>
          <w:p w14:paraId="6E0A8904" w14:textId="77777777" w:rsidR="001C79C6" w:rsidRPr="00006564" w:rsidRDefault="001C79C6" w:rsidP="00604C23">
            <w:pPr>
              <w:ind w:firstLine="0"/>
              <w:rPr>
                <w:rFonts w:eastAsia="Calibri"/>
                <w:i/>
                <w:color w:val="auto"/>
                <w:lang w:val="en-US"/>
              </w:rPr>
            </w:pPr>
            <w:r w:rsidRPr="00006564">
              <w:rPr>
                <w:rFonts w:eastAsia="Calibri"/>
                <w:color w:val="auto"/>
                <w:lang w:val="en-US"/>
              </w:rPr>
              <w:t xml:space="preserve">2016 </w:t>
            </w:r>
            <w:r w:rsidR="00A1022E" w:rsidRPr="00006564">
              <w:rPr>
                <w:rFonts w:eastAsia="Calibri"/>
                <w:color w:val="auto"/>
                <w:lang w:val="en-US"/>
              </w:rPr>
              <w:t>– 2</w:t>
            </w:r>
            <w:r w:rsidRPr="00006564">
              <w:rPr>
                <w:rFonts w:eastAsia="Calibri"/>
                <w:color w:val="auto"/>
                <w:lang w:val="en-US"/>
              </w:rPr>
              <w:t xml:space="preserve">/0, 2017 – 3 /0, 2018 </w:t>
            </w:r>
            <w:r w:rsidR="00006564" w:rsidRPr="00006564">
              <w:rPr>
                <w:rFonts w:eastAsia="Calibri"/>
                <w:color w:val="auto"/>
                <w:lang w:val="en-US"/>
              </w:rPr>
              <w:t xml:space="preserve">– 3 /0, 2019 </w:t>
            </w:r>
            <w:r w:rsidR="00844457" w:rsidRPr="00006564">
              <w:rPr>
                <w:rFonts w:eastAsia="Calibri"/>
                <w:color w:val="auto"/>
                <w:lang w:val="en-US"/>
              </w:rPr>
              <w:t xml:space="preserve">– 3/0, </w:t>
            </w:r>
            <w:r w:rsidR="00AC4991" w:rsidRPr="00006564">
              <w:rPr>
                <w:rFonts w:eastAsia="Calibri"/>
                <w:color w:val="auto"/>
                <w:lang w:val="en-US"/>
              </w:rPr>
              <w:t>2020 –</w:t>
            </w:r>
            <w:r w:rsidRPr="00006564">
              <w:rPr>
                <w:rFonts w:eastAsia="Calibri"/>
                <w:color w:val="auto"/>
                <w:lang w:val="en-US"/>
              </w:rPr>
              <w:t xml:space="preserve"> 3/0</w:t>
            </w:r>
            <w:r w:rsidR="00A1022E">
              <w:rPr>
                <w:rFonts w:eastAsia="Calibri"/>
                <w:color w:val="auto"/>
                <w:lang w:val="en-US"/>
              </w:rPr>
              <w:t>.</w:t>
            </w:r>
          </w:p>
        </w:tc>
        <w:tc>
          <w:tcPr>
            <w:tcW w:w="522" w:type="pct"/>
            <w:gridSpan w:val="2"/>
          </w:tcPr>
          <w:p w14:paraId="2537427C" w14:textId="77777777" w:rsidR="001C79C6" w:rsidRDefault="00F65260" w:rsidP="00604C23">
            <w:pPr>
              <w:ind w:firstLine="0"/>
              <w:jc w:val="center"/>
              <w:rPr>
                <w:color w:val="auto"/>
                <w:lang w:val="en-US"/>
              </w:rPr>
            </w:pPr>
            <w:r>
              <w:rPr>
                <w:color w:val="auto"/>
                <w:lang w:val="en-US"/>
              </w:rPr>
              <w:t>Mavletova</w:t>
            </w:r>
            <w:r w:rsidRPr="00006564">
              <w:rPr>
                <w:color w:val="auto"/>
                <w:lang w:val="en-US"/>
              </w:rPr>
              <w:t xml:space="preserve">, </w:t>
            </w:r>
            <w:r>
              <w:rPr>
                <w:color w:val="auto"/>
                <w:lang w:val="en-US"/>
              </w:rPr>
              <w:t>A</w:t>
            </w:r>
            <w:r w:rsidRPr="00006564">
              <w:rPr>
                <w:color w:val="auto"/>
                <w:lang w:val="en-US"/>
              </w:rPr>
              <w:t>.</w:t>
            </w:r>
            <w:r>
              <w:rPr>
                <w:color w:val="auto"/>
                <w:lang w:val="en-US"/>
              </w:rPr>
              <w:t>M</w:t>
            </w:r>
            <w:r w:rsidRPr="00006564">
              <w:rPr>
                <w:color w:val="auto"/>
                <w:lang w:val="en-US"/>
              </w:rPr>
              <w:t>.</w:t>
            </w:r>
          </w:p>
          <w:p w14:paraId="53FE5567" w14:textId="77777777" w:rsidR="00F65260" w:rsidRPr="00F65260" w:rsidRDefault="00F65260" w:rsidP="00604C23">
            <w:pPr>
              <w:ind w:firstLine="0"/>
              <w:jc w:val="center"/>
              <w:rPr>
                <w:color w:val="auto"/>
                <w:lang w:val="en-US"/>
              </w:rPr>
            </w:pPr>
          </w:p>
          <w:p w14:paraId="5F1F3FC3" w14:textId="77777777" w:rsidR="001C79C6" w:rsidRPr="00006564" w:rsidRDefault="008635D0" w:rsidP="00604C23">
            <w:pPr>
              <w:ind w:firstLine="0"/>
              <w:jc w:val="center"/>
              <w:rPr>
                <w:color w:val="auto"/>
                <w:lang w:val="en-US"/>
              </w:rPr>
            </w:pPr>
            <w:r>
              <w:rPr>
                <w:color w:val="auto"/>
                <w:lang w:val="en-US"/>
              </w:rPr>
              <w:t>Vinnik, N.V.</w:t>
            </w:r>
          </w:p>
        </w:tc>
      </w:tr>
      <w:tr w:rsidR="001C79C6" w:rsidRPr="00F524DA" w14:paraId="495C94F3" w14:textId="77777777" w:rsidTr="002B6F8A">
        <w:tc>
          <w:tcPr>
            <w:tcW w:w="317" w:type="pct"/>
          </w:tcPr>
          <w:p w14:paraId="79AE2B50" w14:textId="77777777" w:rsidR="001C79C6" w:rsidRPr="00006564" w:rsidRDefault="001C79C6" w:rsidP="00604C23">
            <w:pPr>
              <w:ind w:firstLine="0"/>
              <w:rPr>
                <w:color w:val="auto"/>
                <w:lang w:val="en-US"/>
              </w:rPr>
            </w:pPr>
            <w:r w:rsidRPr="00006564">
              <w:rPr>
                <w:color w:val="auto"/>
                <w:lang w:val="en-US"/>
              </w:rPr>
              <w:t>4.3.1.5.</w:t>
            </w:r>
          </w:p>
        </w:tc>
        <w:tc>
          <w:tcPr>
            <w:tcW w:w="1178" w:type="pct"/>
          </w:tcPr>
          <w:p w14:paraId="29C08916" w14:textId="5BF4B7DA" w:rsidR="005E5607" w:rsidRPr="005E5607" w:rsidRDefault="005E5607" w:rsidP="00604C23">
            <w:pPr>
              <w:ind w:firstLine="0"/>
              <w:rPr>
                <w:color w:val="auto"/>
                <w:lang w:val="en-US"/>
              </w:rPr>
            </w:pPr>
            <w:r>
              <w:rPr>
                <w:color w:val="auto"/>
                <w:lang w:val="en-US"/>
              </w:rPr>
              <w:t xml:space="preserve">Project: </w:t>
            </w:r>
            <w:r w:rsidR="003377FA">
              <w:rPr>
                <w:color w:val="auto"/>
                <w:lang w:val="en-US"/>
              </w:rPr>
              <w:t>“</w:t>
            </w:r>
            <w:r>
              <w:rPr>
                <w:color w:val="auto"/>
                <w:lang w:val="en-US"/>
              </w:rPr>
              <w:t xml:space="preserve">Management of </w:t>
            </w:r>
            <w:r w:rsidR="00954724">
              <w:rPr>
                <w:color w:val="auto"/>
                <w:lang w:val="en-US"/>
              </w:rPr>
              <w:t xml:space="preserve">Social Development and Institutional Modernization in the </w:t>
            </w:r>
            <w:r w:rsidR="00630B24">
              <w:rPr>
                <w:color w:val="auto"/>
                <w:lang w:val="en-US"/>
              </w:rPr>
              <w:t>Field</w:t>
            </w:r>
            <w:r w:rsidR="00954724">
              <w:rPr>
                <w:color w:val="auto"/>
                <w:lang w:val="en-US"/>
              </w:rPr>
              <w:t xml:space="preserve"> of Social Policy</w:t>
            </w:r>
            <w:r w:rsidR="003377FA">
              <w:rPr>
                <w:color w:val="auto"/>
                <w:lang w:val="en-US"/>
              </w:rPr>
              <w:t>”</w:t>
            </w:r>
            <w:r w:rsidR="00954724">
              <w:rPr>
                <w:color w:val="auto"/>
                <w:lang w:val="en-US"/>
              </w:rPr>
              <w:t xml:space="preserve"> </w:t>
            </w:r>
          </w:p>
          <w:p w14:paraId="5A57CF8E" w14:textId="77777777" w:rsidR="001C79C6" w:rsidRPr="002169C4" w:rsidRDefault="004D1EB4" w:rsidP="002169C4">
            <w:pPr>
              <w:ind w:firstLine="0"/>
              <w:rPr>
                <w:color w:val="auto"/>
                <w:lang w:val="en-US"/>
              </w:rPr>
            </w:pPr>
            <w:r>
              <w:rPr>
                <w:color w:val="auto"/>
                <w:lang w:val="en-US"/>
              </w:rPr>
              <w:t>Markets</w:t>
            </w:r>
            <w:r w:rsidR="001C79C6" w:rsidRPr="004D1EB4">
              <w:rPr>
                <w:color w:val="auto"/>
                <w:lang w:val="en-US"/>
              </w:rPr>
              <w:t xml:space="preserve">: </w:t>
            </w:r>
            <w:r w:rsidR="002169C4">
              <w:rPr>
                <w:color w:val="auto"/>
                <w:lang w:val="en-US"/>
              </w:rPr>
              <w:t xml:space="preserve">Institute of </w:t>
            </w:r>
            <w:r w:rsidR="00231712">
              <w:rPr>
                <w:color w:val="auto"/>
                <w:lang w:val="en-US"/>
              </w:rPr>
              <w:t xml:space="preserve">National </w:t>
            </w:r>
            <w:r w:rsidR="002169C4">
              <w:rPr>
                <w:color w:val="auto"/>
                <w:lang w:val="en-US"/>
              </w:rPr>
              <w:t>Economic Forecasting (RAS)</w:t>
            </w:r>
          </w:p>
        </w:tc>
        <w:tc>
          <w:tcPr>
            <w:tcW w:w="162" w:type="pct"/>
          </w:tcPr>
          <w:p w14:paraId="75C26E1F" w14:textId="77777777" w:rsidR="001C79C6" w:rsidRPr="004D1EB4" w:rsidRDefault="001C79C6" w:rsidP="00604C23">
            <w:pPr>
              <w:ind w:firstLine="0"/>
              <w:jc w:val="center"/>
              <w:rPr>
                <w:color w:val="auto"/>
                <w:lang w:val="en-US"/>
              </w:rPr>
            </w:pPr>
          </w:p>
        </w:tc>
        <w:tc>
          <w:tcPr>
            <w:tcW w:w="201" w:type="pct"/>
          </w:tcPr>
          <w:p w14:paraId="3F079EE9" w14:textId="77777777" w:rsidR="001C79C6" w:rsidRPr="00225CE9" w:rsidRDefault="001C79C6" w:rsidP="00604C23">
            <w:pPr>
              <w:ind w:firstLine="0"/>
              <w:jc w:val="center"/>
              <w:rPr>
                <w:color w:val="auto"/>
              </w:rPr>
            </w:pPr>
            <w:r w:rsidRPr="00225CE9">
              <w:rPr>
                <w:color w:val="auto"/>
              </w:rPr>
              <w:t>Х</w:t>
            </w:r>
          </w:p>
        </w:tc>
        <w:tc>
          <w:tcPr>
            <w:tcW w:w="160" w:type="pct"/>
          </w:tcPr>
          <w:p w14:paraId="22683008" w14:textId="77777777" w:rsidR="001C79C6" w:rsidRPr="00225CE9" w:rsidRDefault="001C79C6" w:rsidP="00604C23">
            <w:pPr>
              <w:ind w:firstLine="0"/>
              <w:jc w:val="center"/>
              <w:rPr>
                <w:color w:val="auto"/>
              </w:rPr>
            </w:pPr>
            <w:r w:rsidRPr="00225CE9">
              <w:rPr>
                <w:color w:val="auto"/>
              </w:rPr>
              <w:t>Х</w:t>
            </w:r>
          </w:p>
        </w:tc>
        <w:tc>
          <w:tcPr>
            <w:tcW w:w="160" w:type="pct"/>
          </w:tcPr>
          <w:p w14:paraId="12075F27" w14:textId="77777777" w:rsidR="001C79C6" w:rsidRPr="00225CE9" w:rsidRDefault="001C79C6" w:rsidP="00604C23">
            <w:pPr>
              <w:ind w:firstLine="0"/>
              <w:jc w:val="center"/>
              <w:rPr>
                <w:color w:val="auto"/>
              </w:rPr>
            </w:pPr>
            <w:r w:rsidRPr="00225CE9">
              <w:rPr>
                <w:color w:val="auto"/>
              </w:rPr>
              <w:t>Х</w:t>
            </w:r>
          </w:p>
        </w:tc>
        <w:tc>
          <w:tcPr>
            <w:tcW w:w="160" w:type="pct"/>
          </w:tcPr>
          <w:p w14:paraId="3FDA1025" w14:textId="77777777" w:rsidR="001C79C6" w:rsidRPr="00225CE9" w:rsidRDefault="001C79C6" w:rsidP="00604C23">
            <w:pPr>
              <w:ind w:firstLine="0"/>
              <w:jc w:val="center"/>
              <w:rPr>
                <w:color w:val="auto"/>
              </w:rPr>
            </w:pPr>
            <w:r w:rsidRPr="00225CE9">
              <w:rPr>
                <w:color w:val="auto"/>
              </w:rPr>
              <w:t>Х</w:t>
            </w:r>
          </w:p>
        </w:tc>
        <w:tc>
          <w:tcPr>
            <w:tcW w:w="161" w:type="pct"/>
          </w:tcPr>
          <w:p w14:paraId="2BAA1F07" w14:textId="77777777" w:rsidR="001C79C6" w:rsidRPr="00225CE9" w:rsidRDefault="001C79C6" w:rsidP="00604C23">
            <w:pPr>
              <w:ind w:firstLine="0"/>
              <w:jc w:val="center"/>
              <w:rPr>
                <w:color w:val="auto"/>
              </w:rPr>
            </w:pPr>
            <w:r w:rsidRPr="00225CE9">
              <w:rPr>
                <w:color w:val="auto"/>
              </w:rPr>
              <w:t>Х</w:t>
            </w:r>
          </w:p>
        </w:tc>
        <w:tc>
          <w:tcPr>
            <w:tcW w:w="1979" w:type="pct"/>
          </w:tcPr>
          <w:p w14:paraId="3875233D" w14:textId="77777777" w:rsidR="001C79C6" w:rsidRPr="0008587D" w:rsidRDefault="0054677E" w:rsidP="00604C23">
            <w:pPr>
              <w:ind w:firstLine="0"/>
              <w:rPr>
                <w:rFonts w:eastAsia="Calibri"/>
                <w:i/>
                <w:color w:val="auto"/>
                <w:lang w:val="en-US"/>
              </w:rPr>
            </w:pPr>
            <w:r>
              <w:rPr>
                <w:rFonts w:eastAsia="Calibri"/>
                <w:i/>
                <w:color w:val="auto"/>
                <w:lang w:val="en-US"/>
              </w:rPr>
              <w:t>Number</w:t>
            </w:r>
            <w:r w:rsidRPr="0008587D">
              <w:rPr>
                <w:rFonts w:eastAsia="Calibri"/>
                <w:i/>
                <w:color w:val="auto"/>
                <w:lang w:val="en-US"/>
              </w:rPr>
              <w:t xml:space="preserve"> </w:t>
            </w:r>
            <w:r>
              <w:rPr>
                <w:rFonts w:eastAsia="Calibri"/>
                <w:i/>
                <w:color w:val="auto"/>
                <w:lang w:val="en-US"/>
              </w:rPr>
              <w:t>of</w:t>
            </w:r>
            <w:r w:rsidRPr="0008587D">
              <w:rPr>
                <w:rFonts w:eastAsia="Calibri"/>
                <w:i/>
                <w:color w:val="auto"/>
                <w:lang w:val="en-US"/>
              </w:rPr>
              <w:t xml:space="preserve"> </w:t>
            </w:r>
            <w:r>
              <w:rPr>
                <w:rFonts w:eastAsia="Calibri"/>
                <w:i/>
                <w:color w:val="auto"/>
                <w:lang w:val="en-US"/>
              </w:rPr>
              <w:t>specialists</w:t>
            </w:r>
            <w:r w:rsidRPr="0008587D">
              <w:rPr>
                <w:rFonts w:eastAsia="Calibri"/>
                <w:i/>
                <w:color w:val="auto"/>
                <w:lang w:val="en-US"/>
              </w:rPr>
              <w:t xml:space="preserve"> </w:t>
            </w:r>
            <w:r>
              <w:rPr>
                <w:rFonts w:eastAsia="Calibri"/>
                <w:i/>
                <w:color w:val="auto"/>
                <w:lang w:val="en-US"/>
              </w:rPr>
              <w:t>from</w:t>
            </w:r>
            <w:r w:rsidRPr="0008587D">
              <w:rPr>
                <w:rFonts w:eastAsia="Calibri"/>
                <w:i/>
                <w:color w:val="auto"/>
                <w:lang w:val="en-US"/>
              </w:rPr>
              <w:t xml:space="preserve"> </w:t>
            </w:r>
            <w:r>
              <w:rPr>
                <w:rFonts w:eastAsia="Calibri"/>
                <w:i/>
                <w:color w:val="auto"/>
                <w:lang w:val="en-US"/>
              </w:rPr>
              <w:t>leading</w:t>
            </w:r>
            <w:r w:rsidRPr="0008587D">
              <w:rPr>
                <w:rFonts w:eastAsia="Calibri"/>
                <w:i/>
                <w:color w:val="auto"/>
                <w:lang w:val="en-US"/>
              </w:rPr>
              <w:t xml:space="preserve"> </w:t>
            </w:r>
            <w:r w:rsidR="00231712">
              <w:rPr>
                <w:rFonts w:eastAsia="Calibri"/>
                <w:i/>
                <w:color w:val="auto"/>
                <w:lang w:val="en-US"/>
              </w:rPr>
              <w:t>field-specific</w:t>
            </w:r>
            <w:r w:rsidRPr="0008587D">
              <w:rPr>
                <w:rFonts w:eastAsia="Calibri"/>
                <w:i/>
                <w:color w:val="auto"/>
                <w:lang w:val="en-US"/>
              </w:rPr>
              <w:t xml:space="preserve"> </w:t>
            </w:r>
            <w:r>
              <w:rPr>
                <w:rFonts w:eastAsia="Calibri"/>
                <w:i/>
                <w:color w:val="auto"/>
                <w:lang w:val="en-US"/>
              </w:rPr>
              <w:t>centres</w:t>
            </w:r>
            <w:r w:rsidRPr="0008587D">
              <w:rPr>
                <w:rFonts w:eastAsia="Calibri"/>
                <w:i/>
                <w:color w:val="auto"/>
                <w:lang w:val="en-US"/>
              </w:rPr>
              <w:t xml:space="preserve"> </w:t>
            </w:r>
            <w:r>
              <w:rPr>
                <w:rFonts w:eastAsia="Calibri"/>
                <w:i/>
                <w:color w:val="auto"/>
                <w:lang w:val="en-US"/>
              </w:rPr>
              <w:t>and</w:t>
            </w:r>
            <w:r w:rsidRPr="0008587D">
              <w:rPr>
                <w:rFonts w:eastAsia="Calibri"/>
                <w:i/>
                <w:color w:val="auto"/>
                <w:lang w:val="en-US"/>
              </w:rPr>
              <w:t xml:space="preserve"> </w:t>
            </w:r>
            <w:r>
              <w:rPr>
                <w:rFonts w:eastAsia="Calibri"/>
                <w:i/>
                <w:color w:val="auto"/>
                <w:lang w:val="en-US"/>
              </w:rPr>
              <w:t>experts</w:t>
            </w:r>
            <w:r w:rsidRPr="0008587D">
              <w:rPr>
                <w:rFonts w:eastAsia="Calibri"/>
                <w:i/>
                <w:color w:val="auto"/>
                <w:lang w:val="en-US"/>
              </w:rPr>
              <w:t xml:space="preserve"> </w:t>
            </w:r>
            <w:r>
              <w:rPr>
                <w:rFonts w:eastAsia="Calibri"/>
                <w:i/>
                <w:color w:val="auto"/>
                <w:lang w:val="en-US"/>
              </w:rPr>
              <w:t>from</w:t>
            </w:r>
            <w:r w:rsidRPr="0008587D">
              <w:rPr>
                <w:rFonts w:eastAsia="Calibri"/>
                <w:i/>
                <w:color w:val="auto"/>
                <w:lang w:val="en-US"/>
              </w:rPr>
              <w:t xml:space="preserve"> </w:t>
            </w:r>
            <w:r>
              <w:rPr>
                <w:rFonts w:eastAsia="Calibri"/>
                <w:i/>
                <w:color w:val="auto"/>
                <w:lang w:val="en-US"/>
              </w:rPr>
              <w:t>companies</w:t>
            </w:r>
            <w:r w:rsidRPr="0008587D">
              <w:rPr>
                <w:rFonts w:eastAsia="Calibri"/>
                <w:i/>
                <w:color w:val="auto"/>
                <w:lang w:val="en-US"/>
              </w:rPr>
              <w:t xml:space="preserve"> </w:t>
            </w:r>
            <w:r w:rsidR="00410018">
              <w:rPr>
                <w:rFonts w:eastAsia="Calibri"/>
                <w:i/>
                <w:color w:val="auto"/>
                <w:lang w:val="en-US"/>
              </w:rPr>
              <w:t xml:space="preserve">operating </w:t>
            </w:r>
            <w:r>
              <w:rPr>
                <w:rFonts w:eastAsia="Calibri"/>
                <w:i/>
                <w:color w:val="auto"/>
                <w:lang w:val="en-US"/>
              </w:rPr>
              <w:t>in</w:t>
            </w:r>
            <w:r w:rsidRPr="0008587D">
              <w:rPr>
                <w:rFonts w:eastAsia="Calibri"/>
                <w:i/>
                <w:color w:val="auto"/>
                <w:lang w:val="en-US"/>
              </w:rPr>
              <w:t xml:space="preserve"> </w:t>
            </w:r>
            <w:r>
              <w:rPr>
                <w:rFonts w:eastAsia="Calibri"/>
                <w:i/>
                <w:color w:val="auto"/>
                <w:lang w:val="en-US"/>
              </w:rPr>
              <w:t>the</w:t>
            </w:r>
            <w:r w:rsidRPr="0008587D">
              <w:rPr>
                <w:rFonts w:eastAsia="Calibri"/>
                <w:i/>
                <w:color w:val="auto"/>
                <w:lang w:val="en-US"/>
              </w:rPr>
              <w:t xml:space="preserve"> </w:t>
            </w:r>
            <w:r>
              <w:rPr>
                <w:rFonts w:eastAsia="Calibri"/>
                <w:i/>
                <w:color w:val="auto"/>
                <w:lang w:val="en-US"/>
              </w:rPr>
              <w:t>real</w:t>
            </w:r>
            <w:r w:rsidRPr="0008587D">
              <w:rPr>
                <w:rFonts w:eastAsia="Calibri"/>
                <w:i/>
                <w:color w:val="auto"/>
                <w:lang w:val="en-US"/>
              </w:rPr>
              <w:t xml:space="preserve"> </w:t>
            </w:r>
            <w:r>
              <w:rPr>
                <w:rFonts w:eastAsia="Calibri"/>
                <w:i/>
                <w:color w:val="auto"/>
                <w:lang w:val="en-US"/>
              </w:rPr>
              <w:t>sector</w:t>
            </w:r>
            <w:r w:rsidRPr="0008587D">
              <w:rPr>
                <w:rFonts w:eastAsia="Calibri"/>
                <w:i/>
                <w:color w:val="auto"/>
                <w:lang w:val="en-US"/>
              </w:rPr>
              <w:t xml:space="preserve"> </w:t>
            </w:r>
            <w:r>
              <w:rPr>
                <w:rFonts w:eastAsia="Calibri"/>
                <w:i/>
                <w:color w:val="auto"/>
                <w:lang w:val="en-US"/>
              </w:rPr>
              <w:t>brought</w:t>
            </w:r>
            <w:r w:rsidRPr="0008587D">
              <w:rPr>
                <w:rFonts w:eastAsia="Calibri"/>
                <w:i/>
                <w:color w:val="auto"/>
                <w:lang w:val="en-US"/>
              </w:rPr>
              <w:t xml:space="preserve"> </w:t>
            </w:r>
            <w:r>
              <w:rPr>
                <w:rFonts w:eastAsia="Calibri"/>
                <w:i/>
                <w:color w:val="auto"/>
                <w:lang w:val="en-US"/>
              </w:rPr>
              <w:t>in</w:t>
            </w:r>
            <w:r w:rsidRPr="0008587D">
              <w:rPr>
                <w:rFonts w:eastAsia="Calibri"/>
                <w:i/>
                <w:color w:val="auto"/>
                <w:lang w:val="en-US"/>
              </w:rPr>
              <w:t xml:space="preserve"> </w:t>
            </w:r>
            <w:r w:rsidR="001F638E">
              <w:rPr>
                <w:rFonts w:eastAsia="Calibri"/>
                <w:i/>
                <w:color w:val="auto"/>
                <w:lang w:val="en-US"/>
              </w:rPr>
              <w:t>for</w:t>
            </w:r>
            <w:r w:rsidR="001F638E" w:rsidRPr="0008587D">
              <w:rPr>
                <w:rFonts w:eastAsia="Calibri"/>
                <w:i/>
                <w:color w:val="auto"/>
                <w:lang w:val="en-US"/>
              </w:rPr>
              <w:t xml:space="preserve"> </w:t>
            </w:r>
            <w:r w:rsidR="001F638E">
              <w:rPr>
                <w:rFonts w:eastAsia="Calibri"/>
                <w:i/>
                <w:color w:val="auto"/>
                <w:lang w:val="en-US"/>
              </w:rPr>
              <w:t>carrying</w:t>
            </w:r>
            <w:r w:rsidR="001F638E" w:rsidRPr="0008587D">
              <w:rPr>
                <w:rFonts w:eastAsia="Calibri"/>
                <w:i/>
                <w:color w:val="auto"/>
                <w:lang w:val="en-US"/>
              </w:rPr>
              <w:t xml:space="preserve"> </w:t>
            </w:r>
            <w:r w:rsidR="001F638E">
              <w:rPr>
                <w:rFonts w:eastAsia="Calibri"/>
                <w:i/>
                <w:color w:val="auto"/>
                <w:lang w:val="en-US"/>
              </w:rPr>
              <w:t>out</w:t>
            </w:r>
            <w:r w:rsidR="001F638E" w:rsidRPr="0008587D">
              <w:rPr>
                <w:rFonts w:eastAsia="Calibri"/>
                <w:i/>
                <w:color w:val="auto"/>
                <w:lang w:val="en-US"/>
              </w:rPr>
              <w:t xml:space="preserve"> </w:t>
            </w:r>
            <w:r w:rsidR="001F638E">
              <w:rPr>
                <w:rFonts w:eastAsia="Calibri"/>
                <w:i/>
                <w:color w:val="auto"/>
                <w:lang w:val="en-US"/>
              </w:rPr>
              <w:t>research</w:t>
            </w:r>
            <w:r w:rsidR="001F638E" w:rsidRPr="0008587D">
              <w:rPr>
                <w:rFonts w:eastAsia="Calibri"/>
                <w:i/>
                <w:color w:val="auto"/>
                <w:lang w:val="en-US"/>
              </w:rPr>
              <w:t xml:space="preserve"> </w:t>
            </w:r>
            <w:r w:rsidR="001F638E">
              <w:rPr>
                <w:rFonts w:eastAsia="Calibri"/>
                <w:i/>
                <w:color w:val="auto"/>
                <w:lang w:val="en-US"/>
              </w:rPr>
              <w:t>projects</w:t>
            </w:r>
            <w:r w:rsidR="001F638E" w:rsidRPr="0008587D">
              <w:rPr>
                <w:rFonts w:eastAsia="Calibri"/>
                <w:i/>
                <w:color w:val="auto"/>
                <w:lang w:val="en-US"/>
              </w:rPr>
              <w:t xml:space="preserve"> (</w:t>
            </w:r>
            <w:r w:rsidR="001F638E">
              <w:rPr>
                <w:rFonts w:eastAsia="Calibri"/>
                <w:i/>
                <w:color w:val="auto"/>
                <w:lang w:val="en-US"/>
              </w:rPr>
              <w:t>including</w:t>
            </w:r>
            <w:r w:rsidR="001F638E" w:rsidRPr="0008587D">
              <w:rPr>
                <w:rFonts w:eastAsia="Calibri"/>
                <w:i/>
                <w:color w:val="auto"/>
                <w:lang w:val="en-US"/>
              </w:rPr>
              <w:t xml:space="preserve"> </w:t>
            </w:r>
            <w:r w:rsidR="001F638E">
              <w:rPr>
                <w:rFonts w:eastAsia="Calibri"/>
                <w:i/>
                <w:color w:val="auto"/>
                <w:lang w:val="en-US"/>
              </w:rPr>
              <w:t>foreign</w:t>
            </w:r>
            <w:r w:rsidR="001F638E" w:rsidRPr="0008587D">
              <w:rPr>
                <w:rFonts w:eastAsia="Calibri"/>
                <w:i/>
                <w:color w:val="auto"/>
                <w:lang w:val="en-US"/>
              </w:rPr>
              <w:t xml:space="preserve"> </w:t>
            </w:r>
            <w:r w:rsidR="001F638E">
              <w:rPr>
                <w:rFonts w:eastAsia="Calibri"/>
                <w:i/>
                <w:color w:val="auto"/>
                <w:lang w:val="en-US"/>
              </w:rPr>
              <w:t>experts</w:t>
            </w:r>
            <w:r w:rsidR="001F638E" w:rsidRPr="0008587D">
              <w:rPr>
                <w:rFonts w:eastAsia="Calibri"/>
                <w:i/>
                <w:color w:val="auto"/>
                <w:lang w:val="en-US"/>
              </w:rPr>
              <w:t>):</w:t>
            </w:r>
          </w:p>
          <w:p w14:paraId="00D5B0E2" w14:textId="77777777" w:rsidR="001C79C6" w:rsidRPr="00A1022E" w:rsidRDefault="00584E85" w:rsidP="00604C23">
            <w:pPr>
              <w:ind w:firstLine="0"/>
              <w:rPr>
                <w:rFonts w:eastAsia="Calibri"/>
                <w:i/>
                <w:color w:val="auto"/>
                <w:lang w:val="en-US"/>
              </w:rPr>
            </w:pPr>
            <w:r>
              <w:rPr>
                <w:rFonts w:eastAsia="Calibri"/>
                <w:color w:val="auto"/>
              </w:rPr>
              <w:t xml:space="preserve">2016 – </w:t>
            </w:r>
            <w:r w:rsidR="00844457">
              <w:rPr>
                <w:rFonts w:eastAsia="Calibri"/>
                <w:color w:val="auto"/>
              </w:rPr>
              <w:t xml:space="preserve">2/0, 2017 – 3 /0, 2018 – 3 /0, 2019 – 3/0, 2020 </w:t>
            </w:r>
            <w:r w:rsidR="001C79C6" w:rsidRPr="00225CE9">
              <w:rPr>
                <w:rFonts w:eastAsia="Calibri"/>
                <w:color w:val="auto"/>
              </w:rPr>
              <w:t>– 3/0</w:t>
            </w:r>
            <w:r w:rsidR="00A1022E">
              <w:rPr>
                <w:rFonts w:eastAsia="Calibri"/>
                <w:color w:val="auto"/>
                <w:lang w:val="en-US"/>
              </w:rPr>
              <w:t>.</w:t>
            </w:r>
          </w:p>
        </w:tc>
        <w:tc>
          <w:tcPr>
            <w:tcW w:w="522" w:type="pct"/>
            <w:gridSpan w:val="2"/>
          </w:tcPr>
          <w:p w14:paraId="20EF79C9" w14:textId="77777777" w:rsidR="00F65260" w:rsidRDefault="00F65260" w:rsidP="00604C23">
            <w:pPr>
              <w:ind w:firstLine="0"/>
              <w:jc w:val="center"/>
              <w:rPr>
                <w:color w:val="auto"/>
                <w:lang w:val="en-US"/>
              </w:rPr>
            </w:pPr>
            <w:r>
              <w:rPr>
                <w:color w:val="auto"/>
                <w:lang w:val="en-US"/>
              </w:rPr>
              <w:t>Mavletova</w:t>
            </w:r>
            <w:r w:rsidRPr="00911F4E">
              <w:rPr>
                <w:color w:val="auto"/>
                <w:lang w:val="en-US"/>
              </w:rPr>
              <w:t xml:space="preserve">, </w:t>
            </w:r>
            <w:r>
              <w:rPr>
                <w:color w:val="auto"/>
                <w:lang w:val="en-US"/>
              </w:rPr>
              <w:t>A</w:t>
            </w:r>
            <w:r w:rsidRPr="00911F4E">
              <w:rPr>
                <w:color w:val="auto"/>
                <w:lang w:val="en-US"/>
              </w:rPr>
              <w:t>.</w:t>
            </w:r>
            <w:r>
              <w:rPr>
                <w:color w:val="auto"/>
                <w:lang w:val="en-US"/>
              </w:rPr>
              <w:t>M</w:t>
            </w:r>
            <w:r w:rsidRPr="00911F4E">
              <w:rPr>
                <w:color w:val="auto"/>
                <w:lang w:val="en-US"/>
              </w:rPr>
              <w:t>.</w:t>
            </w:r>
          </w:p>
          <w:p w14:paraId="1E1FE9E4" w14:textId="77777777" w:rsidR="001C79C6" w:rsidRPr="00911F4E" w:rsidRDefault="008635D0" w:rsidP="00604C23">
            <w:pPr>
              <w:ind w:firstLine="0"/>
              <w:jc w:val="center"/>
              <w:rPr>
                <w:color w:val="auto"/>
                <w:lang w:val="en-US"/>
              </w:rPr>
            </w:pPr>
            <w:r>
              <w:rPr>
                <w:color w:val="auto"/>
                <w:lang w:val="en-US"/>
              </w:rPr>
              <w:t>Vinnik, N.V.</w:t>
            </w:r>
          </w:p>
        </w:tc>
      </w:tr>
      <w:tr w:rsidR="001C79C6" w:rsidRPr="00225CE9" w14:paraId="64268673" w14:textId="77777777" w:rsidTr="002B6F8A">
        <w:tc>
          <w:tcPr>
            <w:tcW w:w="317" w:type="pct"/>
          </w:tcPr>
          <w:p w14:paraId="7FCB0A8C" w14:textId="77777777" w:rsidR="001C79C6" w:rsidRPr="00225CE9" w:rsidRDefault="001C79C6" w:rsidP="00604C23">
            <w:pPr>
              <w:ind w:firstLine="0"/>
              <w:rPr>
                <w:color w:val="auto"/>
              </w:rPr>
            </w:pPr>
            <w:r w:rsidRPr="00225CE9">
              <w:rPr>
                <w:color w:val="auto"/>
              </w:rPr>
              <w:t>4.4.</w:t>
            </w:r>
          </w:p>
        </w:tc>
        <w:tc>
          <w:tcPr>
            <w:tcW w:w="1178" w:type="pct"/>
          </w:tcPr>
          <w:p w14:paraId="2B60A455" w14:textId="77777777" w:rsidR="001C79C6" w:rsidRPr="00722394" w:rsidRDefault="00722394" w:rsidP="00604C23">
            <w:pPr>
              <w:ind w:firstLine="0"/>
              <w:rPr>
                <w:color w:val="auto"/>
                <w:lang w:val="en-US"/>
              </w:rPr>
            </w:pPr>
            <w:r>
              <w:rPr>
                <w:color w:val="auto"/>
                <w:lang w:val="en-US"/>
              </w:rPr>
              <w:t>Development of postdoc programmes</w:t>
            </w:r>
          </w:p>
        </w:tc>
        <w:tc>
          <w:tcPr>
            <w:tcW w:w="162" w:type="pct"/>
          </w:tcPr>
          <w:p w14:paraId="358D13F1" w14:textId="77777777" w:rsidR="001C79C6" w:rsidRPr="00225CE9" w:rsidRDefault="001C79C6" w:rsidP="00604C23">
            <w:pPr>
              <w:ind w:firstLine="0"/>
              <w:jc w:val="center"/>
              <w:rPr>
                <w:color w:val="auto"/>
              </w:rPr>
            </w:pPr>
          </w:p>
        </w:tc>
        <w:tc>
          <w:tcPr>
            <w:tcW w:w="201" w:type="pct"/>
          </w:tcPr>
          <w:p w14:paraId="0042CDD6" w14:textId="77777777" w:rsidR="001C79C6" w:rsidRPr="00225CE9" w:rsidRDefault="001C79C6" w:rsidP="00604C23">
            <w:pPr>
              <w:ind w:firstLine="0"/>
              <w:jc w:val="center"/>
              <w:rPr>
                <w:color w:val="auto"/>
              </w:rPr>
            </w:pPr>
          </w:p>
        </w:tc>
        <w:tc>
          <w:tcPr>
            <w:tcW w:w="160" w:type="pct"/>
          </w:tcPr>
          <w:p w14:paraId="1DDF3095" w14:textId="77777777" w:rsidR="001C79C6" w:rsidRPr="00225CE9" w:rsidRDefault="001C79C6" w:rsidP="00604C23">
            <w:pPr>
              <w:ind w:firstLine="0"/>
              <w:jc w:val="center"/>
              <w:rPr>
                <w:color w:val="auto"/>
              </w:rPr>
            </w:pPr>
          </w:p>
        </w:tc>
        <w:tc>
          <w:tcPr>
            <w:tcW w:w="160" w:type="pct"/>
          </w:tcPr>
          <w:p w14:paraId="1657938F" w14:textId="77777777" w:rsidR="001C79C6" w:rsidRPr="00225CE9" w:rsidRDefault="001C79C6" w:rsidP="00604C23">
            <w:pPr>
              <w:ind w:firstLine="0"/>
              <w:jc w:val="center"/>
              <w:rPr>
                <w:color w:val="auto"/>
              </w:rPr>
            </w:pPr>
          </w:p>
        </w:tc>
        <w:tc>
          <w:tcPr>
            <w:tcW w:w="160" w:type="pct"/>
          </w:tcPr>
          <w:p w14:paraId="38C48521" w14:textId="77777777" w:rsidR="001C79C6" w:rsidRPr="00225CE9" w:rsidRDefault="001C79C6" w:rsidP="00604C23">
            <w:pPr>
              <w:ind w:firstLine="0"/>
              <w:jc w:val="center"/>
              <w:rPr>
                <w:color w:val="auto"/>
              </w:rPr>
            </w:pPr>
          </w:p>
        </w:tc>
        <w:tc>
          <w:tcPr>
            <w:tcW w:w="161" w:type="pct"/>
          </w:tcPr>
          <w:p w14:paraId="663414F5" w14:textId="77777777" w:rsidR="001C79C6" w:rsidRPr="00225CE9" w:rsidRDefault="001C79C6" w:rsidP="00604C23">
            <w:pPr>
              <w:ind w:firstLine="0"/>
              <w:jc w:val="center"/>
              <w:rPr>
                <w:color w:val="auto"/>
              </w:rPr>
            </w:pPr>
          </w:p>
        </w:tc>
        <w:tc>
          <w:tcPr>
            <w:tcW w:w="1979" w:type="pct"/>
          </w:tcPr>
          <w:p w14:paraId="7714F043" w14:textId="77777777" w:rsidR="001C79C6" w:rsidRPr="00225CE9" w:rsidRDefault="001C79C6" w:rsidP="00604C23">
            <w:pPr>
              <w:ind w:firstLine="0"/>
              <w:jc w:val="left"/>
              <w:rPr>
                <w:color w:val="auto"/>
              </w:rPr>
            </w:pPr>
          </w:p>
        </w:tc>
        <w:tc>
          <w:tcPr>
            <w:tcW w:w="522" w:type="pct"/>
            <w:gridSpan w:val="2"/>
          </w:tcPr>
          <w:p w14:paraId="795244CE" w14:textId="77777777" w:rsidR="001C79C6" w:rsidRPr="00225CE9" w:rsidRDefault="001C79C6" w:rsidP="00604C23">
            <w:pPr>
              <w:ind w:firstLine="0"/>
              <w:jc w:val="center"/>
              <w:rPr>
                <w:color w:val="auto"/>
              </w:rPr>
            </w:pPr>
          </w:p>
        </w:tc>
      </w:tr>
      <w:tr w:rsidR="001C79C6" w:rsidRPr="00225CE9" w14:paraId="04465168" w14:textId="77777777" w:rsidTr="002B6F8A">
        <w:tc>
          <w:tcPr>
            <w:tcW w:w="317" w:type="pct"/>
          </w:tcPr>
          <w:p w14:paraId="3500CE1B" w14:textId="77777777" w:rsidR="001C79C6" w:rsidRPr="00225CE9" w:rsidRDefault="001C79C6" w:rsidP="00604C23">
            <w:pPr>
              <w:ind w:firstLine="0"/>
              <w:rPr>
                <w:color w:val="auto"/>
              </w:rPr>
            </w:pPr>
          </w:p>
        </w:tc>
        <w:tc>
          <w:tcPr>
            <w:tcW w:w="1178" w:type="pct"/>
          </w:tcPr>
          <w:p w14:paraId="7AEFC3F6" w14:textId="77777777" w:rsidR="00DC665F" w:rsidRPr="00DC665F" w:rsidRDefault="00DC665F" w:rsidP="00604C23">
            <w:pPr>
              <w:ind w:firstLine="0"/>
              <w:rPr>
                <w:color w:val="auto"/>
                <w:lang w:val="en-US"/>
              </w:rPr>
            </w:pPr>
            <w:r>
              <w:rPr>
                <w:color w:val="auto"/>
                <w:lang w:val="en-US"/>
              </w:rPr>
              <w:t>Hiring of postdocs from the global labour market</w:t>
            </w:r>
          </w:p>
        </w:tc>
        <w:tc>
          <w:tcPr>
            <w:tcW w:w="162" w:type="pct"/>
          </w:tcPr>
          <w:p w14:paraId="5B3DB29F" w14:textId="77777777" w:rsidR="001C79C6" w:rsidRPr="00D93801" w:rsidRDefault="001C79C6" w:rsidP="00604C23">
            <w:pPr>
              <w:ind w:firstLine="0"/>
              <w:jc w:val="center"/>
              <w:rPr>
                <w:color w:val="auto"/>
                <w:lang w:val="en-US"/>
              </w:rPr>
            </w:pPr>
          </w:p>
        </w:tc>
        <w:tc>
          <w:tcPr>
            <w:tcW w:w="201" w:type="pct"/>
          </w:tcPr>
          <w:p w14:paraId="68FA5A25" w14:textId="77777777" w:rsidR="001C79C6" w:rsidRPr="00225CE9" w:rsidRDefault="001C79C6" w:rsidP="00604C23">
            <w:pPr>
              <w:ind w:firstLine="0"/>
              <w:jc w:val="center"/>
              <w:rPr>
                <w:color w:val="auto"/>
              </w:rPr>
            </w:pPr>
            <w:r w:rsidRPr="00225CE9">
              <w:rPr>
                <w:color w:val="auto"/>
              </w:rPr>
              <w:t>Х</w:t>
            </w:r>
          </w:p>
        </w:tc>
        <w:tc>
          <w:tcPr>
            <w:tcW w:w="160" w:type="pct"/>
          </w:tcPr>
          <w:p w14:paraId="67613C38" w14:textId="77777777" w:rsidR="001C79C6" w:rsidRPr="00225CE9" w:rsidRDefault="001C79C6" w:rsidP="00604C23">
            <w:pPr>
              <w:ind w:firstLine="0"/>
              <w:jc w:val="center"/>
              <w:rPr>
                <w:color w:val="auto"/>
              </w:rPr>
            </w:pPr>
            <w:r w:rsidRPr="00225CE9">
              <w:rPr>
                <w:color w:val="auto"/>
              </w:rPr>
              <w:t>Х</w:t>
            </w:r>
          </w:p>
        </w:tc>
        <w:tc>
          <w:tcPr>
            <w:tcW w:w="160" w:type="pct"/>
          </w:tcPr>
          <w:p w14:paraId="18501713" w14:textId="77777777" w:rsidR="001C79C6" w:rsidRPr="00225CE9" w:rsidRDefault="001C79C6" w:rsidP="00604C23">
            <w:pPr>
              <w:ind w:firstLine="0"/>
              <w:jc w:val="center"/>
              <w:rPr>
                <w:color w:val="auto"/>
              </w:rPr>
            </w:pPr>
            <w:r w:rsidRPr="00225CE9">
              <w:rPr>
                <w:color w:val="auto"/>
              </w:rPr>
              <w:t>Х</w:t>
            </w:r>
          </w:p>
        </w:tc>
        <w:tc>
          <w:tcPr>
            <w:tcW w:w="160" w:type="pct"/>
          </w:tcPr>
          <w:p w14:paraId="5391E880" w14:textId="77777777" w:rsidR="001C79C6" w:rsidRPr="00225CE9" w:rsidRDefault="001C79C6" w:rsidP="00604C23">
            <w:pPr>
              <w:ind w:firstLine="0"/>
              <w:jc w:val="center"/>
              <w:rPr>
                <w:color w:val="auto"/>
              </w:rPr>
            </w:pPr>
            <w:r w:rsidRPr="00225CE9">
              <w:rPr>
                <w:color w:val="auto"/>
              </w:rPr>
              <w:t>Х</w:t>
            </w:r>
          </w:p>
        </w:tc>
        <w:tc>
          <w:tcPr>
            <w:tcW w:w="161" w:type="pct"/>
          </w:tcPr>
          <w:p w14:paraId="1F9163F9" w14:textId="77777777" w:rsidR="001C79C6" w:rsidRPr="00225CE9" w:rsidRDefault="001C79C6" w:rsidP="00604C23">
            <w:pPr>
              <w:ind w:firstLine="0"/>
              <w:jc w:val="center"/>
              <w:rPr>
                <w:color w:val="auto"/>
              </w:rPr>
            </w:pPr>
            <w:r w:rsidRPr="00225CE9">
              <w:rPr>
                <w:color w:val="auto"/>
              </w:rPr>
              <w:t>Х</w:t>
            </w:r>
          </w:p>
        </w:tc>
        <w:tc>
          <w:tcPr>
            <w:tcW w:w="1979" w:type="pct"/>
          </w:tcPr>
          <w:p w14:paraId="27B50965" w14:textId="77777777" w:rsidR="001C79C6" w:rsidRPr="00CA08E0" w:rsidRDefault="00D93801" w:rsidP="00604C23">
            <w:pPr>
              <w:ind w:firstLine="0"/>
              <w:rPr>
                <w:rFonts w:eastAsia="Calibri"/>
                <w:i/>
                <w:color w:val="auto"/>
              </w:rPr>
            </w:pPr>
            <w:r>
              <w:rPr>
                <w:rFonts w:eastAsia="Calibri"/>
                <w:i/>
                <w:color w:val="auto"/>
                <w:lang w:val="en-US"/>
              </w:rPr>
              <w:t>Number</w:t>
            </w:r>
            <w:r w:rsidRPr="00CA08E0">
              <w:rPr>
                <w:rFonts w:eastAsia="Calibri"/>
                <w:i/>
                <w:color w:val="auto"/>
              </w:rPr>
              <w:t xml:space="preserve"> </w:t>
            </w:r>
            <w:r>
              <w:rPr>
                <w:rFonts w:eastAsia="Calibri"/>
                <w:i/>
                <w:color w:val="auto"/>
                <w:lang w:val="en-US"/>
              </w:rPr>
              <w:t>of</w:t>
            </w:r>
            <w:r w:rsidRPr="00CA08E0">
              <w:rPr>
                <w:rFonts w:eastAsia="Calibri"/>
                <w:i/>
                <w:color w:val="auto"/>
              </w:rPr>
              <w:t xml:space="preserve"> </w:t>
            </w:r>
            <w:r>
              <w:rPr>
                <w:rFonts w:eastAsia="Calibri"/>
                <w:i/>
                <w:color w:val="auto"/>
                <w:lang w:val="en-US"/>
              </w:rPr>
              <w:t>postdocs</w:t>
            </w:r>
            <w:r w:rsidRPr="00CA08E0">
              <w:rPr>
                <w:rFonts w:eastAsia="Calibri"/>
                <w:i/>
                <w:color w:val="auto"/>
              </w:rPr>
              <w:t xml:space="preserve"> </w:t>
            </w:r>
            <w:r>
              <w:rPr>
                <w:rFonts w:eastAsia="Calibri"/>
                <w:i/>
                <w:color w:val="auto"/>
                <w:lang w:val="en-US"/>
              </w:rPr>
              <w:t>hired</w:t>
            </w:r>
            <w:r w:rsidRPr="00CA08E0">
              <w:rPr>
                <w:rFonts w:eastAsia="Calibri"/>
                <w:i/>
                <w:color w:val="auto"/>
              </w:rPr>
              <w:t>:</w:t>
            </w:r>
          </w:p>
          <w:p w14:paraId="67363B89" w14:textId="77777777" w:rsidR="001C79C6" w:rsidRPr="00A1022E" w:rsidRDefault="00584E85" w:rsidP="00CA08E0">
            <w:pPr>
              <w:ind w:firstLine="0"/>
              <w:jc w:val="left"/>
              <w:rPr>
                <w:color w:val="auto"/>
                <w:lang w:val="en-US"/>
              </w:rPr>
            </w:pPr>
            <w:r>
              <w:rPr>
                <w:rFonts w:eastAsia="Calibri"/>
                <w:color w:val="auto"/>
              </w:rPr>
              <w:t xml:space="preserve">2016 – </w:t>
            </w:r>
            <w:r w:rsidR="00CA08E0">
              <w:rPr>
                <w:rFonts w:eastAsia="Calibri"/>
                <w:color w:val="auto"/>
              </w:rPr>
              <w:t>3, 2017</w:t>
            </w:r>
            <w:r>
              <w:rPr>
                <w:rFonts w:eastAsia="Calibri"/>
                <w:color w:val="auto"/>
              </w:rPr>
              <w:t xml:space="preserve"> – 3, 2018 – 3, 2019 – 3, 2020 </w:t>
            </w:r>
            <w:r w:rsidR="001C79C6" w:rsidRPr="00225CE9">
              <w:rPr>
                <w:rFonts w:eastAsia="Calibri"/>
                <w:color w:val="auto"/>
              </w:rPr>
              <w:t>– 3</w:t>
            </w:r>
            <w:r w:rsidR="00A1022E">
              <w:rPr>
                <w:rFonts w:eastAsia="Calibri"/>
                <w:color w:val="auto"/>
                <w:lang w:val="en-US"/>
              </w:rPr>
              <w:t>.</w:t>
            </w:r>
          </w:p>
        </w:tc>
        <w:tc>
          <w:tcPr>
            <w:tcW w:w="522" w:type="pct"/>
            <w:gridSpan w:val="2"/>
          </w:tcPr>
          <w:p w14:paraId="2696DA6D" w14:textId="77777777" w:rsidR="001C79C6" w:rsidRPr="00225CE9" w:rsidRDefault="00F65260" w:rsidP="00604C23">
            <w:pPr>
              <w:ind w:firstLine="0"/>
              <w:jc w:val="center"/>
              <w:rPr>
                <w:color w:val="auto"/>
              </w:rPr>
            </w:pPr>
            <w:r>
              <w:rPr>
                <w:color w:val="auto"/>
                <w:lang w:val="en-US"/>
              </w:rPr>
              <w:t>Mavletova</w:t>
            </w:r>
            <w:r w:rsidRPr="00F65260">
              <w:rPr>
                <w:color w:val="auto"/>
              </w:rPr>
              <w:t xml:space="preserve">, </w:t>
            </w:r>
            <w:r>
              <w:rPr>
                <w:color w:val="auto"/>
                <w:lang w:val="en-US"/>
              </w:rPr>
              <w:t>A</w:t>
            </w:r>
            <w:r w:rsidRPr="00F65260">
              <w:rPr>
                <w:color w:val="auto"/>
              </w:rPr>
              <w:t>.</w:t>
            </w:r>
            <w:r>
              <w:rPr>
                <w:color w:val="auto"/>
                <w:lang w:val="en-US"/>
              </w:rPr>
              <w:t>M</w:t>
            </w:r>
            <w:r w:rsidRPr="00F65260">
              <w:rPr>
                <w:color w:val="auto"/>
              </w:rPr>
              <w:t>.</w:t>
            </w:r>
          </w:p>
        </w:tc>
      </w:tr>
      <w:tr w:rsidR="001C79C6" w:rsidRPr="00F524DA" w14:paraId="2F73BEA5" w14:textId="77777777" w:rsidTr="002B6F8A">
        <w:tc>
          <w:tcPr>
            <w:tcW w:w="317" w:type="pct"/>
          </w:tcPr>
          <w:p w14:paraId="18ADB30A" w14:textId="77777777" w:rsidR="001C79C6" w:rsidRPr="00225CE9" w:rsidRDefault="001C79C6" w:rsidP="00604C23">
            <w:pPr>
              <w:ind w:firstLine="0"/>
              <w:rPr>
                <w:color w:val="auto"/>
              </w:rPr>
            </w:pPr>
            <w:r w:rsidRPr="00225CE9">
              <w:rPr>
                <w:color w:val="auto"/>
              </w:rPr>
              <w:t>4.5.</w:t>
            </w:r>
          </w:p>
        </w:tc>
        <w:tc>
          <w:tcPr>
            <w:tcW w:w="1178" w:type="pct"/>
          </w:tcPr>
          <w:p w14:paraId="5ABA3935" w14:textId="77777777" w:rsidR="00B25B56" w:rsidRPr="00B25B56" w:rsidRDefault="00B25B56" w:rsidP="00604C23">
            <w:pPr>
              <w:ind w:firstLine="0"/>
              <w:rPr>
                <w:color w:val="auto"/>
                <w:lang w:val="en-US"/>
              </w:rPr>
            </w:pPr>
            <w:r>
              <w:rPr>
                <w:color w:val="auto"/>
                <w:lang w:val="en-US"/>
              </w:rPr>
              <w:t xml:space="preserve">Organizing outgoing academic mobility </w:t>
            </w:r>
            <w:r w:rsidR="00064D84">
              <w:rPr>
                <w:color w:val="auto"/>
                <w:lang w:val="en-US"/>
              </w:rPr>
              <w:t>for academic staff (instructors and</w:t>
            </w:r>
            <w:r>
              <w:rPr>
                <w:color w:val="auto"/>
                <w:lang w:val="en-US"/>
              </w:rPr>
              <w:t xml:space="preserve"> researchers)</w:t>
            </w:r>
          </w:p>
        </w:tc>
        <w:tc>
          <w:tcPr>
            <w:tcW w:w="162" w:type="pct"/>
          </w:tcPr>
          <w:p w14:paraId="35319766" w14:textId="77777777" w:rsidR="001C79C6" w:rsidRPr="00064D84" w:rsidRDefault="001C79C6" w:rsidP="00604C23">
            <w:pPr>
              <w:ind w:firstLine="0"/>
              <w:jc w:val="center"/>
              <w:rPr>
                <w:color w:val="auto"/>
                <w:lang w:val="en-US"/>
              </w:rPr>
            </w:pPr>
          </w:p>
        </w:tc>
        <w:tc>
          <w:tcPr>
            <w:tcW w:w="201" w:type="pct"/>
          </w:tcPr>
          <w:p w14:paraId="4A89E22C" w14:textId="77777777" w:rsidR="001C79C6" w:rsidRPr="00064D84" w:rsidRDefault="001C79C6" w:rsidP="00604C23">
            <w:pPr>
              <w:ind w:firstLine="0"/>
              <w:jc w:val="center"/>
              <w:rPr>
                <w:color w:val="auto"/>
                <w:lang w:val="en-US"/>
              </w:rPr>
            </w:pPr>
          </w:p>
        </w:tc>
        <w:tc>
          <w:tcPr>
            <w:tcW w:w="160" w:type="pct"/>
          </w:tcPr>
          <w:p w14:paraId="26B67BB7" w14:textId="77777777" w:rsidR="001C79C6" w:rsidRPr="00064D84" w:rsidRDefault="001C79C6" w:rsidP="00604C23">
            <w:pPr>
              <w:ind w:firstLine="0"/>
              <w:jc w:val="center"/>
              <w:rPr>
                <w:color w:val="auto"/>
                <w:lang w:val="en-US"/>
              </w:rPr>
            </w:pPr>
          </w:p>
        </w:tc>
        <w:tc>
          <w:tcPr>
            <w:tcW w:w="160" w:type="pct"/>
          </w:tcPr>
          <w:p w14:paraId="41B4EB21" w14:textId="77777777" w:rsidR="001C79C6" w:rsidRPr="00064D84" w:rsidRDefault="001C79C6" w:rsidP="00604C23">
            <w:pPr>
              <w:ind w:firstLine="0"/>
              <w:jc w:val="center"/>
              <w:rPr>
                <w:color w:val="auto"/>
                <w:lang w:val="en-US"/>
              </w:rPr>
            </w:pPr>
          </w:p>
        </w:tc>
        <w:tc>
          <w:tcPr>
            <w:tcW w:w="160" w:type="pct"/>
          </w:tcPr>
          <w:p w14:paraId="54AD2E0C" w14:textId="77777777" w:rsidR="001C79C6" w:rsidRPr="00064D84" w:rsidRDefault="001C79C6" w:rsidP="00604C23">
            <w:pPr>
              <w:ind w:firstLine="0"/>
              <w:jc w:val="center"/>
              <w:rPr>
                <w:color w:val="auto"/>
                <w:lang w:val="en-US"/>
              </w:rPr>
            </w:pPr>
          </w:p>
        </w:tc>
        <w:tc>
          <w:tcPr>
            <w:tcW w:w="161" w:type="pct"/>
          </w:tcPr>
          <w:p w14:paraId="12CC7321" w14:textId="77777777" w:rsidR="001C79C6" w:rsidRPr="00064D84" w:rsidRDefault="001C79C6" w:rsidP="00604C23">
            <w:pPr>
              <w:ind w:firstLine="0"/>
              <w:jc w:val="center"/>
              <w:rPr>
                <w:color w:val="auto"/>
                <w:lang w:val="en-US"/>
              </w:rPr>
            </w:pPr>
          </w:p>
        </w:tc>
        <w:tc>
          <w:tcPr>
            <w:tcW w:w="1979" w:type="pct"/>
          </w:tcPr>
          <w:p w14:paraId="48697AA0" w14:textId="77777777" w:rsidR="001C79C6" w:rsidRPr="00064D84" w:rsidRDefault="001C79C6" w:rsidP="00604C23">
            <w:pPr>
              <w:ind w:firstLine="0"/>
              <w:jc w:val="center"/>
              <w:rPr>
                <w:color w:val="auto"/>
                <w:lang w:val="en-US"/>
              </w:rPr>
            </w:pPr>
          </w:p>
        </w:tc>
        <w:tc>
          <w:tcPr>
            <w:tcW w:w="522" w:type="pct"/>
            <w:gridSpan w:val="2"/>
          </w:tcPr>
          <w:p w14:paraId="11922A76" w14:textId="77777777" w:rsidR="001C79C6" w:rsidRPr="00064D84" w:rsidRDefault="001C79C6" w:rsidP="00604C23">
            <w:pPr>
              <w:ind w:firstLine="0"/>
              <w:jc w:val="center"/>
              <w:rPr>
                <w:color w:val="auto"/>
                <w:lang w:val="en-US"/>
              </w:rPr>
            </w:pPr>
          </w:p>
        </w:tc>
      </w:tr>
      <w:tr w:rsidR="001C79C6" w:rsidRPr="000B0B9C" w14:paraId="119CCBD4" w14:textId="77777777" w:rsidTr="002B6F8A">
        <w:tc>
          <w:tcPr>
            <w:tcW w:w="317" w:type="pct"/>
          </w:tcPr>
          <w:p w14:paraId="06658840" w14:textId="77777777" w:rsidR="001C79C6" w:rsidRPr="00225CE9" w:rsidRDefault="001C79C6" w:rsidP="00604C23">
            <w:pPr>
              <w:ind w:firstLine="0"/>
              <w:rPr>
                <w:color w:val="auto"/>
              </w:rPr>
            </w:pPr>
            <w:r w:rsidRPr="00225CE9">
              <w:rPr>
                <w:color w:val="auto"/>
              </w:rPr>
              <w:t>4.5.1</w:t>
            </w:r>
          </w:p>
        </w:tc>
        <w:tc>
          <w:tcPr>
            <w:tcW w:w="1178" w:type="pct"/>
          </w:tcPr>
          <w:p w14:paraId="35FE287E" w14:textId="77777777" w:rsidR="00FB78E4" w:rsidRPr="00FB78E4" w:rsidRDefault="00FB78E4" w:rsidP="00231712">
            <w:pPr>
              <w:ind w:firstLine="0"/>
              <w:rPr>
                <w:color w:val="auto"/>
                <w:lang w:val="en-US"/>
              </w:rPr>
            </w:pPr>
            <w:r>
              <w:rPr>
                <w:color w:val="auto"/>
                <w:lang w:val="en-US"/>
              </w:rPr>
              <w:t>Taking part in international conference</w:t>
            </w:r>
            <w:r w:rsidR="0002227B">
              <w:rPr>
                <w:color w:val="auto"/>
                <w:lang w:val="en-US"/>
              </w:rPr>
              <w:t>s</w:t>
            </w:r>
            <w:r>
              <w:rPr>
                <w:color w:val="auto"/>
                <w:lang w:val="en-US"/>
              </w:rPr>
              <w:t xml:space="preserve"> and </w:t>
            </w:r>
            <w:r w:rsidR="00231712">
              <w:rPr>
                <w:color w:val="auto"/>
                <w:lang w:val="en-US"/>
              </w:rPr>
              <w:t xml:space="preserve">other </w:t>
            </w:r>
            <w:r>
              <w:rPr>
                <w:color w:val="auto"/>
                <w:lang w:val="en-US"/>
              </w:rPr>
              <w:t xml:space="preserve">academic </w:t>
            </w:r>
            <w:r w:rsidR="00231712">
              <w:rPr>
                <w:color w:val="auto"/>
                <w:lang w:val="en-US"/>
              </w:rPr>
              <w:t>events</w:t>
            </w:r>
          </w:p>
        </w:tc>
        <w:tc>
          <w:tcPr>
            <w:tcW w:w="162" w:type="pct"/>
          </w:tcPr>
          <w:p w14:paraId="72642D0F" w14:textId="77777777" w:rsidR="001C79C6" w:rsidRPr="00BA5372" w:rsidRDefault="001C79C6" w:rsidP="00604C23">
            <w:pPr>
              <w:ind w:firstLine="0"/>
              <w:jc w:val="center"/>
              <w:rPr>
                <w:color w:val="auto"/>
                <w:lang w:val="en-US"/>
              </w:rPr>
            </w:pPr>
          </w:p>
        </w:tc>
        <w:tc>
          <w:tcPr>
            <w:tcW w:w="201" w:type="pct"/>
          </w:tcPr>
          <w:p w14:paraId="08218506" w14:textId="77777777" w:rsidR="001C79C6" w:rsidRPr="00225CE9" w:rsidRDefault="001C79C6" w:rsidP="00604C23">
            <w:pPr>
              <w:ind w:firstLine="0"/>
              <w:jc w:val="center"/>
              <w:rPr>
                <w:color w:val="auto"/>
              </w:rPr>
            </w:pPr>
            <w:r w:rsidRPr="00225CE9">
              <w:rPr>
                <w:color w:val="auto"/>
              </w:rPr>
              <w:t>Х</w:t>
            </w:r>
          </w:p>
        </w:tc>
        <w:tc>
          <w:tcPr>
            <w:tcW w:w="160" w:type="pct"/>
          </w:tcPr>
          <w:p w14:paraId="08F8F24D" w14:textId="77777777" w:rsidR="001C79C6" w:rsidRPr="00225CE9" w:rsidRDefault="001C79C6" w:rsidP="00604C23">
            <w:pPr>
              <w:ind w:firstLine="0"/>
              <w:jc w:val="center"/>
              <w:rPr>
                <w:color w:val="auto"/>
              </w:rPr>
            </w:pPr>
            <w:r w:rsidRPr="00225CE9">
              <w:rPr>
                <w:color w:val="auto"/>
              </w:rPr>
              <w:t>Х</w:t>
            </w:r>
          </w:p>
        </w:tc>
        <w:tc>
          <w:tcPr>
            <w:tcW w:w="160" w:type="pct"/>
          </w:tcPr>
          <w:p w14:paraId="51743383" w14:textId="77777777" w:rsidR="001C79C6" w:rsidRPr="00225CE9" w:rsidRDefault="001C79C6" w:rsidP="00604C23">
            <w:pPr>
              <w:ind w:firstLine="0"/>
              <w:jc w:val="center"/>
              <w:rPr>
                <w:color w:val="auto"/>
              </w:rPr>
            </w:pPr>
            <w:r w:rsidRPr="00225CE9">
              <w:rPr>
                <w:color w:val="auto"/>
              </w:rPr>
              <w:t>Х</w:t>
            </w:r>
          </w:p>
        </w:tc>
        <w:tc>
          <w:tcPr>
            <w:tcW w:w="160" w:type="pct"/>
          </w:tcPr>
          <w:p w14:paraId="71E903A0" w14:textId="77777777" w:rsidR="001C79C6" w:rsidRPr="00225CE9" w:rsidRDefault="001C79C6" w:rsidP="00604C23">
            <w:pPr>
              <w:ind w:firstLine="0"/>
              <w:jc w:val="center"/>
              <w:rPr>
                <w:color w:val="auto"/>
              </w:rPr>
            </w:pPr>
            <w:r w:rsidRPr="00225CE9">
              <w:rPr>
                <w:color w:val="auto"/>
              </w:rPr>
              <w:t>Х</w:t>
            </w:r>
          </w:p>
        </w:tc>
        <w:tc>
          <w:tcPr>
            <w:tcW w:w="161" w:type="pct"/>
          </w:tcPr>
          <w:p w14:paraId="133D0591" w14:textId="77777777" w:rsidR="001C79C6" w:rsidRPr="00225CE9" w:rsidRDefault="001C79C6" w:rsidP="00604C23">
            <w:pPr>
              <w:ind w:firstLine="0"/>
              <w:jc w:val="center"/>
              <w:rPr>
                <w:color w:val="auto"/>
              </w:rPr>
            </w:pPr>
            <w:r w:rsidRPr="00225CE9">
              <w:rPr>
                <w:color w:val="auto"/>
              </w:rPr>
              <w:t>Х</w:t>
            </w:r>
          </w:p>
        </w:tc>
        <w:tc>
          <w:tcPr>
            <w:tcW w:w="1979" w:type="pct"/>
          </w:tcPr>
          <w:p w14:paraId="270B49A5" w14:textId="77777777" w:rsidR="000B0B9C" w:rsidRPr="000B0B9C" w:rsidRDefault="000B0B9C" w:rsidP="00604C23">
            <w:pPr>
              <w:ind w:firstLine="0"/>
              <w:rPr>
                <w:rFonts w:eastAsia="Calibri"/>
                <w:i/>
                <w:color w:val="auto"/>
                <w:lang w:val="en-US"/>
              </w:rPr>
            </w:pPr>
            <w:r>
              <w:rPr>
                <w:rFonts w:eastAsia="Calibri"/>
                <w:i/>
                <w:color w:val="auto"/>
                <w:lang w:val="en-US"/>
              </w:rPr>
              <w:t xml:space="preserve">Number of staff taking part in mobility </w:t>
            </w:r>
            <w:r w:rsidR="004C46EE">
              <w:rPr>
                <w:rFonts w:eastAsia="Calibri"/>
                <w:i/>
                <w:color w:val="auto"/>
                <w:lang w:val="en-US"/>
              </w:rPr>
              <w:t>in order to</w:t>
            </w:r>
            <w:r>
              <w:rPr>
                <w:rFonts w:eastAsia="Calibri"/>
                <w:i/>
                <w:color w:val="auto"/>
                <w:lang w:val="en-US"/>
              </w:rPr>
              <w:t xml:space="preserve"> attend international conferences and academic events (as </w:t>
            </w:r>
            <w:r w:rsidR="00231712">
              <w:rPr>
                <w:rFonts w:eastAsia="Calibri"/>
                <w:i/>
                <w:color w:val="auto"/>
                <w:lang w:val="en-US"/>
              </w:rPr>
              <w:t>speakers</w:t>
            </w:r>
            <w:r>
              <w:rPr>
                <w:rFonts w:eastAsia="Calibri"/>
                <w:i/>
                <w:color w:val="auto"/>
                <w:lang w:val="en-US"/>
              </w:rPr>
              <w:t>)</w:t>
            </w:r>
            <w:r w:rsidR="00E90B46">
              <w:rPr>
                <w:rFonts w:eastAsia="Calibri"/>
                <w:i/>
                <w:color w:val="auto"/>
                <w:lang w:val="en-US"/>
              </w:rPr>
              <w:t>:</w:t>
            </w:r>
          </w:p>
          <w:p w14:paraId="7714FABB" w14:textId="77777777" w:rsidR="001C79C6" w:rsidRPr="000B0B9C" w:rsidRDefault="000B0B9C" w:rsidP="000B0B9C">
            <w:pPr>
              <w:ind w:firstLine="0"/>
              <w:jc w:val="left"/>
              <w:rPr>
                <w:color w:val="auto"/>
                <w:lang w:val="en-US"/>
              </w:rPr>
            </w:pPr>
            <w:r w:rsidRPr="000B0B9C">
              <w:rPr>
                <w:rFonts w:eastAsia="Calibri"/>
                <w:color w:val="auto"/>
                <w:lang w:val="en-US"/>
              </w:rPr>
              <w:t xml:space="preserve">2016 </w:t>
            </w:r>
            <w:r w:rsidR="00A1022E" w:rsidRPr="000B0B9C">
              <w:rPr>
                <w:rFonts w:eastAsia="Calibri"/>
                <w:color w:val="auto"/>
                <w:lang w:val="en-US"/>
              </w:rPr>
              <w:t>– 205</w:t>
            </w:r>
            <w:r w:rsidR="001C79C6" w:rsidRPr="000B0B9C">
              <w:rPr>
                <w:rFonts w:eastAsia="Calibri"/>
                <w:color w:val="auto"/>
                <w:lang w:val="en-US"/>
              </w:rPr>
              <w:t xml:space="preserve">, 2017 – 220, 2018– 230, 2019– 240, </w:t>
            </w:r>
            <w:r w:rsidR="004C46EE" w:rsidRPr="000B0B9C">
              <w:rPr>
                <w:rFonts w:eastAsia="Calibri"/>
                <w:color w:val="auto"/>
                <w:lang w:val="en-US"/>
              </w:rPr>
              <w:t>2020 –</w:t>
            </w:r>
            <w:r w:rsidR="001C79C6" w:rsidRPr="000B0B9C">
              <w:rPr>
                <w:rFonts w:eastAsia="Calibri"/>
                <w:color w:val="auto"/>
                <w:lang w:val="en-US"/>
              </w:rPr>
              <w:t xml:space="preserve"> 250</w:t>
            </w:r>
            <w:r w:rsidR="00A1022E">
              <w:rPr>
                <w:rFonts w:eastAsia="Calibri"/>
                <w:color w:val="auto"/>
                <w:lang w:val="en-US"/>
              </w:rPr>
              <w:t>.</w:t>
            </w:r>
          </w:p>
        </w:tc>
        <w:tc>
          <w:tcPr>
            <w:tcW w:w="522" w:type="pct"/>
            <w:gridSpan w:val="2"/>
          </w:tcPr>
          <w:p w14:paraId="7AE3D62F" w14:textId="77777777" w:rsidR="001C79C6" w:rsidRPr="000B0B9C" w:rsidRDefault="00F65260" w:rsidP="00604C23">
            <w:pPr>
              <w:ind w:firstLine="0"/>
              <w:jc w:val="center"/>
              <w:rPr>
                <w:color w:val="auto"/>
                <w:lang w:val="en-US"/>
              </w:rPr>
            </w:pPr>
            <w:r>
              <w:rPr>
                <w:color w:val="auto"/>
                <w:lang w:val="en-US"/>
              </w:rPr>
              <w:t>Mavletova</w:t>
            </w:r>
            <w:r w:rsidRPr="00F65260">
              <w:rPr>
                <w:color w:val="auto"/>
              </w:rPr>
              <w:t xml:space="preserve">, </w:t>
            </w:r>
            <w:r>
              <w:rPr>
                <w:color w:val="auto"/>
                <w:lang w:val="en-US"/>
              </w:rPr>
              <w:t>A</w:t>
            </w:r>
            <w:r w:rsidRPr="00F65260">
              <w:rPr>
                <w:color w:val="auto"/>
              </w:rPr>
              <w:t>.</w:t>
            </w:r>
            <w:r>
              <w:rPr>
                <w:color w:val="auto"/>
                <w:lang w:val="en-US"/>
              </w:rPr>
              <w:t>M</w:t>
            </w:r>
            <w:r w:rsidRPr="00F65260">
              <w:rPr>
                <w:color w:val="auto"/>
              </w:rPr>
              <w:t>.</w:t>
            </w:r>
          </w:p>
        </w:tc>
      </w:tr>
      <w:tr w:rsidR="001C79C6" w:rsidRPr="00F524DA" w14:paraId="63E4A84F" w14:textId="77777777" w:rsidTr="002B6F8A">
        <w:tc>
          <w:tcPr>
            <w:tcW w:w="317" w:type="pct"/>
          </w:tcPr>
          <w:p w14:paraId="47443624" w14:textId="77777777" w:rsidR="001C79C6" w:rsidRPr="000B0B9C" w:rsidRDefault="001C79C6" w:rsidP="00604C23">
            <w:pPr>
              <w:ind w:firstLine="0"/>
              <w:rPr>
                <w:color w:val="auto"/>
                <w:lang w:val="en-US"/>
              </w:rPr>
            </w:pPr>
            <w:r w:rsidRPr="000B0B9C">
              <w:rPr>
                <w:color w:val="auto"/>
                <w:lang w:val="en-US"/>
              </w:rPr>
              <w:t>4.5.2</w:t>
            </w:r>
          </w:p>
        </w:tc>
        <w:tc>
          <w:tcPr>
            <w:tcW w:w="1178" w:type="pct"/>
          </w:tcPr>
          <w:p w14:paraId="1EDDF0C7" w14:textId="77777777" w:rsidR="001C79C6" w:rsidRPr="00A16576" w:rsidRDefault="00A16576" w:rsidP="00604C23">
            <w:pPr>
              <w:ind w:firstLine="0"/>
              <w:rPr>
                <w:color w:val="auto"/>
                <w:lang w:val="en-US"/>
              </w:rPr>
            </w:pPr>
            <w:r>
              <w:rPr>
                <w:color w:val="auto"/>
                <w:lang w:val="en-US"/>
              </w:rPr>
              <w:t>Other types of outbound mobility</w:t>
            </w:r>
          </w:p>
        </w:tc>
        <w:tc>
          <w:tcPr>
            <w:tcW w:w="162" w:type="pct"/>
          </w:tcPr>
          <w:p w14:paraId="436AB2C6" w14:textId="77777777" w:rsidR="001C79C6" w:rsidRPr="00FB78E4" w:rsidRDefault="001C79C6" w:rsidP="00604C23">
            <w:pPr>
              <w:ind w:firstLine="0"/>
              <w:jc w:val="center"/>
              <w:rPr>
                <w:color w:val="auto"/>
                <w:lang w:val="en-US"/>
              </w:rPr>
            </w:pPr>
          </w:p>
        </w:tc>
        <w:tc>
          <w:tcPr>
            <w:tcW w:w="201" w:type="pct"/>
          </w:tcPr>
          <w:p w14:paraId="6F591D69" w14:textId="77777777" w:rsidR="001C79C6" w:rsidRPr="00FB78E4" w:rsidRDefault="001C79C6" w:rsidP="00604C23">
            <w:pPr>
              <w:ind w:firstLine="0"/>
              <w:jc w:val="center"/>
              <w:rPr>
                <w:color w:val="auto"/>
                <w:lang w:val="en-US"/>
              </w:rPr>
            </w:pPr>
          </w:p>
        </w:tc>
        <w:tc>
          <w:tcPr>
            <w:tcW w:w="160" w:type="pct"/>
          </w:tcPr>
          <w:p w14:paraId="48CA29EC" w14:textId="77777777" w:rsidR="001C79C6" w:rsidRPr="00FB78E4" w:rsidRDefault="001C79C6" w:rsidP="00604C23">
            <w:pPr>
              <w:ind w:firstLine="0"/>
              <w:jc w:val="center"/>
              <w:rPr>
                <w:color w:val="auto"/>
                <w:lang w:val="en-US"/>
              </w:rPr>
            </w:pPr>
          </w:p>
        </w:tc>
        <w:tc>
          <w:tcPr>
            <w:tcW w:w="160" w:type="pct"/>
          </w:tcPr>
          <w:p w14:paraId="0EB7286A" w14:textId="77777777" w:rsidR="001C79C6" w:rsidRPr="00FB78E4" w:rsidRDefault="001C79C6" w:rsidP="00604C23">
            <w:pPr>
              <w:ind w:firstLine="0"/>
              <w:jc w:val="center"/>
              <w:rPr>
                <w:color w:val="auto"/>
                <w:lang w:val="en-US"/>
              </w:rPr>
            </w:pPr>
          </w:p>
        </w:tc>
        <w:tc>
          <w:tcPr>
            <w:tcW w:w="160" w:type="pct"/>
          </w:tcPr>
          <w:p w14:paraId="239630A5" w14:textId="77777777" w:rsidR="001C79C6" w:rsidRPr="00FB78E4" w:rsidRDefault="001C79C6" w:rsidP="00604C23">
            <w:pPr>
              <w:ind w:firstLine="0"/>
              <w:jc w:val="center"/>
              <w:rPr>
                <w:color w:val="auto"/>
                <w:lang w:val="en-US"/>
              </w:rPr>
            </w:pPr>
          </w:p>
        </w:tc>
        <w:tc>
          <w:tcPr>
            <w:tcW w:w="161" w:type="pct"/>
          </w:tcPr>
          <w:p w14:paraId="53D4DE04" w14:textId="77777777" w:rsidR="001C79C6" w:rsidRPr="00FB78E4" w:rsidRDefault="001C79C6" w:rsidP="00604C23">
            <w:pPr>
              <w:ind w:firstLine="0"/>
              <w:jc w:val="center"/>
              <w:rPr>
                <w:color w:val="auto"/>
                <w:lang w:val="en-US"/>
              </w:rPr>
            </w:pPr>
          </w:p>
        </w:tc>
        <w:tc>
          <w:tcPr>
            <w:tcW w:w="1979" w:type="pct"/>
          </w:tcPr>
          <w:p w14:paraId="28562283" w14:textId="77777777" w:rsidR="001C79C6" w:rsidRPr="00FB78E4" w:rsidRDefault="001C79C6" w:rsidP="00604C23">
            <w:pPr>
              <w:ind w:firstLine="0"/>
              <w:jc w:val="left"/>
              <w:rPr>
                <w:color w:val="auto"/>
                <w:lang w:val="en-US"/>
              </w:rPr>
            </w:pPr>
          </w:p>
        </w:tc>
        <w:tc>
          <w:tcPr>
            <w:tcW w:w="522" w:type="pct"/>
            <w:gridSpan w:val="2"/>
          </w:tcPr>
          <w:p w14:paraId="0B76B404" w14:textId="77777777" w:rsidR="001C79C6" w:rsidRPr="00FB78E4" w:rsidRDefault="001C79C6" w:rsidP="00604C23">
            <w:pPr>
              <w:ind w:firstLine="0"/>
              <w:jc w:val="center"/>
              <w:rPr>
                <w:color w:val="auto"/>
                <w:lang w:val="en-US"/>
              </w:rPr>
            </w:pPr>
          </w:p>
        </w:tc>
      </w:tr>
      <w:tr w:rsidR="001C79C6" w:rsidRPr="00225CE9" w14:paraId="5E65BE70" w14:textId="77777777" w:rsidTr="002B6F8A">
        <w:tc>
          <w:tcPr>
            <w:tcW w:w="317" w:type="pct"/>
          </w:tcPr>
          <w:p w14:paraId="5619DB01" w14:textId="77777777" w:rsidR="001C79C6" w:rsidRPr="00FB78E4" w:rsidRDefault="001C79C6" w:rsidP="00604C23">
            <w:pPr>
              <w:ind w:firstLine="0"/>
              <w:rPr>
                <w:color w:val="auto"/>
                <w:lang w:val="en-US"/>
              </w:rPr>
            </w:pPr>
          </w:p>
        </w:tc>
        <w:tc>
          <w:tcPr>
            <w:tcW w:w="1178" w:type="pct"/>
          </w:tcPr>
          <w:p w14:paraId="38F39C51" w14:textId="63471676" w:rsidR="00B316A4" w:rsidRPr="00B316A4" w:rsidRDefault="00B316A4" w:rsidP="00604C23">
            <w:pPr>
              <w:ind w:firstLine="0"/>
              <w:rPr>
                <w:color w:val="auto"/>
                <w:lang w:val="en-US"/>
              </w:rPr>
            </w:pPr>
            <w:r>
              <w:rPr>
                <w:color w:val="auto"/>
                <w:lang w:val="en-US"/>
              </w:rPr>
              <w:t>Type</w:t>
            </w:r>
            <w:r w:rsidR="00630B24">
              <w:rPr>
                <w:color w:val="auto"/>
                <w:lang w:val="en-US"/>
              </w:rPr>
              <w:t>s</w:t>
            </w:r>
            <w:r>
              <w:rPr>
                <w:color w:val="auto"/>
                <w:lang w:val="en-US"/>
              </w:rPr>
              <w:t xml:space="preserve"> of mobility: </w:t>
            </w:r>
            <w:r w:rsidR="00231712">
              <w:rPr>
                <w:color w:val="auto"/>
                <w:lang w:val="en-US"/>
              </w:rPr>
              <w:t>at the initiative of staff members</w:t>
            </w:r>
            <w:r w:rsidR="00D53C5D">
              <w:rPr>
                <w:color w:val="auto"/>
                <w:lang w:val="en-US"/>
              </w:rPr>
              <w:t>, funded by HSE grants and those of other organizations, etc.</w:t>
            </w:r>
          </w:p>
          <w:p w14:paraId="74C098ED" w14:textId="77777777" w:rsidR="001C79C6" w:rsidRPr="00EE4A72" w:rsidRDefault="001C79C6" w:rsidP="00604C23">
            <w:pPr>
              <w:ind w:firstLine="0"/>
              <w:rPr>
                <w:color w:val="auto"/>
                <w:lang w:val="en-US"/>
              </w:rPr>
            </w:pPr>
          </w:p>
        </w:tc>
        <w:tc>
          <w:tcPr>
            <w:tcW w:w="162" w:type="pct"/>
          </w:tcPr>
          <w:p w14:paraId="1BB7C392" w14:textId="77777777" w:rsidR="001C79C6" w:rsidRPr="00EE4A72" w:rsidRDefault="001C79C6" w:rsidP="00604C23">
            <w:pPr>
              <w:ind w:firstLine="0"/>
              <w:jc w:val="center"/>
              <w:rPr>
                <w:color w:val="auto"/>
                <w:lang w:val="en-US"/>
              </w:rPr>
            </w:pPr>
          </w:p>
        </w:tc>
        <w:tc>
          <w:tcPr>
            <w:tcW w:w="201" w:type="pct"/>
          </w:tcPr>
          <w:p w14:paraId="73D67B19" w14:textId="77777777" w:rsidR="001C79C6" w:rsidRPr="00225CE9" w:rsidRDefault="001C79C6" w:rsidP="00604C23">
            <w:pPr>
              <w:ind w:firstLine="0"/>
              <w:jc w:val="center"/>
              <w:rPr>
                <w:color w:val="auto"/>
              </w:rPr>
            </w:pPr>
            <w:r w:rsidRPr="00225CE9">
              <w:rPr>
                <w:color w:val="auto"/>
              </w:rPr>
              <w:t>Х</w:t>
            </w:r>
          </w:p>
        </w:tc>
        <w:tc>
          <w:tcPr>
            <w:tcW w:w="160" w:type="pct"/>
          </w:tcPr>
          <w:p w14:paraId="063D5DBB" w14:textId="77777777" w:rsidR="001C79C6" w:rsidRPr="00225CE9" w:rsidRDefault="001C79C6" w:rsidP="00604C23">
            <w:pPr>
              <w:ind w:firstLine="0"/>
              <w:jc w:val="center"/>
              <w:rPr>
                <w:color w:val="auto"/>
              </w:rPr>
            </w:pPr>
            <w:r w:rsidRPr="00225CE9">
              <w:rPr>
                <w:color w:val="auto"/>
              </w:rPr>
              <w:t>Х</w:t>
            </w:r>
          </w:p>
        </w:tc>
        <w:tc>
          <w:tcPr>
            <w:tcW w:w="160" w:type="pct"/>
          </w:tcPr>
          <w:p w14:paraId="7B4174EB" w14:textId="77777777" w:rsidR="001C79C6" w:rsidRPr="00225CE9" w:rsidRDefault="001C79C6" w:rsidP="00604C23">
            <w:pPr>
              <w:ind w:firstLine="0"/>
              <w:jc w:val="center"/>
              <w:rPr>
                <w:color w:val="auto"/>
              </w:rPr>
            </w:pPr>
            <w:r w:rsidRPr="00225CE9">
              <w:rPr>
                <w:color w:val="auto"/>
              </w:rPr>
              <w:t>Х</w:t>
            </w:r>
          </w:p>
        </w:tc>
        <w:tc>
          <w:tcPr>
            <w:tcW w:w="160" w:type="pct"/>
          </w:tcPr>
          <w:p w14:paraId="192F5F19" w14:textId="77777777" w:rsidR="001C79C6" w:rsidRPr="00225CE9" w:rsidRDefault="001C79C6" w:rsidP="00604C23">
            <w:pPr>
              <w:ind w:firstLine="0"/>
              <w:jc w:val="center"/>
              <w:rPr>
                <w:color w:val="auto"/>
              </w:rPr>
            </w:pPr>
            <w:r w:rsidRPr="00225CE9">
              <w:rPr>
                <w:color w:val="auto"/>
              </w:rPr>
              <w:t>Х</w:t>
            </w:r>
          </w:p>
        </w:tc>
        <w:tc>
          <w:tcPr>
            <w:tcW w:w="161" w:type="pct"/>
          </w:tcPr>
          <w:p w14:paraId="49600225" w14:textId="77777777" w:rsidR="001C79C6" w:rsidRPr="00225CE9" w:rsidRDefault="001C79C6" w:rsidP="00604C23">
            <w:pPr>
              <w:ind w:firstLine="0"/>
              <w:jc w:val="center"/>
              <w:rPr>
                <w:color w:val="auto"/>
              </w:rPr>
            </w:pPr>
            <w:r w:rsidRPr="00225CE9">
              <w:rPr>
                <w:color w:val="auto"/>
              </w:rPr>
              <w:t>Х</w:t>
            </w:r>
          </w:p>
        </w:tc>
        <w:tc>
          <w:tcPr>
            <w:tcW w:w="1979" w:type="pct"/>
          </w:tcPr>
          <w:p w14:paraId="033F2AE6" w14:textId="77777777" w:rsidR="001C79C6" w:rsidRPr="00B0286B" w:rsidRDefault="008E29C6" w:rsidP="00604C23">
            <w:pPr>
              <w:ind w:firstLine="0"/>
              <w:rPr>
                <w:rFonts w:eastAsia="Calibri"/>
                <w:i/>
                <w:color w:val="auto"/>
                <w:lang w:val="en-US"/>
              </w:rPr>
            </w:pPr>
            <w:r>
              <w:rPr>
                <w:rFonts w:eastAsia="Calibri"/>
                <w:i/>
                <w:color w:val="auto"/>
                <w:lang w:val="en-US"/>
              </w:rPr>
              <w:t>Number</w:t>
            </w:r>
            <w:r w:rsidRPr="00B0286B">
              <w:rPr>
                <w:rFonts w:eastAsia="Calibri"/>
                <w:i/>
                <w:color w:val="auto"/>
                <w:lang w:val="en-US"/>
              </w:rPr>
              <w:t xml:space="preserve"> </w:t>
            </w:r>
            <w:r>
              <w:rPr>
                <w:rFonts w:eastAsia="Calibri"/>
                <w:i/>
                <w:color w:val="auto"/>
                <w:lang w:val="en-US"/>
              </w:rPr>
              <w:t>of</w:t>
            </w:r>
            <w:r w:rsidRPr="00B0286B">
              <w:rPr>
                <w:rFonts w:eastAsia="Calibri"/>
                <w:i/>
                <w:color w:val="auto"/>
                <w:lang w:val="en-US"/>
              </w:rPr>
              <w:t xml:space="preserve"> </w:t>
            </w:r>
            <w:r>
              <w:rPr>
                <w:rFonts w:eastAsia="Calibri"/>
                <w:i/>
                <w:color w:val="auto"/>
                <w:lang w:val="en-US"/>
              </w:rPr>
              <w:t>staff</w:t>
            </w:r>
            <w:r w:rsidRPr="00B0286B">
              <w:rPr>
                <w:rFonts w:eastAsia="Calibri"/>
                <w:i/>
                <w:color w:val="auto"/>
                <w:lang w:val="en-US"/>
              </w:rPr>
              <w:t xml:space="preserve"> </w:t>
            </w:r>
            <w:r>
              <w:rPr>
                <w:rFonts w:eastAsia="Calibri"/>
                <w:i/>
                <w:color w:val="auto"/>
                <w:lang w:val="en-US"/>
              </w:rPr>
              <w:t>taking</w:t>
            </w:r>
            <w:r w:rsidRPr="00B0286B">
              <w:rPr>
                <w:rFonts w:eastAsia="Calibri"/>
                <w:i/>
                <w:color w:val="auto"/>
                <w:lang w:val="en-US"/>
              </w:rPr>
              <w:t xml:space="preserve"> </w:t>
            </w:r>
            <w:r>
              <w:rPr>
                <w:rFonts w:eastAsia="Calibri"/>
                <w:i/>
                <w:color w:val="auto"/>
                <w:lang w:val="en-US"/>
              </w:rPr>
              <w:t>part</w:t>
            </w:r>
            <w:r w:rsidRPr="00B0286B">
              <w:rPr>
                <w:rFonts w:eastAsia="Calibri"/>
                <w:i/>
                <w:color w:val="auto"/>
                <w:lang w:val="en-US"/>
              </w:rPr>
              <w:t xml:space="preserve"> </w:t>
            </w:r>
            <w:r>
              <w:rPr>
                <w:rFonts w:eastAsia="Calibri"/>
                <w:i/>
                <w:color w:val="auto"/>
                <w:lang w:val="en-US"/>
              </w:rPr>
              <w:t>in</w:t>
            </w:r>
            <w:r w:rsidRPr="00B0286B">
              <w:rPr>
                <w:rFonts w:eastAsia="Calibri"/>
                <w:i/>
                <w:color w:val="auto"/>
                <w:lang w:val="en-US"/>
              </w:rPr>
              <w:t xml:space="preserve"> </w:t>
            </w:r>
            <w:r>
              <w:rPr>
                <w:rFonts w:eastAsia="Calibri"/>
                <w:i/>
                <w:color w:val="auto"/>
                <w:lang w:val="en-US"/>
              </w:rPr>
              <w:t>mobility</w:t>
            </w:r>
            <w:r w:rsidR="009835A8">
              <w:rPr>
                <w:rFonts w:eastAsia="Calibri"/>
                <w:i/>
                <w:color w:val="auto"/>
                <w:lang w:val="en-US"/>
              </w:rPr>
              <w:t>:</w:t>
            </w:r>
          </w:p>
          <w:p w14:paraId="295D6AC9" w14:textId="77777777" w:rsidR="001C79C6" w:rsidRPr="00A1022E" w:rsidRDefault="008E29C6" w:rsidP="00604C23">
            <w:pPr>
              <w:ind w:firstLine="0"/>
              <w:jc w:val="left"/>
              <w:rPr>
                <w:color w:val="auto"/>
                <w:lang w:val="en-US"/>
              </w:rPr>
            </w:pPr>
            <w:r>
              <w:rPr>
                <w:rFonts w:eastAsia="Calibri"/>
                <w:color w:val="auto"/>
              </w:rPr>
              <w:t>2016</w:t>
            </w:r>
            <w:r w:rsidR="00584E85">
              <w:rPr>
                <w:rFonts w:eastAsia="Calibri"/>
                <w:color w:val="auto"/>
              </w:rPr>
              <w:t xml:space="preserve"> –</w:t>
            </w:r>
            <w:r w:rsidR="001C79C6" w:rsidRPr="00225CE9">
              <w:rPr>
                <w:rFonts w:eastAsia="Calibri"/>
                <w:color w:val="auto"/>
              </w:rPr>
              <w:t xml:space="preserve"> </w:t>
            </w:r>
            <w:r w:rsidR="001C79C6" w:rsidRPr="008E29C6">
              <w:rPr>
                <w:rFonts w:eastAsia="Calibri"/>
                <w:color w:val="auto"/>
              </w:rPr>
              <w:t>4</w:t>
            </w:r>
            <w:r>
              <w:rPr>
                <w:rFonts w:eastAsia="Calibri"/>
                <w:color w:val="auto"/>
              </w:rPr>
              <w:t>03, 2017</w:t>
            </w:r>
            <w:r w:rsidR="001C79C6" w:rsidRPr="00225CE9">
              <w:rPr>
                <w:rFonts w:eastAsia="Calibri"/>
                <w:color w:val="auto"/>
              </w:rPr>
              <w:t xml:space="preserve"> – </w:t>
            </w:r>
            <w:r w:rsidR="001C79C6" w:rsidRPr="008E29C6">
              <w:rPr>
                <w:rFonts w:eastAsia="Calibri"/>
                <w:color w:val="auto"/>
              </w:rPr>
              <w:t>4</w:t>
            </w:r>
            <w:r>
              <w:rPr>
                <w:rFonts w:eastAsia="Calibri"/>
                <w:color w:val="auto"/>
              </w:rPr>
              <w:t>20, 2018</w:t>
            </w:r>
            <w:r w:rsidR="001C79C6" w:rsidRPr="00225CE9">
              <w:rPr>
                <w:rFonts w:eastAsia="Calibri"/>
                <w:color w:val="auto"/>
              </w:rPr>
              <w:t xml:space="preserve">– </w:t>
            </w:r>
            <w:r w:rsidR="001C79C6" w:rsidRPr="008E29C6">
              <w:rPr>
                <w:rFonts w:eastAsia="Calibri"/>
                <w:color w:val="auto"/>
              </w:rPr>
              <w:t>4</w:t>
            </w:r>
            <w:r w:rsidR="002F7DFF">
              <w:rPr>
                <w:rFonts w:eastAsia="Calibri"/>
                <w:color w:val="auto"/>
              </w:rPr>
              <w:t xml:space="preserve">40, 2019 </w:t>
            </w:r>
            <w:r w:rsidR="001C79C6" w:rsidRPr="00225CE9">
              <w:rPr>
                <w:rFonts w:eastAsia="Calibri"/>
                <w:color w:val="auto"/>
              </w:rPr>
              <w:t xml:space="preserve">– </w:t>
            </w:r>
            <w:r w:rsidR="001C79C6" w:rsidRPr="008E29C6">
              <w:rPr>
                <w:rFonts w:eastAsia="Calibri"/>
                <w:color w:val="auto"/>
              </w:rPr>
              <w:t>4</w:t>
            </w:r>
            <w:r w:rsidR="001C79C6" w:rsidRPr="00225CE9">
              <w:rPr>
                <w:rFonts w:eastAsia="Calibri"/>
                <w:color w:val="auto"/>
              </w:rPr>
              <w:t xml:space="preserve">60, </w:t>
            </w:r>
            <w:r>
              <w:rPr>
                <w:rFonts w:eastAsia="Calibri"/>
                <w:color w:val="auto"/>
              </w:rPr>
              <w:t xml:space="preserve">2020 </w:t>
            </w:r>
            <w:r w:rsidR="001C79C6" w:rsidRPr="00225CE9">
              <w:rPr>
                <w:rFonts w:eastAsia="Calibri"/>
                <w:color w:val="auto"/>
              </w:rPr>
              <w:t xml:space="preserve">– </w:t>
            </w:r>
            <w:r w:rsidR="001C79C6" w:rsidRPr="008E29C6">
              <w:rPr>
                <w:rFonts w:eastAsia="Calibri"/>
                <w:color w:val="auto"/>
              </w:rPr>
              <w:t>5</w:t>
            </w:r>
            <w:r w:rsidR="001C79C6" w:rsidRPr="00225CE9">
              <w:rPr>
                <w:rFonts w:eastAsia="Calibri"/>
                <w:color w:val="auto"/>
              </w:rPr>
              <w:t>00</w:t>
            </w:r>
            <w:r w:rsidR="00A1022E">
              <w:rPr>
                <w:rFonts w:eastAsia="Calibri"/>
                <w:color w:val="auto"/>
                <w:lang w:val="en-US"/>
              </w:rPr>
              <w:t>.</w:t>
            </w:r>
          </w:p>
        </w:tc>
        <w:tc>
          <w:tcPr>
            <w:tcW w:w="522" w:type="pct"/>
            <w:gridSpan w:val="2"/>
          </w:tcPr>
          <w:p w14:paraId="7FD66175" w14:textId="77777777" w:rsidR="001C79C6" w:rsidRPr="00225CE9" w:rsidRDefault="00F65260" w:rsidP="00604C23">
            <w:pPr>
              <w:ind w:firstLine="0"/>
              <w:jc w:val="center"/>
              <w:rPr>
                <w:color w:val="auto"/>
              </w:rPr>
            </w:pPr>
            <w:r>
              <w:rPr>
                <w:color w:val="auto"/>
                <w:lang w:val="en-US"/>
              </w:rPr>
              <w:t>Mavletova</w:t>
            </w:r>
            <w:r w:rsidRPr="00F65260">
              <w:rPr>
                <w:color w:val="auto"/>
              </w:rPr>
              <w:t xml:space="preserve">, </w:t>
            </w:r>
            <w:r>
              <w:rPr>
                <w:color w:val="auto"/>
                <w:lang w:val="en-US"/>
              </w:rPr>
              <w:t>A</w:t>
            </w:r>
            <w:r w:rsidRPr="00F65260">
              <w:rPr>
                <w:color w:val="auto"/>
              </w:rPr>
              <w:t>.</w:t>
            </w:r>
            <w:r>
              <w:rPr>
                <w:color w:val="auto"/>
                <w:lang w:val="en-US"/>
              </w:rPr>
              <w:t>M</w:t>
            </w:r>
            <w:r w:rsidRPr="00F65260">
              <w:rPr>
                <w:color w:val="auto"/>
              </w:rPr>
              <w:t>.</w:t>
            </w:r>
          </w:p>
        </w:tc>
      </w:tr>
      <w:tr w:rsidR="001C79C6" w:rsidRPr="00225CE9" w14:paraId="1B5096C8" w14:textId="77777777" w:rsidTr="002B6F8A">
        <w:trPr>
          <w:trHeight w:val="1156"/>
        </w:trPr>
        <w:tc>
          <w:tcPr>
            <w:tcW w:w="317" w:type="pct"/>
          </w:tcPr>
          <w:p w14:paraId="0047AF20" w14:textId="77777777" w:rsidR="001C79C6" w:rsidRPr="00225CE9" w:rsidRDefault="001C79C6" w:rsidP="00604C23">
            <w:pPr>
              <w:ind w:firstLine="0"/>
              <w:rPr>
                <w:color w:val="auto"/>
              </w:rPr>
            </w:pPr>
            <w:r w:rsidRPr="00225CE9">
              <w:rPr>
                <w:color w:val="auto"/>
              </w:rPr>
              <w:lastRenderedPageBreak/>
              <w:t>4.5.3</w:t>
            </w:r>
          </w:p>
        </w:tc>
        <w:tc>
          <w:tcPr>
            <w:tcW w:w="1178" w:type="pct"/>
          </w:tcPr>
          <w:p w14:paraId="59160955" w14:textId="563E0DF8" w:rsidR="00F94F42" w:rsidRPr="00F94F42" w:rsidRDefault="00F94F42" w:rsidP="00630B24">
            <w:pPr>
              <w:ind w:firstLine="0"/>
              <w:rPr>
                <w:color w:val="auto"/>
                <w:lang w:val="en-US"/>
              </w:rPr>
            </w:pPr>
            <w:r>
              <w:rPr>
                <w:color w:val="auto"/>
                <w:lang w:val="en-US"/>
              </w:rPr>
              <w:t xml:space="preserve">Developing short-term mobility programmes: </w:t>
            </w:r>
            <w:r w:rsidR="00630B24">
              <w:rPr>
                <w:color w:val="auto"/>
                <w:lang w:val="en-US"/>
              </w:rPr>
              <w:t xml:space="preserve">increasing </w:t>
            </w:r>
            <w:r>
              <w:rPr>
                <w:color w:val="auto"/>
                <w:lang w:val="en-US"/>
              </w:rPr>
              <w:t>the number of staff attending leading international and Russian academic events</w:t>
            </w:r>
          </w:p>
        </w:tc>
        <w:tc>
          <w:tcPr>
            <w:tcW w:w="162" w:type="pct"/>
          </w:tcPr>
          <w:p w14:paraId="3D70F040" w14:textId="77777777" w:rsidR="001C79C6" w:rsidRPr="00154815" w:rsidRDefault="001C79C6" w:rsidP="00604C23">
            <w:pPr>
              <w:ind w:firstLine="0"/>
              <w:jc w:val="center"/>
              <w:rPr>
                <w:color w:val="auto"/>
                <w:lang w:val="en-US"/>
              </w:rPr>
            </w:pPr>
          </w:p>
        </w:tc>
        <w:tc>
          <w:tcPr>
            <w:tcW w:w="201" w:type="pct"/>
          </w:tcPr>
          <w:p w14:paraId="30BD9E78" w14:textId="77777777" w:rsidR="001C79C6" w:rsidRPr="00225CE9" w:rsidRDefault="001C79C6" w:rsidP="00604C23">
            <w:pPr>
              <w:ind w:firstLine="0"/>
              <w:jc w:val="center"/>
              <w:rPr>
                <w:color w:val="auto"/>
              </w:rPr>
            </w:pPr>
            <w:r w:rsidRPr="00225CE9">
              <w:rPr>
                <w:color w:val="auto"/>
              </w:rPr>
              <w:t>Х</w:t>
            </w:r>
          </w:p>
        </w:tc>
        <w:tc>
          <w:tcPr>
            <w:tcW w:w="160" w:type="pct"/>
          </w:tcPr>
          <w:p w14:paraId="7575258D" w14:textId="77777777" w:rsidR="001C79C6" w:rsidRPr="00225CE9" w:rsidRDefault="001C79C6" w:rsidP="00604C23">
            <w:pPr>
              <w:ind w:firstLine="0"/>
              <w:jc w:val="center"/>
              <w:rPr>
                <w:color w:val="auto"/>
              </w:rPr>
            </w:pPr>
            <w:r w:rsidRPr="00225CE9">
              <w:rPr>
                <w:color w:val="auto"/>
              </w:rPr>
              <w:t>Х</w:t>
            </w:r>
          </w:p>
        </w:tc>
        <w:tc>
          <w:tcPr>
            <w:tcW w:w="160" w:type="pct"/>
          </w:tcPr>
          <w:p w14:paraId="2A2E88C3" w14:textId="77777777" w:rsidR="001C79C6" w:rsidRPr="00225CE9" w:rsidRDefault="001C79C6" w:rsidP="00604C23">
            <w:pPr>
              <w:ind w:firstLine="0"/>
              <w:jc w:val="center"/>
              <w:rPr>
                <w:color w:val="auto"/>
              </w:rPr>
            </w:pPr>
            <w:r w:rsidRPr="00225CE9">
              <w:rPr>
                <w:color w:val="auto"/>
              </w:rPr>
              <w:t>Х</w:t>
            </w:r>
          </w:p>
        </w:tc>
        <w:tc>
          <w:tcPr>
            <w:tcW w:w="160" w:type="pct"/>
          </w:tcPr>
          <w:p w14:paraId="5641621A" w14:textId="77777777" w:rsidR="001C79C6" w:rsidRPr="00225CE9" w:rsidRDefault="001C79C6" w:rsidP="00604C23">
            <w:pPr>
              <w:ind w:firstLine="0"/>
              <w:jc w:val="center"/>
              <w:rPr>
                <w:color w:val="auto"/>
              </w:rPr>
            </w:pPr>
            <w:r w:rsidRPr="00225CE9">
              <w:rPr>
                <w:color w:val="auto"/>
              </w:rPr>
              <w:t>Х</w:t>
            </w:r>
          </w:p>
        </w:tc>
        <w:tc>
          <w:tcPr>
            <w:tcW w:w="161" w:type="pct"/>
          </w:tcPr>
          <w:p w14:paraId="255D614E" w14:textId="77777777" w:rsidR="001C79C6" w:rsidRPr="00225CE9" w:rsidRDefault="001C79C6" w:rsidP="00604C23">
            <w:pPr>
              <w:ind w:firstLine="0"/>
              <w:jc w:val="center"/>
              <w:rPr>
                <w:color w:val="auto"/>
              </w:rPr>
            </w:pPr>
            <w:r w:rsidRPr="00225CE9">
              <w:rPr>
                <w:color w:val="auto"/>
              </w:rPr>
              <w:t>Х</w:t>
            </w:r>
          </w:p>
        </w:tc>
        <w:tc>
          <w:tcPr>
            <w:tcW w:w="1979" w:type="pct"/>
          </w:tcPr>
          <w:p w14:paraId="0A6AA95B" w14:textId="77777777" w:rsidR="001C79C6" w:rsidRPr="00817C10" w:rsidRDefault="00B0286B" w:rsidP="00604C23">
            <w:pPr>
              <w:ind w:firstLine="0"/>
              <w:rPr>
                <w:rFonts w:eastAsia="Calibri"/>
                <w:i/>
                <w:color w:val="auto"/>
                <w:lang w:val="en-US"/>
              </w:rPr>
            </w:pPr>
            <w:r>
              <w:rPr>
                <w:rFonts w:eastAsia="Calibri"/>
                <w:i/>
                <w:color w:val="auto"/>
                <w:lang w:val="en-US"/>
              </w:rPr>
              <w:t xml:space="preserve">Number of </w:t>
            </w:r>
            <w:r w:rsidR="00CA08E0">
              <w:rPr>
                <w:rFonts w:eastAsia="Calibri"/>
                <w:i/>
                <w:color w:val="auto"/>
                <w:lang w:val="en-US"/>
              </w:rPr>
              <w:t>staff</w:t>
            </w:r>
            <w:r w:rsidR="00CA08E0" w:rsidRPr="00817C10">
              <w:rPr>
                <w:rFonts w:eastAsia="Calibri"/>
                <w:i/>
                <w:color w:val="auto"/>
                <w:lang w:val="en-US"/>
              </w:rPr>
              <w:t xml:space="preserve"> </w:t>
            </w:r>
            <w:r w:rsidR="00CA08E0">
              <w:rPr>
                <w:rFonts w:eastAsia="Calibri"/>
                <w:i/>
                <w:color w:val="auto"/>
                <w:lang w:val="en-US"/>
              </w:rPr>
              <w:t>taking</w:t>
            </w:r>
            <w:r w:rsidR="00CA08E0" w:rsidRPr="00817C10">
              <w:rPr>
                <w:rFonts w:eastAsia="Calibri"/>
                <w:i/>
                <w:color w:val="auto"/>
                <w:lang w:val="en-US"/>
              </w:rPr>
              <w:t xml:space="preserve"> </w:t>
            </w:r>
            <w:r w:rsidR="00CA08E0">
              <w:rPr>
                <w:rFonts w:eastAsia="Calibri"/>
                <w:i/>
                <w:color w:val="auto"/>
                <w:lang w:val="en-US"/>
              </w:rPr>
              <w:t>part</w:t>
            </w:r>
            <w:r w:rsidR="00CA08E0" w:rsidRPr="00817C10">
              <w:rPr>
                <w:rFonts w:eastAsia="Calibri"/>
                <w:i/>
                <w:color w:val="auto"/>
                <w:lang w:val="en-US"/>
              </w:rPr>
              <w:t xml:space="preserve"> </w:t>
            </w:r>
            <w:r w:rsidR="00CA08E0">
              <w:rPr>
                <w:rFonts w:eastAsia="Calibri"/>
                <w:i/>
                <w:color w:val="auto"/>
                <w:lang w:val="en-US"/>
              </w:rPr>
              <w:t>in</w:t>
            </w:r>
            <w:r w:rsidR="00CA08E0" w:rsidRPr="00817C10">
              <w:rPr>
                <w:rFonts w:eastAsia="Calibri"/>
                <w:i/>
                <w:color w:val="auto"/>
                <w:lang w:val="en-US"/>
              </w:rPr>
              <w:t xml:space="preserve"> </w:t>
            </w:r>
            <w:r w:rsidR="00CA08E0">
              <w:rPr>
                <w:rFonts w:eastAsia="Calibri"/>
                <w:i/>
                <w:color w:val="auto"/>
                <w:lang w:val="en-US"/>
              </w:rPr>
              <w:t>mobility</w:t>
            </w:r>
            <w:r w:rsidR="00F701F8">
              <w:rPr>
                <w:rFonts w:eastAsia="Calibri"/>
                <w:i/>
                <w:color w:val="auto"/>
                <w:lang w:val="en-US"/>
              </w:rPr>
              <w:t>:</w:t>
            </w:r>
          </w:p>
          <w:p w14:paraId="38EFCE7E" w14:textId="77777777" w:rsidR="001C79C6" w:rsidRPr="00A1022E" w:rsidRDefault="00584E85" w:rsidP="00604C23">
            <w:pPr>
              <w:ind w:firstLine="0"/>
              <w:jc w:val="left"/>
              <w:rPr>
                <w:rFonts w:eastAsia="Calibri"/>
                <w:color w:val="auto"/>
                <w:lang w:val="en-US"/>
              </w:rPr>
            </w:pPr>
            <w:r>
              <w:rPr>
                <w:rFonts w:eastAsia="Calibri"/>
                <w:color w:val="auto"/>
              </w:rPr>
              <w:t xml:space="preserve">2016 – 296, 2017 </w:t>
            </w:r>
            <w:r w:rsidR="001C79C6" w:rsidRPr="00817C10">
              <w:rPr>
                <w:rFonts w:eastAsia="Calibri"/>
                <w:color w:val="auto"/>
              </w:rPr>
              <w:t>– 32</w:t>
            </w:r>
            <w:r>
              <w:rPr>
                <w:rFonts w:eastAsia="Calibri"/>
                <w:color w:val="auto"/>
              </w:rPr>
              <w:t xml:space="preserve">0, 2018– 340, 2019 – 360, 2020 </w:t>
            </w:r>
            <w:r w:rsidR="001C79C6" w:rsidRPr="00817C10">
              <w:rPr>
                <w:rFonts w:eastAsia="Calibri"/>
                <w:color w:val="auto"/>
              </w:rPr>
              <w:t>– 400</w:t>
            </w:r>
            <w:r w:rsidR="00A1022E">
              <w:rPr>
                <w:rFonts w:eastAsia="Calibri"/>
                <w:color w:val="auto"/>
                <w:lang w:val="en-US"/>
              </w:rPr>
              <w:t>.</w:t>
            </w:r>
          </w:p>
        </w:tc>
        <w:tc>
          <w:tcPr>
            <w:tcW w:w="522" w:type="pct"/>
            <w:gridSpan w:val="2"/>
          </w:tcPr>
          <w:p w14:paraId="62D187B8" w14:textId="77777777" w:rsidR="001C79C6" w:rsidRPr="00225CE9" w:rsidRDefault="00F65260" w:rsidP="00604C23">
            <w:pPr>
              <w:ind w:firstLine="0"/>
              <w:jc w:val="center"/>
              <w:rPr>
                <w:color w:val="auto"/>
              </w:rPr>
            </w:pPr>
            <w:r>
              <w:rPr>
                <w:color w:val="auto"/>
                <w:lang w:val="en-US"/>
              </w:rPr>
              <w:t>Mavletova</w:t>
            </w:r>
            <w:r w:rsidRPr="00F65260">
              <w:rPr>
                <w:color w:val="auto"/>
              </w:rPr>
              <w:t xml:space="preserve">, </w:t>
            </w:r>
            <w:r>
              <w:rPr>
                <w:color w:val="auto"/>
                <w:lang w:val="en-US"/>
              </w:rPr>
              <w:t>A</w:t>
            </w:r>
            <w:r w:rsidRPr="00F65260">
              <w:rPr>
                <w:color w:val="auto"/>
              </w:rPr>
              <w:t>.</w:t>
            </w:r>
            <w:r>
              <w:rPr>
                <w:color w:val="auto"/>
                <w:lang w:val="en-US"/>
              </w:rPr>
              <w:t>M</w:t>
            </w:r>
            <w:r w:rsidRPr="00F65260">
              <w:rPr>
                <w:color w:val="auto"/>
              </w:rPr>
              <w:t>.</w:t>
            </w:r>
          </w:p>
        </w:tc>
      </w:tr>
      <w:tr w:rsidR="001C79C6" w:rsidRPr="00225CE9" w14:paraId="6A5A7B65" w14:textId="77777777" w:rsidTr="002B6F8A">
        <w:tc>
          <w:tcPr>
            <w:tcW w:w="317" w:type="pct"/>
          </w:tcPr>
          <w:p w14:paraId="7DB53093" w14:textId="77777777" w:rsidR="001C79C6" w:rsidRPr="00225CE9" w:rsidRDefault="001C79C6" w:rsidP="00604C23">
            <w:pPr>
              <w:ind w:firstLine="0"/>
              <w:rPr>
                <w:color w:val="auto"/>
              </w:rPr>
            </w:pPr>
            <w:r w:rsidRPr="00225CE9">
              <w:rPr>
                <w:color w:val="auto"/>
              </w:rPr>
              <w:t>4.5.4</w:t>
            </w:r>
          </w:p>
        </w:tc>
        <w:tc>
          <w:tcPr>
            <w:tcW w:w="1178" w:type="pct"/>
          </w:tcPr>
          <w:p w14:paraId="2B1560E7" w14:textId="77777777" w:rsidR="0040397A" w:rsidRPr="0040397A" w:rsidRDefault="0040397A" w:rsidP="00231712">
            <w:pPr>
              <w:ind w:firstLine="0"/>
              <w:rPr>
                <w:color w:val="auto"/>
                <w:lang w:val="en-US"/>
              </w:rPr>
            </w:pPr>
            <w:r>
              <w:rPr>
                <w:color w:val="auto"/>
                <w:lang w:val="en-US"/>
              </w:rPr>
              <w:t xml:space="preserve">Developing long-term mobility programmes: increasing the number of </w:t>
            </w:r>
            <w:r w:rsidR="00467152">
              <w:rPr>
                <w:color w:val="auto"/>
                <w:lang w:val="en-US"/>
              </w:rPr>
              <w:t xml:space="preserve">academic staff who have </w:t>
            </w:r>
            <w:r w:rsidR="00231712">
              <w:rPr>
                <w:color w:val="auto"/>
                <w:lang w:val="en-US"/>
              </w:rPr>
              <w:t>completed CPD programmes</w:t>
            </w:r>
            <w:r w:rsidR="00467152">
              <w:rPr>
                <w:color w:val="auto"/>
                <w:lang w:val="en-US"/>
              </w:rPr>
              <w:t xml:space="preserve"> and/or taken part in internships </w:t>
            </w:r>
            <w:r w:rsidR="0002227B">
              <w:rPr>
                <w:color w:val="auto"/>
                <w:lang w:val="en-US"/>
              </w:rPr>
              <w:t>at</w:t>
            </w:r>
            <w:r w:rsidR="00467152">
              <w:rPr>
                <w:color w:val="auto"/>
                <w:lang w:val="en-US"/>
              </w:rPr>
              <w:t xml:space="preserve"> </w:t>
            </w:r>
            <w:r w:rsidR="00DF346A">
              <w:rPr>
                <w:color w:val="auto"/>
                <w:lang w:val="en-US"/>
              </w:rPr>
              <w:t xml:space="preserve">leading universities and </w:t>
            </w:r>
            <w:r w:rsidR="00DD7845">
              <w:rPr>
                <w:color w:val="auto"/>
                <w:lang w:val="en-US"/>
              </w:rPr>
              <w:t>academic centres</w:t>
            </w:r>
          </w:p>
        </w:tc>
        <w:tc>
          <w:tcPr>
            <w:tcW w:w="162" w:type="pct"/>
          </w:tcPr>
          <w:p w14:paraId="6E334E2A" w14:textId="77777777" w:rsidR="001C79C6" w:rsidRPr="00467152" w:rsidRDefault="001C79C6" w:rsidP="00604C23">
            <w:pPr>
              <w:ind w:firstLine="0"/>
              <w:jc w:val="center"/>
              <w:rPr>
                <w:color w:val="auto"/>
                <w:lang w:val="en-US"/>
              </w:rPr>
            </w:pPr>
          </w:p>
        </w:tc>
        <w:tc>
          <w:tcPr>
            <w:tcW w:w="201" w:type="pct"/>
          </w:tcPr>
          <w:p w14:paraId="414A8FB4" w14:textId="77777777" w:rsidR="001C79C6" w:rsidRPr="00225CE9" w:rsidRDefault="001C79C6" w:rsidP="00604C23">
            <w:pPr>
              <w:ind w:firstLine="0"/>
              <w:jc w:val="center"/>
              <w:rPr>
                <w:color w:val="auto"/>
              </w:rPr>
            </w:pPr>
            <w:r w:rsidRPr="00225CE9">
              <w:rPr>
                <w:color w:val="auto"/>
              </w:rPr>
              <w:t>Х</w:t>
            </w:r>
          </w:p>
        </w:tc>
        <w:tc>
          <w:tcPr>
            <w:tcW w:w="160" w:type="pct"/>
          </w:tcPr>
          <w:p w14:paraId="6477BC56" w14:textId="77777777" w:rsidR="001C79C6" w:rsidRPr="00225CE9" w:rsidRDefault="001C79C6" w:rsidP="00604C23">
            <w:pPr>
              <w:ind w:firstLine="0"/>
              <w:jc w:val="center"/>
              <w:rPr>
                <w:color w:val="auto"/>
              </w:rPr>
            </w:pPr>
            <w:r w:rsidRPr="00225CE9">
              <w:rPr>
                <w:color w:val="auto"/>
              </w:rPr>
              <w:t>Х</w:t>
            </w:r>
          </w:p>
        </w:tc>
        <w:tc>
          <w:tcPr>
            <w:tcW w:w="160" w:type="pct"/>
          </w:tcPr>
          <w:p w14:paraId="6081282D" w14:textId="77777777" w:rsidR="001C79C6" w:rsidRPr="00225CE9" w:rsidRDefault="001C79C6" w:rsidP="00604C23">
            <w:pPr>
              <w:ind w:firstLine="0"/>
              <w:jc w:val="center"/>
              <w:rPr>
                <w:color w:val="auto"/>
              </w:rPr>
            </w:pPr>
            <w:r w:rsidRPr="00225CE9">
              <w:rPr>
                <w:color w:val="auto"/>
              </w:rPr>
              <w:t>Х</w:t>
            </w:r>
          </w:p>
        </w:tc>
        <w:tc>
          <w:tcPr>
            <w:tcW w:w="160" w:type="pct"/>
          </w:tcPr>
          <w:p w14:paraId="55EF26A1" w14:textId="77777777" w:rsidR="001C79C6" w:rsidRPr="00225CE9" w:rsidRDefault="001C79C6" w:rsidP="00604C23">
            <w:pPr>
              <w:ind w:firstLine="0"/>
              <w:jc w:val="center"/>
              <w:rPr>
                <w:color w:val="auto"/>
              </w:rPr>
            </w:pPr>
            <w:r w:rsidRPr="00225CE9">
              <w:rPr>
                <w:color w:val="auto"/>
              </w:rPr>
              <w:t>Х</w:t>
            </w:r>
          </w:p>
        </w:tc>
        <w:tc>
          <w:tcPr>
            <w:tcW w:w="161" w:type="pct"/>
          </w:tcPr>
          <w:p w14:paraId="52A9D7FD" w14:textId="77777777" w:rsidR="001C79C6" w:rsidRPr="00225CE9" w:rsidRDefault="001C79C6" w:rsidP="00604C23">
            <w:pPr>
              <w:ind w:firstLine="0"/>
              <w:jc w:val="center"/>
              <w:rPr>
                <w:color w:val="auto"/>
              </w:rPr>
            </w:pPr>
            <w:r w:rsidRPr="00225CE9">
              <w:rPr>
                <w:color w:val="auto"/>
                <w:shd w:val="clear" w:color="auto" w:fill="F3F3F3"/>
              </w:rPr>
              <w:t>Х</w:t>
            </w:r>
          </w:p>
        </w:tc>
        <w:tc>
          <w:tcPr>
            <w:tcW w:w="1979" w:type="pct"/>
          </w:tcPr>
          <w:p w14:paraId="58CFD528" w14:textId="77777777" w:rsidR="001C79C6" w:rsidRPr="00163E33" w:rsidRDefault="00EB4FE6" w:rsidP="00604C23">
            <w:pPr>
              <w:ind w:firstLine="0"/>
              <w:rPr>
                <w:rFonts w:eastAsia="Calibri"/>
                <w:i/>
                <w:color w:val="auto"/>
                <w:lang w:val="en-US"/>
              </w:rPr>
            </w:pPr>
            <w:r>
              <w:rPr>
                <w:rFonts w:eastAsia="Calibri"/>
                <w:i/>
                <w:color w:val="auto"/>
                <w:lang w:val="en-US"/>
              </w:rPr>
              <w:t>Number</w:t>
            </w:r>
            <w:r w:rsidRPr="00163E33">
              <w:rPr>
                <w:rFonts w:eastAsia="Calibri"/>
                <w:i/>
                <w:color w:val="auto"/>
                <w:lang w:val="en-US"/>
              </w:rPr>
              <w:t xml:space="preserve"> </w:t>
            </w:r>
            <w:r>
              <w:rPr>
                <w:rFonts w:eastAsia="Calibri"/>
                <w:i/>
                <w:color w:val="auto"/>
                <w:lang w:val="en-US"/>
              </w:rPr>
              <w:t>of</w:t>
            </w:r>
            <w:r w:rsidRPr="00163E33">
              <w:rPr>
                <w:rFonts w:eastAsia="Calibri"/>
                <w:i/>
                <w:color w:val="auto"/>
                <w:lang w:val="en-US"/>
              </w:rPr>
              <w:t xml:space="preserve"> </w:t>
            </w:r>
            <w:r>
              <w:rPr>
                <w:rFonts w:eastAsia="Calibri"/>
                <w:i/>
                <w:color w:val="auto"/>
                <w:lang w:val="en-US"/>
              </w:rPr>
              <w:t>staff</w:t>
            </w:r>
            <w:r w:rsidRPr="00163E33">
              <w:rPr>
                <w:rFonts w:eastAsia="Calibri"/>
                <w:i/>
                <w:color w:val="auto"/>
                <w:lang w:val="en-US"/>
              </w:rPr>
              <w:t xml:space="preserve"> </w:t>
            </w:r>
            <w:r w:rsidR="00231712">
              <w:rPr>
                <w:rFonts w:eastAsia="Calibri"/>
                <w:i/>
                <w:color w:val="auto"/>
                <w:lang w:val="en-US"/>
              </w:rPr>
              <w:t>taking</w:t>
            </w:r>
            <w:r w:rsidR="00231712" w:rsidRPr="00B0286B">
              <w:rPr>
                <w:rFonts w:eastAsia="Calibri"/>
                <w:i/>
                <w:color w:val="auto"/>
                <w:lang w:val="en-US"/>
              </w:rPr>
              <w:t xml:space="preserve"> </w:t>
            </w:r>
            <w:r w:rsidR="00231712">
              <w:rPr>
                <w:rFonts w:eastAsia="Calibri"/>
                <w:i/>
                <w:color w:val="auto"/>
                <w:lang w:val="en-US"/>
              </w:rPr>
              <w:t>part</w:t>
            </w:r>
            <w:r w:rsidRPr="00163E33">
              <w:rPr>
                <w:rFonts w:eastAsia="Calibri"/>
                <w:i/>
                <w:color w:val="auto"/>
                <w:lang w:val="en-US"/>
              </w:rPr>
              <w:t xml:space="preserve"> </w:t>
            </w:r>
            <w:r>
              <w:rPr>
                <w:rFonts w:eastAsia="Calibri"/>
                <w:i/>
                <w:color w:val="auto"/>
                <w:lang w:val="en-US"/>
              </w:rPr>
              <w:t>in</w:t>
            </w:r>
            <w:r w:rsidRPr="00163E33">
              <w:rPr>
                <w:rFonts w:eastAsia="Calibri"/>
                <w:i/>
                <w:color w:val="auto"/>
                <w:lang w:val="en-US"/>
              </w:rPr>
              <w:t xml:space="preserve"> </w:t>
            </w:r>
            <w:r>
              <w:rPr>
                <w:rFonts w:eastAsia="Calibri"/>
                <w:i/>
                <w:color w:val="auto"/>
                <w:lang w:val="en-US"/>
              </w:rPr>
              <w:t>mobility</w:t>
            </w:r>
            <w:r w:rsidR="005B26D0">
              <w:rPr>
                <w:rFonts w:eastAsia="Calibri"/>
                <w:i/>
                <w:color w:val="auto"/>
                <w:lang w:val="en-US"/>
              </w:rPr>
              <w:t>:</w:t>
            </w:r>
          </w:p>
          <w:p w14:paraId="38314DFA" w14:textId="77777777" w:rsidR="001C79C6" w:rsidRPr="00A1022E" w:rsidRDefault="001C79C6" w:rsidP="00584E85">
            <w:pPr>
              <w:ind w:firstLine="0"/>
              <w:rPr>
                <w:color w:val="auto"/>
                <w:lang w:val="en-US"/>
              </w:rPr>
            </w:pPr>
            <w:r w:rsidRPr="00225CE9">
              <w:rPr>
                <w:rFonts w:eastAsia="Calibri"/>
                <w:color w:val="auto"/>
              </w:rPr>
              <w:t>2016</w:t>
            </w:r>
            <w:r w:rsidR="0002227B">
              <w:rPr>
                <w:rFonts w:eastAsia="Calibri"/>
                <w:color w:val="auto"/>
                <w:lang w:val="en-US"/>
              </w:rPr>
              <w:t xml:space="preserve"> </w:t>
            </w:r>
            <w:r w:rsidR="00584E85">
              <w:rPr>
                <w:rFonts w:eastAsia="Calibri"/>
                <w:color w:val="auto"/>
              </w:rPr>
              <w:t xml:space="preserve">– </w:t>
            </w:r>
            <w:r w:rsidR="00EE4A72">
              <w:rPr>
                <w:rFonts w:eastAsia="Calibri"/>
                <w:color w:val="auto"/>
              </w:rPr>
              <w:t xml:space="preserve">121, </w:t>
            </w:r>
            <w:r w:rsidR="00584E85">
              <w:rPr>
                <w:rFonts w:eastAsia="Calibri"/>
                <w:color w:val="auto"/>
              </w:rPr>
              <w:t xml:space="preserve">2017 – 130, 2018 – 140, 2019 </w:t>
            </w:r>
            <w:r w:rsidR="00EE4A72">
              <w:rPr>
                <w:rFonts w:eastAsia="Calibri"/>
                <w:color w:val="auto"/>
              </w:rPr>
              <w:t xml:space="preserve">– 145, 2020 </w:t>
            </w:r>
            <w:r w:rsidRPr="00225CE9">
              <w:rPr>
                <w:rFonts w:eastAsia="Calibri"/>
                <w:color w:val="auto"/>
              </w:rPr>
              <w:t>– 150</w:t>
            </w:r>
            <w:r w:rsidR="00A1022E">
              <w:rPr>
                <w:rFonts w:eastAsia="Calibri"/>
                <w:color w:val="auto"/>
                <w:lang w:val="en-US"/>
              </w:rPr>
              <w:t>.</w:t>
            </w:r>
          </w:p>
        </w:tc>
        <w:tc>
          <w:tcPr>
            <w:tcW w:w="522" w:type="pct"/>
            <w:gridSpan w:val="2"/>
          </w:tcPr>
          <w:p w14:paraId="56893F9E" w14:textId="77777777" w:rsidR="001C79C6" w:rsidRPr="00F65260" w:rsidRDefault="00B03802" w:rsidP="00604C23">
            <w:pPr>
              <w:ind w:firstLine="0"/>
              <w:jc w:val="center"/>
              <w:rPr>
                <w:color w:val="auto"/>
              </w:rPr>
            </w:pPr>
            <w:r>
              <w:rPr>
                <w:color w:val="auto"/>
                <w:lang w:val="en-US"/>
              </w:rPr>
              <w:t>Mavletova</w:t>
            </w:r>
            <w:r w:rsidRPr="00F65260">
              <w:rPr>
                <w:color w:val="auto"/>
              </w:rPr>
              <w:t xml:space="preserve">, </w:t>
            </w:r>
            <w:r>
              <w:rPr>
                <w:color w:val="auto"/>
                <w:lang w:val="en-US"/>
              </w:rPr>
              <w:t>A</w:t>
            </w:r>
            <w:r w:rsidRPr="00F65260">
              <w:rPr>
                <w:color w:val="auto"/>
              </w:rPr>
              <w:t>.</w:t>
            </w:r>
            <w:r>
              <w:rPr>
                <w:color w:val="auto"/>
                <w:lang w:val="en-US"/>
              </w:rPr>
              <w:t>M</w:t>
            </w:r>
            <w:r w:rsidRPr="00F65260">
              <w:rPr>
                <w:color w:val="auto"/>
              </w:rPr>
              <w:t>.</w:t>
            </w:r>
          </w:p>
        </w:tc>
      </w:tr>
      <w:tr w:rsidR="001C79C6" w:rsidRPr="00F524DA" w14:paraId="3326AB53" w14:textId="77777777" w:rsidTr="002B6F8A">
        <w:tc>
          <w:tcPr>
            <w:tcW w:w="317" w:type="pct"/>
          </w:tcPr>
          <w:p w14:paraId="2C3CBA38" w14:textId="77777777" w:rsidR="001C79C6" w:rsidRPr="00225CE9" w:rsidRDefault="001C79C6" w:rsidP="00604C23">
            <w:pPr>
              <w:ind w:firstLine="0"/>
              <w:rPr>
                <w:color w:val="auto"/>
              </w:rPr>
            </w:pPr>
            <w:r w:rsidRPr="00225CE9">
              <w:rPr>
                <w:color w:val="auto"/>
              </w:rPr>
              <w:t>4.6.</w:t>
            </w:r>
          </w:p>
        </w:tc>
        <w:tc>
          <w:tcPr>
            <w:tcW w:w="1178" w:type="pct"/>
          </w:tcPr>
          <w:p w14:paraId="30C0B8BB" w14:textId="2569289B" w:rsidR="00163E33" w:rsidRPr="00163E33" w:rsidRDefault="00163E33" w:rsidP="000B2D18">
            <w:pPr>
              <w:ind w:firstLine="0"/>
              <w:rPr>
                <w:color w:val="auto"/>
                <w:lang w:val="en-US"/>
              </w:rPr>
            </w:pPr>
            <w:r>
              <w:rPr>
                <w:color w:val="auto"/>
                <w:lang w:val="en-US"/>
              </w:rPr>
              <w:t xml:space="preserve">Organizing </w:t>
            </w:r>
            <w:r w:rsidR="00A03E77">
              <w:rPr>
                <w:color w:val="auto"/>
                <w:lang w:val="en-US"/>
              </w:rPr>
              <w:t xml:space="preserve">incoming academic mobility </w:t>
            </w:r>
            <w:r w:rsidR="009F31E4">
              <w:rPr>
                <w:color w:val="auto"/>
                <w:lang w:val="en-US"/>
              </w:rPr>
              <w:t xml:space="preserve">for </w:t>
            </w:r>
            <w:r w:rsidR="000B2D18">
              <w:rPr>
                <w:color w:val="auto"/>
                <w:lang w:val="en-US"/>
              </w:rPr>
              <w:t>scholarly</w:t>
            </w:r>
            <w:r w:rsidR="009F31E4">
              <w:rPr>
                <w:color w:val="auto"/>
                <w:lang w:val="en-US"/>
              </w:rPr>
              <w:t xml:space="preserve"> activity</w:t>
            </w:r>
            <w:r w:rsidR="000B2D18">
              <w:rPr>
                <w:color w:val="auto"/>
                <w:lang w:val="en-US"/>
              </w:rPr>
              <w:t xml:space="preserve"> and research</w:t>
            </w:r>
          </w:p>
        </w:tc>
        <w:tc>
          <w:tcPr>
            <w:tcW w:w="162" w:type="pct"/>
          </w:tcPr>
          <w:p w14:paraId="6C7BB539" w14:textId="77777777" w:rsidR="001C79C6" w:rsidRPr="008E60D6" w:rsidRDefault="001C79C6" w:rsidP="00604C23">
            <w:pPr>
              <w:ind w:firstLine="0"/>
              <w:jc w:val="center"/>
              <w:rPr>
                <w:color w:val="auto"/>
                <w:lang w:val="en-US"/>
              </w:rPr>
            </w:pPr>
          </w:p>
        </w:tc>
        <w:tc>
          <w:tcPr>
            <w:tcW w:w="201" w:type="pct"/>
          </w:tcPr>
          <w:p w14:paraId="60E43CFF" w14:textId="77777777" w:rsidR="001C79C6" w:rsidRPr="008E60D6" w:rsidRDefault="001C79C6" w:rsidP="00604C23">
            <w:pPr>
              <w:ind w:firstLine="0"/>
              <w:jc w:val="center"/>
              <w:rPr>
                <w:color w:val="auto"/>
                <w:lang w:val="en-US"/>
              </w:rPr>
            </w:pPr>
          </w:p>
        </w:tc>
        <w:tc>
          <w:tcPr>
            <w:tcW w:w="160" w:type="pct"/>
          </w:tcPr>
          <w:p w14:paraId="2F04F50E" w14:textId="77777777" w:rsidR="001C79C6" w:rsidRPr="008E60D6" w:rsidRDefault="001C79C6" w:rsidP="00604C23">
            <w:pPr>
              <w:ind w:firstLine="0"/>
              <w:jc w:val="center"/>
              <w:rPr>
                <w:color w:val="auto"/>
                <w:lang w:val="en-US"/>
              </w:rPr>
            </w:pPr>
          </w:p>
        </w:tc>
        <w:tc>
          <w:tcPr>
            <w:tcW w:w="160" w:type="pct"/>
          </w:tcPr>
          <w:p w14:paraId="6C39DB92" w14:textId="77777777" w:rsidR="001C79C6" w:rsidRPr="008E60D6" w:rsidRDefault="001C79C6" w:rsidP="00604C23">
            <w:pPr>
              <w:ind w:firstLine="0"/>
              <w:jc w:val="center"/>
              <w:rPr>
                <w:color w:val="auto"/>
                <w:lang w:val="en-US"/>
              </w:rPr>
            </w:pPr>
          </w:p>
        </w:tc>
        <w:tc>
          <w:tcPr>
            <w:tcW w:w="160" w:type="pct"/>
          </w:tcPr>
          <w:p w14:paraId="02A966CE" w14:textId="77777777" w:rsidR="001C79C6" w:rsidRPr="008E60D6" w:rsidRDefault="001C79C6" w:rsidP="00604C23">
            <w:pPr>
              <w:ind w:firstLine="0"/>
              <w:jc w:val="center"/>
              <w:rPr>
                <w:color w:val="auto"/>
                <w:lang w:val="en-US"/>
              </w:rPr>
            </w:pPr>
          </w:p>
        </w:tc>
        <w:tc>
          <w:tcPr>
            <w:tcW w:w="161" w:type="pct"/>
          </w:tcPr>
          <w:p w14:paraId="37D99C91" w14:textId="77777777" w:rsidR="001C79C6" w:rsidRPr="008E60D6" w:rsidRDefault="001C79C6" w:rsidP="00604C23">
            <w:pPr>
              <w:ind w:firstLine="0"/>
              <w:jc w:val="center"/>
              <w:rPr>
                <w:color w:val="auto"/>
                <w:lang w:val="en-US"/>
              </w:rPr>
            </w:pPr>
          </w:p>
        </w:tc>
        <w:tc>
          <w:tcPr>
            <w:tcW w:w="1979" w:type="pct"/>
          </w:tcPr>
          <w:p w14:paraId="32583534" w14:textId="77777777" w:rsidR="001C79C6" w:rsidRPr="008E60D6" w:rsidRDefault="001C79C6" w:rsidP="00604C23">
            <w:pPr>
              <w:ind w:firstLine="0"/>
              <w:jc w:val="center"/>
              <w:rPr>
                <w:color w:val="auto"/>
                <w:lang w:val="en-US"/>
              </w:rPr>
            </w:pPr>
          </w:p>
        </w:tc>
        <w:tc>
          <w:tcPr>
            <w:tcW w:w="522" w:type="pct"/>
            <w:gridSpan w:val="2"/>
          </w:tcPr>
          <w:p w14:paraId="7CFDE427" w14:textId="77777777" w:rsidR="001C79C6" w:rsidRPr="008E60D6" w:rsidRDefault="001C79C6" w:rsidP="00604C23">
            <w:pPr>
              <w:ind w:firstLine="0"/>
              <w:jc w:val="center"/>
              <w:rPr>
                <w:color w:val="auto"/>
                <w:lang w:val="en-US"/>
              </w:rPr>
            </w:pPr>
          </w:p>
        </w:tc>
      </w:tr>
      <w:tr w:rsidR="001C79C6" w:rsidRPr="00225CE9" w14:paraId="7992064C" w14:textId="77777777" w:rsidTr="002B6F8A">
        <w:tc>
          <w:tcPr>
            <w:tcW w:w="317" w:type="pct"/>
          </w:tcPr>
          <w:p w14:paraId="6D874C11" w14:textId="77777777" w:rsidR="001C79C6" w:rsidRPr="00225CE9" w:rsidRDefault="001C79C6" w:rsidP="00604C23">
            <w:pPr>
              <w:ind w:firstLine="0"/>
              <w:rPr>
                <w:color w:val="auto"/>
              </w:rPr>
            </w:pPr>
            <w:r w:rsidRPr="00225CE9">
              <w:rPr>
                <w:color w:val="auto"/>
              </w:rPr>
              <w:t>4.6.1.</w:t>
            </w:r>
          </w:p>
        </w:tc>
        <w:tc>
          <w:tcPr>
            <w:tcW w:w="1178" w:type="pct"/>
          </w:tcPr>
          <w:p w14:paraId="7A7E1BDD" w14:textId="77777777" w:rsidR="005144FF" w:rsidRPr="005144FF" w:rsidRDefault="005144FF" w:rsidP="00F91C90">
            <w:pPr>
              <w:ind w:firstLine="0"/>
              <w:rPr>
                <w:color w:val="auto"/>
                <w:lang w:val="en-US"/>
              </w:rPr>
            </w:pPr>
            <w:r>
              <w:rPr>
                <w:color w:val="auto"/>
                <w:lang w:val="en-US"/>
              </w:rPr>
              <w:t>Participating in international conferences and  academic events</w:t>
            </w:r>
            <w:r w:rsidR="00BF1D87">
              <w:rPr>
                <w:color w:val="auto"/>
                <w:lang w:val="en-US"/>
              </w:rPr>
              <w:t xml:space="preserve"> </w:t>
            </w:r>
            <w:r w:rsidR="00F91C90">
              <w:rPr>
                <w:color w:val="auto"/>
                <w:lang w:val="en-US"/>
              </w:rPr>
              <w:t>hosted by HSE</w:t>
            </w:r>
          </w:p>
        </w:tc>
        <w:tc>
          <w:tcPr>
            <w:tcW w:w="162" w:type="pct"/>
          </w:tcPr>
          <w:p w14:paraId="52FFD882" w14:textId="77777777" w:rsidR="001C79C6" w:rsidRPr="00CE0742" w:rsidRDefault="001C79C6" w:rsidP="00604C23">
            <w:pPr>
              <w:ind w:firstLine="0"/>
              <w:jc w:val="center"/>
              <w:rPr>
                <w:color w:val="auto"/>
                <w:lang w:val="en-US"/>
              </w:rPr>
            </w:pPr>
          </w:p>
        </w:tc>
        <w:tc>
          <w:tcPr>
            <w:tcW w:w="201" w:type="pct"/>
          </w:tcPr>
          <w:p w14:paraId="3C21CA5E" w14:textId="77777777" w:rsidR="001C79C6" w:rsidRPr="00225CE9" w:rsidRDefault="001C79C6" w:rsidP="00604C23">
            <w:pPr>
              <w:ind w:firstLine="0"/>
              <w:jc w:val="center"/>
              <w:rPr>
                <w:color w:val="auto"/>
              </w:rPr>
            </w:pPr>
            <w:r w:rsidRPr="00225CE9">
              <w:rPr>
                <w:color w:val="auto"/>
              </w:rPr>
              <w:t>Х</w:t>
            </w:r>
          </w:p>
        </w:tc>
        <w:tc>
          <w:tcPr>
            <w:tcW w:w="160" w:type="pct"/>
          </w:tcPr>
          <w:p w14:paraId="775D5B80" w14:textId="77777777" w:rsidR="001C79C6" w:rsidRPr="00225CE9" w:rsidRDefault="001C79C6" w:rsidP="00604C23">
            <w:pPr>
              <w:ind w:firstLine="0"/>
              <w:jc w:val="center"/>
              <w:rPr>
                <w:color w:val="auto"/>
              </w:rPr>
            </w:pPr>
            <w:r w:rsidRPr="00225CE9">
              <w:rPr>
                <w:color w:val="auto"/>
              </w:rPr>
              <w:t>Х</w:t>
            </w:r>
          </w:p>
        </w:tc>
        <w:tc>
          <w:tcPr>
            <w:tcW w:w="160" w:type="pct"/>
          </w:tcPr>
          <w:p w14:paraId="538C3828" w14:textId="77777777" w:rsidR="001C79C6" w:rsidRPr="00225CE9" w:rsidRDefault="001C79C6" w:rsidP="00604C23">
            <w:pPr>
              <w:ind w:firstLine="0"/>
              <w:jc w:val="center"/>
              <w:rPr>
                <w:color w:val="auto"/>
              </w:rPr>
            </w:pPr>
            <w:r w:rsidRPr="00225CE9">
              <w:rPr>
                <w:color w:val="auto"/>
              </w:rPr>
              <w:t>Х</w:t>
            </w:r>
          </w:p>
        </w:tc>
        <w:tc>
          <w:tcPr>
            <w:tcW w:w="160" w:type="pct"/>
          </w:tcPr>
          <w:p w14:paraId="45533DB5" w14:textId="77777777" w:rsidR="001C79C6" w:rsidRPr="00225CE9" w:rsidRDefault="001C79C6" w:rsidP="00604C23">
            <w:pPr>
              <w:ind w:firstLine="0"/>
              <w:jc w:val="center"/>
              <w:rPr>
                <w:color w:val="auto"/>
              </w:rPr>
            </w:pPr>
            <w:r w:rsidRPr="00225CE9">
              <w:rPr>
                <w:color w:val="auto"/>
              </w:rPr>
              <w:t>Х</w:t>
            </w:r>
          </w:p>
        </w:tc>
        <w:tc>
          <w:tcPr>
            <w:tcW w:w="161" w:type="pct"/>
          </w:tcPr>
          <w:p w14:paraId="2573272A" w14:textId="77777777" w:rsidR="001C79C6" w:rsidRPr="00225CE9" w:rsidRDefault="001C79C6" w:rsidP="00604C23">
            <w:pPr>
              <w:ind w:firstLine="0"/>
              <w:jc w:val="center"/>
              <w:rPr>
                <w:color w:val="auto"/>
              </w:rPr>
            </w:pPr>
            <w:r w:rsidRPr="00225CE9">
              <w:rPr>
                <w:color w:val="auto"/>
              </w:rPr>
              <w:t>Х</w:t>
            </w:r>
          </w:p>
        </w:tc>
        <w:tc>
          <w:tcPr>
            <w:tcW w:w="1979" w:type="pct"/>
          </w:tcPr>
          <w:p w14:paraId="4DB24B00" w14:textId="77777777" w:rsidR="001C79C6" w:rsidRPr="005D61AD" w:rsidRDefault="00C654FB" w:rsidP="00604C23">
            <w:pPr>
              <w:ind w:firstLine="0"/>
              <w:rPr>
                <w:rFonts w:eastAsia="Calibri"/>
                <w:i/>
                <w:color w:val="auto"/>
                <w:lang w:val="en-US"/>
              </w:rPr>
            </w:pPr>
            <w:r>
              <w:rPr>
                <w:rFonts w:eastAsia="Calibri"/>
                <w:i/>
                <w:color w:val="auto"/>
                <w:lang w:val="en-US"/>
              </w:rPr>
              <w:t>Number</w:t>
            </w:r>
            <w:r w:rsidRPr="005D61AD">
              <w:rPr>
                <w:rFonts w:eastAsia="Calibri"/>
                <w:i/>
                <w:color w:val="auto"/>
                <w:lang w:val="en-US"/>
              </w:rPr>
              <w:t xml:space="preserve"> </w:t>
            </w:r>
            <w:r>
              <w:rPr>
                <w:rFonts w:eastAsia="Calibri"/>
                <w:i/>
                <w:color w:val="auto"/>
                <w:lang w:val="en-US"/>
              </w:rPr>
              <w:t>of</w:t>
            </w:r>
            <w:r w:rsidRPr="005D61AD">
              <w:rPr>
                <w:rFonts w:eastAsia="Calibri"/>
                <w:i/>
                <w:color w:val="auto"/>
                <w:lang w:val="en-US"/>
              </w:rPr>
              <w:t xml:space="preserve"> </w:t>
            </w:r>
            <w:r>
              <w:rPr>
                <w:rFonts w:eastAsia="Calibri"/>
                <w:i/>
                <w:color w:val="auto"/>
                <w:lang w:val="en-US"/>
              </w:rPr>
              <w:t>staff</w:t>
            </w:r>
            <w:r w:rsidRPr="005D61AD">
              <w:rPr>
                <w:rFonts w:eastAsia="Calibri"/>
                <w:i/>
                <w:color w:val="auto"/>
                <w:lang w:val="en-US"/>
              </w:rPr>
              <w:t xml:space="preserve"> </w:t>
            </w:r>
            <w:r>
              <w:rPr>
                <w:rFonts w:eastAsia="Calibri"/>
                <w:i/>
                <w:color w:val="auto"/>
                <w:lang w:val="en-US"/>
              </w:rPr>
              <w:t>involved</w:t>
            </w:r>
            <w:r w:rsidRPr="005D61AD">
              <w:rPr>
                <w:rFonts w:eastAsia="Calibri"/>
                <w:i/>
                <w:color w:val="auto"/>
                <w:lang w:val="en-US"/>
              </w:rPr>
              <w:t xml:space="preserve"> </w:t>
            </w:r>
            <w:r>
              <w:rPr>
                <w:rFonts w:eastAsia="Calibri"/>
                <w:i/>
                <w:color w:val="auto"/>
                <w:lang w:val="en-US"/>
              </w:rPr>
              <w:t>in</w:t>
            </w:r>
            <w:r w:rsidRPr="005D61AD">
              <w:rPr>
                <w:rFonts w:eastAsia="Calibri"/>
                <w:i/>
                <w:color w:val="auto"/>
                <w:lang w:val="en-US"/>
              </w:rPr>
              <w:t xml:space="preserve"> </w:t>
            </w:r>
            <w:r>
              <w:rPr>
                <w:rFonts w:eastAsia="Calibri"/>
                <w:i/>
                <w:color w:val="auto"/>
                <w:lang w:val="en-US"/>
              </w:rPr>
              <w:t>mobility</w:t>
            </w:r>
            <w:r w:rsidRPr="005D61AD">
              <w:rPr>
                <w:rFonts w:eastAsia="Calibri"/>
                <w:i/>
                <w:color w:val="auto"/>
                <w:lang w:val="en-US"/>
              </w:rPr>
              <w:t xml:space="preserve"> </w:t>
            </w:r>
            <w:r>
              <w:rPr>
                <w:rFonts w:eastAsia="Calibri"/>
                <w:i/>
                <w:color w:val="auto"/>
                <w:lang w:val="en-US"/>
              </w:rPr>
              <w:t>to</w:t>
            </w:r>
            <w:r w:rsidRPr="005D61AD">
              <w:rPr>
                <w:rFonts w:eastAsia="Calibri"/>
                <w:i/>
                <w:color w:val="auto"/>
                <w:lang w:val="en-US"/>
              </w:rPr>
              <w:t xml:space="preserve"> </w:t>
            </w:r>
            <w:r>
              <w:rPr>
                <w:rFonts w:eastAsia="Calibri"/>
                <w:i/>
                <w:color w:val="auto"/>
                <w:lang w:val="en-US"/>
              </w:rPr>
              <w:t>take</w:t>
            </w:r>
            <w:r w:rsidRPr="005D61AD">
              <w:rPr>
                <w:rFonts w:eastAsia="Calibri"/>
                <w:i/>
                <w:color w:val="auto"/>
                <w:lang w:val="en-US"/>
              </w:rPr>
              <w:t xml:space="preserve"> </w:t>
            </w:r>
            <w:r>
              <w:rPr>
                <w:rFonts w:eastAsia="Calibri"/>
                <w:i/>
                <w:color w:val="auto"/>
                <w:lang w:val="en-US"/>
              </w:rPr>
              <w:t>part</w:t>
            </w:r>
            <w:r w:rsidRPr="005D61AD">
              <w:rPr>
                <w:rFonts w:eastAsia="Calibri"/>
                <w:i/>
                <w:color w:val="auto"/>
                <w:lang w:val="en-US"/>
              </w:rPr>
              <w:t xml:space="preserve"> </w:t>
            </w:r>
            <w:r>
              <w:rPr>
                <w:rFonts w:eastAsia="Calibri"/>
                <w:i/>
                <w:color w:val="auto"/>
                <w:lang w:val="en-US"/>
              </w:rPr>
              <w:t>in</w:t>
            </w:r>
            <w:r w:rsidRPr="005D61AD">
              <w:rPr>
                <w:rFonts w:eastAsia="Calibri"/>
                <w:i/>
                <w:color w:val="auto"/>
                <w:lang w:val="en-US"/>
              </w:rPr>
              <w:t xml:space="preserve"> </w:t>
            </w:r>
            <w:r>
              <w:rPr>
                <w:rFonts w:eastAsia="Calibri"/>
                <w:i/>
                <w:color w:val="auto"/>
                <w:lang w:val="en-US"/>
              </w:rPr>
              <w:t>international</w:t>
            </w:r>
            <w:r w:rsidRPr="005D61AD">
              <w:rPr>
                <w:rFonts w:eastAsia="Calibri"/>
                <w:i/>
                <w:color w:val="auto"/>
                <w:lang w:val="en-US"/>
              </w:rPr>
              <w:t xml:space="preserve"> </w:t>
            </w:r>
            <w:r>
              <w:rPr>
                <w:rFonts w:eastAsia="Calibri"/>
                <w:i/>
                <w:color w:val="auto"/>
                <w:lang w:val="en-US"/>
              </w:rPr>
              <w:t>conferences</w:t>
            </w:r>
            <w:r w:rsidRPr="005D61AD">
              <w:rPr>
                <w:rFonts w:eastAsia="Calibri"/>
                <w:i/>
                <w:color w:val="auto"/>
                <w:lang w:val="en-US"/>
              </w:rPr>
              <w:t xml:space="preserve"> </w:t>
            </w:r>
            <w:r>
              <w:rPr>
                <w:rFonts w:eastAsia="Calibri"/>
                <w:i/>
                <w:color w:val="auto"/>
                <w:lang w:val="en-US"/>
              </w:rPr>
              <w:t>and</w:t>
            </w:r>
            <w:r w:rsidRPr="005D61AD">
              <w:rPr>
                <w:rFonts w:eastAsia="Calibri"/>
                <w:i/>
                <w:color w:val="auto"/>
                <w:lang w:val="en-US"/>
              </w:rPr>
              <w:t xml:space="preserve"> </w:t>
            </w:r>
            <w:r>
              <w:rPr>
                <w:rFonts w:eastAsia="Calibri"/>
                <w:i/>
                <w:color w:val="auto"/>
                <w:lang w:val="en-US"/>
              </w:rPr>
              <w:t>academic</w:t>
            </w:r>
            <w:r w:rsidRPr="005D61AD">
              <w:rPr>
                <w:rFonts w:eastAsia="Calibri"/>
                <w:i/>
                <w:color w:val="auto"/>
                <w:lang w:val="en-US"/>
              </w:rPr>
              <w:t xml:space="preserve"> </w:t>
            </w:r>
            <w:r>
              <w:rPr>
                <w:rFonts w:eastAsia="Calibri"/>
                <w:i/>
                <w:color w:val="auto"/>
                <w:lang w:val="en-US"/>
              </w:rPr>
              <w:t>events</w:t>
            </w:r>
            <w:r w:rsidRPr="005D61AD">
              <w:rPr>
                <w:rFonts w:eastAsia="Calibri"/>
                <w:i/>
                <w:color w:val="auto"/>
                <w:lang w:val="en-US"/>
              </w:rPr>
              <w:t xml:space="preserve"> (</w:t>
            </w:r>
            <w:r w:rsidR="00F91C90">
              <w:rPr>
                <w:rFonts w:eastAsia="Calibri"/>
                <w:i/>
                <w:color w:val="auto"/>
                <w:lang w:val="en-US"/>
              </w:rPr>
              <w:t>as speakers</w:t>
            </w:r>
            <w:r w:rsidRPr="005D61AD">
              <w:rPr>
                <w:rFonts w:eastAsia="Calibri"/>
                <w:i/>
                <w:color w:val="auto"/>
                <w:lang w:val="en-US"/>
              </w:rPr>
              <w:t>)</w:t>
            </w:r>
            <w:r w:rsidR="00DD7164" w:rsidRPr="005D61AD">
              <w:rPr>
                <w:rFonts w:eastAsia="Calibri"/>
                <w:i/>
                <w:color w:val="auto"/>
                <w:lang w:val="en-US"/>
              </w:rPr>
              <w:t>:</w:t>
            </w:r>
            <w:r w:rsidRPr="005D61AD">
              <w:rPr>
                <w:rFonts w:eastAsia="Calibri"/>
                <w:i/>
                <w:color w:val="auto"/>
                <w:lang w:val="en-US"/>
              </w:rPr>
              <w:t xml:space="preserve"> </w:t>
            </w:r>
          </w:p>
          <w:p w14:paraId="4BF4298C" w14:textId="77777777" w:rsidR="001C79C6" w:rsidRPr="00A1022E" w:rsidRDefault="001C79C6" w:rsidP="00D97347">
            <w:pPr>
              <w:ind w:firstLine="0"/>
              <w:jc w:val="left"/>
              <w:rPr>
                <w:color w:val="auto"/>
                <w:lang w:val="en-US"/>
              </w:rPr>
            </w:pPr>
            <w:r w:rsidRPr="00225CE9">
              <w:rPr>
                <w:rFonts w:eastAsia="Calibri"/>
                <w:color w:val="auto"/>
              </w:rPr>
              <w:t>20</w:t>
            </w:r>
            <w:r w:rsidR="00D97347">
              <w:rPr>
                <w:rFonts w:eastAsia="Calibri"/>
                <w:color w:val="auto"/>
              </w:rPr>
              <w:t xml:space="preserve">16 </w:t>
            </w:r>
            <w:r w:rsidR="00C654FB">
              <w:rPr>
                <w:rFonts w:eastAsia="Calibri"/>
                <w:color w:val="auto"/>
              </w:rPr>
              <w:t>–35, 2017</w:t>
            </w:r>
            <w:r w:rsidRPr="00225CE9">
              <w:rPr>
                <w:rFonts w:eastAsia="Calibri"/>
                <w:color w:val="auto"/>
              </w:rPr>
              <w:t xml:space="preserve"> – 40, 20</w:t>
            </w:r>
            <w:r w:rsidR="00C654FB">
              <w:rPr>
                <w:rFonts w:eastAsia="Calibri"/>
                <w:color w:val="auto"/>
              </w:rPr>
              <w:t>18 – 45, 2019 – 50, 2020</w:t>
            </w:r>
            <w:r w:rsidRPr="00225CE9">
              <w:rPr>
                <w:rFonts w:eastAsia="Calibri"/>
                <w:color w:val="auto"/>
              </w:rPr>
              <w:t xml:space="preserve"> – 55</w:t>
            </w:r>
            <w:r w:rsidR="00A1022E">
              <w:rPr>
                <w:rFonts w:eastAsia="Calibri"/>
                <w:color w:val="auto"/>
                <w:lang w:val="en-US"/>
              </w:rPr>
              <w:t>.</w:t>
            </w:r>
          </w:p>
        </w:tc>
        <w:tc>
          <w:tcPr>
            <w:tcW w:w="522" w:type="pct"/>
            <w:gridSpan w:val="2"/>
          </w:tcPr>
          <w:p w14:paraId="70EAC4EF" w14:textId="77777777" w:rsidR="001C79C6" w:rsidRPr="00225CE9" w:rsidRDefault="001C79C6" w:rsidP="00604C23">
            <w:pPr>
              <w:ind w:firstLine="0"/>
              <w:jc w:val="center"/>
              <w:rPr>
                <w:color w:val="auto"/>
              </w:rPr>
            </w:pPr>
          </w:p>
        </w:tc>
      </w:tr>
      <w:tr w:rsidR="001C79C6" w:rsidRPr="00225CE9" w14:paraId="7BFCB56F" w14:textId="77777777" w:rsidTr="002B6F8A">
        <w:tc>
          <w:tcPr>
            <w:tcW w:w="317" w:type="pct"/>
          </w:tcPr>
          <w:p w14:paraId="72088D03" w14:textId="77777777" w:rsidR="001C79C6" w:rsidRPr="00225CE9" w:rsidRDefault="001C79C6" w:rsidP="00604C23">
            <w:pPr>
              <w:ind w:firstLine="0"/>
              <w:rPr>
                <w:color w:val="auto"/>
              </w:rPr>
            </w:pPr>
            <w:r w:rsidRPr="00225CE9">
              <w:rPr>
                <w:color w:val="auto"/>
              </w:rPr>
              <w:t>4.6.2</w:t>
            </w:r>
          </w:p>
        </w:tc>
        <w:tc>
          <w:tcPr>
            <w:tcW w:w="1178" w:type="pct"/>
          </w:tcPr>
          <w:p w14:paraId="4D16B296" w14:textId="77777777" w:rsidR="00BB2D1F" w:rsidRPr="00BB2D1F" w:rsidRDefault="00BB2D1F" w:rsidP="00604C23">
            <w:pPr>
              <w:ind w:firstLine="0"/>
              <w:rPr>
                <w:color w:val="auto"/>
                <w:lang w:val="en-US"/>
              </w:rPr>
            </w:pPr>
            <w:r>
              <w:rPr>
                <w:color w:val="auto"/>
                <w:lang w:val="en-US"/>
              </w:rPr>
              <w:t>Developing exchange programmes with foreign universities</w:t>
            </w:r>
          </w:p>
        </w:tc>
        <w:tc>
          <w:tcPr>
            <w:tcW w:w="162" w:type="pct"/>
          </w:tcPr>
          <w:p w14:paraId="7ACE0020" w14:textId="77777777" w:rsidR="001C79C6" w:rsidRPr="00397146" w:rsidRDefault="001C79C6" w:rsidP="00604C23">
            <w:pPr>
              <w:ind w:firstLine="0"/>
              <w:jc w:val="center"/>
              <w:rPr>
                <w:color w:val="auto"/>
                <w:lang w:val="en-US"/>
              </w:rPr>
            </w:pPr>
          </w:p>
        </w:tc>
        <w:tc>
          <w:tcPr>
            <w:tcW w:w="201" w:type="pct"/>
          </w:tcPr>
          <w:p w14:paraId="4BE7D172" w14:textId="77777777" w:rsidR="001C79C6" w:rsidRPr="00225CE9" w:rsidRDefault="001C79C6" w:rsidP="00604C23">
            <w:pPr>
              <w:ind w:firstLine="0"/>
              <w:jc w:val="center"/>
              <w:rPr>
                <w:color w:val="auto"/>
              </w:rPr>
            </w:pPr>
            <w:r w:rsidRPr="00225CE9">
              <w:rPr>
                <w:color w:val="auto"/>
              </w:rPr>
              <w:t>Х</w:t>
            </w:r>
          </w:p>
        </w:tc>
        <w:tc>
          <w:tcPr>
            <w:tcW w:w="160" w:type="pct"/>
          </w:tcPr>
          <w:p w14:paraId="175AEC24" w14:textId="77777777" w:rsidR="001C79C6" w:rsidRPr="00225CE9" w:rsidRDefault="001C79C6" w:rsidP="00604C23">
            <w:pPr>
              <w:ind w:firstLine="0"/>
              <w:jc w:val="center"/>
              <w:rPr>
                <w:color w:val="auto"/>
              </w:rPr>
            </w:pPr>
            <w:r w:rsidRPr="00225CE9">
              <w:rPr>
                <w:color w:val="auto"/>
              </w:rPr>
              <w:t>Х</w:t>
            </w:r>
          </w:p>
        </w:tc>
        <w:tc>
          <w:tcPr>
            <w:tcW w:w="160" w:type="pct"/>
          </w:tcPr>
          <w:p w14:paraId="1621DFDF" w14:textId="77777777" w:rsidR="001C79C6" w:rsidRPr="00225CE9" w:rsidRDefault="001C79C6" w:rsidP="00604C23">
            <w:pPr>
              <w:ind w:firstLine="0"/>
              <w:jc w:val="center"/>
              <w:rPr>
                <w:color w:val="auto"/>
              </w:rPr>
            </w:pPr>
            <w:r w:rsidRPr="00225CE9">
              <w:rPr>
                <w:color w:val="auto"/>
              </w:rPr>
              <w:t>Х</w:t>
            </w:r>
          </w:p>
        </w:tc>
        <w:tc>
          <w:tcPr>
            <w:tcW w:w="160" w:type="pct"/>
          </w:tcPr>
          <w:p w14:paraId="2C9629BB" w14:textId="77777777" w:rsidR="001C79C6" w:rsidRPr="00225CE9" w:rsidRDefault="001C79C6" w:rsidP="00604C23">
            <w:pPr>
              <w:ind w:firstLine="0"/>
              <w:jc w:val="center"/>
              <w:rPr>
                <w:color w:val="auto"/>
              </w:rPr>
            </w:pPr>
            <w:r w:rsidRPr="00225CE9">
              <w:rPr>
                <w:color w:val="auto"/>
              </w:rPr>
              <w:t>Х</w:t>
            </w:r>
          </w:p>
        </w:tc>
        <w:tc>
          <w:tcPr>
            <w:tcW w:w="161" w:type="pct"/>
          </w:tcPr>
          <w:p w14:paraId="17CBBBDC" w14:textId="77777777" w:rsidR="001C79C6" w:rsidRPr="00225CE9" w:rsidRDefault="001C79C6" w:rsidP="00604C23">
            <w:pPr>
              <w:ind w:firstLine="0"/>
              <w:jc w:val="center"/>
              <w:rPr>
                <w:color w:val="auto"/>
              </w:rPr>
            </w:pPr>
            <w:r w:rsidRPr="00225CE9">
              <w:rPr>
                <w:color w:val="auto"/>
                <w:shd w:val="clear" w:color="auto" w:fill="F3F3F3"/>
              </w:rPr>
              <w:t>Х</w:t>
            </w:r>
          </w:p>
        </w:tc>
        <w:tc>
          <w:tcPr>
            <w:tcW w:w="1979" w:type="pct"/>
          </w:tcPr>
          <w:p w14:paraId="7DF2A0FD" w14:textId="77777777" w:rsidR="001C79C6" w:rsidRPr="00BB2D1F" w:rsidRDefault="00856866" w:rsidP="00604C23">
            <w:pPr>
              <w:ind w:firstLine="0"/>
              <w:rPr>
                <w:color w:val="auto"/>
                <w:lang w:val="en-US"/>
              </w:rPr>
            </w:pPr>
            <w:r w:rsidRPr="00BB2D1F">
              <w:rPr>
                <w:i/>
                <w:color w:val="auto"/>
                <w:lang w:val="en-US"/>
              </w:rPr>
              <w:t>Objective:</w:t>
            </w:r>
            <w:r w:rsidRPr="00BB2D1F">
              <w:rPr>
                <w:color w:val="auto"/>
                <w:lang w:val="en-US"/>
              </w:rPr>
              <w:t xml:space="preserve"> </w:t>
            </w:r>
            <w:r w:rsidR="00D44F8A">
              <w:rPr>
                <w:color w:val="auto"/>
                <w:lang w:val="en-US"/>
              </w:rPr>
              <w:t>Bringing</w:t>
            </w:r>
            <w:r w:rsidR="00D44F8A" w:rsidRPr="00BB2D1F">
              <w:rPr>
                <w:color w:val="auto"/>
                <w:lang w:val="en-US"/>
              </w:rPr>
              <w:t xml:space="preserve"> </w:t>
            </w:r>
            <w:r w:rsidR="00D44F8A">
              <w:rPr>
                <w:color w:val="auto"/>
                <w:lang w:val="en-US"/>
              </w:rPr>
              <w:t>in</w:t>
            </w:r>
            <w:r w:rsidR="00D44F8A" w:rsidRPr="00BB2D1F">
              <w:rPr>
                <w:color w:val="auto"/>
                <w:lang w:val="en-US"/>
              </w:rPr>
              <w:t xml:space="preserve"> </w:t>
            </w:r>
            <w:r w:rsidR="00D44F8A">
              <w:rPr>
                <w:color w:val="auto"/>
                <w:lang w:val="en-US"/>
              </w:rPr>
              <w:t>professors</w:t>
            </w:r>
            <w:r w:rsidR="00D44F8A" w:rsidRPr="00BB2D1F">
              <w:rPr>
                <w:color w:val="auto"/>
                <w:lang w:val="en-US"/>
              </w:rPr>
              <w:t xml:space="preserve"> </w:t>
            </w:r>
            <w:r w:rsidR="00D44F8A">
              <w:rPr>
                <w:color w:val="auto"/>
                <w:lang w:val="en-US"/>
              </w:rPr>
              <w:t>and</w:t>
            </w:r>
            <w:r w:rsidR="00D44F8A" w:rsidRPr="00BB2D1F">
              <w:rPr>
                <w:color w:val="auto"/>
                <w:lang w:val="en-US"/>
              </w:rPr>
              <w:t xml:space="preserve"> </w:t>
            </w:r>
            <w:r w:rsidR="00F91C90">
              <w:rPr>
                <w:color w:val="auto"/>
                <w:lang w:val="en-US"/>
              </w:rPr>
              <w:t>research fellows</w:t>
            </w:r>
            <w:r w:rsidR="00D44F8A" w:rsidRPr="00BB2D1F">
              <w:rPr>
                <w:color w:val="auto"/>
                <w:lang w:val="en-US"/>
              </w:rPr>
              <w:t xml:space="preserve"> </w:t>
            </w:r>
            <w:r w:rsidR="00D44F8A">
              <w:rPr>
                <w:color w:val="auto"/>
                <w:lang w:val="en-US"/>
              </w:rPr>
              <w:t>every</w:t>
            </w:r>
            <w:r w:rsidR="00D44F8A" w:rsidRPr="00BB2D1F">
              <w:rPr>
                <w:color w:val="auto"/>
                <w:lang w:val="en-US"/>
              </w:rPr>
              <w:t xml:space="preserve"> </w:t>
            </w:r>
            <w:r w:rsidR="00D44F8A">
              <w:rPr>
                <w:color w:val="auto"/>
                <w:lang w:val="en-US"/>
              </w:rPr>
              <w:t>year</w:t>
            </w:r>
            <w:r w:rsidR="00D44F8A" w:rsidRPr="00BB2D1F">
              <w:rPr>
                <w:color w:val="auto"/>
                <w:lang w:val="en-US"/>
              </w:rPr>
              <w:t xml:space="preserve"> </w:t>
            </w:r>
            <w:r w:rsidR="00D44F8A">
              <w:rPr>
                <w:color w:val="auto"/>
                <w:lang w:val="en-US"/>
              </w:rPr>
              <w:t>to</w:t>
            </w:r>
            <w:r w:rsidR="00D44F8A" w:rsidRPr="00BB2D1F">
              <w:rPr>
                <w:color w:val="auto"/>
                <w:lang w:val="en-US"/>
              </w:rPr>
              <w:t xml:space="preserve"> </w:t>
            </w:r>
            <w:r w:rsidR="00D44F8A">
              <w:rPr>
                <w:color w:val="auto"/>
                <w:lang w:val="en-US"/>
              </w:rPr>
              <w:t>give</w:t>
            </w:r>
            <w:r w:rsidR="00D44F8A" w:rsidRPr="00BB2D1F">
              <w:rPr>
                <w:color w:val="auto"/>
                <w:lang w:val="en-US"/>
              </w:rPr>
              <w:t xml:space="preserve"> </w:t>
            </w:r>
            <w:r w:rsidR="00D44F8A">
              <w:rPr>
                <w:color w:val="auto"/>
                <w:lang w:val="en-US"/>
              </w:rPr>
              <w:t>lectures</w:t>
            </w:r>
            <w:r w:rsidR="00D44F8A" w:rsidRPr="00BB2D1F">
              <w:rPr>
                <w:color w:val="auto"/>
                <w:lang w:val="en-US"/>
              </w:rPr>
              <w:t xml:space="preserve"> </w:t>
            </w:r>
            <w:r w:rsidR="00D44F8A">
              <w:rPr>
                <w:color w:val="auto"/>
                <w:lang w:val="en-US"/>
              </w:rPr>
              <w:t>and</w:t>
            </w:r>
            <w:r w:rsidR="00D44F8A" w:rsidRPr="00BB2D1F">
              <w:rPr>
                <w:color w:val="auto"/>
                <w:lang w:val="en-US"/>
              </w:rPr>
              <w:t xml:space="preserve"> </w:t>
            </w:r>
            <w:r w:rsidR="00D44F8A">
              <w:rPr>
                <w:color w:val="auto"/>
                <w:lang w:val="en-US"/>
              </w:rPr>
              <w:t>seminars</w:t>
            </w:r>
            <w:r w:rsidR="00D44F8A" w:rsidRPr="00BB2D1F">
              <w:rPr>
                <w:color w:val="auto"/>
                <w:lang w:val="en-US"/>
              </w:rPr>
              <w:t xml:space="preserve">, </w:t>
            </w:r>
            <w:r w:rsidR="00D44F8A">
              <w:rPr>
                <w:color w:val="auto"/>
                <w:lang w:val="en-US"/>
              </w:rPr>
              <w:t>as</w:t>
            </w:r>
            <w:r w:rsidR="00D44F8A" w:rsidRPr="00BB2D1F">
              <w:rPr>
                <w:color w:val="auto"/>
                <w:lang w:val="en-US"/>
              </w:rPr>
              <w:t xml:space="preserve"> </w:t>
            </w:r>
            <w:r w:rsidR="00D44F8A">
              <w:rPr>
                <w:color w:val="auto"/>
                <w:lang w:val="en-US"/>
              </w:rPr>
              <w:t>well</w:t>
            </w:r>
            <w:r w:rsidR="00D44F8A" w:rsidRPr="00BB2D1F">
              <w:rPr>
                <w:color w:val="auto"/>
                <w:lang w:val="en-US"/>
              </w:rPr>
              <w:t xml:space="preserve"> </w:t>
            </w:r>
            <w:r w:rsidR="00D44F8A">
              <w:rPr>
                <w:color w:val="auto"/>
                <w:lang w:val="en-US"/>
              </w:rPr>
              <w:t>as</w:t>
            </w:r>
            <w:r w:rsidR="00D44F8A" w:rsidRPr="00BB2D1F">
              <w:rPr>
                <w:color w:val="auto"/>
                <w:lang w:val="en-US"/>
              </w:rPr>
              <w:t xml:space="preserve"> </w:t>
            </w:r>
            <w:r w:rsidR="00D44F8A">
              <w:rPr>
                <w:color w:val="auto"/>
                <w:lang w:val="en-US"/>
              </w:rPr>
              <w:t>carry</w:t>
            </w:r>
            <w:r w:rsidR="00D44F8A" w:rsidRPr="00BB2D1F">
              <w:rPr>
                <w:color w:val="auto"/>
                <w:lang w:val="en-US"/>
              </w:rPr>
              <w:t xml:space="preserve"> </w:t>
            </w:r>
            <w:r w:rsidR="00D44F8A">
              <w:rPr>
                <w:color w:val="auto"/>
                <w:lang w:val="en-US"/>
              </w:rPr>
              <w:t>out</w:t>
            </w:r>
            <w:r w:rsidR="00D44F8A" w:rsidRPr="00BB2D1F">
              <w:rPr>
                <w:color w:val="auto"/>
                <w:lang w:val="en-US"/>
              </w:rPr>
              <w:t xml:space="preserve"> </w:t>
            </w:r>
            <w:r w:rsidR="00D44F8A">
              <w:rPr>
                <w:color w:val="auto"/>
                <w:lang w:val="en-US"/>
              </w:rPr>
              <w:t>research</w:t>
            </w:r>
            <w:r w:rsidR="00D44F8A" w:rsidRPr="00BB2D1F">
              <w:rPr>
                <w:color w:val="auto"/>
                <w:lang w:val="en-US"/>
              </w:rPr>
              <w:t xml:space="preserve"> </w:t>
            </w:r>
            <w:r w:rsidR="00D44F8A">
              <w:rPr>
                <w:color w:val="auto"/>
                <w:lang w:val="en-US"/>
              </w:rPr>
              <w:t>projects</w:t>
            </w:r>
            <w:r w:rsidR="00D44F8A" w:rsidRPr="00BB2D1F">
              <w:rPr>
                <w:color w:val="auto"/>
                <w:lang w:val="en-US"/>
              </w:rPr>
              <w:t xml:space="preserve"> </w:t>
            </w:r>
            <w:r w:rsidR="00D44F8A">
              <w:rPr>
                <w:color w:val="auto"/>
                <w:lang w:val="en-US"/>
              </w:rPr>
              <w:t>for</w:t>
            </w:r>
            <w:r w:rsidR="00D44F8A" w:rsidRPr="00BB2D1F">
              <w:rPr>
                <w:color w:val="auto"/>
                <w:lang w:val="en-US"/>
              </w:rPr>
              <w:t xml:space="preserve"> </w:t>
            </w:r>
            <w:r w:rsidR="00D44F8A">
              <w:rPr>
                <w:color w:val="auto"/>
                <w:lang w:val="en-US"/>
              </w:rPr>
              <w:t>the</w:t>
            </w:r>
            <w:r w:rsidR="00D44F8A" w:rsidRPr="00BB2D1F">
              <w:rPr>
                <w:color w:val="auto"/>
                <w:lang w:val="en-US"/>
              </w:rPr>
              <w:t xml:space="preserve"> </w:t>
            </w:r>
            <w:r w:rsidR="00D44F8A">
              <w:rPr>
                <w:color w:val="auto"/>
                <w:lang w:val="en-US"/>
              </w:rPr>
              <w:t>STRA</w:t>
            </w:r>
            <w:r w:rsidR="00D44F8A" w:rsidRPr="00BB2D1F">
              <w:rPr>
                <w:color w:val="auto"/>
                <w:lang w:val="en-US"/>
              </w:rPr>
              <w:t>-</w:t>
            </w:r>
            <w:r w:rsidR="00D44F8A">
              <w:rPr>
                <w:color w:val="auto"/>
                <w:lang w:val="en-US"/>
              </w:rPr>
              <w:t>U</w:t>
            </w:r>
            <w:r w:rsidR="00D44F8A" w:rsidRPr="00BB2D1F">
              <w:rPr>
                <w:color w:val="auto"/>
                <w:lang w:val="en-US"/>
              </w:rPr>
              <w:t xml:space="preserve"> </w:t>
            </w:r>
          </w:p>
          <w:p w14:paraId="60170158" w14:textId="77777777" w:rsidR="001C79C6" w:rsidRPr="00317F6B" w:rsidRDefault="00BB76DE" w:rsidP="00604C23">
            <w:pPr>
              <w:ind w:firstLine="0"/>
              <w:rPr>
                <w:color w:val="auto"/>
                <w:lang w:val="en-US"/>
              </w:rPr>
            </w:pPr>
            <w:r>
              <w:rPr>
                <w:rFonts w:eastAsia="Calibri"/>
                <w:i/>
                <w:color w:val="auto"/>
                <w:lang w:val="en-US"/>
              </w:rPr>
              <w:t>Country</w:t>
            </w:r>
            <w:r w:rsidRPr="00317F6B">
              <w:rPr>
                <w:rFonts w:eastAsia="Calibri"/>
                <w:i/>
                <w:color w:val="auto"/>
                <w:lang w:val="en-US"/>
              </w:rPr>
              <w:t xml:space="preserve">, </w:t>
            </w:r>
            <w:r>
              <w:rPr>
                <w:rFonts w:eastAsia="Calibri"/>
                <w:i/>
                <w:color w:val="auto"/>
                <w:lang w:val="en-US"/>
              </w:rPr>
              <w:t>organization</w:t>
            </w:r>
            <w:r w:rsidR="001C79C6" w:rsidRPr="00317F6B">
              <w:rPr>
                <w:rFonts w:eastAsia="Calibri"/>
                <w:i/>
                <w:color w:val="auto"/>
                <w:lang w:val="en-US"/>
              </w:rPr>
              <w:t xml:space="preserve">: </w:t>
            </w:r>
            <w:r w:rsidR="00600979">
              <w:rPr>
                <w:rFonts w:eastAsia="Calibri"/>
                <w:color w:val="auto"/>
                <w:lang w:val="en-US"/>
              </w:rPr>
              <w:t>Charles</w:t>
            </w:r>
            <w:r w:rsidR="00600979" w:rsidRPr="00317F6B">
              <w:rPr>
                <w:rFonts w:eastAsia="Calibri"/>
                <w:color w:val="auto"/>
                <w:lang w:val="en-US"/>
              </w:rPr>
              <w:t xml:space="preserve"> </w:t>
            </w:r>
            <w:r w:rsidR="00600979">
              <w:rPr>
                <w:rFonts w:eastAsia="Calibri"/>
                <w:color w:val="auto"/>
                <w:lang w:val="en-US"/>
              </w:rPr>
              <w:t>University</w:t>
            </w:r>
            <w:r w:rsidR="00600979" w:rsidRPr="00317F6B">
              <w:rPr>
                <w:rFonts w:eastAsia="Calibri"/>
                <w:color w:val="auto"/>
                <w:lang w:val="en-US"/>
              </w:rPr>
              <w:t xml:space="preserve"> </w:t>
            </w:r>
            <w:r w:rsidR="00600979">
              <w:rPr>
                <w:rFonts w:eastAsia="Calibri"/>
                <w:color w:val="auto"/>
                <w:lang w:val="en-US"/>
              </w:rPr>
              <w:t>in</w:t>
            </w:r>
            <w:r w:rsidR="00600979" w:rsidRPr="00317F6B">
              <w:rPr>
                <w:rFonts w:eastAsia="Calibri"/>
                <w:color w:val="auto"/>
                <w:lang w:val="en-US"/>
              </w:rPr>
              <w:t xml:space="preserve"> </w:t>
            </w:r>
            <w:r w:rsidR="00600979">
              <w:rPr>
                <w:rFonts w:eastAsia="Calibri"/>
                <w:color w:val="auto"/>
                <w:lang w:val="en-US"/>
              </w:rPr>
              <w:t>Prague</w:t>
            </w:r>
            <w:r w:rsidR="00600979" w:rsidRPr="00317F6B">
              <w:rPr>
                <w:rFonts w:eastAsia="Calibri"/>
                <w:color w:val="auto"/>
                <w:lang w:val="en-US"/>
              </w:rPr>
              <w:t xml:space="preserve"> (</w:t>
            </w:r>
            <w:r w:rsidR="00600979">
              <w:rPr>
                <w:rFonts w:eastAsia="Calibri"/>
                <w:color w:val="auto"/>
                <w:lang w:val="en-US"/>
              </w:rPr>
              <w:t>Czech</w:t>
            </w:r>
            <w:r w:rsidR="00600979" w:rsidRPr="00317F6B">
              <w:rPr>
                <w:rFonts w:eastAsia="Calibri"/>
                <w:color w:val="auto"/>
                <w:lang w:val="en-US"/>
              </w:rPr>
              <w:t xml:space="preserve"> </w:t>
            </w:r>
            <w:r w:rsidR="004C0804">
              <w:rPr>
                <w:rFonts w:eastAsia="Calibri"/>
                <w:color w:val="auto"/>
                <w:lang w:val="en-US"/>
              </w:rPr>
              <w:t>Republic</w:t>
            </w:r>
            <w:r w:rsidR="00600979" w:rsidRPr="00317F6B">
              <w:rPr>
                <w:rFonts w:eastAsia="Calibri"/>
                <w:color w:val="auto"/>
                <w:lang w:val="en-US"/>
              </w:rPr>
              <w:t>);</w:t>
            </w:r>
            <w:r w:rsidR="006E6A25">
              <w:rPr>
                <w:rFonts w:eastAsia="Calibri"/>
                <w:color w:val="auto"/>
                <w:lang w:val="en-US"/>
              </w:rPr>
              <w:t xml:space="preserve"> Hertie School of Governance (Germany)</w:t>
            </w:r>
            <w:r w:rsidR="001C79C6" w:rsidRPr="00317F6B">
              <w:rPr>
                <w:color w:val="auto"/>
                <w:lang w:val="en-US"/>
              </w:rPr>
              <w:t xml:space="preserve">; </w:t>
            </w:r>
            <w:r w:rsidR="00427E98">
              <w:rPr>
                <w:color w:val="auto"/>
                <w:lang w:val="en-US"/>
              </w:rPr>
              <w:t>Friedrich Schiller University Jena (Germany)</w:t>
            </w:r>
            <w:r w:rsidR="001C79C6" w:rsidRPr="00317F6B">
              <w:rPr>
                <w:color w:val="auto"/>
                <w:lang w:val="en-US"/>
              </w:rPr>
              <w:t xml:space="preserve">; </w:t>
            </w:r>
            <w:r w:rsidR="000C4124">
              <w:rPr>
                <w:color w:val="auto"/>
                <w:lang w:val="en-US"/>
              </w:rPr>
              <w:t>Free</w:t>
            </w:r>
            <w:r w:rsidR="00317F6B">
              <w:rPr>
                <w:color w:val="auto"/>
                <w:lang w:val="en-US"/>
              </w:rPr>
              <w:t xml:space="preserve"> University of Berlin (Germany);</w:t>
            </w:r>
            <w:r w:rsidR="001C79C6" w:rsidRPr="00317F6B">
              <w:rPr>
                <w:color w:val="auto"/>
                <w:lang w:val="en-US"/>
              </w:rPr>
              <w:t xml:space="preserve"> </w:t>
            </w:r>
            <w:r w:rsidR="007117A9">
              <w:rPr>
                <w:color w:val="auto"/>
                <w:lang w:val="en-US"/>
              </w:rPr>
              <w:t>FNSP</w:t>
            </w:r>
            <w:r w:rsidR="001C79C6" w:rsidRPr="00317F6B">
              <w:rPr>
                <w:color w:val="auto"/>
                <w:lang w:val="en-US"/>
              </w:rPr>
              <w:t xml:space="preserve"> </w:t>
            </w:r>
            <w:r w:rsidR="00317F6B">
              <w:rPr>
                <w:color w:val="auto"/>
                <w:lang w:val="en-US"/>
              </w:rPr>
              <w:t>Sciences Po</w:t>
            </w:r>
            <w:r w:rsidR="001C79C6" w:rsidRPr="00317F6B">
              <w:rPr>
                <w:color w:val="auto"/>
                <w:lang w:val="en-US"/>
              </w:rPr>
              <w:t xml:space="preserve"> (</w:t>
            </w:r>
            <w:r w:rsidR="00317F6B">
              <w:rPr>
                <w:color w:val="auto"/>
                <w:lang w:val="en-US"/>
              </w:rPr>
              <w:t>France</w:t>
            </w:r>
            <w:r w:rsidR="001C79C6" w:rsidRPr="00317F6B">
              <w:rPr>
                <w:color w:val="auto"/>
                <w:lang w:val="en-US"/>
              </w:rPr>
              <w:t xml:space="preserve">); </w:t>
            </w:r>
            <w:r w:rsidR="000C1E79">
              <w:rPr>
                <w:color w:val="auto"/>
                <w:lang w:val="en-US"/>
              </w:rPr>
              <w:t xml:space="preserve">Babes-Bolyai University </w:t>
            </w:r>
            <w:r w:rsidR="001F5914">
              <w:rPr>
                <w:color w:val="auto"/>
                <w:lang w:val="en-US"/>
              </w:rPr>
              <w:t xml:space="preserve">(Romania); </w:t>
            </w:r>
            <w:r w:rsidR="00F62159">
              <w:rPr>
                <w:color w:val="auto"/>
                <w:lang w:val="en-US"/>
              </w:rPr>
              <w:t>Nova University of Lisbon (Portugal)</w:t>
            </w:r>
            <w:r w:rsidR="00896719">
              <w:rPr>
                <w:color w:val="auto"/>
                <w:lang w:val="en-US"/>
              </w:rPr>
              <w:t xml:space="preserve">; </w:t>
            </w:r>
            <w:r w:rsidR="00801E91">
              <w:rPr>
                <w:color w:val="auto"/>
                <w:lang w:val="en-US"/>
              </w:rPr>
              <w:t>University of Iceland (Iceland);</w:t>
            </w:r>
            <w:r w:rsidR="001C79C6" w:rsidRPr="00317F6B">
              <w:rPr>
                <w:color w:val="auto"/>
                <w:lang w:val="en-US"/>
              </w:rPr>
              <w:t xml:space="preserve"> </w:t>
            </w:r>
            <w:r w:rsidR="00EC32C4">
              <w:rPr>
                <w:color w:val="auto"/>
                <w:lang w:val="en-US"/>
              </w:rPr>
              <w:t xml:space="preserve">University of Bologna (Italy); </w:t>
            </w:r>
            <w:r w:rsidR="00B801CB">
              <w:rPr>
                <w:color w:val="auto"/>
                <w:lang w:val="en-US"/>
              </w:rPr>
              <w:t>R</w:t>
            </w:r>
            <w:r w:rsidR="00C12592">
              <w:rPr>
                <w:color w:val="auto"/>
                <w:lang w:val="en-US"/>
              </w:rPr>
              <w:t>adbou</w:t>
            </w:r>
            <w:r w:rsidR="00B801CB">
              <w:rPr>
                <w:color w:val="auto"/>
                <w:lang w:val="en-US"/>
              </w:rPr>
              <w:t>d University Nijmegen (Netherlands)</w:t>
            </w:r>
            <w:r w:rsidR="003377FA">
              <w:rPr>
                <w:color w:val="auto"/>
                <w:lang w:val="en-US"/>
              </w:rPr>
              <w:t>.</w:t>
            </w:r>
          </w:p>
          <w:p w14:paraId="6D9B7B7C" w14:textId="77777777" w:rsidR="001C79C6" w:rsidRPr="0079021D" w:rsidRDefault="00023937" w:rsidP="00604C23">
            <w:pPr>
              <w:ind w:firstLine="0"/>
              <w:rPr>
                <w:rFonts w:eastAsia="Calibri"/>
                <w:i/>
                <w:color w:val="auto"/>
                <w:lang w:val="en-US"/>
              </w:rPr>
            </w:pPr>
            <w:r>
              <w:rPr>
                <w:rFonts w:eastAsia="Calibri"/>
                <w:i/>
                <w:color w:val="auto"/>
                <w:lang w:val="en-US"/>
              </w:rPr>
              <w:t>Number</w:t>
            </w:r>
            <w:r w:rsidRPr="0079021D">
              <w:rPr>
                <w:rFonts w:eastAsia="Calibri"/>
                <w:i/>
                <w:color w:val="auto"/>
                <w:lang w:val="en-US"/>
              </w:rPr>
              <w:t xml:space="preserve"> </w:t>
            </w:r>
            <w:r>
              <w:rPr>
                <w:rFonts w:eastAsia="Calibri"/>
                <w:i/>
                <w:color w:val="auto"/>
                <w:lang w:val="en-US"/>
              </w:rPr>
              <w:t>of</w:t>
            </w:r>
            <w:r w:rsidRPr="0079021D">
              <w:rPr>
                <w:rFonts w:eastAsia="Calibri"/>
                <w:i/>
                <w:color w:val="auto"/>
                <w:lang w:val="en-US"/>
              </w:rPr>
              <w:t xml:space="preserve"> </w:t>
            </w:r>
            <w:r>
              <w:rPr>
                <w:rFonts w:eastAsia="Calibri"/>
                <w:i/>
                <w:color w:val="auto"/>
                <w:lang w:val="en-US"/>
              </w:rPr>
              <w:t>staff</w:t>
            </w:r>
            <w:r w:rsidRPr="0079021D">
              <w:rPr>
                <w:rFonts w:eastAsia="Calibri"/>
                <w:i/>
                <w:color w:val="auto"/>
                <w:lang w:val="en-US"/>
              </w:rPr>
              <w:t xml:space="preserve"> </w:t>
            </w:r>
            <w:r w:rsidR="00F91C90">
              <w:rPr>
                <w:rFonts w:eastAsia="Calibri"/>
                <w:i/>
                <w:color w:val="auto"/>
                <w:lang w:val="en-US"/>
              </w:rPr>
              <w:t xml:space="preserve">members </w:t>
            </w:r>
            <w:r>
              <w:rPr>
                <w:rFonts w:eastAsia="Calibri"/>
                <w:i/>
                <w:color w:val="auto"/>
                <w:lang w:val="en-US"/>
              </w:rPr>
              <w:t>taking</w:t>
            </w:r>
            <w:r w:rsidRPr="0079021D">
              <w:rPr>
                <w:rFonts w:eastAsia="Calibri"/>
                <w:i/>
                <w:color w:val="auto"/>
                <w:lang w:val="en-US"/>
              </w:rPr>
              <w:t xml:space="preserve"> </w:t>
            </w:r>
            <w:r>
              <w:rPr>
                <w:rFonts w:eastAsia="Calibri"/>
                <w:i/>
                <w:color w:val="auto"/>
                <w:lang w:val="en-US"/>
              </w:rPr>
              <w:t>part</w:t>
            </w:r>
            <w:r w:rsidRPr="0079021D">
              <w:rPr>
                <w:rFonts w:eastAsia="Calibri"/>
                <w:i/>
                <w:color w:val="auto"/>
                <w:lang w:val="en-US"/>
              </w:rPr>
              <w:t xml:space="preserve"> </w:t>
            </w:r>
            <w:r>
              <w:rPr>
                <w:rFonts w:eastAsia="Calibri"/>
                <w:i/>
                <w:color w:val="auto"/>
                <w:lang w:val="en-US"/>
              </w:rPr>
              <w:t>in</w:t>
            </w:r>
            <w:r w:rsidRPr="0079021D">
              <w:rPr>
                <w:rFonts w:eastAsia="Calibri"/>
                <w:i/>
                <w:color w:val="auto"/>
                <w:lang w:val="en-US"/>
              </w:rPr>
              <w:t xml:space="preserve"> </w:t>
            </w:r>
            <w:r>
              <w:rPr>
                <w:rFonts w:eastAsia="Calibri"/>
                <w:i/>
                <w:color w:val="auto"/>
                <w:lang w:val="en-US"/>
              </w:rPr>
              <w:t>mobility</w:t>
            </w:r>
            <w:r w:rsidR="00346B65">
              <w:rPr>
                <w:rFonts w:eastAsia="Calibri"/>
                <w:i/>
                <w:color w:val="auto"/>
                <w:lang w:val="en-US"/>
              </w:rPr>
              <w:t>:</w:t>
            </w:r>
          </w:p>
          <w:p w14:paraId="00DD412E" w14:textId="77777777" w:rsidR="001C79C6" w:rsidRPr="00A1022E" w:rsidRDefault="00584E85" w:rsidP="00604C23">
            <w:pPr>
              <w:ind w:firstLine="0"/>
              <w:rPr>
                <w:color w:val="auto"/>
                <w:lang w:val="en-US"/>
              </w:rPr>
            </w:pPr>
            <w:r>
              <w:rPr>
                <w:rFonts w:eastAsia="Calibri"/>
                <w:color w:val="auto"/>
              </w:rPr>
              <w:t xml:space="preserve">2016 – </w:t>
            </w:r>
            <w:r w:rsidR="003E48F4">
              <w:rPr>
                <w:rFonts w:eastAsia="Calibri"/>
                <w:color w:val="auto"/>
              </w:rPr>
              <w:t>3, 2017</w:t>
            </w:r>
            <w:r w:rsidR="001C79C6" w:rsidRPr="00225CE9">
              <w:rPr>
                <w:rFonts w:eastAsia="Calibri"/>
                <w:color w:val="auto"/>
              </w:rPr>
              <w:t xml:space="preserve"> – 4, 2</w:t>
            </w:r>
            <w:r w:rsidR="003E48F4">
              <w:rPr>
                <w:rFonts w:eastAsia="Calibri"/>
                <w:color w:val="auto"/>
              </w:rPr>
              <w:t xml:space="preserve">018 – 5, 2019 – 5, 2020 </w:t>
            </w:r>
            <w:r w:rsidR="001C79C6" w:rsidRPr="00225CE9">
              <w:rPr>
                <w:rFonts w:eastAsia="Calibri"/>
                <w:color w:val="auto"/>
              </w:rPr>
              <w:t>–</w:t>
            </w:r>
            <w:r w:rsidR="00792E58">
              <w:rPr>
                <w:rFonts w:eastAsia="Calibri"/>
                <w:color w:val="auto"/>
                <w:lang w:val="en-US"/>
              </w:rPr>
              <w:t xml:space="preserve"> </w:t>
            </w:r>
            <w:r w:rsidR="001C79C6" w:rsidRPr="00225CE9">
              <w:rPr>
                <w:color w:val="auto"/>
              </w:rPr>
              <w:t>6</w:t>
            </w:r>
            <w:r w:rsidR="00A1022E">
              <w:rPr>
                <w:color w:val="auto"/>
                <w:lang w:val="en-US"/>
              </w:rPr>
              <w:t>.</w:t>
            </w:r>
          </w:p>
        </w:tc>
        <w:tc>
          <w:tcPr>
            <w:tcW w:w="522" w:type="pct"/>
            <w:gridSpan w:val="2"/>
          </w:tcPr>
          <w:p w14:paraId="431A4260" w14:textId="77777777" w:rsidR="00705A06" w:rsidRPr="00343189" w:rsidRDefault="00705A06" w:rsidP="00604C23">
            <w:pPr>
              <w:ind w:firstLine="0"/>
              <w:jc w:val="center"/>
              <w:rPr>
                <w:color w:val="auto"/>
                <w:lang w:val="en-US"/>
              </w:rPr>
            </w:pPr>
            <w:r>
              <w:rPr>
                <w:color w:val="auto"/>
                <w:lang w:val="en-US"/>
              </w:rPr>
              <w:t>Chepurenko</w:t>
            </w:r>
            <w:r w:rsidRPr="00343189">
              <w:rPr>
                <w:color w:val="auto"/>
                <w:lang w:val="en-US"/>
              </w:rPr>
              <w:t xml:space="preserve">, </w:t>
            </w:r>
            <w:r>
              <w:rPr>
                <w:color w:val="auto"/>
                <w:lang w:val="en-US"/>
              </w:rPr>
              <w:t>A</w:t>
            </w:r>
            <w:r w:rsidRPr="00343189">
              <w:rPr>
                <w:color w:val="auto"/>
                <w:lang w:val="en-US"/>
              </w:rPr>
              <w:t>.</w:t>
            </w:r>
            <w:r>
              <w:rPr>
                <w:color w:val="auto"/>
                <w:lang w:val="en-US"/>
              </w:rPr>
              <w:t>Y</w:t>
            </w:r>
            <w:r w:rsidRPr="00343189">
              <w:rPr>
                <w:color w:val="auto"/>
                <w:lang w:val="en-US"/>
              </w:rPr>
              <w:t>.</w:t>
            </w:r>
          </w:p>
          <w:p w14:paraId="61712D59" w14:textId="77777777" w:rsidR="001C79C6" w:rsidRPr="00343189" w:rsidRDefault="00734F09" w:rsidP="00604C23">
            <w:pPr>
              <w:ind w:firstLine="0"/>
              <w:jc w:val="center"/>
              <w:rPr>
                <w:color w:val="auto"/>
                <w:lang w:val="en-US"/>
              </w:rPr>
            </w:pPr>
            <w:r>
              <w:rPr>
                <w:color w:val="auto"/>
                <w:lang w:val="en-US"/>
              </w:rPr>
              <w:t>Ashurova</w:t>
            </w:r>
            <w:r w:rsidRPr="00343189">
              <w:rPr>
                <w:color w:val="auto"/>
                <w:lang w:val="en-US"/>
              </w:rPr>
              <w:t xml:space="preserve">, </w:t>
            </w:r>
            <w:r>
              <w:rPr>
                <w:color w:val="auto"/>
                <w:lang w:val="en-US"/>
              </w:rPr>
              <w:t>L</w:t>
            </w:r>
            <w:r w:rsidRPr="00343189">
              <w:rPr>
                <w:color w:val="auto"/>
                <w:lang w:val="en-US"/>
              </w:rPr>
              <w:t>.</w:t>
            </w:r>
            <w:r>
              <w:rPr>
                <w:color w:val="auto"/>
                <w:lang w:val="en-US"/>
              </w:rPr>
              <w:t>O</w:t>
            </w:r>
            <w:r w:rsidRPr="00343189">
              <w:rPr>
                <w:color w:val="auto"/>
                <w:lang w:val="en-US"/>
              </w:rPr>
              <w:t>.</w:t>
            </w:r>
          </w:p>
          <w:p w14:paraId="4DE597C8" w14:textId="77777777" w:rsidR="001C79C6" w:rsidRPr="00225CE9" w:rsidRDefault="00705A06" w:rsidP="00604C23">
            <w:pPr>
              <w:ind w:firstLine="0"/>
              <w:jc w:val="center"/>
              <w:rPr>
                <w:color w:val="auto"/>
              </w:rPr>
            </w:pPr>
            <w:r>
              <w:rPr>
                <w:color w:val="auto"/>
                <w:lang w:val="en-US"/>
              </w:rPr>
              <w:t>Belyaeva, N.Y.</w:t>
            </w:r>
          </w:p>
        </w:tc>
      </w:tr>
    </w:tbl>
    <w:p w14:paraId="28C9651A" w14:textId="77777777" w:rsidR="001C79C6" w:rsidRPr="00792E58" w:rsidRDefault="001C79C6" w:rsidP="00E65129">
      <w:pPr>
        <w:spacing w:line="240" w:lineRule="auto"/>
        <w:ind w:firstLine="0"/>
        <w:rPr>
          <w:lang w:val="en-US"/>
        </w:rPr>
      </w:pPr>
      <w:r w:rsidRPr="00792E58">
        <w:rPr>
          <w:lang w:val="en-US"/>
        </w:rPr>
        <w:t xml:space="preserve">* - </w:t>
      </w:r>
      <w:r w:rsidR="00143F39">
        <w:rPr>
          <w:lang w:val="en-US"/>
        </w:rPr>
        <w:t>r</w:t>
      </w:r>
      <w:r w:rsidR="00EE4A6D">
        <w:rPr>
          <w:lang w:val="en-US"/>
        </w:rPr>
        <w:t>esults</w:t>
      </w:r>
      <w:r w:rsidR="00EE4A6D" w:rsidRPr="00792E58">
        <w:rPr>
          <w:lang w:val="en-US"/>
        </w:rPr>
        <w:t xml:space="preserve"> </w:t>
      </w:r>
      <w:r w:rsidR="00EE4A6D">
        <w:rPr>
          <w:lang w:val="en-US"/>
        </w:rPr>
        <w:t>of</w:t>
      </w:r>
      <w:r w:rsidR="00EE4A6D" w:rsidRPr="00792E58">
        <w:rPr>
          <w:lang w:val="en-US"/>
        </w:rPr>
        <w:t xml:space="preserve"> </w:t>
      </w:r>
      <w:r w:rsidR="0002227B">
        <w:rPr>
          <w:lang w:val="en-US"/>
        </w:rPr>
        <w:t>project implementation</w:t>
      </w:r>
      <w:r w:rsidR="004F3CB3" w:rsidRPr="00792E58">
        <w:rPr>
          <w:lang w:val="en-US"/>
        </w:rPr>
        <w:t xml:space="preserve"> </w:t>
      </w:r>
      <w:r w:rsidR="004F3CB3">
        <w:rPr>
          <w:lang w:val="en-US"/>
        </w:rPr>
        <w:t>are</w:t>
      </w:r>
      <w:r w:rsidR="004F3CB3" w:rsidRPr="00792E58">
        <w:rPr>
          <w:lang w:val="en-US"/>
        </w:rPr>
        <w:t xml:space="preserve"> </w:t>
      </w:r>
      <w:r w:rsidR="008F5964">
        <w:rPr>
          <w:lang w:val="en-US"/>
        </w:rPr>
        <w:t>a</w:t>
      </w:r>
      <w:r w:rsidR="004F3CB3">
        <w:rPr>
          <w:lang w:val="en-US"/>
        </w:rPr>
        <w:t>pproximate</w:t>
      </w:r>
      <w:r w:rsidR="004F3CB3" w:rsidRPr="00792E58">
        <w:rPr>
          <w:lang w:val="en-US"/>
        </w:rPr>
        <w:t xml:space="preserve"> </w:t>
      </w:r>
      <w:r w:rsidR="004F3CB3">
        <w:rPr>
          <w:lang w:val="en-US"/>
        </w:rPr>
        <w:t>and</w:t>
      </w:r>
      <w:r w:rsidR="004F3CB3" w:rsidRPr="00792E58">
        <w:rPr>
          <w:lang w:val="en-US"/>
        </w:rPr>
        <w:t xml:space="preserve"> </w:t>
      </w:r>
      <w:r w:rsidR="005D61AD">
        <w:rPr>
          <w:lang w:val="en-US"/>
        </w:rPr>
        <w:t>may</w:t>
      </w:r>
      <w:r w:rsidR="004F3CB3" w:rsidRPr="00792E58">
        <w:rPr>
          <w:lang w:val="en-US"/>
        </w:rPr>
        <w:t xml:space="preserve"> </w:t>
      </w:r>
      <w:r w:rsidR="004F3CB3">
        <w:rPr>
          <w:lang w:val="en-US"/>
        </w:rPr>
        <w:t>be</w:t>
      </w:r>
      <w:r w:rsidR="004F3CB3" w:rsidRPr="00792E58">
        <w:rPr>
          <w:lang w:val="en-US"/>
        </w:rPr>
        <w:t xml:space="preserve"> </w:t>
      </w:r>
      <w:r w:rsidR="004F3CB3">
        <w:rPr>
          <w:lang w:val="en-US"/>
        </w:rPr>
        <w:t>adjusted</w:t>
      </w:r>
      <w:r w:rsidR="004F3CB3" w:rsidRPr="00792E58">
        <w:rPr>
          <w:lang w:val="en-US"/>
        </w:rPr>
        <w:t xml:space="preserve"> </w:t>
      </w:r>
      <w:r w:rsidR="004F3CB3">
        <w:rPr>
          <w:lang w:val="en-US"/>
        </w:rPr>
        <w:t>in</w:t>
      </w:r>
      <w:r w:rsidR="004F3CB3" w:rsidRPr="00792E58">
        <w:rPr>
          <w:lang w:val="en-US"/>
        </w:rPr>
        <w:t xml:space="preserve"> </w:t>
      </w:r>
      <w:r w:rsidR="004F3CB3">
        <w:rPr>
          <w:lang w:val="en-US"/>
        </w:rPr>
        <w:t>light</w:t>
      </w:r>
      <w:r w:rsidR="004F3CB3" w:rsidRPr="00792E58">
        <w:rPr>
          <w:lang w:val="en-US"/>
        </w:rPr>
        <w:t xml:space="preserve"> </w:t>
      </w:r>
      <w:r w:rsidR="004F3CB3">
        <w:rPr>
          <w:lang w:val="en-US"/>
        </w:rPr>
        <w:t>of</w:t>
      </w:r>
      <w:r w:rsidR="004F3CB3" w:rsidRPr="00792E58">
        <w:rPr>
          <w:lang w:val="en-US"/>
        </w:rPr>
        <w:t xml:space="preserve"> </w:t>
      </w:r>
      <w:r w:rsidR="004F3CB3">
        <w:rPr>
          <w:lang w:val="en-US"/>
        </w:rPr>
        <w:t>external</w:t>
      </w:r>
      <w:r w:rsidR="004F3CB3" w:rsidRPr="00792E58">
        <w:rPr>
          <w:lang w:val="en-US"/>
        </w:rPr>
        <w:t xml:space="preserve"> </w:t>
      </w:r>
      <w:r w:rsidR="004F3CB3">
        <w:rPr>
          <w:lang w:val="en-US"/>
        </w:rPr>
        <w:t>and</w:t>
      </w:r>
      <w:r w:rsidR="004F3CB3" w:rsidRPr="00792E58">
        <w:rPr>
          <w:lang w:val="en-US"/>
        </w:rPr>
        <w:t xml:space="preserve"> </w:t>
      </w:r>
      <w:r w:rsidR="00F91C90">
        <w:rPr>
          <w:lang w:val="en-US"/>
        </w:rPr>
        <w:t>interna</w:t>
      </w:r>
      <w:r w:rsidR="004F3CB3">
        <w:rPr>
          <w:lang w:val="en-US"/>
        </w:rPr>
        <w:t>l</w:t>
      </w:r>
      <w:r w:rsidR="004F3CB3" w:rsidRPr="00792E58">
        <w:rPr>
          <w:lang w:val="en-US"/>
        </w:rPr>
        <w:t xml:space="preserve"> </w:t>
      </w:r>
      <w:r w:rsidR="004F3CB3">
        <w:rPr>
          <w:lang w:val="en-US"/>
        </w:rPr>
        <w:t>organizational</w:t>
      </w:r>
      <w:r w:rsidR="004F3CB3" w:rsidRPr="00792E58">
        <w:rPr>
          <w:lang w:val="en-US"/>
        </w:rPr>
        <w:t xml:space="preserve"> </w:t>
      </w:r>
      <w:r w:rsidR="004F3CB3">
        <w:rPr>
          <w:lang w:val="en-US"/>
        </w:rPr>
        <w:t>developments</w:t>
      </w:r>
    </w:p>
    <w:p w14:paraId="51386100" w14:textId="77777777" w:rsidR="009D378F" w:rsidRPr="00792E58" w:rsidRDefault="009D378F">
      <w:pPr>
        <w:rPr>
          <w:lang w:val="en-US"/>
        </w:rPr>
      </w:pPr>
    </w:p>
    <w:sectPr w:rsidR="009D378F" w:rsidRPr="00792E58" w:rsidSect="001C79C6">
      <w:headerReference w:type="default" r:id="rId12"/>
      <w:footerReference w:type="default" r:id="rId13"/>
      <w:pgSz w:w="23814" w:h="16839" w:orient="landscape" w:code="8"/>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71E7B" w14:textId="77777777" w:rsidR="00CB18E1" w:rsidRDefault="00CB18E1" w:rsidP="001C79C6">
      <w:pPr>
        <w:spacing w:line="240" w:lineRule="auto"/>
      </w:pPr>
      <w:r>
        <w:separator/>
      </w:r>
    </w:p>
  </w:endnote>
  <w:endnote w:type="continuationSeparator" w:id="0">
    <w:p w14:paraId="27DB6373" w14:textId="77777777" w:rsidR="00CB18E1" w:rsidRDefault="00CB18E1" w:rsidP="001C7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910730"/>
      <w:docPartObj>
        <w:docPartGallery w:val="Page Numbers (Bottom of Page)"/>
        <w:docPartUnique/>
      </w:docPartObj>
    </w:sdtPr>
    <w:sdtEndPr/>
    <w:sdtContent>
      <w:p w14:paraId="727D6DE4" w14:textId="77777777" w:rsidR="00CB18E1" w:rsidRDefault="00CB18E1">
        <w:pPr>
          <w:pStyle w:val="a9"/>
          <w:jc w:val="right"/>
        </w:pPr>
        <w:r>
          <w:fldChar w:fldCharType="begin"/>
        </w:r>
        <w:r>
          <w:instrText>PAGE   \* MERGEFORMAT</w:instrText>
        </w:r>
        <w:r>
          <w:fldChar w:fldCharType="separate"/>
        </w:r>
        <w:r w:rsidR="004C5647">
          <w:rPr>
            <w:noProof/>
          </w:rPr>
          <w:t>2</w:t>
        </w:r>
        <w:r>
          <w:fldChar w:fldCharType="end"/>
        </w:r>
      </w:p>
    </w:sdtContent>
  </w:sdt>
  <w:p w14:paraId="50EDB74B" w14:textId="77777777" w:rsidR="00CB18E1" w:rsidRDefault="00CB18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C99E4" w14:textId="77777777" w:rsidR="00CB18E1" w:rsidRDefault="00CB18E1" w:rsidP="001C79C6">
      <w:pPr>
        <w:spacing w:line="240" w:lineRule="auto"/>
      </w:pPr>
      <w:r>
        <w:separator/>
      </w:r>
    </w:p>
  </w:footnote>
  <w:footnote w:type="continuationSeparator" w:id="0">
    <w:p w14:paraId="66418011" w14:textId="77777777" w:rsidR="00CB18E1" w:rsidRDefault="00CB18E1" w:rsidP="001C79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FAD70" w14:textId="77777777" w:rsidR="00CB18E1" w:rsidRPr="00D72A0B" w:rsidRDefault="00CB18E1" w:rsidP="00E657F5">
    <w:pPr>
      <w:pStyle w:val="a7"/>
      <w:jc w:val="center"/>
      <w:rPr>
        <w:sz w:val="22"/>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AFC"/>
    <w:multiLevelType w:val="multilevel"/>
    <w:tmpl w:val="17C89106"/>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
    <w:nsid w:val="0FC07967"/>
    <w:multiLevelType w:val="hybridMultilevel"/>
    <w:tmpl w:val="AE28C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A4C5F"/>
    <w:multiLevelType w:val="multilevel"/>
    <w:tmpl w:val="2CC27C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1180081"/>
    <w:multiLevelType w:val="hybridMultilevel"/>
    <w:tmpl w:val="0B9A7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B46CD"/>
    <w:multiLevelType w:val="multilevel"/>
    <w:tmpl w:val="CB3AEF70"/>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5">
    <w:nsid w:val="146A4D15"/>
    <w:multiLevelType w:val="multilevel"/>
    <w:tmpl w:val="C4E882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92605F1"/>
    <w:multiLevelType w:val="hybridMultilevel"/>
    <w:tmpl w:val="50146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6D0D74"/>
    <w:multiLevelType w:val="hybridMultilevel"/>
    <w:tmpl w:val="B9C07F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21702B"/>
    <w:multiLevelType w:val="multilevel"/>
    <w:tmpl w:val="E2FEE1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1C051D85"/>
    <w:multiLevelType w:val="hybridMultilevel"/>
    <w:tmpl w:val="DFAA06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9534E4"/>
    <w:multiLevelType w:val="multilevel"/>
    <w:tmpl w:val="95207A44"/>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1">
    <w:nsid w:val="1D5B583A"/>
    <w:multiLevelType w:val="hybridMultilevel"/>
    <w:tmpl w:val="8C62FAE4"/>
    <w:lvl w:ilvl="0" w:tplc="6A3CE20C">
      <w:start w:val="4"/>
      <w:numFmt w:val="bullet"/>
      <w:lvlText w:val="-"/>
      <w:lvlJc w:val="left"/>
      <w:pPr>
        <w:ind w:left="720" w:hanging="360"/>
      </w:pPr>
      <w:rPr>
        <w:rFonts w:ascii="Times New Roman" w:eastAsia="Cambr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2348C0"/>
    <w:multiLevelType w:val="multilevel"/>
    <w:tmpl w:val="4B2655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26FE1399"/>
    <w:multiLevelType w:val="multilevel"/>
    <w:tmpl w:val="EB664188"/>
    <w:lvl w:ilvl="0">
      <w:start w:val="50"/>
      <w:numFmt w:val="bullet"/>
      <w:lvlText w:val="-"/>
      <w:lvlJc w:val="left"/>
      <w:pPr>
        <w:ind w:left="1287" w:firstLine="926"/>
      </w:pPr>
      <w:rPr>
        <w:rFonts w:ascii="Arial" w:eastAsia="Arial" w:hAnsi="Arial" w:cs="Arial"/>
      </w:rPr>
    </w:lvl>
    <w:lvl w:ilvl="1">
      <w:start w:val="1"/>
      <w:numFmt w:val="bullet"/>
      <w:lvlText w:val="o"/>
      <w:lvlJc w:val="left"/>
      <w:pPr>
        <w:ind w:left="2007" w:firstLine="1647"/>
      </w:pPr>
      <w:rPr>
        <w:rFonts w:ascii="Arial" w:eastAsia="Arial" w:hAnsi="Arial" w:cs="Arial"/>
      </w:rPr>
    </w:lvl>
    <w:lvl w:ilvl="2">
      <w:start w:val="1"/>
      <w:numFmt w:val="bullet"/>
      <w:lvlText w:val="▪"/>
      <w:lvlJc w:val="left"/>
      <w:pPr>
        <w:ind w:left="2727" w:firstLine="2367"/>
      </w:pPr>
      <w:rPr>
        <w:rFonts w:ascii="Arial" w:eastAsia="Arial" w:hAnsi="Arial" w:cs="Arial"/>
      </w:rPr>
    </w:lvl>
    <w:lvl w:ilvl="3">
      <w:start w:val="1"/>
      <w:numFmt w:val="bullet"/>
      <w:lvlText w:val="●"/>
      <w:lvlJc w:val="left"/>
      <w:pPr>
        <w:ind w:left="3447" w:firstLine="3087"/>
      </w:pPr>
      <w:rPr>
        <w:rFonts w:ascii="Arial" w:eastAsia="Arial" w:hAnsi="Arial" w:cs="Arial"/>
      </w:rPr>
    </w:lvl>
    <w:lvl w:ilvl="4">
      <w:start w:val="1"/>
      <w:numFmt w:val="bullet"/>
      <w:lvlText w:val="o"/>
      <w:lvlJc w:val="left"/>
      <w:pPr>
        <w:ind w:left="4167" w:firstLine="3807"/>
      </w:pPr>
      <w:rPr>
        <w:rFonts w:ascii="Arial" w:eastAsia="Arial" w:hAnsi="Arial" w:cs="Arial"/>
      </w:rPr>
    </w:lvl>
    <w:lvl w:ilvl="5">
      <w:start w:val="1"/>
      <w:numFmt w:val="bullet"/>
      <w:lvlText w:val="▪"/>
      <w:lvlJc w:val="left"/>
      <w:pPr>
        <w:ind w:left="4887" w:firstLine="4527"/>
      </w:pPr>
      <w:rPr>
        <w:rFonts w:ascii="Arial" w:eastAsia="Arial" w:hAnsi="Arial" w:cs="Arial"/>
      </w:rPr>
    </w:lvl>
    <w:lvl w:ilvl="6">
      <w:start w:val="1"/>
      <w:numFmt w:val="bullet"/>
      <w:lvlText w:val="●"/>
      <w:lvlJc w:val="left"/>
      <w:pPr>
        <w:ind w:left="5607" w:firstLine="5247"/>
      </w:pPr>
      <w:rPr>
        <w:rFonts w:ascii="Arial" w:eastAsia="Arial" w:hAnsi="Arial" w:cs="Arial"/>
      </w:rPr>
    </w:lvl>
    <w:lvl w:ilvl="7">
      <w:start w:val="1"/>
      <w:numFmt w:val="bullet"/>
      <w:lvlText w:val="o"/>
      <w:lvlJc w:val="left"/>
      <w:pPr>
        <w:ind w:left="6327" w:firstLine="5967"/>
      </w:pPr>
      <w:rPr>
        <w:rFonts w:ascii="Arial" w:eastAsia="Arial" w:hAnsi="Arial" w:cs="Arial"/>
      </w:rPr>
    </w:lvl>
    <w:lvl w:ilvl="8">
      <w:start w:val="1"/>
      <w:numFmt w:val="bullet"/>
      <w:lvlText w:val="▪"/>
      <w:lvlJc w:val="left"/>
      <w:pPr>
        <w:ind w:left="7047" w:firstLine="6687"/>
      </w:pPr>
      <w:rPr>
        <w:rFonts w:ascii="Arial" w:eastAsia="Arial" w:hAnsi="Arial" w:cs="Arial"/>
      </w:rPr>
    </w:lvl>
  </w:abstractNum>
  <w:abstractNum w:abstractNumId="14">
    <w:nsid w:val="27117603"/>
    <w:multiLevelType w:val="hybridMultilevel"/>
    <w:tmpl w:val="47C6D448"/>
    <w:lvl w:ilvl="0" w:tplc="19367B22">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15">
    <w:nsid w:val="2A595DC4"/>
    <w:multiLevelType w:val="hybridMultilevel"/>
    <w:tmpl w:val="2CD0A0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E2099A"/>
    <w:multiLevelType w:val="hybridMultilevel"/>
    <w:tmpl w:val="0F62866E"/>
    <w:lvl w:ilvl="0" w:tplc="E44235C4">
      <w:start w:val="1"/>
      <w:numFmt w:val="upperRoman"/>
      <w:lvlText w:val="%1."/>
      <w:lvlJc w:val="left"/>
      <w:pPr>
        <w:ind w:left="1400" w:hanging="720"/>
      </w:pPr>
      <w:rPr>
        <w:rFonts w:hint="default"/>
        <w:i/>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7">
    <w:nsid w:val="3F2B0E84"/>
    <w:multiLevelType w:val="hybridMultilevel"/>
    <w:tmpl w:val="2CFC0EBE"/>
    <w:lvl w:ilvl="0" w:tplc="19367B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C76872"/>
    <w:multiLevelType w:val="multilevel"/>
    <w:tmpl w:val="6B0E78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47E44AD3"/>
    <w:multiLevelType w:val="hybridMultilevel"/>
    <w:tmpl w:val="8D36C1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6F540B"/>
    <w:multiLevelType w:val="hybridMultilevel"/>
    <w:tmpl w:val="01F8D5F0"/>
    <w:lvl w:ilvl="0" w:tplc="EDC2E5B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30266F"/>
    <w:multiLevelType w:val="hybridMultilevel"/>
    <w:tmpl w:val="557AA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CF026B"/>
    <w:multiLevelType w:val="hybridMultilevel"/>
    <w:tmpl w:val="A7528428"/>
    <w:lvl w:ilvl="0" w:tplc="378EA6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435D4A"/>
    <w:multiLevelType w:val="hybridMultilevel"/>
    <w:tmpl w:val="48D46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953FCF"/>
    <w:multiLevelType w:val="multilevel"/>
    <w:tmpl w:val="4DF2A2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69BD370D"/>
    <w:multiLevelType w:val="hybridMultilevel"/>
    <w:tmpl w:val="A6D4C06C"/>
    <w:lvl w:ilvl="0" w:tplc="A6ACB64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1E1EF9"/>
    <w:multiLevelType w:val="hybridMultilevel"/>
    <w:tmpl w:val="FC0AA2BC"/>
    <w:lvl w:ilvl="0" w:tplc="19367B22">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27">
    <w:nsid w:val="738516D6"/>
    <w:multiLevelType w:val="hybridMultilevel"/>
    <w:tmpl w:val="1568B664"/>
    <w:lvl w:ilvl="0" w:tplc="28D867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DF77A3"/>
    <w:multiLevelType w:val="hybridMultilevel"/>
    <w:tmpl w:val="E81E6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2A1F01"/>
    <w:multiLevelType w:val="hybridMultilevel"/>
    <w:tmpl w:val="348EB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4"/>
  </w:num>
  <w:num w:numId="4">
    <w:abstractNumId w:val="0"/>
  </w:num>
  <w:num w:numId="5">
    <w:abstractNumId w:val="10"/>
  </w:num>
  <w:num w:numId="6">
    <w:abstractNumId w:val="2"/>
  </w:num>
  <w:num w:numId="7">
    <w:abstractNumId w:val="18"/>
  </w:num>
  <w:num w:numId="8">
    <w:abstractNumId w:val="5"/>
  </w:num>
  <w:num w:numId="9">
    <w:abstractNumId w:val="4"/>
  </w:num>
  <w:num w:numId="10">
    <w:abstractNumId w:val="13"/>
  </w:num>
  <w:num w:numId="11">
    <w:abstractNumId w:val="1"/>
  </w:num>
  <w:num w:numId="12">
    <w:abstractNumId w:val="21"/>
  </w:num>
  <w:num w:numId="13">
    <w:abstractNumId w:val="3"/>
  </w:num>
  <w:num w:numId="14">
    <w:abstractNumId w:val="28"/>
  </w:num>
  <w:num w:numId="15">
    <w:abstractNumId w:val="25"/>
  </w:num>
  <w:num w:numId="16">
    <w:abstractNumId w:val="6"/>
  </w:num>
  <w:num w:numId="17">
    <w:abstractNumId w:val="19"/>
  </w:num>
  <w:num w:numId="18">
    <w:abstractNumId w:val="23"/>
  </w:num>
  <w:num w:numId="19">
    <w:abstractNumId w:val="29"/>
  </w:num>
  <w:num w:numId="20">
    <w:abstractNumId w:val="26"/>
  </w:num>
  <w:num w:numId="21">
    <w:abstractNumId w:val="14"/>
  </w:num>
  <w:num w:numId="22">
    <w:abstractNumId w:val="17"/>
  </w:num>
  <w:num w:numId="23">
    <w:abstractNumId w:val="11"/>
  </w:num>
  <w:num w:numId="24">
    <w:abstractNumId w:val="9"/>
  </w:num>
  <w:num w:numId="25">
    <w:abstractNumId w:val="7"/>
  </w:num>
  <w:num w:numId="26">
    <w:abstractNumId w:val="20"/>
  </w:num>
  <w:num w:numId="27">
    <w:abstractNumId w:val="27"/>
  </w:num>
  <w:num w:numId="28">
    <w:abstractNumId w:val="22"/>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C6"/>
    <w:rsid w:val="000045BE"/>
    <w:rsid w:val="00006564"/>
    <w:rsid w:val="000066FE"/>
    <w:rsid w:val="00007701"/>
    <w:rsid w:val="000123CA"/>
    <w:rsid w:val="000130EF"/>
    <w:rsid w:val="00013976"/>
    <w:rsid w:val="000151ED"/>
    <w:rsid w:val="00015461"/>
    <w:rsid w:val="0002227B"/>
    <w:rsid w:val="000225C1"/>
    <w:rsid w:val="00023937"/>
    <w:rsid w:val="0002508D"/>
    <w:rsid w:val="00025386"/>
    <w:rsid w:val="00025B9E"/>
    <w:rsid w:val="00027E2D"/>
    <w:rsid w:val="00027FEE"/>
    <w:rsid w:val="000315F0"/>
    <w:rsid w:val="00033763"/>
    <w:rsid w:val="00033BFA"/>
    <w:rsid w:val="00036EF6"/>
    <w:rsid w:val="0003796F"/>
    <w:rsid w:val="00040B08"/>
    <w:rsid w:val="0004103C"/>
    <w:rsid w:val="00045525"/>
    <w:rsid w:val="00045DD1"/>
    <w:rsid w:val="000466C7"/>
    <w:rsid w:val="00046A69"/>
    <w:rsid w:val="00046C1D"/>
    <w:rsid w:val="00046D13"/>
    <w:rsid w:val="000500B9"/>
    <w:rsid w:val="0005216E"/>
    <w:rsid w:val="00056A33"/>
    <w:rsid w:val="00056A58"/>
    <w:rsid w:val="00060083"/>
    <w:rsid w:val="000607CD"/>
    <w:rsid w:val="00060C33"/>
    <w:rsid w:val="00060C68"/>
    <w:rsid w:val="00060D49"/>
    <w:rsid w:val="00061F2D"/>
    <w:rsid w:val="00063547"/>
    <w:rsid w:val="00063C49"/>
    <w:rsid w:val="00064D84"/>
    <w:rsid w:val="000669DD"/>
    <w:rsid w:val="00074260"/>
    <w:rsid w:val="000806B0"/>
    <w:rsid w:val="00083062"/>
    <w:rsid w:val="00084A56"/>
    <w:rsid w:val="00084B39"/>
    <w:rsid w:val="00085586"/>
    <w:rsid w:val="0008587D"/>
    <w:rsid w:val="00085B4F"/>
    <w:rsid w:val="0008609A"/>
    <w:rsid w:val="00091391"/>
    <w:rsid w:val="00091E0C"/>
    <w:rsid w:val="00091ECB"/>
    <w:rsid w:val="0009385E"/>
    <w:rsid w:val="00093CC4"/>
    <w:rsid w:val="00093CC9"/>
    <w:rsid w:val="000A0B3A"/>
    <w:rsid w:val="000A1195"/>
    <w:rsid w:val="000A1686"/>
    <w:rsid w:val="000A1CC2"/>
    <w:rsid w:val="000A2819"/>
    <w:rsid w:val="000A2E0E"/>
    <w:rsid w:val="000A6FCA"/>
    <w:rsid w:val="000B0B9C"/>
    <w:rsid w:val="000B2B65"/>
    <w:rsid w:val="000B2D18"/>
    <w:rsid w:val="000B4525"/>
    <w:rsid w:val="000B4803"/>
    <w:rsid w:val="000B63C7"/>
    <w:rsid w:val="000B648D"/>
    <w:rsid w:val="000B76FB"/>
    <w:rsid w:val="000C15B5"/>
    <w:rsid w:val="000C1E79"/>
    <w:rsid w:val="000C21CA"/>
    <w:rsid w:val="000C4124"/>
    <w:rsid w:val="000C4DE9"/>
    <w:rsid w:val="000C52C4"/>
    <w:rsid w:val="000C5482"/>
    <w:rsid w:val="000C5EAB"/>
    <w:rsid w:val="000C5F41"/>
    <w:rsid w:val="000C5F59"/>
    <w:rsid w:val="000D11E3"/>
    <w:rsid w:val="000D3B91"/>
    <w:rsid w:val="000D403A"/>
    <w:rsid w:val="000D43EB"/>
    <w:rsid w:val="000D495A"/>
    <w:rsid w:val="000D5582"/>
    <w:rsid w:val="000D6910"/>
    <w:rsid w:val="000D694C"/>
    <w:rsid w:val="000D7B64"/>
    <w:rsid w:val="000D7D50"/>
    <w:rsid w:val="000E0CA2"/>
    <w:rsid w:val="000E1DBA"/>
    <w:rsid w:val="000E2B5A"/>
    <w:rsid w:val="000E2F68"/>
    <w:rsid w:val="000E316E"/>
    <w:rsid w:val="000E39CA"/>
    <w:rsid w:val="000E7273"/>
    <w:rsid w:val="000E7C63"/>
    <w:rsid w:val="000E7E6B"/>
    <w:rsid w:val="000F15E1"/>
    <w:rsid w:val="000F25E9"/>
    <w:rsid w:val="000F2A2A"/>
    <w:rsid w:val="000F334D"/>
    <w:rsid w:val="000F4C4E"/>
    <w:rsid w:val="000F61B9"/>
    <w:rsid w:val="000F69CB"/>
    <w:rsid w:val="000F79D0"/>
    <w:rsid w:val="0010119F"/>
    <w:rsid w:val="001074BA"/>
    <w:rsid w:val="00107A15"/>
    <w:rsid w:val="00107A8A"/>
    <w:rsid w:val="0011000A"/>
    <w:rsid w:val="00110030"/>
    <w:rsid w:val="00110BEB"/>
    <w:rsid w:val="00110DB3"/>
    <w:rsid w:val="00114A86"/>
    <w:rsid w:val="00114A91"/>
    <w:rsid w:val="00120A46"/>
    <w:rsid w:val="00122D93"/>
    <w:rsid w:val="0012385C"/>
    <w:rsid w:val="00124323"/>
    <w:rsid w:val="00126E00"/>
    <w:rsid w:val="00130DEF"/>
    <w:rsid w:val="00131D90"/>
    <w:rsid w:val="00131F1E"/>
    <w:rsid w:val="00132244"/>
    <w:rsid w:val="00133223"/>
    <w:rsid w:val="001333C9"/>
    <w:rsid w:val="00133796"/>
    <w:rsid w:val="00135DBD"/>
    <w:rsid w:val="00137C8D"/>
    <w:rsid w:val="00141288"/>
    <w:rsid w:val="0014217E"/>
    <w:rsid w:val="00142901"/>
    <w:rsid w:val="00143124"/>
    <w:rsid w:val="00143F39"/>
    <w:rsid w:val="001456BB"/>
    <w:rsid w:val="00146A9A"/>
    <w:rsid w:val="001476BB"/>
    <w:rsid w:val="00147797"/>
    <w:rsid w:val="0015236F"/>
    <w:rsid w:val="00153C61"/>
    <w:rsid w:val="001541C8"/>
    <w:rsid w:val="00154815"/>
    <w:rsid w:val="0015511C"/>
    <w:rsid w:val="00155C07"/>
    <w:rsid w:val="00156B4C"/>
    <w:rsid w:val="00156F16"/>
    <w:rsid w:val="001572B7"/>
    <w:rsid w:val="00157D5C"/>
    <w:rsid w:val="00163E33"/>
    <w:rsid w:val="00164E59"/>
    <w:rsid w:val="001707EC"/>
    <w:rsid w:val="00170F06"/>
    <w:rsid w:val="001720C8"/>
    <w:rsid w:val="001726BA"/>
    <w:rsid w:val="00172D4B"/>
    <w:rsid w:val="00173764"/>
    <w:rsid w:val="00174CF1"/>
    <w:rsid w:val="001756F2"/>
    <w:rsid w:val="00176C09"/>
    <w:rsid w:val="00176CBD"/>
    <w:rsid w:val="00180869"/>
    <w:rsid w:val="00181019"/>
    <w:rsid w:val="00183579"/>
    <w:rsid w:val="00183B24"/>
    <w:rsid w:val="001849FF"/>
    <w:rsid w:val="00186A8E"/>
    <w:rsid w:val="00187161"/>
    <w:rsid w:val="00187D04"/>
    <w:rsid w:val="0019189E"/>
    <w:rsid w:val="00194C40"/>
    <w:rsid w:val="00196A42"/>
    <w:rsid w:val="001972ED"/>
    <w:rsid w:val="001A0BB2"/>
    <w:rsid w:val="001A0F20"/>
    <w:rsid w:val="001A1361"/>
    <w:rsid w:val="001A2D76"/>
    <w:rsid w:val="001A3B0B"/>
    <w:rsid w:val="001A4B84"/>
    <w:rsid w:val="001A6A2C"/>
    <w:rsid w:val="001B0F5D"/>
    <w:rsid w:val="001B1099"/>
    <w:rsid w:val="001B1183"/>
    <w:rsid w:val="001B2615"/>
    <w:rsid w:val="001B3D35"/>
    <w:rsid w:val="001B4E04"/>
    <w:rsid w:val="001B4E1F"/>
    <w:rsid w:val="001B51FA"/>
    <w:rsid w:val="001C04FD"/>
    <w:rsid w:val="001C0A11"/>
    <w:rsid w:val="001C43AB"/>
    <w:rsid w:val="001C59C3"/>
    <w:rsid w:val="001C6D47"/>
    <w:rsid w:val="001C79C6"/>
    <w:rsid w:val="001C7B4A"/>
    <w:rsid w:val="001D0DD0"/>
    <w:rsid w:val="001D1487"/>
    <w:rsid w:val="001D7C97"/>
    <w:rsid w:val="001E0181"/>
    <w:rsid w:val="001E184D"/>
    <w:rsid w:val="001E3196"/>
    <w:rsid w:val="001E41EC"/>
    <w:rsid w:val="001E4E31"/>
    <w:rsid w:val="001F3135"/>
    <w:rsid w:val="001F3C9B"/>
    <w:rsid w:val="001F45B5"/>
    <w:rsid w:val="001F4C25"/>
    <w:rsid w:val="001F5914"/>
    <w:rsid w:val="001F5CD7"/>
    <w:rsid w:val="001F638E"/>
    <w:rsid w:val="001F6F40"/>
    <w:rsid w:val="001F763C"/>
    <w:rsid w:val="001F7911"/>
    <w:rsid w:val="0020094D"/>
    <w:rsid w:val="00200AFA"/>
    <w:rsid w:val="00201DB4"/>
    <w:rsid w:val="0020535B"/>
    <w:rsid w:val="0020594B"/>
    <w:rsid w:val="0020705F"/>
    <w:rsid w:val="002112AF"/>
    <w:rsid w:val="00213410"/>
    <w:rsid w:val="00215247"/>
    <w:rsid w:val="00215A5B"/>
    <w:rsid w:val="002162D9"/>
    <w:rsid w:val="00216506"/>
    <w:rsid w:val="002169C4"/>
    <w:rsid w:val="00216B82"/>
    <w:rsid w:val="00217379"/>
    <w:rsid w:val="00223FCE"/>
    <w:rsid w:val="00226770"/>
    <w:rsid w:val="00231712"/>
    <w:rsid w:val="0023427C"/>
    <w:rsid w:val="00235F40"/>
    <w:rsid w:val="00236631"/>
    <w:rsid w:val="002369CC"/>
    <w:rsid w:val="00236C29"/>
    <w:rsid w:val="0023758C"/>
    <w:rsid w:val="00240DD9"/>
    <w:rsid w:val="00240FD5"/>
    <w:rsid w:val="002418A7"/>
    <w:rsid w:val="00241BA4"/>
    <w:rsid w:val="002431D8"/>
    <w:rsid w:val="00245C67"/>
    <w:rsid w:val="002460BD"/>
    <w:rsid w:val="00247B8C"/>
    <w:rsid w:val="00250931"/>
    <w:rsid w:val="00251A3F"/>
    <w:rsid w:val="00251DD3"/>
    <w:rsid w:val="002521BF"/>
    <w:rsid w:val="0025223B"/>
    <w:rsid w:val="002536FB"/>
    <w:rsid w:val="002560EA"/>
    <w:rsid w:val="002574A1"/>
    <w:rsid w:val="00257A44"/>
    <w:rsid w:val="00260B91"/>
    <w:rsid w:val="002623B3"/>
    <w:rsid w:val="00263136"/>
    <w:rsid w:val="002640AB"/>
    <w:rsid w:val="0026415B"/>
    <w:rsid w:val="00265C38"/>
    <w:rsid w:val="00265F16"/>
    <w:rsid w:val="00270145"/>
    <w:rsid w:val="0027201C"/>
    <w:rsid w:val="00272338"/>
    <w:rsid w:val="002738D0"/>
    <w:rsid w:val="00275134"/>
    <w:rsid w:val="00281461"/>
    <w:rsid w:val="00283538"/>
    <w:rsid w:val="002871C4"/>
    <w:rsid w:val="00287FCF"/>
    <w:rsid w:val="00291AE5"/>
    <w:rsid w:val="00292058"/>
    <w:rsid w:val="00292467"/>
    <w:rsid w:val="00292BBF"/>
    <w:rsid w:val="00293841"/>
    <w:rsid w:val="002946E7"/>
    <w:rsid w:val="00295CA1"/>
    <w:rsid w:val="002A108F"/>
    <w:rsid w:val="002A19F0"/>
    <w:rsid w:val="002A2526"/>
    <w:rsid w:val="002A25AC"/>
    <w:rsid w:val="002A2958"/>
    <w:rsid w:val="002A424B"/>
    <w:rsid w:val="002A65A3"/>
    <w:rsid w:val="002A69D2"/>
    <w:rsid w:val="002A775C"/>
    <w:rsid w:val="002B3FD8"/>
    <w:rsid w:val="002B47AD"/>
    <w:rsid w:val="002B5A5C"/>
    <w:rsid w:val="002B5CC0"/>
    <w:rsid w:val="002B60E9"/>
    <w:rsid w:val="002B6F8A"/>
    <w:rsid w:val="002B7475"/>
    <w:rsid w:val="002C04C2"/>
    <w:rsid w:val="002C1699"/>
    <w:rsid w:val="002C1AAA"/>
    <w:rsid w:val="002C2731"/>
    <w:rsid w:val="002C423B"/>
    <w:rsid w:val="002C4FEA"/>
    <w:rsid w:val="002C5701"/>
    <w:rsid w:val="002C77A3"/>
    <w:rsid w:val="002D53CB"/>
    <w:rsid w:val="002E1DB0"/>
    <w:rsid w:val="002E2C40"/>
    <w:rsid w:val="002E37DF"/>
    <w:rsid w:val="002E4428"/>
    <w:rsid w:val="002E44A6"/>
    <w:rsid w:val="002E507D"/>
    <w:rsid w:val="002E589E"/>
    <w:rsid w:val="002E6807"/>
    <w:rsid w:val="002F2ED3"/>
    <w:rsid w:val="002F3B9F"/>
    <w:rsid w:val="002F5389"/>
    <w:rsid w:val="002F5E26"/>
    <w:rsid w:val="002F7DFF"/>
    <w:rsid w:val="0030348D"/>
    <w:rsid w:val="003044DD"/>
    <w:rsid w:val="00304BC6"/>
    <w:rsid w:val="00304D13"/>
    <w:rsid w:val="00306CDF"/>
    <w:rsid w:val="00310866"/>
    <w:rsid w:val="00310CDB"/>
    <w:rsid w:val="00311766"/>
    <w:rsid w:val="00312873"/>
    <w:rsid w:val="00312A83"/>
    <w:rsid w:val="00312F3C"/>
    <w:rsid w:val="00313595"/>
    <w:rsid w:val="00314CB0"/>
    <w:rsid w:val="0031555C"/>
    <w:rsid w:val="00316B3A"/>
    <w:rsid w:val="00316E47"/>
    <w:rsid w:val="00317F6B"/>
    <w:rsid w:val="00320692"/>
    <w:rsid w:val="003234A5"/>
    <w:rsid w:val="00324E06"/>
    <w:rsid w:val="00326F16"/>
    <w:rsid w:val="00327F12"/>
    <w:rsid w:val="0033280D"/>
    <w:rsid w:val="00334C45"/>
    <w:rsid w:val="00334F36"/>
    <w:rsid w:val="00335398"/>
    <w:rsid w:val="00335F98"/>
    <w:rsid w:val="003377FA"/>
    <w:rsid w:val="00340139"/>
    <w:rsid w:val="00340177"/>
    <w:rsid w:val="00341E3D"/>
    <w:rsid w:val="00343189"/>
    <w:rsid w:val="00343E95"/>
    <w:rsid w:val="003442EC"/>
    <w:rsid w:val="00345DC4"/>
    <w:rsid w:val="00346B65"/>
    <w:rsid w:val="003479FD"/>
    <w:rsid w:val="00350F72"/>
    <w:rsid w:val="0035537F"/>
    <w:rsid w:val="00355E0D"/>
    <w:rsid w:val="003563F5"/>
    <w:rsid w:val="00356613"/>
    <w:rsid w:val="00356F8C"/>
    <w:rsid w:val="00357747"/>
    <w:rsid w:val="003610E7"/>
    <w:rsid w:val="00362C1D"/>
    <w:rsid w:val="00364A2B"/>
    <w:rsid w:val="00365E2D"/>
    <w:rsid w:val="0036641F"/>
    <w:rsid w:val="003670EA"/>
    <w:rsid w:val="00367771"/>
    <w:rsid w:val="00370146"/>
    <w:rsid w:val="00371A8A"/>
    <w:rsid w:val="003725A3"/>
    <w:rsid w:val="0037339B"/>
    <w:rsid w:val="00376A54"/>
    <w:rsid w:val="00380E46"/>
    <w:rsid w:val="00382494"/>
    <w:rsid w:val="00384774"/>
    <w:rsid w:val="003850E9"/>
    <w:rsid w:val="00385F84"/>
    <w:rsid w:val="003861DF"/>
    <w:rsid w:val="003861E2"/>
    <w:rsid w:val="00386833"/>
    <w:rsid w:val="003876EE"/>
    <w:rsid w:val="00391787"/>
    <w:rsid w:val="003937AD"/>
    <w:rsid w:val="00397146"/>
    <w:rsid w:val="003A15F5"/>
    <w:rsid w:val="003A1D4B"/>
    <w:rsid w:val="003A27D0"/>
    <w:rsid w:val="003A32C1"/>
    <w:rsid w:val="003A6B17"/>
    <w:rsid w:val="003A6C37"/>
    <w:rsid w:val="003A7B32"/>
    <w:rsid w:val="003B0AD6"/>
    <w:rsid w:val="003B150D"/>
    <w:rsid w:val="003B1EDB"/>
    <w:rsid w:val="003B2493"/>
    <w:rsid w:val="003B2A06"/>
    <w:rsid w:val="003B2E1C"/>
    <w:rsid w:val="003B3E65"/>
    <w:rsid w:val="003B52E1"/>
    <w:rsid w:val="003B6369"/>
    <w:rsid w:val="003B6465"/>
    <w:rsid w:val="003B6EE4"/>
    <w:rsid w:val="003B7366"/>
    <w:rsid w:val="003B7E72"/>
    <w:rsid w:val="003C152C"/>
    <w:rsid w:val="003C3259"/>
    <w:rsid w:val="003C6047"/>
    <w:rsid w:val="003D201E"/>
    <w:rsid w:val="003D47E4"/>
    <w:rsid w:val="003D497E"/>
    <w:rsid w:val="003D4BFA"/>
    <w:rsid w:val="003D796B"/>
    <w:rsid w:val="003E10B6"/>
    <w:rsid w:val="003E371A"/>
    <w:rsid w:val="003E4331"/>
    <w:rsid w:val="003E48F4"/>
    <w:rsid w:val="003E596F"/>
    <w:rsid w:val="003E59FF"/>
    <w:rsid w:val="003F0027"/>
    <w:rsid w:val="003F1493"/>
    <w:rsid w:val="003F28E3"/>
    <w:rsid w:val="003F2B58"/>
    <w:rsid w:val="003F3868"/>
    <w:rsid w:val="003F55A1"/>
    <w:rsid w:val="004028B6"/>
    <w:rsid w:val="0040397A"/>
    <w:rsid w:val="00403B92"/>
    <w:rsid w:val="00403C81"/>
    <w:rsid w:val="00404254"/>
    <w:rsid w:val="00410018"/>
    <w:rsid w:val="00410E9A"/>
    <w:rsid w:val="00411719"/>
    <w:rsid w:val="00411C6C"/>
    <w:rsid w:val="004209A6"/>
    <w:rsid w:val="00421397"/>
    <w:rsid w:val="00421CA4"/>
    <w:rsid w:val="004232DE"/>
    <w:rsid w:val="0042367F"/>
    <w:rsid w:val="004248EE"/>
    <w:rsid w:val="00424D1B"/>
    <w:rsid w:val="00426E54"/>
    <w:rsid w:val="00427E98"/>
    <w:rsid w:val="00427F60"/>
    <w:rsid w:val="00430998"/>
    <w:rsid w:val="0043135F"/>
    <w:rsid w:val="00431439"/>
    <w:rsid w:val="0043143E"/>
    <w:rsid w:val="0043176F"/>
    <w:rsid w:val="004317CA"/>
    <w:rsid w:val="0043191F"/>
    <w:rsid w:val="00432036"/>
    <w:rsid w:val="004328B2"/>
    <w:rsid w:val="00434235"/>
    <w:rsid w:val="00441F9E"/>
    <w:rsid w:val="00443D9F"/>
    <w:rsid w:val="0044447C"/>
    <w:rsid w:val="004444DF"/>
    <w:rsid w:val="00444C23"/>
    <w:rsid w:val="00445552"/>
    <w:rsid w:val="00445659"/>
    <w:rsid w:val="00445ABD"/>
    <w:rsid w:val="00447612"/>
    <w:rsid w:val="00447CC5"/>
    <w:rsid w:val="00452687"/>
    <w:rsid w:val="004527BC"/>
    <w:rsid w:val="004537E8"/>
    <w:rsid w:val="004544CA"/>
    <w:rsid w:val="00455D4C"/>
    <w:rsid w:val="00456CBD"/>
    <w:rsid w:val="004578E8"/>
    <w:rsid w:val="00462741"/>
    <w:rsid w:val="00464959"/>
    <w:rsid w:val="0046565A"/>
    <w:rsid w:val="004664C1"/>
    <w:rsid w:val="00467152"/>
    <w:rsid w:val="00470E42"/>
    <w:rsid w:val="004718A6"/>
    <w:rsid w:val="0047343A"/>
    <w:rsid w:val="00473501"/>
    <w:rsid w:val="00473B3D"/>
    <w:rsid w:val="004754E3"/>
    <w:rsid w:val="004808DB"/>
    <w:rsid w:val="00481252"/>
    <w:rsid w:val="004820EC"/>
    <w:rsid w:val="00482730"/>
    <w:rsid w:val="00484676"/>
    <w:rsid w:val="00487B2D"/>
    <w:rsid w:val="00490447"/>
    <w:rsid w:val="00490957"/>
    <w:rsid w:val="00491617"/>
    <w:rsid w:val="00492B44"/>
    <w:rsid w:val="00492E9C"/>
    <w:rsid w:val="00492F8D"/>
    <w:rsid w:val="004938EC"/>
    <w:rsid w:val="00493B3F"/>
    <w:rsid w:val="00494847"/>
    <w:rsid w:val="004A16EC"/>
    <w:rsid w:val="004A41BF"/>
    <w:rsid w:val="004A58A7"/>
    <w:rsid w:val="004A6BF9"/>
    <w:rsid w:val="004A6EDD"/>
    <w:rsid w:val="004A70C3"/>
    <w:rsid w:val="004A765E"/>
    <w:rsid w:val="004B1C48"/>
    <w:rsid w:val="004B1FC8"/>
    <w:rsid w:val="004B2438"/>
    <w:rsid w:val="004B3BC8"/>
    <w:rsid w:val="004B3F9C"/>
    <w:rsid w:val="004B45B5"/>
    <w:rsid w:val="004B5749"/>
    <w:rsid w:val="004B5C21"/>
    <w:rsid w:val="004B5D1D"/>
    <w:rsid w:val="004C0804"/>
    <w:rsid w:val="004C26FE"/>
    <w:rsid w:val="004C29EA"/>
    <w:rsid w:val="004C42A1"/>
    <w:rsid w:val="004C46EE"/>
    <w:rsid w:val="004C5463"/>
    <w:rsid w:val="004C5647"/>
    <w:rsid w:val="004C5745"/>
    <w:rsid w:val="004C61FD"/>
    <w:rsid w:val="004D045D"/>
    <w:rsid w:val="004D1666"/>
    <w:rsid w:val="004D1C56"/>
    <w:rsid w:val="004D1C88"/>
    <w:rsid w:val="004D1EB4"/>
    <w:rsid w:val="004D210C"/>
    <w:rsid w:val="004D22E3"/>
    <w:rsid w:val="004D64D3"/>
    <w:rsid w:val="004D66B2"/>
    <w:rsid w:val="004D6E31"/>
    <w:rsid w:val="004E0818"/>
    <w:rsid w:val="004E13FD"/>
    <w:rsid w:val="004E17E1"/>
    <w:rsid w:val="004E19D1"/>
    <w:rsid w:val="004E5824"/>
    <w:rsid w:val="004E621E"/>
    <w:rsid w:val="004E657B"/>
    <w:rsid w:val="004F16FE"/>
    <w:rsid w:val="004F3CB3"/>
    <w:rsid w:val="004F56C7"/>
    <w:rsid w:val="004F6209"/>
    <w:rsid w:val="004F718E"/>
    <w:rsid w:val="005004DF"/>
    <w:rsid w:val="00502078"/>
    <w:rsid w:val="0050377B"/>
    <w:rsid w:val="00503AF4"/>
    <w:rsid w:val="005049E6"/>
    <w:rsid w:val="00504F4D"/>
    <w:rsid w:val="005075CA"/>
    <w:rsid w:val="00507874"/>
    <w:rsid w:val="00507CD0"/>
    <w:rsid w:val="00511438"/>
    <w:rsid w:val="005120C1"/>
    <w:rsid w:val="00512C1F"/>
    <w:rsid w:val="00512E38"/>
    <w:rsid w:val="005140D6"/>
    <w:rsid w:val="005144FF"/>
    <w:rsid w:val="00514A13"/>
    <w:rsid w:val="00514EF0"/>
    <w:rsid w:val="00515CD4"/>
    <w:rsid w:val="005200BC"/>
    <w:rsid w:val="00522544"/>
    <w:rsid w:val="0052289E"/>
    <w:rsid w:val="00523065"/>
    <w:rsid w:val="00523904"/>
    <w:rsid w:val="00530086"/>
    <w:rsid w:val="00530CDB"/>
    <w:rsid w:val="00532263"/>
    <w:rsid w:val="0053503A"/>
    <w:rsid w:val="00535464"/>
    <w:rsid w:val="00537E9B"/>
    <w:rsid w:val="00540843"/>
    <w:rsid w:val="0054105F"/>
    <w:rsid w:val="00542F1F"/>
    <w:rsid w:val="00543058"/>
    <w:rsid w:val="00543429"/>
    <w:rsid w:val="00545480"/>
    <w:rsid w:val="005464D9"/>
    <w:rsid w:val="00546770"/>
    <w:rsid w:val="0054677E"/>
    <w:rsid w:val="00546C15"/>
    <w:rsid w:val="005510D2"/>
    <w:rsid w:val="00551666"/>
    <w:rsid w:val="00552A71"/>
    <w:rsid w:val="00554B7A"/>
    <w:rsid w:val="0055612A"/>
    <w:rsid w:val="005561D7"/>
    <w:rsid w:val="0055734E"/>
    <w:rsid w:val="0055766A"/>
    <w:rsid w:val="00557EFF"/>
    <w:rsid w:val="00561F3C"/>
    <w:rsid w:val="00561FB8"/>
    <w:rsid w:val="00563063"/>
    <w:rsid w:val="00564877"/>
    <w:rsid w:val="00567242"/>
    <w:rsid w:val="00570A10"/>
    <w:rsid w:val="0057287B"/>
    <w:rsid w:val="005746B3"/>
    <w:rsid w:val="0057545A"/>
    <w:rsid w:val="00576208"/>
    <w:rsid w:val="00576A74"/>
    <w:rsid w:val="00577E3E"/>
    <w:rsid w:val="005809A8"/>
    <w:rsid w:val="00581481"/>
    <w:rsid w:val="00583E18"/>
    <w:rsid w:val="00584E85"/>
    <w:rsid w:val="0059089B"/>
    <w:rsid w:val="0059141C"/>
    <w:rsid w:val="0059283D"/>
    <w:rsid w:val="005931E2"/>
    <w:rsid w:val="0059571A"/>
    <w:rsid w:val="00597765"/>
    <w:rsid w:val="00597B38"/>
    <w:rsid w:val="005A06DB"/>
    <w:rsid w:val="005A0723"/>
    <w:rsid w:val="005A3AD3"/>
    <w:rsid w:val="005A3F45"/>
    <w:rsid w:val="005A5B49"/>
    <w:rsid w:val="005A5C44"/>
    <w:rsid w:val="005B0347"/>
    <w:rsid w:val="005B16C9"/>
    <w:rsid w:val="005B26D0"/>
    <w:rsid w:val="005B2CB9"/>
    <w:rsid w:val="005B48C9"/>
    <w:rsid w:val="005B6940"/>
    <w:rsid w:val="005B6EAC"/>
    <w:rsid w:val="005C09BE"/>
    <w:rsid w:val="005C0F94"/>
    <w:rsid w:val="005C1364"/>
    <w:rsid w:val="005C2D9A"/>
    <w:rsid w:val="005C4EBB"/>
    <w:rsid w:val="005C6E96"/>
    <w:rsid w:val="005D0903"/>
    <w:rsid w:val="005D4D63"/>
    <w:rsid w:val="005D61AD"/>
    <w:rsid w:val="005D6FCF"/>
    <w:rsid w:val="005E0CE9"/>
    <w:rsid w:val="005E1439"/>
    <w:rsid w:val="005E3AC4"/>
    <w:rsid w:val="005E5607"/>
    <w:rsid w:val="005F1886"/>
    <w:rsid w:val="005F3A83"/>
    <w:rsid w:val="005F575A"/>
    <w:rsid w:val="005F5AF9"/>
    <w:rsid w:val="005F5B1A"/>
    <w:rsid w:val="005F70E8"/>
    <w:rsid w:val="005F7E04"/>
    <w:rsid w:val="00600979"/>
    <w:rsid w:val="00601558"/>
    <w:rsid w:val="00604C23"/>
    <w:rsid w:val="0060655D"/>
    <w:rsid w:val="00606C3F"/>
    <w:rsid w:val="006127D1"/>
    <w:rsid w:val="00612BB1"/>
    <w:rsid w:val="006132CF"/>
    <w:rsid w:val="006143ED"/>
    <w:rsid w:val="00614EDD"/>
    <w:rsid w:val="006162AD"/>
    <w:rsid w:val="006164FB"/>
    <w:rsid w:val="00617452"/>
    <w:rsid w:val="00620817"/>
    <w:rsid w:val="00620C6D"/>
    <w:rsid w:val="00621BC6"/>
    <w:rsid w:val="00622E4F"/>
    <w:rsid w:val="006249C3"/>
    <w:rsid w:val="00625069"/>
    <w:rsid w:val="00626C4A"/>
    <w:rsid w:val="0063014C"/>
    <w:rsid w:val="006306E1"/>
    <w:rsid w:val="00630B24"/>
    <w:rsid w:val="00630F7B"/>
    <w:rsid w:val="00630FAB"/>
    <w:rsid w:val="00632365"/>
    <w:rsid w:val="00635A56"/>
    <w:rsid w:val="006360E9"/>
    <w:rsid w:val="00636200"/>
    <w:rsid w:val="006372E6"/>
    <w:rsid w:val="0063764F"/>
    <w:rsid w:val="00637725"/>
    <w:rsid w:val="006440A0"/>
    <w:rsid w:val="00646A40"/>
    <w:rsid w:val="00647EF0"/>
    <w:rsid w:val="006516BC"/>
    <w:rsid w:val="006517FC"/>
    <w:rsid w:val="006538D6"/>
    <w:rsid w:val="006544B2"/>
    <w:rsid w:val="006546D3"/>
    <w:rsid w:val="00656748"/>
    <w:rsid w:val="0065741F"/>
    <w:rsid w:val="006579D1"/>
    <w:rsid w:val="00657D08"/>
    <w:rsid w:val="006603C0"/>
    <w:rsid w:val="00660BFE"/>
    <w:rsid w:val="00662E1D"/>
    <w:rsid w:val="00663DEE"/>
    <w:rsid w:val="00663E1D"/>
    <w:rsid w:val="00665D85"/>
    <w:rsid w:val="006705BA"/>
    <w:rsid w:val="006709B2"/>
    <w:rsid w:val="0067362E"/>
    <w:rsid w:val="00677DCB"/>
    <w:rsid w:val="006843E4"/>
    <w:rsid w:val="00685238"/>
    <w:rsid w:val="00685786"/>
    <w:rsid w:val="00685B48"/>
    <w:rsid w:val="0068614D"/>
    <w:rsid w:val="00686AB7"/>
    <w:rsid w:val="006900EC"/>
    <w:rsid w:val="0069011B"/>
    <w:rsid w:val="00690C6F"/>
    <w:rsid w:val="00690CC2"/>
    <w:rsid w:val="006910A3"/>
    <w:rsid w:val="00691802"/>
    <w:rsid w:val="00691C6A"/>
    <w:rsid w:val="00691F76"/>
    <w:rsid w:val="00693AAB"/>
    <w:rsid w:val="006A519F"/>
    <w:rsid w:val="006A5CE7"/>
    <w:rsid w:val="006A692F"/>
    <w:rsid w:val="006B1599"/>
    <w:rsid w:val="006B2986"/>
    <w:rsid w:val="006B3A4C"/>
    <w:rsid w:val="006B67BF"/>
    <w:rsid w:val="006B7C97"/>
    <w:rsid w:val="006C01D3"/>
    <w:rsid w:val="006C0C9A"/>
    <w:rsid w:val="006C13FD"/>
    <w:rsid w:val="006C2387"/>
    <w:rsid w:val="006C27E2"/>
    <w:rsid w:val="006C414A"/>
    <w:rsid w:val="006C5AC7"/>
    <w:rsid w:val="006C7189"/>
    <w:rsid w:val="006C7285"/>
    <w:rsid w:val="006D2A8C"/>
    <w:rsid w:val="006D4C93"/>
    <w:rsid w:val="006D5840"/>
    <w:rsid w:val="006D58EC"/>
    <w:rsid w:val="006D6977"/>
    <w:rsid w:val="006E00B0"/>
    <w:rsid w:val="006E120A"/>
    <w:rsid w:val="006E285D"/>
    <w:rsid w:val="006E2E5A"/>
    <w:rsid w:val="006E405E"/>
    <w:rsid w:val="006E4D7F"/>
    <w:rsid w:val="006E51A0"/>
    <w:rsid w:val="006E5C2F"/>
    <w:rsid w:val="006E6A25"/>
    <w:rsid w:val="006F2BBE"/>
    <w:rsid w:val="006F3129"/>
    <w:rsid w:val="006F39E9"/>
    <w:rsid w:val="006F519F"/>
    <w:rsid w:val="006F55A6"/>
    <w:rsid w:val="006F5FF2"/>
    <w:rsid w:val="007000A4"/>
    <w:rsid w:val="0070274C"/>
    <w:rsid w:val="0070282C"/>
    <w:rsid w:val="00703044"/>
    <w:rsid w:val="00703EA1"/>
    <w:rsid w:val="00705A06"/>
    <w:rsid w:val="007067A1"/>
    <w:rsid w:val="0071156E"/>
    <w:rsid w:val="00711667"/>
    <w:rsid w:val="007117A9"/>
    <w:rsid w:val="00711E68"/>
    <w:rsid w:val="007169D8"/>
    <w:rsid w:val="00716C52"/>
    <w:rsid w:val="0072092F"/>
    <w:rsid w:val="0072113F"/>
    <w:rsid w:val="00722394"/>
    <w:rsid w:val="007223D8"/>
    <w:rsid w:val="00722A49"/>
    <w:rsid w:val="00723103"/>
    <w:rsid w:val="007244EE"/>
    <w:rsid w:val="00725A69"/>
    <w:rsid w:val="00731068"/>
    <w:rsid w:val="0073158E"/>
    <w:rsid w:val="007317CD"/>
    <w:rsid w:val="00731B6B"/>
    <w:rsid w:val="00731F48"/>
    <w:rsid w:val="00733F1E"/>
    <w:rsid w:val="00734AF8"/>
    <w:rsid w:val="00734E39"/>
    <w:rsid w:val="00734E6C"/>
    <w:rsid w:val="00734F09"/>
    <w:rsid w:val="00734FCA"/>
    <w:rsid w:val="00735758"/>
    <w:rsid w:val="007357E8"/>
    <w:rsid w:val="00740F86"/>
    <w:rsid w:val="00741166"/>
    <w:rsid w:val="007419F7"/>
    <w:rsid w:val="00742CCD"/>
    <w:rsid w:val="00744777"/>
    <w:rsid w:val="007460CA"/>
    <w:rsid w:val="00747DB9"/>
    <w:rsid w:val="0075035A"/>
    <w:rsid w:val="007504AC"/>
    <w:rsid w:val="007537A7"/>
    <w:rsid w:val="00753D61"/>
    <w:rsid w:val="007549B1"/>
    <w:rsid w:val="00755613"/>
    <w:rsid w:val="00755B2C"/>
    <w:rsid w:val="00756D26"/>
    <w:rsid w:val="0075714B"/>
    <w:rsid w:val="00757A44"/>
    <w:rsid w:val="00760C8A"/>
    <w:rsid w:val="007632CF"/>
    <w:rsid w:val="007647FB"/>
    <w:rsid w:val="00765E46"/>
    <w:rsid w:val="0076694E"/>
    <w:rsid w:val="0076702E"/>
    <w:rsid w:val="00770725"/>
    <w:rsid w:val="00771920"/>
    <w:rsid w:val="007727F8"/>
    <w:rsid w:val="00772AE2"/>
    <w:rsid w:val="00772D9F"/>
    <w:rsid w:val="00773359"/>
    <w:rsid w:val="00774CCA"/>
    <w:rsid w:val="00776795"/>
    <w:rsid w:val="007767CD"/>
    <w:rsid w:val="00780C64"/>
    <w:rsid w:val="00784AC9"/>
    <w:rsid w:val="007853FF"/>
    <w:rsid w:val="00786344"/>
    <w:rsid w:val="007867A5"/>
    <w:rsid w:val="00787E0D"/>
    <w:rsid w:val="0079021D"/>
    <w:rsid w:val="00792080"/>
    <w:rsid w:val="00792E58"/>
    <w:rsid w:val="00794F2D"/>
    <w:rsid w:val="00796DFE"/>
    <w:rsid w:val="00797D08"/>
    <w:rsid w:val="007A127F"/>
    <w:rsid w:val="007A3674"/>
    <w:rsid w:val="007A6367"/>
    <w:rsid w:val="007A79E8"/>
    <w:rsid w:val="007A7F3F"/>
    <w:rsid w:val="007A7FF4"/>
    <w:rsid w:val="007B0D3E"/>
    <w:rsid w:val="007B17DE"/>
    <w:rsid w:val="007B3DF2"/>
    <w:rsid w:val="007B5516"/>
    <w:rsid w:val="007B6899"/>
    <w:rsid w:val="007C04E0"/>
    <w:rsid w:val="007C1BA5"/>
    <w:rsid w:val="007C2FFF"/>
    <w:rsid w:val="007C3210"/>
    <w:rsid w:val="007C388E"/>
    <w:rsid w:val="007C47C6"/>
    <w:rsid w:val="007C4C29"/>
    <w:rsid w:val="007D3907"/>
    <w:rsid w:val="007E1CBC"/>
    <w:rsid w:val="007E3CD6"/>
    <w:rsid w:val="007E5652"/>
    <w:rsid w:val="007E77A5"/>
    <w:rsid w:val="007E788B"/>
    <w:rsid w:val="007F2272"/>
    <w:rsid w:val="007F4211"/>
    <w:rsid w:val="007F48C6"/>
    <w:rsid w:val="007F59A1"/>
    <w:rsid w:val="007F6B5B"/>
    <w:rsid w:val="008000B1"/>
    <w:rsid w:val="00801E91"/>
    <w:rsid w:val="00802743"/>
    <w:rsid w:val="0080303E"/>
    <w:rsid w:val="00803332"/>
    <w:rsid w:val="00804B01"/>
    <w:rsid w:val="00805CE3"/>
    <w:rsid w:val="00805EDD"/>
    <w:rsid w:val="008061CF"/>
    <w:rsid w:val="008066D2"/>
    <w:rsid w:val="0080671F"/>
    <w:rsid w:val="0080754F"/>
    <w:rsid w:val="00810290"/>
    <w:rsid w:val="008116A4"/>
    <w:rsid w:val="0081268A"/>
    <w:rsid w:val="00814542"/>
    <w:rsid w:val="00814B5E"/>
    <w:rsid w:val="00814C79"/>
    <w:rsid w:val="008154DC"/>
    <w:rsid w:val="00817C10"/>
    <w:rsid w:val="008212F4"/>
    <w:rsid w:val="00821303"/>
    <w:rsid w:val="008255D4"/>
    <w:rsid w:val="00826614"/>
    <w:rsid w:val="008266EA"/>
    <w:rsid w:val="008277C2"/>
    <w:rsid w:val="00827880"/>
    <w:rsid w:val="00830E6F"/>
    <w:rsid w:val="00834A3D"/>
    <w:rsid w:val="008351F0"/>
    <w:rsid w:val="00835723"/>
    <w:rsid w:val="0083661D"/>
    <w:rsid w:val="00836D1C"/>
    <w:rsid w:val="008373D5"/>
    <w:rsid w:val="00837F64"/>
    <w:rsid w:val="0084123A"/>
    <w:rsid w:val="00841A3D"/>
    <w:rsid w:val="00842788"/>
    <w:rsid w:val="00844457"/>
    <w:rsid w:val="00845169"/>
    <w:rsid w:val="0085135B"/>
    <w:rsid w:val="00852B46"/>
    <w:rsid w:val="00853254"/>
    <w:rsid w:val="008561D6"/>
    <w:rsid w:val="00856866"/>
    <w:rsid w:val="00861961"/>
    <w:rsid w:val="00861B11"/>
    <w:rsid w:val="008635D0"/>
    <w:rsid w:val="0086630B"/>
    <w:rsid w:val="00870BDE"/>
    <w:rsid w:val="008729CC"/>
    <w:rsid w:val="008731A1"/>
    <w:rsid w:val="00873666"/>
    <w:rsid w:val="008763E1"/>
    <w:rsid w:val="00877BAD"/>
    <w:rsid w:val="00877D8B"/>
    <w:rsid w:val="00877E9C"/>
    <w:rsid w:val="00880B54"/>
    <w:rsid w:val="00880DA0"/>
    <w:rsid w:val="0088200E"/>
    <w:rsid w:val="00883D8D"/>
    <w:rsid w:val="00884789"/>
    <w:rsid w:val="00885EF0"/>
    <w:rsid w:val="0088702C"/>
    <w:rsid w:val="00887962"/>
    <w:rsid w:val="008903F6"/>
    <w:rsid w:val="0089575A"/>
    <w:rsid w:val="00896719"/>
    <w:rsid w:val="00896F34"/>
    <w:rsid w:val="008A064F"/>
    <w:rsid w:val="008A0F3A"/>
    <w:rsid w:val="008A191D"/>
    <w:rsid w:val="008A2AD1"/>
    <w:rsid w:val="008A4A92"/>
    <w:rsid w:val="008A5030"/>
    <w:rsid w:val="008A5888"/>
    <w:rsid w:val="008A5F7A"/>
    <w:rsid w:val="008A6D22"/>
    <w:rsid w:val="008A6E4F"/>
    <w:rsid w:val="008A7D1F"/>
    <w:rsid w:val="008B156F"/>
    <w:rsid w:val="008B1772"/>
    <w:rsid w:val="008B35B7"/>
    <w:rsid w:val="008B3CB2"/>
    <w:rsid w:val="008B566C"/>
    <w:rsid w:val="008C08E1"/>
    <w:rsid w:val="008C0A52"/>
    <w:rsid w:val="008C22FF"/>
    <w:rsid w:val="008C28DA"/>
    <w:rsid w:val="008C30EE"/>
    <w:rsid w:val="008C4031"/>
    <w:rsid w:val="008C4728"/>
    <w:rsid w:val="008C782E"/>
    <w:rsid w:val="008C7C9B"/>
    <w:rsid w:val="008D003A"/>
    <w:rsid w:val="008D068B"/>
    <w:rsid w:val="008D06C9"/>
    <w:rsid w:val="008D107E"/>
    <w:rsid w:val="008D1784"/>
    <w:rsid w:val="008D589A"/>
    <w:rsid w:val="008D5F17"/>
    <w:rsid w:val="008D7159"/>
    <w:rsid w:val="008D7609"/>
    <w:rsid w:val="008D7F00"/>
    <w:rsid w:val="008E253F"/>
    <w:rsid w:val="008E29C6"/>
    <w:rsid w:val="008E44D6"/>
    <w:rsid w:val="008E4E7A"/>
    <w:rsid w:val="008E59A4"/>
    <w:rsid w:val="008E5FEF"/>
    <w:rsid w:val="008E60D6"/>
    <w:rsid w:val="008E6936"/>
    <w:rsid w:val="008E6B9B"/>
    <w:rsid w:val="008E705C"/>
    <w:rsid w:val="008F2C4B"/>
    <w:rsid w:val="008F3861"/>
    <w:rsid w:val="008F5964"/>
    <w:rsid w:val="009020E5"/>
    <w:rsid w:val="009050CB"/>
    <w:rsid w:val="00911F4E"/>
    <w:rsid w:val="0091202B"/>
    <w:rsid w:val="0091329A"/>
    <w:rsid w:val="0091372D"/>
    <w:rsid w:val="009142A2"/>
    <w:rsid w:val="00914D52"/>
    <w:rsid w:val="009161FB"/>
    <w:rsid w:val="009168EF"/>
    <w:rsid w:val="009170B4"/>
    <w:rsid w:val="00917EF9"/>
    <w:rsid w:val="00922AF2"/>
    <w:rsid w:val="00924BF3"/>
    <w:rsid w:val="00924C5A"/>
    <w:rsid w:val="009257E5"/>
    <w:rsid w:val="009262FD"/>
    <w:rsid w:val="009272BC"/>
    <w:rsid w:val="00930227"/>
    <w:rsid w:val="00930BB5"/>
    <w:rsid w:val="0093225A"/>
    <w:rsid w:val="009344ED"/>
    <w:rsid w:val="00934A6C"/>
    <w:rsid w:val="00934D59"/>
    <w:rsid w:val="009351AA"/>
    <w:rsid w:val="0093744D"/>
    <w:rsid w:val="00937794"/>
    <w:rsid w:val="00940235"/>
    <w:rsid w:val="0094166F"/>
    <w:rsid w:val="00942112"/>
    <w:rsid w:val="00942687"/>
    <w:rsid w:val="009445E5"/>
    <w:rsid w:val="00944C0E"/>
    <w:rsid w:val="00945E9D"/>
    <w:rsid w:val="00946C71"/>
    <w:rsid w:val="00950782"/>
    <w:rsid w:val="00951085"/>
    <w:rsid w:val="00951396"/>
    <w:rsid w:val="00953EF0"/>
    <w:rsid w:val="00954724"/>
    <w:rsid w:val="00954763"/>
    <w:rsid w:val="00954AB6"/>
    <w:rsid w:val="00954F17"/>
    <w:rsid w:val="00955D86"/>
    <w:rsid w:val="009571C4"/>
    <w:rsid w:val="00957556"/>
    <w:rsid w:val="0095767E"/>
    <w:rsid w:val="009579E4"/>
    <w:rsid w:val="009622A1"/>
    <w:rsid w:val="0096527D"/>
    <w:rsid w:val="009658BD"/>
    <w:rsid w:val="009704E6"/>
    <w:rsid w:val="00972DD1"/>
    <w:rsid w:val="00973366"/>
    <w:rsid w:val="00974E6B"/>
    <w:rsid w:val="00980F1F"/>
    <w:rsid w:val="009835A8"/>
    <w:rsid w:val="00985766"/>
    <w:rsid w:val="00985DE5"/>
    <w:rsid w:val="0098663A"/>
    <w:rsid w:val="009867B8"/>
    <w:rsid w:val="00986B90"/>
    <w:rsid w:val="00986EEC"/>
    <w:rsid w:val="00990679"/>
    <w:rsid w:val="00991F8A"/>
    <w:rsid w:val="009937EF"/>
    <w:rsid w:val="00993BA4"/>
    <w:rsid w:val="00994A6F"/>
    <w:rsid w:val="00994B5B"/>
    <w:rsid w:val="009952D9"/>
    <w:rsid w:val="00997A58"/>
    <w:rsid w:val="009A003A"/>
    <w:rsid w:val="009A07CC"/>
    <w:rsid w:val="009A0951"/>
    <w:rsid w:val="009A18F1"/>
    <w:rsid w:val="009A2D0D"/>
    <w:rsid w:val="009A5D24"/>
    <w:rsid w:val="009A6F4E"/>
    <w:rsid w:val="009A7488"/>
    <w:rsid w:val="009B0A76"/>
    <w:rsid w:val="009B21F6"/>
    <w:rsid w:val="009B22E3"/>
    <w:rsid w:val="009B2D20"/>
    <w:rsid w:val="009B393D"/>
    <w:rsid w:val="009B520F"/>
    <w:rsid w:val="009B6518"/>
    <w:rsid w:val="009B78E8"/>
    <w:rsid w:val="009C0B16"/>
    <w:rsid w:val="009C13EE"/>
    <w:rsid w:val="009C1D26"/>
    <w:rsid w:val="009C1E87"/>
    <w:rsid w:val="009C1EE1"/>
    <w:rsid w:val="009C213A"/>
    <w:rsid w:val="009C243F"/>
    <w:rsid w:val="009C2E38"/>
    <w:rsid w:val="009C3625"/>
    <w:rsid w:val="009C56A2"/>
    <w:rsid w:val="009C66E0"/>
    <w:rsid w:val="009D0114"/>
    <w:rsid w:val="009D1CFC"/>
    <w:rsid w:val="009D2B67"/>
    <w:rsid w:val="009D378F"/>
    <w:rsid w:val="009D3C37"/>
    <w:rsid w:val="009D661F"/>
    <w:rsid w:val="009E0E2E"/>
    <w:rsid w:val="009E34FA"/>
    <w:rsid w:val="009E4877"/>
    <w:rsid w:val="009E546E"/>
    <w:rsid w:val="009E5F14"/>
    <w:rsid w:val="009E6216"/>
    <w:rsid w:val="009E7093"/>
    <w:rsid w:val="009F0AEE"/>
    <w:rsid w:val="009F0E34"/>
    <w:rsid w:val="009F217D"/>
    <w:rsid w:val="009F29F0"/>
    <w:rsid w:val="009F2E45"/>
    <w:rsid w:val="009F31E4"/>
    <w:rsid w:val="009F5199"/>
    <w:rsid w:val="009F5A18"/>
    <w:rsid w:val="009F7E38"/>
    <w:rsid w:val="00A03E77"/>
    <w:rsid w:val="00A047D9"/>
    <w:rsid w:val="00A056E0"/>
    <w:rsid w:val="00A05A3F"/>
    <w:rsid w:val="00A05F5F"/>
    <w:rsid w:val="00A1022E"/>
    <w:rsid w:val="00A11234"/>
    <w:rsid w:val="00A13E7D"/>
    <w:rsid w:val="00A155E2"/>
    <w:rsid w:val="00A16576"/>
    <w:rsid w:val="00A232F3"/>
    <w:rsid w:val="00A23747"/>
    <w:rsid w:val="00A23C79"/>
    <w:rsid w:val="00A24AA7"/>
    <w:rsid w:val="00A24CD8"/>
    <w:rsid w:val="00A25044"/>
    <w:rsid w:val="00A304E7"/>
    <w:rsid w:val="00A31326"/>
    <w:rsid w:val="00A33B83"/>
    <w:rsid w:val="00A33E09"/>
    <w:rsid w:val="00A373B8"/>
    <w:rsid w:val="00A37DEC"/>
    <w:rsid w:val="00A4099B"/>
    <w:rsid w:val="00A42B7A"/>
    <w:rsid w:val="00A42D6D"/>
    <w:rsid w:val="00A44076"/>
    <w:rsid w:val="00A44524"/>
    <w:rsid w:val="00A446CC"/>
    <w:rsid w:val="00A45244"/>
    <w:rsid w:val="00A45354"/>
    <w:rsid w:val="00A47214"/>
    <w:rsid w:val="00A473EB"/>
    <w:rsid w:val="00A50632"/>
    <w:rsid w:val="00A53E3F"/>
    <w:rsid w:val="00A55908"/>
    <w:rsid w:val="00A60955"/>
    <w:rsid w:val="00A634D8"/>
    <w:rsid w:val="00A65529"/>
    <w:rsid w:val="00A65EE9"/>
    <w:rsid w:val="00A67917"/>
    <w:rsid w:val="00A67B83"/>
    <w:rsid w:val="00A709CB"/>
    <w:rsid w:val="00A7277F"/>
    <w:rsid w:val="00A72C7B"/>
    <w:rsid w:val="00A74A04"/>
    <w:rsid w:val="00A74E01"/>
    <w:rsid w:val="00A75C89"/>
    <w:rsid w:val="00A77883"/>
    <w:rsid w:val="00A77CD2"/>
    <w:rsid w:val="00A81814"/>
    <w:rsid w:val="00A81BAE"/>
    <w:rsid w:val="00A81E77"/>
    <w:rsid w:val="00A82A77"/>
    <w:rsid w:val="00A82F41"/>
    <w:rsid w:val="00A830FF"/>
    <w:rsid w:val="00A83FE5"/>
    <w:rsid w:val="00A85550"/>
    <w:rsid w:val="00A855FC"/>
    <w:rsid w:val="00A858C2"/>
    <w:rsid w:val="00A85B73"/>
    <w:rsid w:val="00A85CF3"/>
    <w:rsid w:val="00A86E75"/>
    <w:rsid w:val="00A8745C"/>
    <w:rsid w:val="00A91046"/>
    <w:rsid w:val="00A9143E"/>
    <w:rsid w:val="00A937E3"/>
    <w:rsid w:val="00A955A0"/>
    <w:rsid w:val="00AA046B"/>
    <w:rsid w:val="00AA09A1"/>
    <w:rsid w:val="00AA0A38"/>
    <w:rsid w:val="00AA0D4E"/>
    <w:rsid w:val="00AA1A63"/>
    <w:rsid w:val="00AA296B"/>
    <w:rsid w:val="00AA2D5E"/>
    <w:rsid w:val="00AA40CF"/>
    <w:rsid w:val="00AA48C8"/>
    <w:rsid w:val="00AA6540"/>
    <w:rsid w:val="00AA6F37"/>
    <w:rsid w:val="00AB224C"/>
    <w:rsid w:val="00AB3A66"/>
    <w:rsid w:val="00AB40A9"/>
    <w:rsid w:val="00AB5608"/>
    <w:rsid w:val="00AB6BB4"/>
    <w:rsid w:val="00AB706D"/>
    <w:rsid w:val="00AB75FB"/>
    <w:rsid w:val="00AC078E"/>
    <w:rsid w:val="00AC0CE5"/>
    <w:rsid w:val="00AC0E02"/>
    <w:rsid w:val="00AC3742"/>
    <w:rsid w:val="00AC41CA"/>
    <w:rsid w:val="00AC427D"/>
    <w:rsid w:val="00AC4991"/>
    <w:rsid w:val="00AC4FAC"/>
    <w:rsid w:val="00AC5E07"/>
    <w:rsid w:val="00AC6E1F"/>
    <w:rsid w:val="00AC730A"/>
    <w:rsid w:val="00AC785F"/>
    <w:rsid w:val="00AD0AB6"/>
    <w:rsid w:val="00AD2B5A"/>
    <w:rsid w:val="00AD3C7F"/>
    <w:rsid w:val="00AD4D79"/>
    <w:rsid w:val="00AD5C66"/>
    <w:rsid w:val="00AD7E53"/>
    <w:rsid w:val="00AE1A5A"/>
    <w:rsid w:val="00AE50C6"/>
    <w:rsid w:val="00AE5BF0"/>
    <w:rsid w:val="00AE6741"/>
    <w:rsid w:val="00AE725A"/>
    <w:rsid w:val="00AF0F07"/>
    <w:rsid w:val="00AF0FA3"/>
    <w:rsid w:val="00AF16B6"/>
    <w:rsid w:val="00AF261E"/>
    <w:rsid w:val="00AF2783"/>
    <w:rsid w:val="00AF3489"/>
    <w:rsid w:val="00AF3C33"/>
    <w:rsid w:val="00AF4789"/>
    <w:rsid w:val="00AF5C2B"/>
    <w:rsid w:val="00AF6AD3"/>
    <w:rsid w:val="00B01E92"/>
    <w:rsid w:val="00B021A2"/>
    <w:rsid w:val="00B0252C"/>
    <w:rsid w:val="00B0286B"/>
    <w:rsid w:val="00B03802"/>
    <w:rsid w:val="00B03991"/>
    <w:rsid w:val="00B03E19"/>
    <w:rsid w:val="00B043D4"/>
    <w:rsid w:val="00B04660"/>
    <w:rsid w:val="00B04BCC"/>
    <w:rsid w:val="00B0511F"/>
    <w:rsid w:val="00B06025"/>
    <w:rsid w:val="00B0631C"/>
    <w:rsid w:val="00B106A6"/>
    <w:rsid w:val="00B111C2"/>
    <w:rsid w:val="00B13690"/>
    <w:rsid w:val="00B13958"/>
    <w:rsid w:val="00B15581"/>
    <w:rsid w:val="00B1598F"/>
    <w:rsid w:val="00B176C0"/>
    <w:rsid w:val="00B17EF0"/>
    <w:rsid w:val="00B20361"/>
    <w:rsid w:val="00B208FF"/>
    <w:rsid w:val="00B2219D"/>
    <w:rsid w:val="00B22DCE"/>
    <w:rsid w:val="00B23C2F"/>
    <w:rsid w:val="00B24332"/>
    <w:rsid w:val="00B24754"/>
    <w:rsid w:val="00B24C8D"/>
    <w:rsid w:val="00B250FD"/>
    <w:rsid w:val="00B25B56"/>
    <w:rsid w:val="00B3159A"/>
    <w:rsid w:val="00B316A4"/>
    <w:rsid w:val="00B32831"/>
    <w:rsid w:val="00B33446"/>
    <w:rsid w:val="00B35E70"/>
    <w:rsid w:val="00B40972"/>
    <w:rsid w:val="00B41981"/>
    <w:rsid w:val="00B41BE4"/>
    <w:rsid w:val="00B421DA"/>
    <w:rsid w:val="00B43FC2"/>
    <w:rsid w:val="00B44B72"/>
    <w:rsid w:val="00B45586"/>
    <w:rsid w:val="00B46575"/>
    <w:rsid w:val="00B46A9F"/>
    <w:rsid w:val="00B47E98"/>
    <w:rsid w:val="00B50770"/>
    <w:rsid w:val="00B52735"/>
    <w:rsid w:val="00B52F46"/>
    <w:rsid w:val="00B53F90"/>
    <w:rsid w:val="00B54992"/>
    <w:rsid w:val="00B54BEE"/>
    <w:rsid w:val="00B5535C"/>
    <w:rsid w:val="00B55A8D"/>
    <w:rsid w:val="00B55D62"/>
    <w:rsid w:val="00B57BD2"/>
    <w:rsid w:val="00B623E0"/>
    <w:rsid w:val="00B62F4B"/>
    <w:rsid w:val="00B63CF4"/>
    <w:rsid w:val="00B64EDD"/>
    <w:rsid w:val="00B64FB9"/>
    <w:rsid w:val="00B650F1"/>
    <w:rsid w:val="00B70C39"/>
    <w:rsid w:val="00B72E60"/>
    <w:rsid w:val="00B74243"/>
    <w:rsid w:val="00B74DCA"/>
    <w:rsid w:val="00B74E47"/>
    <w:rsid w:val="00B75F96"/>
    <w:rsid w:val="00B76734"/>
    <w:rsid w:val="00B801CB"/>
    <w:rsid w:val="00B81A81"/>
    <w:rsid w:val="00B829E8"/>
    <w:rsid w:val="00B82BBE"/>
    <w:rsid w:val="00B83E58"/>
    <w:rsid w:val="00B840A7"/>
    <w:rsid w:val="00B8524D"/>
    <w:rsid w:val="00B85F35"/>
    <w:rsid w:val="00B862C4"/>
    <w:rsid w:val="00B86C41"/>
    <w:rsid w:val="00B86C65"/>
    <w:rsid w:val="00B90FD4"/>
    <w:rsid w:val="00B9211E"/>
    <w:rsid w:val="00B92FB7"/>
    <w:rsid w:val="00B97EDB"/>
    <w:rsid w:val="00BA044E"/>
    <w:rsid w:val="00BA11A3"/>
    <w:rsid w:val="00BA31E5"/>
    <w:rsid w:val="00BA35E0"/>
    <w:rsid w:val="00BA38A1"/>
    <w:rsid w:val="00BA4446"/>
    <w:rsid w:val="00BA5372"/>
    <w:rsid w:val="00BA7858"/>
    <w:rsid w:val="00BB04CE"/>
    <w:rsid w:val="00BB062C"/>
    <w:rsid w:val="00BB14C4"/>
    <w:rsid w:val="00BB1CB1"/>
    <w:rsid w:val="00BB2D1F"/>
    <w:rsid w:val="00BB3EDE"/>
    <w:rsid w:val="00BB5726"/>
    <w:rsid w:val="00BB76DE"/>
    <w:rsid w:val="00BB7AC6"/>
    <w:rsid w:val="00BB7C9B"/>
    <w:rsid w:val="00BC5BAF"/>
    <w:rsid w:val="00BC6455"/>
    <w:rsid w:val="00BC692E"/>
    <w:rsid w:val="00BD0D80"/>
    <w:rsid w:val="00BD2167"/>
    <w:rsid w:val="00BD3C73"/>
    <w:rsid w:val="00BD41FD"/>
    <w:rsid w:val="00BD6CCE"/>
    <w:rsid w:val="00BD6DC2"/>
    <w:rsid w:val="00BD6DC5"/>
    <w:rsid w:val="00BD713F"/>
    <w:rsid w:val="00BE045E"/>
    <w:rsid w:val="00BE08B1"/>
    <w:rsid w:val="00BE1E92"/>
    <w:rsid w:val="00BE4463"/>
    <w:rsid w:val="00BE5E43"/>
    <w:rsid w:val="00BF087F"/>
    <w:rsid w:val="00BF16E9"/>
    <w:rsid w:val="00BF1C76"/>
    <w:rsid w:val="00BF1D87"/>
    <w:rsid w:val="00BF3A07"/>
    <w:rsid w:val="00BF4BF7"/>
    <w:rsid w:val="00BF655E"/>
    <w:rsid w:val="00BF73CE"/>
    <w:rsid w:val="00BF7E84"/>
    <w:rsid w:val="00C000D4"/>
    <w:rsid w:val="00C00562"/>
    <w:rsid w:val="00C02172"/>
    <w:rsid w:val="00C026F1"/>
    <w:rsid w:val="00C031ED"/>
    <w:rsid w:val="00C03B38"/>
    <w:rsid w:val="00C043F3"/>
    <w:rsid w:val="00C0756B"/>
    <w:rsid w:val="00C07BBB"/>
    <w:rsid w:val="00C101EB"/>
    <w:rsid w:val="00C106E4"/>
    <w:rsid w:val="00C1076D"/>
    <w:rsid w:val="00C10E34"/>
    <w:rsid w:val="00C12592"/>
    <w:rsid w:val="00C12F30"/>
    <w:rsid w:val="00C13514"/>
    <w:rsid w:val="00C14136"/>
    <w:rsid w:val="00C17502"/>
    <w:rsid w:val="00C2049C"/>
    <w:rsid w:val="00C21E87"/>
    <w:rsid w:val="00C22C2C"/>
    <w:rsid w:val="00C23A7C"/>
    <w:rsid w:val="00C24CCB"/>
    <w:rsid w:val="00C25BFB"/>
    <w:rsid w:val="00C27E74"/>
    <w:rsid w:val="00C3204D"/>
    <w:rsid w:val="00C362D0"/>
    <w:rsid w:val="00C421D3"/>
    <w:rsid w:val="00C42A13"/>
    <w:rsid w:val="00C42C9D"/>
    <w:rsid w:val="00C42D00"/>
    <w:rsid w:val="00C4327F"/>
    <w:rsid w:val="00C45990"/>
    <w:rsid w:val="00C4600D"/>
    <w:rsid w:val="00C463A6"/>
    <w:rsid w:val="00C468B2"/>
    <w:rsid w:val="00C46A63"/>
    <w:rsid w:val="00C47A38"/>
    <w:rsid w:val="00C47C48"/>
    <w:rsid w:val="00C50294"/>
    <w:rsid w:val="00C50FE0"/>
    <w:rsid w:val="00C52522"/>
    <w:rsid w:val="00C5689E"/>
    <w:rsid w:val="00C569DD"/>
    <w:rsid w:val="00C57679"/>
    <w:rsid w:val="00C60CB8"/>
    <w:rsid w:val="00C6161C"/>
    <w:rsid w:val="00C62B76"/>
    <w:rsid w:val="00C63CE2"/>
    <w:rsid w:val="00C63F29"/>
    <w:rsid w:val="00C64489"/>
    <w:rsid w:val="00C6493D"/>
    <w:rsid w:val="00C654FB"/>
    <w:rsid w:val="00C65E7D"/>
    <w:rsid w:val="00C66CD6"/>
    <w:rsid w:val="00C66FEB"/>
    <w:rsid w:val="00C67233"/>
    <w:rsid w:val="00C673A3"/>
    <w:rsid w:val="00C701BF"/>
    <w:rsid w:val="00C719C1"/>
    <w:rsid w:val="00C71CD7"/>
    <w:rsid w:val="00C72FA2"/>
    <w:rsid w:val="00C749A2"/>
    <w:rsid w:val="00C77A32"/>
    <w:rsid w:val="00C80136"/>
    <w:rsid w:val="00C81F6E"/>
    <w:rsid w:val="00C82EE9"/>
    <w:rsid w:val="00C836D1"/>
    <w:rsid w:val="00C838D7"/>
    <w:rsid w:val="00C8397B"/>
    <w:rsid w:val="00C83AFF"/>
    <w:rsid w:val="00C845D3"/>
    <w:rsid w:val="00C84BD0"/>
    <w:rsid w:val="00C87568"/>
    <w:rsid w:val="00C91271"/>
    <w:rsid w:val="00C9332F"/>
    <w:rsid w:val="00C9507C"/>
    <w:rsid w:val="00C95AC8"/>
    <w:rsid w:val="00C96BD4"/>
    <w:rsid w:val="00C96D0B"/>
    <w:rsid w:val="00CA08E0"/>
    <w:rsid w:val="00CA0CDC"/>
    <w:rsid w:val="00CA133C"/>
    <w:rsid w:val="00CA2995"/>
    <w:rsid w:val="00CA2C30"/>
    <w:rsid w:val="00CA3767"/>
    <w:rsid w:val="00CA3D8D"/>
    <w:rsid w:val="00CA3DEE"/>
    <w:rsid w:val="00CA497A"/>
    <w:rsid w:val="00CA6F31"/>
    <w:rsid w:val="00CB138F"/>
    <w:rsid w:val="00CB171B"/>
    <w:rsid w:val="00CB18E1"/>
    <w:rsid w:val="00CB38BA"/>
    <w:rsid w:val="00CB4E2E"/>
    <w:rsid w:val="00CB6B29"/>
    <w:rsid w:val="00CB7CBD"/>
    <w:rsid w:val="00CC06A4"/>
    <w:rsid w:val="00CC1D56"/>
    <w:rsid w:val="00CC2A06"/>
    <w:rsid w:val="00CC2B90"/>
    <w:rsid w:val="00CC2FBB"/>
    <w:rsid w:val="00CC47AA"/>
    <w:rsid w:val="00CC4F78"/>
    <w:rsid w:val="00CC7796"/>
    <w:rsid w:val="00CC7EB5"/>
    <w:rsid w:val="00CD49C1"/>
    <w:rsid w:val="00CD4EB9"/>
    <w:rsid w:val="00CD6B71"/>
    <w:rsid w:val="00CE03B9"/>
    <w:rsid w:val="00CE0742"/>
    <w:rsid w:val="00CE28F1"/>
    <w:rsid w:val="00CE29FE"/>
    <w:rsid w:val="00CE4A5C"/>
    <w:rsid w:val="00CE5B12"/>
    <w:rsid w:val="00CE6007"/>
    <w:rsid w:val="00CE642E"/>
    <w:rsid w:val="00CE6434"/>
    <w:rsid w:val="00CE7763"/>
    <w:rsid w:val="00CE79A3"/>
    <w:rsid w:val="00CF1641"/>
    <w:rsid w:val="00CF3686"/>
    <w:rsid w:val="00CF4FC9"/>
    <w:rsid w:val="00CF56D8"/>
    <w:rsid w:val="00CF57C1"/>
    <w:rsid w:val="00CF5E92"/>
    <w:rsid w:val="00CF6716"/>
    <w:rsid w:val="00CF749B"/>
    <w:rsid w:val="00D0272F"/>
    <w:rsid w:val="00D0478D"/>
    <w:rsid w:val="00D04EC2"/>
    <w:rsid w:val="00D065C8"/>
    <w:rsid w:val="00D111FA"/>
    <w:rsid w:val="00D169D6"/>
    <w:rsid w:val="00D17180"/>
    <w:rsid w:val="00D20481"/>
    <w:rsid w:val="00D20AFB"/>
    <w:rsid w:val="00D226E0"/>
    <w:rsid w:val="00D240A8"/>
    <w:rsid w:val="00D267D5"/>
    <w:rsid w:val="00D26A77"/>
    <w:rsid w:val="00D27828"/>
    <w:rsid w:val="00D27E3C"/>
    <w:rsid w:val="00D30898"/>
    <w:rsid w:val="00D316C5"/>
    <w:rsid w:val="00D32C68"/>
    <w:rsid w:val="00D33145"/>
    <w:rsid w:val="00D34464"/>
    <w:rsid w:val="00D349D1"/>
    <w:rsid w:val="00D35E8D"/>
    <w:rsid w:val="00D366F8"/>
    <w:rsid w:val="00D36D2E"/>
    <w:rsid w:val="00D37410"/>
    <w:rsid w:val="00D400F1"/>
    <w:rsid w:val="00D41A27"/>
    <w:rsid w:val="00D4302C"/>
    <w:rsid w:val="00D43C26"/>
    <w:rsid w:val="00D44079"/>
    <w:rsid w:val="00D44B0E"/>
    <w:rsid w:val="00D44F8A"/>
    <w:rsid w:val="00D45F62"/>
    <w:rsid w:val="00D50FD5"/>
    <w:rsid w:val="00D534BC"/>
    <w:rsid w:val="00D53C5D"/>
    <w:rsid w:val="00D54A7A"/>
    <w:rsid w:val="00D55B85"/>
    <w:rsid w:val="00D60759"/>
    <w:rsid w:val="00D60CE8"/>
    <w:rsid w:val="00D61B81"/>
    <w:rsid w:val="00D658B1"/>
    <w:rsid w:val="00D70037"/>
    <w:rsid w:val="00D702CD"/>
    <w:rsid w:val="00D71EE2"/>
    <w:rsid w:val="00D7446C"/>
    <w:rsid w:val="00D747E8"/>
    <w:rsid w:val="00D752CF"/>
    <w:rsid w:val="00D800C2"/>
    <w:rsid w:val="00D812EF"/>
    <w:rsid w:val="00D822F4"/>
    <w:rsid w:val="00D864C8"/>
    <w:rsid w:val="00D86FB6"/>
    <w:rsid w:val="00D87513"/>
    <w:rsid w:val="00D8793A"/>
    <w:rsid w:val="00D93801"/>
    <w:rsid w:val="00D94E4A"/>
    <w:rsid w:val="00D95CE6"/>
    <w:rsid w:val="00D97347"/>
    <w:rsid w:val="00DA01ED"/>
    <w:rsid w:val="00DA27D3"/>
    <w:rsid w:val="00DA39E3"/>
    <w:rsid w:val="00DA3D20"/>
    <w:rsid w:val="00DA434A"/>
    <w:rsid w:val="00DA6E57"/>
    <w:rsid w:val="00DA7937"/>
    <w:rsid w:val="00DA7AE8"/>
    <w:rsid w:val="00DA7BBF"/>
    <w:rsid w:val="00DB3658"/>
    <w:rsid w:val="00DB3AED"/>
    <w:rsid w:val="00DB3EE8"/>
    <w:rsid w:val="00DB4FA1"/>
    <w:rsid w:val="00DB573A"/>
    <w:rsid w:val="00DB6236"/>
    <w:rsid w:val="00DB6525"/>
    <w:rsid w:val="00DB653C"/>
    <w:rsid w:val="00DB6B05"/>
    <w:rsid w:val="00DB74DC"/>
    <w:rsid w:val="00DC2AA9"/>
    <w:rsid w:val="00DC51A1"/>
    <w:rsid w:val="00DC665F"/>
    <w:rsid w:val="00DD1836"/>
    <w:rsid w:val="00DD25A1"/>
    <w:rsid w:val="00DD4509"/>
    <w:rsid w:val="00DD7164"/>
    <w:rsid w:val="00DD7845"/>
    <w:rsid w:val="00DE2001"/>
    <w:rsid w:val="00DE21EE"/>
    <w:rsid w:val="00DE3BEF"/>
    <w:rsid w:val="00DE59C6"/>
    <w:rsid w:val="00DE5B9F"/>
    <w:rsid w:val="00DE7BB3"/>
    <w:rsid w:val="00DF08BF"/>
    <w:rsid w:val="00DF346A"/>
    <w:rsid w:val="00DF35EB"/>
    <w:rsid w:val="00DF3834"/>
    <w:rsid w:val="00DF5674"/>
    <w:rsid w:val="00DF7108"/>
    <w:rsid w:val="00DF71C1"/>
    <w:rsid w:val="00DF7F38"/>
    <w:rsid w:val="00E011ED"/>
    <w:rsid w:val="00E023CC"/>
    <w:rsid w:val="00E0319F"/>
    <w:rsid w:val="00E032DB"/>
    <w:rsid w:val="00E033B3"/>
    <w:rsid w:val="00E05947"/>
    <w:rsid w:val="00E0635B"/>
    <w:rsid w:val="00E065EF"/>
    <w:rsid w:val="00E10864"/>
    <w:rsid w:val="00E10EFA"/>
    <w:rsid w:val="00E12747"/>
    <w:rsid w:val="00E14356"/>
    <w:rsid w:val="00E16D41"/>
    <w:rsid w:val="00E202E5"/>
    <w:rsid w:val="00E216DC"/>
    <w:rsid w:val="00E22DE4"/>
    <w:rsid w:val="00E2366C"/>
    <w:rsid w:val="00E24FB0"/>
    <w:rsid w:val="00E25FD9"/>
    <w:rsid w:val="00E26DFF"/>
    <w:rsid w:val="00E31088"/>
    <w:rsid w:val="00E32C98"/>
    <w:rsid w:val="00E32E7D"/>
    <w:rsid w:val="00E3378F"/>
    <w:rsid w:val="00E33A0E"/>
    <w:rsid w:val="00E33A49"/>
    <w:rsid w:val="00E34201"/>
    <w:rsid w:val="00E35852"/>
    <w:rsid w:val="00E372FD"/>
    <w:rsid w:val="00E4203F"/>
    <w:rsid w:val="00E4298B"/>
    <w:rsid w:val="00E43A74"/>
    <w:rsid w:val="00E43FBB"/>
    <w:rsid w:val="00E44398"/>
    <w:rsid w:val="00E44BAE"/>
    <w:rsid w:val="00E4532F"/>
    <w:rsid w:val="00E45AE8"/>
    <w:rsid w:val="00E46679"/>
    <w:rsid w:val="00E471A7"/>
    <w:rsid w:val="00E4781F"/>
    <w:rsid w:val="00E52882"/>
    <w:rsid w:val="00E53819"/>
    <w:rsid w:val="00E56C90"/>
    <w:rsid w:val="00E57743"/>
    <w:rsid w:val="00E57C12"/>
    <w:rsid w:val="00E61284"/>
    <w:rsid w:val="00E61BBE"/>
    <w:rsid w:val="00E6306C"/>
    <w:rsid w:val="00E65129"/>
    <w:rsid w:val="00E657F5"/>
    <w:rsid w:val="00E66D5E"/>
    <w:rsid w:val="00E75F7F"/>
    <w:rsid w:val="00E77430"/>
    <w:rsid w:val="00E816BD"/>
    <w:rsid w:val="00E8364C"/>
    <w:rsid w:val="00E83898"/>
    <w:rsid w:val="00E85895"/>
    <w:rsid w:val="00E86487"/>
    <w:rsid w:val="00E8654A"/>
    <w:rsid w:val="00E900A1"/>
    <w:rsid w:val="00E90B46"/>
    <w:rsid w:val="00E912DA"/>
    <w:rsid w:val="00E92924"/>
    <w:rsid w:val="00E94CFA"/>
    <w:rsid w:val="00E970A5"/>
    <w:rsid w:val="00EA16AF"/>
    <w:rsid w:val="00EA37AD"/>
    <w:rsid w:val="00EB0081"/>
    <w:rsid w:val="00EB4FE6"/>
    <w:rsid w:val="00EB5648"/>
    <w:rsid w:val="00EB5737"/>
    <w:rsid w:val="00EC1ED8"/>
    <w:rsid w:val="00EC32C4"/>
    <w:rsid w:val="00EC3814"/>
    <w:rsid w:val="00EC3A55"/>
    <w:rsid w:val="00EC3B2A"/>
    <w:rsid w:val="00EC46F9"/>
    <w:rsid w:val="00EC57A8"/>
    <w:rsid w:val="00ED0F2D"/>
    <w:rsid w:val="00ED11A7"/>
    <w:rsid w:val="00ED2ACF"/>
    <w:rsid w:val="00ED2E26"/>
    <w:rsid w:val="00ED4346"/>
    <w:rsid w:val="00ED5D43"/>
    <w:rsid w:val="00ED649A"/>
    <w:rsid w:val="00ED7A7B"/>
    <w:rsid w:val="00EE46AE"/>
    <w:rsid w:val="00EE4A6D"/>
    <w:rsid w:val="00EE4A72"/>
    <w:rsid w:val="00EE6E8A"/>
    <w:rsid w:val="00EF5316"/>
    <w:rsid w:val="00EF695E"/>
    <w:rsid w:val="00F003CA"/>
    <w:rsid w:val="00F008FA"/>
    <w:rsid w:val="00F011D0"/>
    <w:rsid w:val="00F02DE7"/>
    <w:rsid w:val="00F03FB8"/>
    <w:rsid w:val="00F05CA7"/>
    <w:rsid w:val="00F07232"/>
    <w:rsid w:val="00F13048"/>
    <w:rsid w:val="00F13F31"/>
    <w:rsid w:val="00F149C8"/>
    <w:rsid w:val="00F15AA8"/>
    <w:rsid w:val="00F164CF"/>
    <w:rsid w:val="00F172D4"/>
    <w:rsid w:val="00F17A36"/>
    <w:rsid w:val="00F17EFF"/>
    <w:rsid w:val="00F25D55"/>
    <w:rsid w:val="00F2695F"/>
    <w:rsid w:val="00F26C46"/>
    <w:rsid w:val="00F3019B"/>
    <w:rsid w:val="00F30F52"/>
    <w:rsid w:val="00F32ECA"/>
    <w:rsid w:val="00F34770"/>
    <w:rsid w:val="00F34BD8"/>
    <w:rsid w:val="00F3515E"/>
    <w:rsid w:val="00F35ACB"/>
    <w:rsid w:val="00F3748F"/>
    <w:rsid w:val="00F37867"/>
    <w:rsid w:val="00F37E71"/>
    <w:rsid w:val="00F4064F"/>
    <w:rsid w:val="00F40763"/>
    <w:rsid w:val="00F411F4"/>
    <w:rsid w:val="00F42971"/>
    <w:rsid w:val="00F4376F"/>
    <w:rsid w:val="00F4720C"/>
    <w:rsid w:val="00F524DA"/>
    <w:rsid w:val="00F52702"/>
    <w:rsid w:val="00F527FB"/>
    <w:rsid w:val="00F52C6B"/>
    <w:rsid w:val="00F53362"/>
    <w:rsid w:val="00F55528"/>
    <w:rsid w:val="00F56242"/>
    <w:rsid w:val="00F56F4A"/>
    <w:rsid w:val="00F6047F"/>
    <w:rsid w:val="00F60541"/>
    <w:rsid w:val="00F60FB9"/>
    <w:rsid w:val="00F61543"/>
    <w:rsid w:val="00F62159"/>
    <w:rsid w:val="00F6267D"/>
    <w:rsid w:val="00F627F5"/>
    <w:rsid w:val="00F63C98"/>
    <w:rsid w:val="00F648C9"/>
    <w:rsid w:val="00F64DDE"/>
    <w:rsid w:val="00F65260"/>
    <w:rsid w:val="00F664B9"/>
    <w:rsid w:val="00F701F8"/>
    <w:rsid w:val="00F71C43"/>
    <w:rsid w:val="00F72445"/>
    <w:rsid w:val="00F72C3D"/>
    <w:rsid w:val="00F73A9F"/>
    <w:rsid w:val="00F73F47"/>
    <w:rsid w:val="00F74325"/>
    <w:rsid w:val="00F74B1B"/>
    <w:rsid w:val="00F75CD9"/>
    <w:rsid w:val="00F76F60"/>
    <w:rsid w:val="00F77D38"/>
    <w:rsid w:val="00F8148B"/>
    <w:rsid w:val="00F81F3A"/>
    <w:rsid w:val="00F847B0"/>
    <w:rsid w:val="00F856D6"/>
    <w:rsid w:val="00F91C90"/>
    <w:rsid w:val="00F91F25"/>
    <w:rsid w:val="00F93EB5"/>
    <w:rsid w:val="00F94F42"/>
    <w:rsid w:val="00F951E1"/>
    <w:rsid w:val="00F96433"/>
    <w:rsid w:val="00F9714B"/>
    <w:rsid w:val="00FA0F16"/>
    <w:rsid w:val="00FA13D0"/>
    <w:rsid w:val="00FA1936"/>
    <w:rsid w:val="00FA1D9A"/>
    <w:rsid w:val="00FA447C"/>
    <w:rsid w:val="00FA5A39"/>
    <w:rsid w:val="00FA6241"/>
    <w:rsid w:val="00FB060B"/>
    <w:rsid w:val="00FB210B"/>
    <w:rsid w:val="00FB349D"/>
    <w:rsid w:val="00FB380B"/>
    <w:rsid w:val="00FB49AA"/>
    <w:rsid w:val="00FB53B9"/>
    <w:rsid w:val="00FB6616"/>
    <w:rsid w:val="00FB6E4B"/>
    <w:rsid w:val="00FB76DE"/>
    <w:rsid w:val="00FB782C"/>
    <w:rsid w:val="00FB78E4"/>
    <w:rsid w:val="00FC54C7"/>
    <w:rsid w:val="00FC57CB"/>
    <w:rsid w:val="00FC6467"/>
    <w:rsid w:val="00FC6A78"/>
    <w:rsid w:val="00FC7BFB"/>
    <w:rsid w:val="00FC7D88"/>
    <w:rsid w:val="00FC7F55"/>
    <w:rsid w:val="00FD11C7"/>
    <w:rsid w:val="00FD1E4F"/>
    <w:rsid w:val="00FD2216"/>
    <w:rsid w:val="00FD4CF8"/>
    <w:rsid w:val="00FE0112"/>
    <w:rsid w:val="00FE0637"/>
    <w:rsid w:val="00FE24E7"/>
    <w:rsid w:val="00FE2D4D"/>
    <w:rsid w:val="00FE4013"/>
    <w:rsid w:val="00FE5A6F"/>
    <w:rsid w:val="00FE5EEE"/>
    <w:rsid w:val="00FF03CF"/>
    <w:rsid w:val="00FF0F1C"/>
    <w:rsid w:val="00FF1617"/>
    <w:rsid w:val="00FF1708"/>
    <w:rsid w:val="00FF2509"/>
    <w:rsid w:val="00FF42CD"/>
    <w:rsid w:val="00FF60A0"/>
    <w:rsid w:val="00FF772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D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79C6"/>
    <w:pPr>
      <w:spacing w:after="0" w:line="276" w:lineRule="auto"/>
      <w:ind w:firstLine="709"/>
      <w:jc w:val="both"/>
    </w:pPr>
    <w:rPr>
      <w:rFonts w:ascii="Times New Roman" w:eastAsia="Times New Roman" w:hAnsi="Times New Roman" w:cs="Times New Roman"/>
      <w:color w:val="000000"/>
      <w:sz w:val="24"/>
      <w:szCs w:val="24"/>
      <w:lang w:eastAsia="ru-RU"/>
    </w:rPr>
  </w:style>
  <w:style w:type="paragraph" w:styleId="1">
    <w:name w:val="heading 1"/>
    <w:basedOn w:val="a"/>
    <w:next w:val="a"/>
    <w:link w:val="10"/>
    <w:rsid w:val="001C79C6"/>
    <w:pPr>
      <w:keepNext/>
      <w:keepLines/>
      <w:spacing w:before="480" w:after="120"/>
      <w:contextualSpacing/>
      <w:outlineLvl w:val="0"/>
    </w:pPr>
    <w:rPr>
      <w:b/>
      <w:sz w:val="48"/>
      <w:szCs w:val="48"/>
    </w:rPr>
  </w:style>
  <w:style w:type="paragraph" w:styleId="2">
    <w:name w:val="heading 2"/>
    <w:basedOn w:val="a"/>
    <w:next w:val="a"/>
    <w:link w:val="20"/>
    <w:rsid w:val="001C79C6"/>
    <w:pPr>
      <w:keepNext/>
      <w:keepLines/>
      <w:spacing w:before="360" w:after="80"/>
      <w:contextualSpacing/>
      <w:outlineLvl w:val="1"/>
    </w:pPr>
    <w:rPr>
      <w:b/>
      <w:sz w:val="36"/>
      <w:szCs w:val="36"/>
    </w:rPr>
  </w:style>
  <w:style w:type="paragraph" w:styleId="3">
    <w:name w:val="heading 3"/>
    <w:basedOn w:val="a"/>
    <w:next w:val="a"/>
    <w:link w:val="30"/>
    <w:rsid w:val="001C79C6"/>
    <w:pPr>
      <w:keepNext/>
      <w:keepLines/>
      <w:spacing w:before="280" w:after="80"/>
      <w:contextualSpacing/>
      <w:outlineLvl w:val="2"/>
    </w:pPr>
    <w:rPr>
      <w:b/>
      <w:sz w:val="28"/>
      <w:szCs w:val="28"/>
    </w:rPr>
  </w:style>
  <w:style w:type="paragraph" w:styleId="4">
    <w:name w:val="heading 4"/>
    <w:basedOn w:val="a"/>
    <w:next w:val="a"/>
    <w:link w:val="40"/>
    <w:rsid w:val="001C79C6"/>
    <w:pPr>
      <w:keepNext/>
      <w:keepLines/>
      <w:spacing w:before="240" w:after="40"/>
      <w:contextualSpacing/>
      <w:outlineLvl w:val="3"/>
    </w:pPr>
    <w:rPr>
      <w:b/>
    </w:rPr>
  </w:style>
  <w:style w:type="paragraph" w:styleId="5">
    <w:name w:val="heading 5"/>
    <w:basedOn w:val="a"/>
    <w:next w:val="a"/>
    <w:link w:val="50"/>
    <w:rsid w:val="001C79C6"/>
    <w:pPr>
      <w:keepNext/>
      <w:keepLines/>
      <w:spacing w:before="220" w:after="40"/>
      <w:contextualSpacing/>
      <w:outlineLvl w:val="4"/>
    </w:pPr>
    <w:rPr>
      <w:b/>
      <w:sz w:val="22"/>
      <w:szCs w:val="22"/>
    </w:rPr>
  </w:style>
  <w:style w:type="paragraph" w:styleId="6">
    <w:name w:val="heading 6"/>
    <w:basedOn w:val="a"/>
    <w:next w:val="a"/>
    <w:link w:val="60"/>
    <w:rsid w:val="001C79C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79C6"/>
    <w:rPr>
      <w:rFonts w:ascii="Times New Roman" w:eastAsia="Times New Roman" w:hAnsi="Times New Roman" w:cs="Times New Roman"/>
      <w:b/>
      <w:color w:val="000000"/>
      <w:sz w:val="48"/>
      <w:szCs w:val="48"/>
      <w:lang w:eastAsia="ru-RU"/>
    </w:rPr>
  </w:style>
  <w:style w:type="character" w:customStyle="1" w:styleId="20">
    <w:name w:val="Заголовок 2 Знак"/>
    <w:basedOn w:val="a0"/>
    <w:link w:val="2"/>
    <w:rsid w:val="001C79C6"/>
    <w:rPr>
      <w:rFonts w:ascii="Times New Roman" w:eastAsia="Times New Roman" w:hAnsi="Times New Roman" w:cs="Times New Roman"/>
      <w:b/>
      <w:color w:val="000000"/>
      <w:sz w:val="36"/>
      <w:szCs w:val="36"/>
      <w:lang w:eastAsia="ru-RU"/>
    </w:rPr>
  </w:style>
  <w:style w:type="character" w:customStyle="1" w:styleId="30">
    <w:name w:val="Заголовок 3 Знак"/>
    <w:basedOn w:val="a0"/>
    <w:link w:val="3"/>
    <w:rsid w:val="001C79C6"/>
    <w:rPr>
      <w:rFonts w:ascii="Times New Roman" w:eastAsia="Times New Roman" w:hAnsi="Times New Roman" w:cs="Times New Roman"/>
      <w:b/>
      <w:color w:val="000000"/>
      <w:sz w:val="28"/>
      <w:szCs w:val="28"/>
      <w:lang w:eastAsia="ru-RU"/>
    </w:rPr>
  </w:style>
  <w:style w:type="character" w:customStyle="1" w:styleId="40">
    <w:name w:val="Заголовок 4 Знак"/>
    <w:basedOn w:val="a0"/>
    <w:link w:val="4"/>
    <w:rsid w:val="001C79C6"/>
    <w:rPr>
      <w:rFonts w:ascii="Times New Roman" w:eastAsia="Times New Roman" w:hAnsi="Times New Roman" w:cs="Times New Roman"/>
      <w:b/>
      <w:color w:val="000000"/>
      <w:sz w:val="24"/>
      <w:szCs w:val="24"/>
      <w:lang w:eastAsia="ru-RU"/>
    </w:rPr>
  </w:style>
  <w:style w:type="character" w:customStyle="1" w:styleId="50">
    <w:name w:val="Заголовок 5 Знак"/>
    <w:basedOn w:val="a0"/>
    <w:link w:val="5"/>
    <w:rsid w:val="001C79C6"/>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1C79C6"/>
    <w:rPr>
      <w:rFonts w:ascii="Times New Roman" w:eastAsia="Times New Roman" w:hAnsi="Times New Roman" w:cs="Times New Roman"/>
      <w:b/>
      <w:color w:val="000000"/>
      <w:sz w:val="20"/>
      <w:szCs w:val="20"/>
      <w:lang w:eastAsia="ru-RU"/>
    </w:rPr>
  </w:style>
  <w:style w:type="table" w:customStyle="1" w:styleId="TableNormal1">
    <w:name w:val="Table Normal1"/>
    <w:rsid w:val="001C79C6"/>
    <w:pPr>
      <w:spacing w:after="0" w:line="276" w:lineRule="auto"/>
      <w:ind w:firstLine="709"/>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paragraph" w:styleId="a3">
    <w:name w:val="Title"/>
    <w:basedOn w:val="a"/>
    <w:next w:val="a"/>
    <w:link w:val="a4"/>
    <w:qFormat/>
    <w:rsid w:val="001C79C6"/>
    <w:pPr>
      <w:keepNext/>
      <w:keepLines/>
      <w:spacing w:before="480" w:after="120"/>
      <w:contextualSpacing/>
    </w:pPr>
    <w:rPr>
      <w:b/>
      <w:sz w:val="72"/>
      <w:szCs w:val="72"/>
    </w:rPr>
  </w:style>
  <w:style w:type="character" w:customStyle="1" w:styleId="a4">
    <w:name w:val="Название Знак"/>
    <w:basedOn w:val="a0"/>
    <w:link w:val="a3"/>
    <w:rsid w:val="001C79C6"/>
    <w:rPr>
      <w:rFonts w:ascii="Times New Roman" w:eastAsia="Times New Roman" w:hAnsi="Times New Roman" w:cs="Times New Roman"/>
      <w:b/>
      <w:color w:val="000000"/>
      <w:sz w:val="72"/>
      <w:szCs w:val="72"/>
      <w:lang w:eastAsia="ru-RU"/>
    </w:rPr>
  </w:style>
  <w:style w:type="paragraph" w:styleId="a5">
    <w:name w:val="Subtitle"/>
    <w:basedOn w:val="a"/>
    <w:next w:val="a"/>
    <w:link w:val="a6"/>
    <w:rsid w:val="001C79C6"/>
    <w:pPr>
      <w:keepNext/>
      <w:keepLines/>
      <w:spacing w:before="360" w:after="80"/>
      <w:contextualSpacing/>
    </w:pPr>
    <w:rPr>
      <w:rFonts w:ascii="Georgia" w:eastAsia="Georgia" w:hAnsi="Georgia" w:cs="Georgia"/>
      <w:i/>
      <w:color w:val="666666"/>
      <w:sz w:val="48"/>
      <w:szCs w:val="48"/>
    </w:rPr>
  </w:style>
  <w:style w:type="character" w:customStyle="1" w:styleId="a6">
    <w:name w:val="Подзаголовок Знак"/>
    <w:basedOn w:val="a0"/>
    <w:link w:val="a5"/>
    <w:rsid w:val="001C79C6"/>
    <w:rPr>
      <w:rFonts w:ascii="Georgia" w:eastAsia="Georgia" w:hAnsi="Georgia" w:cs="Georgia"/>
      <w:i/>
      <w:color w:val="666666"/>
      <w:sz w:val="48"/>
      <w:szCs w:val="48"/>
      <w:lang w:eastAsia="ru-RU"/>
    </w:rPr>
  </w:style>
  <w:style w:type="paragraph" w:styleId="a7">
    <w:name w:val="header"/>
    <w:basedOn w:val="a"/>
    <w:link w:val="a8"/>
    <w:uiPriority w:val="99"/>
    <w:unhideWhenUsed/>
    <w:rsid w:val="001C79C6"/>
    <w:pPr>
      <w:tabs>
        <w:tab w:val="center" w:pos="4677"/>
        <w:tab w:val="right" w:pos="9355"/>
      </w:tabs>
      <w:spacing w:line="240" w:lineRule="auto"/>
    </w:pPr>
  </w:style>
  <w:style w:type="character" w:customStyle="1" w:styleId="a8">
    <w:name w:val="Верхний колонтитул Знак"/>
    <w:basedOn w:val="a0"/>
    <w:link w:val="a7"/>
    <w:uiPriority w:val="99"/>
    <w:rsid w:val="001C79C6"/>
    <w:rPr>
      <w:rFonts w:ascii="Times New Roman" w:eastAsia="Times New Roman" w:hAnsi="Times New Roman" w:cs="Times New Roman"/>
      <w:color w:val="000000"/>
      <w:sz w:val="24"/>
      <w:szCs w:val="24"/>
      <w:lang w:eastAsia="ru-RU"/>
    </w:rPr>
  </w:style>
  <w:style w:type="paragraph" w:styleId="a9">
    <w:name w:val="footer"/>
    <w:basedOn w:val="a"/>
    <w:link w:val="aa"/>
    <w:uiPriority w:val="99"/>
    <w:unhideWhenUsed/>
    <w:rsid w:val="001C79C6"/>
    <w:pPr>
      <w:tabs>
        <w:tab w:val="center" w:pos="4677"/>
        <w:tab w:val="right" w:pos="9355"/>
      </w:tabs>
      <w:spacing w:line="240" w:lineRule="auto"/>
    </w:pPr>
  </w:style>
  <w:style w:type="character" w:customStyle="1" w:styleId="aa">
    <w:name w:val="Нижний колонтитул Знак"/>
    <w:basedOn w:val="a0"/>
    <w:link w:val="a9"/>
    <w:uiPriority w:val="99"/>
    <w:rsid w:val="001C79C6"/>
    <w:rPr>
      <w:rFonts w:ascii="Times New Roman" w:eastAsia="Times New Roman" w:hAnsi="Times New Roman" w:cs="Times New Roman"/>
      <w:color w:val="000000"/>
      <w:sz w:val="24"/>
      <w:szCs w:val="24"/>
      <w:lang w:eastAsia="ru-RU"/>
    </w:rPr>
  </w:style>
  <w:style w:type="paragraph" w:styleId="ab">
    <w:name w:val="List Paragraph"/>
    <w:basedOn w:val="a"/>
    <w:link w:val="ac"/>
    <w:uiPriority w:val="34"/>
    <w:qFormat/>
    <w:rsid w:val="001C79C6"/>
    <w:pPr>
      <w:ind w:left="720"/>
      <w:contextualSpacing/>
    </w:pPr>
  </w:style>
  <w:style w:type="paragraph" w:styleId="ad">
    <w:name w:val="Balloon Text"/>
    <w:basedOn w:val="a"/>
    <w:link w:val="ae"/>
    <w:uiPriority w:val="99"/>
    <w:semiHidden/>
    <w:unhideWhenUsed/>
    <w:rsid w:val="001C79C6"/>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79C6"/>
    <w:rPr>
      <w:rFonts w:ascii="Tahoma" w:eastAsia="Times New Roman" w:hAnsi="Tahoma" w:cs="Tahoma"/>
      <w:color w:val="000000"/>
      <w:sz w:val="16"/>
      <w:szCs w:val="16"/>
      <w:lang w:eastAsia="ru-RU"/>
    </w:rPr>
  </w:style>
  <w:style w:type="character" w:styleId="af">
    <w:name w:val="annotation reference"/>
    <w:basedOn w:val="a0"/>
    <w:uiPriority w:val="99"/>
    <w:semiHidden/>
    <w:unhideWhenUsed/>
    <w:rsid w:val="001C79C6"/>
    <w:rPr>
      <w:sz w:val="16"/>
      <w:szCs w:val="16"/>
    </w:rPr>
  </w:style>
  <w:style w:type="paragraph" w:styleId="af0">
    <w:name w:val="annotation text"/>
    <w:basedOn w:val="a"/>
    <w:link w:val="af1"/>
    <w:uiPriority w:val="99"/>
    <w:semiHidden/>
    <w:unhideWhenUsed/>
    <w:rsid w:val="001C79C6"/>
    <w:pPr>
      <w:spacing w:line="240" w:lineRule="auto"/>
    </w:pPr>
    <w:rPr>
      <w:sz w:val="20"/>
      <w:szCs w:val="20"/>
    </w:rPr>
  </w:style>
  <w:style w:type="character" w:customStyle="1" w:styleId="af1">
    <w:name w:val="Текст примечания Знак"/>
    <w:basedOn w:val="a0"/>
    <w:link w:val="af0"/>
    <w:uiPriority w:val="99"/>
    <w:semiHidden/>
    <w:rsid w:val="001C79C6"/>
    <w:rPr>
      <w:rFonts w:ascii="Times New Roman" w:eastAsia="Times New Roman" w:hAnsi="Times New Roman" w:cs="Times New Roman"/>
      <w:color w:val="000000"/>
      <w:sz w:val="20"/>
      <w:szCs w:val="20"/>
      <w:lang w:eastAsia="ru-RU"/>
    </w:rPr>
  </w:style>
  <w:style w:type="paragraph" w:styleId="af2">
    <w:name w:val="annotation subject"/>
    <w:basedOn w:val="af0"/>
    <w:next w:val="af0"/>
    <w:link w:val="af3"/>
    <w:uiPriority w:val="99"/>
    <w:semiHidden/>
    <w:unhideWhenUsed/>
    <w:rsid w:val="001C79C6"/>
    <w:rPr>
      <w:b/>
      <w:bCs/>
    </w:rPr>
  </w:style>
  <w:style w:type="character" w:customStyle="1" w:styleId="af3">
    <w:name w:val="Тема примечания Знак"/>
    <w:basedOn w:val="af1"/>
    <w:link w:val="af2"/>
    <w:uiPriority w:val="99"/>
    <w:semiHidden/>
    <w:rsid w:val="001C79C6"/>
    <w:rPr>
      <w:rFonts w:ascii="Times New Roman" w:eastAsia="Times New Roman" w:hAnsi="Times New Roman" w:cs="Times New Roman"/>
      <w:b/>
      <w:bCs/>
      <w:color w:val="000000"/>
      <w:sz w:val="20"/>
      <w:szCs w:val="20"/>
      <w:lang w:eastAsia="ru-RU"/>
    </w:rPr>
  </w:style>
  <w:style w:type="character" w:styleId="af4">
    <w:name w:val="Hyperlink"/>
    <w:basedOn w:val="a0"/>
    <w:uiPriority w:val="99"/>
    <w:unhideWhenUsed/>
    <w:rsid w:val="001C79C6"/>
    <w:rPr>
      <w:color w:val="0000FF"/>
      <w:u w:val="single"/>
    </w:rPr>
  </w:style>
  <w:style w:type="character" w:customStyle="1" w:styleId="ac">
    <w:name w:val="Абзац списка Знак"/>
    <w:link w:val="ab"/>
    <w:uiPriority w:val="34"/>
    <w:locked/>
    <w:rsid w:val="001C79C6"/>
    <w:rPr>
      <w:rFonts w:ascii="Times New Roman" w:eastAsia="Times New Roman" w:hAnsi="Times New Roman" w:cs="Times New Roman"/>
      <w:color w:val="000000"/>
      <w:sz w:val="24"/>
      <w:szCs w:val="24"/>
      <w:lang w:eastAsia="ru-RU"/>
    </w:rPr>
  </w:style>
  <w:style w:type="table" w:styleId="af5">
    <w:name w:val="Table Grid"/>
    <w:basedOn w:val="a1"/>
    <w:uiPriority w:val="59"/>
    <w:rsid w:val="001C7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1C79C6"/>
    <w:pPr>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f5"/>
    <w:uiPriority w:val="59"/>
    <w:rsid w:val="001C79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ubtle Emphasis"/>
    <w:basedOn w:val="a0"/>
    <w:uiPriority w:val="19"/>
    <w:qFormat/>
    <w:rsid w:val="001C79C6"/>
    <w:rPr>
      <w:i/>
      <w:iCs/>
      <w:color w:val="808080" w:themeColor="text1" w:themeTint="7F"/>
    </w:rPr>
  </w:style>
  <w:style w:type="paragraph" w:styleId="af8">
    <w:name w:val="Normal (Web)"/>
    <w:basedOn w:val="a"/>
    <w:uiPriority w:val="99"/>
    <w:semiHidden/>
    <w:unhideWhenUsed/>
    <w:rsid w:val="001C79C6"/>
    <w:pPr>
      <w:spacing w:before="100" w:beforeAutospacing="1" w:after="100" w:afterAutospacing="1" w:line="240" w:lineRule="auto"/>
      <w:ind w:firstLine="0"/>
      <w:jc w:val="left"/>
    </w:pPr>
    <w:rPr>
      <w:color w:val="auto"/>
    </w:rPr>
  </w:style>
  <w:style w:type="paragraph" w:styleId="af9">
    <w:name w:val="footnote text"/>
    <w:basedOn w:val="a"/>
    <w:link w:val="afa"/>
    <w:uiPriority w:val="99"/>
    <w:semiHidden/>
    <w:unhideWhenUsed/>
    <w:rsid w:val="00604C23"/>
    <w:pPr>
      <w:spacing w:line="240" w:lineRule="auto"/>
      <w:ind w:firstLine="0"/>
      <w:jc w:val="left"/>
    </w:pPr>
    <w:rPr>
      <w:rFonts w:ascii="Calibri" w:hAnsi="Calibri"/>
      <w:color w:val="auto"/>
      <w:sz w:val="20"/>
      <w:szCs w:val="20"/>
    </w:rPr>
  </w:style>
  <w:style w:type="character" w:customStyle="1" w:styleId="afa">
    <w:name w:val="Текст сноски Знак"/>
    <w:basedOn w:val="a0"/>
    <w:link w:val="af9"/>
    <w:uiPriority w:val="99"/>
    <w:semiHidden/>
    <w:rsid w:val="00604C23"/>
    <w:rPr>
      <w:rFonts w:ascii="Calibri" w:eastAsia="Times New Roman" w:hAnsi="Calibri" w:cs="Times New Roman"/>
      <w:sz w:val="20"/>
      <w:szCs w:val="20"/>
      <w:lang w:eastAsia="ru-RU"/>
    </w:rPr>
  </w:style>
  <w:style w:type="character" w:styleId="afb">
    <w:name w:val="footnote reference"/>
    <w:basedOn w:val="a0"/>
    <w:uiPriority w:val="99"/>
    <w:semiHidden/>
    <w:unhideWhenUsed/>
    <w:rsid w:val="00604C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79C6"/>
    <w:pPr>
      <w:spacing w:after="0" w:line="276" w:lineRule="auto"/>
      <w:ind w:firstLine="709"/>
      <w:jc w:val="both"/>
    </w:pPr>
    <w:rPr>
      <w:rFonts w:ascii="Times New Roman" w:eastAsia="Times New Roman" w:hAnsi="Times New Roman" w:cs="Times New Roman"/>
      <w:color w:val="000000"/>
      <w:sz w:val="24"/>
      <w:szCs w:val="24"/>
      <w:lang w:eastAsia="ru-RU"/>
    </w:rPr>
  </w:style>
  <w:style w:type="paragraph" w:styleId="1">
    <w:name w:val="heading 1"/>
    <w:basedOn w:val="a"/>
    <w:next w:val="a"/>
    <w:link w:val="10"/>
    <w:rsid w:val="001C79C6"/>
    <w:pPr>
      <w:keepNext/>
      <w:keepLines/>
      <w:spacing w:before="480" w:after="120"/>
      <w:contextualSpacing/>
      <w:outlineLvl w:val="0"/>
    </w:pPr>
    <w:rPr>
      <w:b/>
      <w:sz w:val="48"/>
      <w:szCs w:val="48"/>
    </w:rPr>
  </w:style>
  <w:style w:type="paragraph" w:styleId="2">
    <w:name w:val="heading 2"/>
    <w:basedOn w:val="a"/>
    <w:next w:val="a"/>
    <w:link w:val="20"/>
    <w:rsid w:val="001C79C6"/>
    <w:pPr>
      <w:keepNext/>
      <w:keepLines/>
      <w:spacing w:before="360" w:after="80"/>
      <w:contextualSpacing/>
      <w:outlineLvl w:val="1"/>
    </w:pPr>
    <w:rPr>
      <w:b/>
      <w:sz w:val="36"/>
      <w:szCs w:val="36"/>
    </w:rPr>
  </w:style>
  <w:style w:type="paragraph" w:styleId="3">
    <w:name w:val="heading 3"/>
    <w:basedOn w:val="a"/>
    <w:next w:val="a"/>
    <w:link w:val="30"/>
    <w:rsid w:val="001C79C6"/>
    <w:pPr>
      <w:keepNext/>
      <w:keepLines/>
      <w:spacing w:before="280" w:after="80"/>
      <w:contextualSpacing/>
      <w:outlineLvl w:val="2"/>
    </w:pPr>
    <w:rPr>
      <w:b/>
      <w:sz w:val="28"/>
      <w:szCs w:val="28"/>
    </w:rPr>
  </w:style>
  <w:style w:type="paragraph" w:styleId="4">
    <w:name w:val="heading 4"/>
    <w:basedOn w:val="a"/>
    <w:next w:val="a"/>
    <w:link w:val="40"/>
    <w:rsid w:val="001C79C6"/>
    <w:pPr>
      <w:keepNext/>
      <w:keepLines/>
      <w:spacing w:before="240" w:after="40"/>
      <w:contextualSpacing/>
      <w:outlineLvl w:val="3"/>
    </w:pPr>
    <w:rPr>
      <w:b/>
    </w:rPr>
  </w:style>
  <w:style w:type="paragraph" w:styleId="5">
    <w:name w:val="heading 5"/>
    <w:basedOn w:val="a"/>
    <w:next w:val="a"/>
    <w:link w:val="50"/>
    <w:rsid w:val="001C79C6"/>
    <w:pPr>
      <w:keepNext/>
      <w:keepLines/>
      <w:spacing w:before="220" w:after="40"/>
      <w:contextualSpacing/>
      <w:outlineLvl w:val="4"/>
    </w:pPr>
    <w:rPr>
      <w:b/>
      <w:sz w:val="22"/>
      <w:szCs w:val="22"/>
    </w:rPr>
  </w:style>
  <w:style w:type="paragraph" w:styleId="6">
    <w:name w:val="heading 6"/>
    <w:basedOn w:val="a"/>
    <w:next w:val="a"/>
    <w:link w:val="60"/>
    <w:rsid w:val="001C79C6"/>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79C6"/>
    <w:rPr>
      <w:rFonts w:ascii="Times New Roman" w:eastAsia="Times New Roman" w:hAnsi="Times New Roman" w:cs="Times New Roman"/>
      <w:b/>
      <w:color w:val="000000"/>
      <w:sz w:val="48"/>
      <w:szCs w:val="48"/>
      <w:lang w:eastAsia="ru-RU"/>
    </w:rPr>
  </w:style>
  <w:style w:type="character" w:customStyle="1" w:styleId="20">
    <w:name w:val="Заголовок 2 Знак"/>
    <w:basedOn w:val="a0"/>
    <w:link w:val="2"/>
    <w:rsid w:val="001C79C6"/>
    <w:rPr>
      <w:rFonts w:ascii="Times New Roman" w:eastAsia="Times New Roman" w:hAnsi="Times New Roman" w:cs="Times New Roman"/>
      <w:b/>
      <w:color w:val="000000"/>
      <w:sz w:val="36"/>
      <w:szCs w:val="36"/>
      <w:lang w:eastAsia="ru-RU"/>
    </w:rPr>
  </w:style>
  <w:style w:type="character" w:customStyle="1" w:styleId="30">
    <w:name w:val="Заголовок 3 Знак"/>
    <w:basedOn w:val="a0"/>
    <w:link w:val="3"/>
    <w:rsid w:val="001C79C6"/>
    <w:rPr>
      <w:rFonts w:ascii="Times New Roman" w:eastAsia="Times New Roman" w:hAnsi="Times New Roman" w:cs="Times New Roman"/>
      <w:b/>
      <w:color w:val="000000"/>
      <w:sz w:val="28"/>
      <w:szCs w:val="28"/>
      <w:lang w:eastAsia="ru-RU"/>
    </w:rPr>
  </w:style>
  <w:style w:type="character" w:customStyle="1" w:styleId="40">
    <w:name w:val="Заголовок 4 Знак"/>
    <w:basedOn w:val="a0"/>
    <w:link w:val="4"/>
    <w:rsid w:val="001C79C6"/>
    <w:rPr>
      <w:rFonts w:ascii="Times New Roman" w:eastAsia="Times New Roman" w:hAnsi="Times New Roman" w:cs="Times New Roman"/>
      <w:b/>
      <w:color w:val="000000"/>
      <w:sz w:val="24"/>
      <w:szCs w:val="24"/>
      <w:lang w:eastAsia="ru-RU"/>
    </w:rPr>
  </w:style>
  <w:style w:type="character" w:customStyle="1" w:styleId="50">
    <w:name w:val="Заголовок 5 Знак"/>
    <w:basedOn w:val="a0"/>
    <w:link w:val="5"/>
    <w:rsid w:val="001C79C6"/>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1C79C6"/>
    <w:rPr>
      <w:rFonts w:ascii="Times New Roman" w:eastAsia="Times New Roman" w:hAnsi="Times New Roman" w:cs="Times New Roman"/>
      <w:b/>
      <w:color w:val="000000"/>
      <w:sz w:val="20"/>
      <w:szCs w:val="20"/>
      <w:lang w:eastAsia="ru-RU"/>
    </w:rPr>
  </w:style>
  <w:style w:type="table" w:customStyle="1" w:styleId="TableNormal1">
    <w:name w:val="Table Normal1"/>
    <w:rsid w:val="001C79C6"/>
    <w:pPr>
      <w:spacing w:after="0" w:line="276" w:lineRule="auto"/>
      <w:ind w:firstLine="709"/>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paragraph" w:styleId="a3">
    <w:name w:val="Title"/>
    <w:basedOn w:val="a"/>
    <w:next w:val="a"/>
    <w:link w:val="a4"/>
    <w:qFormat/>
    <w:rsid w:val="001C79C6"/>
    <w:pPr>
      <w:keepNext/>
      <w:keepLines/>
      <w:spacing w:before="480" w:after="120"/>
      <w:contextualSpacing/>
    </w:pPr>
    <w:rPr>
      <w:b/>
      <w:sz w:val="72"/>
      <w:szCs w:val="72"/>
    </w:rPr>
  </w:style>
  <w:style w:type="character" w:customStyle="1" w:styleId="a4">
    <w:name w:val="Название Знак"/>
    <w:basedOn w:val="a0"/>
    <w:link w:val="a3"/>
    <w:rsid w:val="001C79C6"/>
    <w:rPr>
      <w:rFonts w:ascii="Times New Roman" w:eastAsia="Times New Roman" w:hAnsi="Times New Roman" w:cs="Times New Roman"/>
      <w:b/>
      <w:color w:val="000000"/>
      <w:sz w:val="72"/>
      <w:szCs w:val="72"/>
      <w:lang w:eastAsia="ru-RU"/>
    </w:rPr>
  </w:style>
  <w:style w:type="paragraph" w:styleId="a5">
    <w:name w:val="Subtitle"/>
    <w:basedOn w:val="a"/>
    <w:next w:val="a"/>
    <w:link w:val="a6"/>
    <w:rsid w:val="001C79C6"/>
    <w:pPr>
      <w:keepNext/>
      <w:keepLines/>
      <w:spacing w:before="360" w:after="80"/>
      <w:contextualSpacing/>
    </w:pPr>
    <w:rPr>
      <w:rFonts w:ascii="Georgia" w:eastAsia="Georgia" w:hAnsi="Georgia" w:cs="Georgia"/>
      <w:i/>
      <w:color w:val="666666"/>
      <w:sz w:val="48"/>
      <w:szCs w:val="48"/>
    </w:rPr>
  </w:style>
  <w:style w:type="character" w:customStyle="1" w:styleId="a6">
    <w:name w:val="Подзаголовок Знак"/>
    <w:basedOn w:val="a0"/>
    <w:link w:val="a5"/>
    <w:rsid w:val="001C79C6"/>
    <w:rPr>
      <w:rFonts w:ascii="Georgia" w:eastAsia="Georgia" w:hAnsi="Georgia" w:cs="Georgia"/>
      <w:i/>
      <w:color w:val="666666"/>
      <w:sz w:val="48"/>
      <w:szCs w:val="48"/>
      <w:lang w:eastAsia="ru-RU"/>
    </w:rPr>
  </w:style>
  <w:style w:type="paragraph" w:styleId="a7">
    <w:name w:val="header"/>
    <w:basedOn w:val="a"/>
    <w:link w:val="a8"/>
    <w:uiPriority w:val="99"/>
    <w:unhideWhenUsed/>
    <w:rsid w:val="001C79C6"/>
    <w:pPr>
      <w:tabs>
        <w:tab w:val="center" w:pos="4677"/>
        <w:tab w:val="right" w:pos="9355"/>
      </w:tabs>
      <w:spacing w:line="240" w:lineRule="auto"/>
    </w:pPr>
  </w:style>
  <w:style w:type="character" w:customStyle="1" w:styleId="a8">
    <w:name w:val="Верхний колонтитул Знак"/>
    <w:basedOn w:val="a0"/>
    <w:link w:val="a7"/>
    <w:uiPriority w:val="99"/>
    <w:rsid w:val="001C79C6"/>
    <w:rPr>
      <w:rFonts w:ascii="Times New Roman" w:eastAsia="Times New Roman" w:hAnsi="Times New Roman" w:cs="Times New Roman"/>
      <w:color w:val="000000"/>
      <w:sz w:val="24"/>
      <w:szCs w:val="24"/>
      <w:lang w:eastAsia="ru-RU"/>
    </w:rPr>
  </w:style>
  <w:style w:type="paragraph" w:styleId="a9">
    <w:name w:val="footer"/>
    <w:basedOn w:val="a"/>
    <w:link w:val="aa"/>
    <w:uiPriority w:val="99"/>
    <w:unhideWhenUsed/>
    <w:rsid w:val="001C79C6"/>
    <w:pPr>
      <w:tabs>
        <w:tab w:val="center" w:pos="4677"/>
        <w:tab w:val="right" w:pos="9355"/>
      </w:tabs>
      <w:spacing w:line="240" w:lineRule="auto"/>
    </w:pPr>
  </w:style>
  <w:style w:type="character" w:customStyle="1" w:styleId="aa">
    <w:name w:val="Нижний колонтитул Знак"/>
    <w:basedOn w:val="a0"/>
    <w:link w:val="a9"/>
    <w:uiPriority w:val="99"/>
    <w:rsid w:val="001C79C6"/>
    <w:rPr>
      <w:rFonts w:ascii="Times New Roman" w:eastAsia="Times New Roman" w:hAnsi="Times New Roman" w:cs="Times New Roman"/>
      <w:color w:val="000000"/>
      <w:sz w:val="24"/>
      <w:szCs w:val="24"/>
      <w:lang w:eastAsia="ru-RU"/>
    </w:rPr>
  </w:style>
  <w:style w:type="paragraph" w:styleId="ab">
    <w:name w:val="List Paragraph"/>
    <w:basedOn w:val="a"/>
    <w:link w:val="ac"/>
    <w:uiPriority w:val="34"/>
    <w:qFormat/>
    <w:rsid w:val="001C79C6"/>
    <w:pPr>
      <w:ind w:left="720"/>
      <w:contextualSpacing/>
    </w:pPr>
  </w:style>
  <w:style w:type="paragraph" w:styleId="ad">
    <w:name w:val="Balloon Text"/>
    <w:basedOn w:val="a"/>
    <w:link w:val="ae"/>
    <w:uiPriority w:val="99"/>
    <w:semiHidden/>
    <w:unhideWhenUsed/>
    <w:rsid w:val="001C79C6"/>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79C6"/>
    <w:rPr>
      <w:rFonts w:ascii="Tahoma" w:eastAsia="Times New Roman" w:hAnsi="Tahoma" w:cs="Tahoma"/>
      <w:color w:val="000000"/>
      <w:sz w:val="16"/>
      <w:szCs w:val="16"/>
      <w:lang w:eastAsia="ru-RU"/>
    </w:rPr>
  </w:style>
  <w:style w:type="character" w:styleId="af">
    <w:name w:val="annotation reference"/>
    <w:basedOn w:val="a0"/>
    <w:uiPriority w:val="99"/>
    <w:semiHidden/>
    <w:unhideWhenUsed/>
    <w:rsid w:val="001C79C6"/>
    <w:rPr>
      <w:sz w:val="16"/>
      <w:szCs w:val="16"/>
    </w:rPr>
  </w:style>
  <w:style w:type="paragraph" w:styleId="af0">
    <w:name w:val="annotation text"/>
    <w:basedOn w:val="a"/>
    <w:link w:val="af1"/>
    <w:uiPriority w:val="99"/>
    <w:semiHidden/>
    <w:unhideWhenUsed/>
    <w:rsid w:val="001C79C6"/>
    <w:pPr>
      <w:spacing w:line="240" w:lineRule="auto"/>
    </w:pPr>
    <w:rPr>
      <w:sz w:val="20"/>
      <w:szCs w:val="20"/>
    </w:rPr>
  </w:style>
  <w:style w:type="character" w:customStyle="1" w:styleId="af1">
    <w:name w:val="Текст примечания Знак"/>
    <w:basedOn w:val="a0"/>
    <w:link w:val="af0"/>
    <w:uiPriority w:val="99"/>
    <w:semiHidden/>
    <w:rsid w:val="001C79C6"/>
    <w:rPr>
      <w:rFonts w:ascii="Times New Roman" w:eastAsia="Times New Roman" w:hAnsi="Times New Roman" w:cs="Times New Roman"/>
      <w:color w:val="000000"/>
      <w:sz w:val="20"/>
      <w:szCs w:val="20"/>
      <w:lang w:eastAsia="ru-RU"/>
    </w:rPr>
  </w:style>
  <w:style w:type="paragraph" w:styleId="af2">
    <w:name w:val="annotation subject"/>
    <w:basedOn w:val="af0"/>
    <w:next w:val="af0"/>
    <w:link w:val="af3"/>
    <w:uiPriority w:val="99"/>
    <w:semiHidden/>
    <w:unhideWhenUsed/>
    <w:rsid w:val="001C79C6"/>
    <w:rPr>
      <w:b/>
      <w:bCs/>
    </w:rPr>
  </w:style>
  <w:style w:type="character" w:customStyle="1" w:styleId="af3">
    <w:name w:val="Тема примечания Знак"/>
    <w:basedOn w:val="af1"/>
    <w:link w:val="af2"/>
    <w:uiPriority w:val="99"/>
    <w:semiHidden/>
    <w:rsid w:val="001C79C6"/>
    <w:rPr>
      <w:rFonts w:ascii="Times New Roman" w:eastAsia="Times New Roman" w:hAnsi="Times New Roman" w:cs="Times New Roman"/>
      <w:b/>
      <w:bCs/>
      <w:color w:val="000000"/>
      <w:sz w:val="20"/>
      <w:szCs w:val="20"/>
      <w:lang w:eastAsia="ru-RU"/>
    </w:rPr>
  </w:style>
  <w:style w:type="character" w:styleId="af4">
    <w:name w:val="Hyperlink"/>
    <w:basedOn w:val="a0"/>
    <w:uiPriority w:val="99"/>
    <w:unhideWhenUsed/>
    <w:rsid w:val="001C79C6"/>
    <w:rPr>
      <w:color w:val="0000FF"/>
      <w:u w:val="single"/>
    </w:rPr>
  </w:style>
  <w:style w:type="character" w:customStyle="1" w:styleId="ac">
    <w:name w:val="Абзац списка Знак"/>
    <w:link w:val="ab"/>
    <w:uiPriority w:val="34"/>
    <w:locked/>
    <w:rsid w:val="001C79C6"/>
    <w:rPr>
      <w:rFonts w:ascii="Times New Roman" w:eastAsia="Times New Roman" w:hAnsi="Times New Roman" w:cs="Times New Roman"/>
      <w:color w:val="000000"/>
      <w:sz w:val="24"/>
      <w:szCs w:val="24"/>
      <w:lang w:eastAsia="ru-RU"/>
    </w:rPr>
  </w:style>
  <w:style w:type="table" w:styleId="af5">
    <w:name w:val="Table Grid"/>
    <w:basedOn w:val="a1"/>
    <w:uiPriority w:val="59"/>
    <w:rsid w:val="001C7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1C79C6"/>
    <w:pPr>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f5"/>
    <w:uiPriority w:val="59"/>
    <w:rsid w:val="001C79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ubtle Emphasis"/>
    <w:basedOn w:val="a0"/>
    <w:uiPriority w:val="19"/>
    <w:qFormat/>
    <w:rsid w:val="001C79C6"/>
    <w:rPr>
      <w:i/>
      <w:iCs/>
      <w:color w:val="808080" w:themeColor="text1" w:themeTint="7F"/>
    </w:rPr>
  </w:style>
  <w:style w:type="paragraph" w:styleId="af8">
    <w:name w:val="Normal (Web)"/>
    <w:basedOn w:val="a"/>
    <w:uiPriority w:val="99"/>
    <w:semiHidden/>
    <w:unhideWhenUsed/>
    <w:rsid w:val="001C79C6"/>
    <w:pPr>
      <w:spacing w:before="100" w:beforeAutospacing="1" w:after="100" w:afterAutospacing="1" w:line="240" w:lineRule="auto"/>
      <w:ind w:firstLine="0"/>
      <w:jc w:val="left"/>
    </w:pPr>
    <w:rPr>
      <w:color w:val="auto"/>
    </w:rPr>
  </w:style>
  <w:style w:type="paragraph" w:styleId="af9">
    <w:name w:val="footnote text"/>
    <w:basedOn w:val="a"/>
    <w:link w:val="afa"/>
    <w:uiPriority w:val="99"/>
    <w:semiHidden/>
    <w:unhideWhenUsed/>
    <w:rsid w:val="00604C23"/>
    <w:pPr>
      <w:spacing w:line="240" w:lineRule="auto"/>
      <w:ind w:firstLine="0"/>
      <w:jc w:val="left"/>
    </w:pPr>
    <w:rPr>
      <w:rFonts w:ascii="Calibri" w:hAnsi="Calibri"/>
      <w:color w:val="auto"/>
      <w:sz w:val="20"/>
      <w:szCs w:val="20"/>
    </w:rPr>
  </w:style>
  <w:style w:type="character" w:customStyle="1" w:styleId="afa">
    <w:name w:val="Текст сноски Знак"/>
    <w:basedOn w:val="a0"/>
    <w:link w:val="af9"/>
    <w:uiPriority w:val="99"/>
    <w:semiHidden/>
    <w:rsid w:val="00604C23"/>
    <w:rPr>
      <w:rFonts w:ascii="Calibri" w:eastAsia="Times New Roman" w:hAnsi="Calibri" w:cs="Times New Roman"/>
      <w:sz w:val="20"/>
      <w:szCs w:val="20"/>
      <w:lang w:eastAsia="ru-RU"/>
    </w:rPr>
  </w:style>
  <w:style w:type="character" w:styleId="afb">
    <w:name w:val="footnote reference"/>
    <w:basedOn w:val="a0"/>
    <w:uiPriority w:val="99"/>
    <w:semiHidden/>
    <w:unhideWhenUsed/>
    <w:rsid w:val="00604C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726">
      <w:bodyDiv w:val="1"/>
      <w:marLeft w:val="0"/>
      <w:marRight w:val="0"/>
      <w:marTop w:val="0"/>
      <w:marBottom w:val="0"/>
      <w:divBdr>
        <w:top w:val="none" w:sz="0" w:space="0" w:color="auto"/>
        <w:left w:val="none" w:sz="0" w:space="0" w:color="auto"/>
        <w:bottom w:val="none" w:sz="0" w:space="0" w:color="auto"/>
        <w:right w:val="none" w:sz="0" w:space="0" w:color="auto"/>
      </w:divBdr>
    </w:div>
    <w:div w:id="20769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sbrand.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cort.ru/en/" TargetMode="External"/><Relationship Id="rId4" Type="http://schemas.microsoft.com/office/2007/relationships/stylesWithEffects" Target="stylesWithEffects.xml"/><Relationship Id="rId9" Type="http://schemas.openxmlformats.org/officeDocument/2006/relationships/hyperlink" Target="https://www.google.ru/url?sa=t&amp;rct=j&amp;q=&amp;esrc=s&amp;source=web&amp;cd=1&amp;cad=rja&amp;uact=8&amp;ved=0ahUKEwi_upm8varQAhVDjywKHS3_BYsQFggcMAA&amp;url=http%3A%2F%2Fwww.univer.kharkov.ua%2Fen&amp;usg=AFQjCNHYLe-DqDnCk-1eDep1kPuV5n-L3Q&amp;sig2=qS-aCgDr9aiF-iDG-Ng9mA&amp;bvm=bv.138493631,d.bG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627D3-5D28-48B8-BBAE-E3C8E3E82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9708</Words>
  <Characters>55338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64917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Данник</dc:creator>
  <cp:lastModifiedBy>Евгения Данник</cp:lastModifiedBy>
  <cp:revision>4</cp:revision>
  <dcterms:created xsi:type="dcterms:W3CDTF">2016-11-28T12:40:00Z</dcterms:created>
  <dcterms:modified xsi:type="dcterms:W3CDTF">2016-11-29T13:24:00Z</dcterms:modified>
</cp:coreProperties>
</file>