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3071" w:rsidRDefault="00273071" w:rsidP="00273071">
      <w:pPr>
        <w:autoSpaceDE w:val="0"/>
        <w:autoSpaceDN w:val="0"/>
        <w:adjustRightInd w:val="0"/>
        <w:ind w:left="1672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273071" w:rsidRDefault="00273071" w:rsidP="00273071">
      <w:pPr>
        <w:pStyle w:val="a3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УТВЕРЖДЕНА</w:t>
      </w:r>
    </w:p>
    <w:p w:rsidR="00273071" w:rsidRDefault="00273071" w:rsidP="00273071">
      <w:pPr>
        <w:pStyle w:val="a3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приказом НИУ ВШЭ</w:t>
      </w:r>
    </w:p>
    <w:p w:rsidR="00273071" w:rsidRDefault="00273071" w:rsidP="00273071">
      <w:pPr>
        <w:pStyle w:val="a3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________ № _____________</w:t>
      </w:r>
    </w:p>
    <w:p w:rsidR="00FD4C67" w:rsidRPr="00CE5516" w:rsidRDefault="004A3387" w:rsidP="00CE6DA7">
      <w:pPr>
        <w:pStyle w:val="1"/>
        <w:spacing w:before="0"/>
        <w:ind w:firstLine="0"/>
        <w:contextualSpacing w:val="0"/>
        <w:rPr>
          <w:color w:val="auto"/>
          <w:sz w:val="24"/>
          <w:szCs w:val="24"/>
        </w:rPr>
      </w:pPr>
      <w:r w:rsidRPr="00CE5516">
        <w:rPr>
          <w:color w:val="auto"/>
          <w:sz w:val="24"/>
          <w:szCs w:val="24"/>
        </w:rPr>
        <w:t xml:space="preserve">Дорожная карта </w:t>
      </w:r>
      <w:r w:rsidR="00CE6DA7" w:rsidRPr="00CE5516">
        <w:rPr>
          <w:color w:val="auto"/>
          <w:sz w:val="24"/>
          <w:szCs w:val="24"/>
        </w:rPr>
        <w:t>Стратегической академической единицы</w:t>
      </w:r>
      <w:r w:rsidRPr="00CE5516">
        <w:rPr>
          <w:color w:val="auto"/>
          <w:sz w:val="24"/>
          <w:szCs w:val="24"/>
        </w:rPr>
        <w:t xml:space="preserve"> «Урбанистика и транспортная политика: трансформация городов </w:t>
      </w:r>
      <w:proofErr w:type="gramStart"/>
      <w:r w:rsidRPr="00CE5516">
        <w:rPr>
          <w:color w:val="auto"/>
          <w:sz w:val="24"/>
          <w:szCs w:val="24"/>
        </w:rPr>
        <w:t>от</w:t>
      </w:r>
      <w:proofErr w:type="gramEnd"/>
      <w:r w:rsidRPr="00CE5516">
        <w:rPr>
          <w:color w:val="auto"/>
          <w:sz w:val="24"/>
          <w:szCs w:val="24"/>
        </w:rPr>
        <w:t xml:space="preserve"> индустриальной к цифровой эпохе»</w:t>
      </w:r>
    </w:p>
    <w:p w:rsidR="00FD4C67" w:rsidRPr="00CE5516" w:rsidRDefault="004A3387">
      <w:pPr>
        <w:pStyle w:val="10"/>
        <w:widowControl w:val="0"/>
        <w:spacing w:line="240" w:lineRule="auto"/>
        <w:ind w:firstLine="0"/>
        <w:rPr>
          <w:color w:val="auto"/>
        </w:rPr>
      </w:pPr>
      <w:r w:rsidRPr="00CE5516">
        <w:rPr>
          <w:b/>
          <w:color w:val="auto"/>
        </w:rPr>
        <w:t xml:space="preserve">I. Цель </w:t>
      </w:r>
      <w:r w:rsidR="00CE6DA7" w:rsidRPr="00CE5516">
        <w:rPr>
          <w:b/>
          <w:color w:val="auto"/>
        </w:rPr>
        <w:t>Стратегической академической единицы</w:t>
      </w:r>
      <w:r w:rsidR="001D2176" w:rsidRPr="00CE5516">
        <w:rPr>
          <w:b/>
          <w:color w:val="auto"/>
        </w:rPr>
        <w:t xml:space="preserve"> </w:t>
      </w:r>
      <w:r w:rsidR="00CE6DA7" w:rsidRPr="00CE5516">
        <w:rPr>
          <w:b/>
          <w:color w:val="auto"/>
        </w:rPr>
        <w:t>(далее – САЕ)</w:t>
      </w:r>
    </w:p>
    <w:p w:rsidR="00FD4C67" w:rsidRPr="00CE5516" w:rsidRDefault="00FD4C67">
      <w:pPr>
        <w:pStyle w:val="10"/>
        <w:widowControl w:val="0"/>
        <w:spacing w:line="240" w:lineRule="auto"/>
        <w:ind w:firstLine="0"/>
        <w:rPr>
          <w:color w:val="auto"/>
        </w:rPr>
      </w:pPr>
    </w:p>
    <w:p w:rsidR="00FD4C67" w:rsidRPr="00CE5516" w:rsidRDefault="004A3387">
      <w:pPr>
        <w:pStyle w:val="10"/>
        <w:tabs>
          <w:tab w:val="left" w:pos="284"/>
          <w:tab w:val="left" w:pos="426"/>
        </w:tabs>
        <w:spacing w:after="200" w:line="240" w:lineRule="auto"/>
        <w:ind w:firstLine="0"/>
        <w:rPr>
          <w:color w:val="auto"/>
        </w:rPr>
      </w:pPr>
      <w:r w:rsidRPr="00CE5516">
        <w:rPr>
          <w:color w:val="auto"/>
        </w:rPr>
        <w:t>Создание международного исследовательского и образовательного центра по развитию городов, ориентированного на мировой рынок и в том числе на Россию и страны СНГ. САЕ должна превратиться в один из глобальных центров экспериментальных исследовательских практик в сфере урбанистики, который позволит адаптировать городское планирование и управление к реалиям цифровой эпохи и поможет субъектам власти на территории России и других стран обеспечить плавную трансформацию институтов планирования и управления городами.</w:t>
      </w:r>
    </w:p>
    <w:p w:rsidR="00FD4C67" w:rsidRPr="00CE5516" w:rsidRDefault="004A3387">
      <w:pPr>
        <w:pStyle w:val="10"/>
        <w:ind w:hanging="9"/>
        <w:rPr>
          <w:color w:val="auto"/>
        </w:rPr>
      </w:pPr>
      <w:r w:rsidRPr="00CE5516">
        <w:rPr>
          <w:b/>
          <w:color w:val="auto"/>
        </w:rPr>
        <w:t>II. Задачи САЕ</w:t>
      </w:r>
    </w:p>
    <w:p w:rsidR="00FD4C67" w:rsidRPr="00CE5516" w:rsidRDefault="004A3387" w:rsidP="00CE6DA7">
      <w:pPr>
        <w:pStyle w:val="1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hanging="360"/>
        <w:rPr>
          <w:color w:val="auto"/>
        </w:rPr>
      </w:pPr>
      <w:r w:rsidRPr="00CE5516">
        <w:rPr>
          <w:color w:val="auto"/>
        </w:rPr>
        <w:t xml:space="preserve">Создание уникального исследовательского и образовательного Центра экспериментальной урбанистики с международной репутацией, на базе которого формулируются новые профессиональные стандарты городского </w:t>
      </w:r>
      <w:proofErr w:type="gramStart"/>
      <w:r w:rsidRPr="00CE5516">
        <w:rPr>
          <w:color w:val="auto"/>
        </w:rPr>
        <w:t>планирования</w:t>
      </w:r>
      <w:proofErr w:type="gramEnd"/>
      <w:r w:rsidRPr="00CE5516">
        <w:rPr>
          <w:color w:val="auto"/>
        </w:rPr>
        <w:t xml:space="preserve"> и разрабатывается единый профессиональный язык для экономистов, архитекторов, девелоперов и планировщиков.</w:t>
      </w:r>
    </w:p>
    <w:p w:rsidR="00FD4C67" w:rsidRPr="00CE5516" w:rsidRDefault="004A3387" w:rsidP="00CE6DA7">
      <w:pPr>
        <w:pStyle w:val="1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hanging="360"/>
        <w:rPr>
          <w:color w:val="auto"/>
        </w:rPr>
      </w:pPr>
      <w:r w:rsidRPr="00CE5516">
        <w:rPr>
          <w:color w:val="auto"/>
        </w:rPr>
        <w:t xml:space="preserve">Создание международного центра адвокативного планирования, который будет способствовать появлению институтов по разрешению конфликтов, вызванных различными планировочными инициативами, транспортными или девелоперскими проектами. </w:t>
      </w:r>
      <w:proofErr w:type="gramStart"/>
      <w:r w:rsidRPr="00CE5516">
        <w:rPr>
          <w:color w:val="auto"/>
        </w:rPr>
        <w:t xml:space="preserve">Продвижение концепции адаптивного города путем разработки и внедрения передовых практик гибкого управления и сопровождающего планирования с целью нахождения наиболее правильного баланса и устойчивых связей между городским </w:t>
      </w:r>
      <w:r w:rsidRPr="00CE5516">
        <w:rPr>
          <w:b/>
          <w:color w:val="auto"/>
        </w:rPr>
        <w:t>«</w:t>
      </w:r>
      <w:proofErr w:type="spellStart"/>
      <w:r w:rsidRPr="00CE5516">
        <w:rPr>
          <w:color w:val="auto"/>
        </w:rPr>
        <w:t>хардом</w:t>
      </w:r>
      <w:proofErr w:type="spellEnd"/>
      <w:r w:rsidRPr="00CE5516">
        <w:rPr>
          <w:b/>
          <w:color w:val="auto"/>
        </w:rPr>
        <w:t>»</w:t>
      </w:r>
      <w:r w:rsidRPr="00CE5516">
        <w:rPr>
          <w:color w:val="auto"/>
        </w:rPr>
        <w:t xml:space="preserve"> (физической инфраструктурой) и </w:t>
      </w:r>
      <w:r w:rsidRPr="00CE5516">
        <w:rPr>
          <w:b/>
          <w:color w:val="auto"/>
        </w:rPr>
        <w:t>«</w:t>
      </w:r>
      <w:r w:rsidRPr="00CE5516">
        <w:rPr>
          <w:color w:val="auto"/>
        </w:rPr>
        <w:t>софтом</w:t>
      </w:r>
      <w:r w:rsidRPr="00CE5516">
        <w:rPr>
          <w:b/>
          <w:color w:val="auto"/>
        </w:rPr>
        <w:t>»</w:t>
      </w:r>
      <w:r w:rsidRPr="00CE5516">
        <w:rPr>
          <w:color w:val="auto"/>
        </w:rPr>
        <w:t xml:space="preserve"> (жизнью городского сообщества) в условиях динамичного ландшафта современного города.</w:t>
      </w:r>
      <w:proofErr w:type="gramEnd"/>
    </w:p>
    <w:p w:rsidR="00FD4C67" w:rsidRPr="00CE5516" w:rsidRDefault="004A3387" w:rsidP="00CE6DA7">
      <w:pPr>
        <w:pStyle w:val="1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hanging="360"/>
        <w:rPr>
          <w:color w:val="auto"/>
        </w:rPr>
      </w:pPr>
      <w:r w:rsidRPr="00CE5516">
        <w:rPr>
          <w:color w:val="auto"/>
        </w:rPr>
        <w:t xml:space="preserve">Вхождение в международную сеть центров экспериментального урбанизма с помощью международных магистерских программ </w:t>
      </w:r>
      <w:r w:rsidRPr="00CE5516">
        <w:rPr>
          <w:b/>
          <w:color w:val="auto"/>
        </w:rPr>
        <w:t>«</w:t>
      </w:r>
      <w:r w:rsidRPr="00CE5516">
        <w:rPr>
          <w:color w:val="auto"/>
        </w:rPr>
        <w:t>Город и технологии</w:t>
      </w:r>
      <w:r w:rsidRPr="00CE5516">
        <w:rPr>
          <w:b/>
          <w:color w:val="auto"/>
        </w:rPr>
        <w:t>»</w:t>
      </w:r>
      <w:r w:rsidRPr="00CE5516">
        <w:rPr>
          <w:color w:val="auto"/>
        </w:rPr>
        <w:t xml:space="preserve"> и </w:t>
      </w:r>
      <w:r w:rsidRPr="00CE5516">
        <w:rPr>
          <w:b/>
          <w:color w:val="auto"/>
        </w:rPr>
        <w:t>«</w:t>
      </w:r>
      <w:r w:rsidRPr="00CE5516">
        <w:rPr>
          <w:color w:val="auto"/>
        </w:rPr>
        <w:t>Управление городским транспортом</w:t>
      </w:r>
      <w:r w:rsidRPr="00CE5516">
        <w:rPr>
          <w:b/>
          <w:color w:val="auto"/>
        </w:rPr>
        <w:t>»</w:t>
      </w:r>
      <w:r w:rsidRPr="00CE5516">
        <w:rPr>
          <w:color w:val="auto"/>
        </w:rPr>
        <w:t xml:space="preserve">, Международной лаборатории экспериментального проектирования городов будущего и профессионального журнала </w:t>
      </w:r>
      <w:r w:rsidRPr="00CE5516">
        <w:rPr>
          <w:b/>
          <w:color w:val="auto"/>
        </w:rPr>
        <w:t>«</w:t>
      </w:r>
      <w:r w:rsidRPr="00CE5516">
        <w:rPr>
          <w:color w:val="auto"/>
        </w:rPr>
        <w:t>Городские исследования и практики</w:t>
      </w:r>
      <w:r w:rsidRPr="00CE5516">
        <w:rPr>
          <w:b/>
          <w:color w:val="auto"/>
        </w:rPr>
        <w:t>»</w:t>
      </w:r>
      <w:r w:rsidRPr="00CE5516">
        <w:rPr>
          <w:color w:val="auto"/>
        </w:rPr>
        <w:t>.</w:t>
      </w:r>
    </w:p>
    <w:p w:rsidR="00FD4C67" w:rsidRPr="00CE5516" w:rsidRDefault="004A3387" w:rsidP="00CE6DA7">
      <w:pPr>
        <w:pStyle w:val="1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hanging="360"/>
        <w:rPr>
          <w:color w:val="auto"/>
        </w:rPr>
      </w:pPr>
      <w:r w:rsidRPr="00CE5516">
        <w:rPr>
          <w:color w:val="auto"/>
        </w:rPr>
        <w:t xml:space="preserve">Разработка серии международных магистерских программ </w:t>
      </w:r>
      <w:r w:rsidRPr="00CE5516">
        <w:rPr>
          <w:b/>
          <w:color w:val="auto"/>
        </w:rPr>
        <w:t>«</w:t>
      </w:r>
      <w:r w:rsidRPr="00CE5516">
        <w:rPr>
          <w:color w:val="auto"/>
        </w:rPr>
        <w:t>Управление городским транспортом</w:t>
      </w:r>
      <w:r w:rsidRPr="00CE5516">
        <w:rPr>
          <w:b/>
          <w:color w:val="auto"/>
        </w:rPr>
        <w:t>»</w:t>
      </w:r>
      <w:r w:rsidRPr="00CE5516">
        <w:rPr>
          <w:color w:val="auto"/>
        </w:rPr>
        <w:t xml:space="preserve">, </w:t>
      </w:r>
      <w:r w:rsidRPr="00CE5516">
        <w:rPr>
          <w:b/>
          <w:color w:val="auto"/>
        </w:rPr>
        <w:t>«</w:t>
      </w:r>
      <w:r w:rsidRPr="00CE5516">
        <w:rPr>
          <w:color w:val="auto"/>
        </w:rPr>
        <w:t>Город и технологии</w:t>
      </w:r>
      <w:r w:rsidRPr="00CE5516">
        <w:rPr>
          <w:b/>
          <w:color w:val="auto"/>
        </w:rPr>
        <w:t>»</w:t>
      </w:r>
      <w:r w:rsidRPr="00CE5516">
        <w:rPr>
          <w:color w:val="auto"/>
        </w:rPr>
        <w:t xml:space="preserve"> и </w:t>
      </w:r>
      <w:r w:rsidRPr="00CE5516">
        <w:rPr>
          <w:b/>
          <w:color w:val="auto"/>
        </w:rPr>
        <w:t>«</w:t>
      </w:r>
      <w:r w:rsidRPr="00CE5516">
        <w:rPr>
          <w:color w:val="auto"/>
        </w:rPr>
        <w:t>Передовые практики городского проектирования</w:t>
      </w:r>
      <w:r w:rsidRPr="00CE5516">
        <w:rPr>
          <w:b/>
          <w:color w:val="auto"/>
        </w:rPr>
        <w:t>»</w:t>
      </w:r>
      <w:r w:rsidRPr="00CE5516">
        <w:rPr>
          <w:color w:val="auto"/>
        </w:rPr>
        <w:t xml:space="preserve"> для продвижения нового исследовательского подхода к городскому и транспортному планированию, проектированию и управлению. Программы также будут способствовать развитию сопровождающего планирования, адаптивного города и построенной на современных технологиях городской среды.</w:t>
      </w:r>
    </w:p>
    <w:p w:rsidR="00FD4C67" w:rsidRPr="00CE5516" w:rsidRDefault="004A3387" w:rsidP="00CE6DA7">
      <w:pPr>
        <w:pStyle w:val="1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hanging="360"/>
        <w:rPr>
          <w:color w:val="auto"/>
        </w:rPr>
      </w:pPr>
      <w:r w:rsidRPr="00CE5516">
        <w:rPr>
          <w:color w:val="auto"/>
        </w:rPr>
        <w:t>Создание международной магистратуры в области городских исследований, городского и транспортного планирования. Совместно с МАРХИ, МАРШ и другими профильными международными вузами проведение модернизации профессиональных стандартов магистерского образования в области городских исследований и городского планирования.</w:t>
      </w:r>
    </w:p>
    <w:p w:rsidR="00CE6DA7" w:rsidRPr="00CE5516" w:rsidRDefault="00CE6DA7" w:rsidP="00CE6DA7">
      <w:pPr>
        <w:pStyle w:val="10"/>
        <w:ind w:hanging="9"/>
        <w:rPr>
          <w:b/>
          <w:color w:val="auto"/>
        </w:rPr>
      </w:pPr>
    </w:p>
    <w:p w:rsidR="00CE6DA7" w:rsidRPr="00CE5516" w:rsidRDefault="00CE6DA7" w:rsidP="00CE6DA7">
      <w:pPr>
        <w:pStyle w:val="10"/>
        <w:ind w:hanging="9"/>
        <w:rPr>
          <w:b/>
          <w:color w:val="auto"/>
        </w:rPr>
      </w:pPr>
      <w:r w:rsidRPr="00CE5516">
        <w:rPr>
          <w:b/>
          <w:color w:val="auto"/>
          <w:lang w:val="en-US"/>
        </w:rPr>
        <w:t>III</w:t>
      </w:r>
      <w:r w:rsidRPr="00CE5516">
        <w:rPr>
          <w:b/>
          <w:color w:val="auto"/>
        </w:rPr>
        <w:t>. Основные ожидаемые результаты:</w:t>
      </w:r>
    </w:p>
    <w:p w:rsidR="00CE6DA7" w:rsidRPr="00CE5516" w:rsidRDefault="00CE6DA7" w:rsidP="00CE6DA7">
      <w:pPr>
        <w:pStyle w:val="1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hanging="360"/>
        <w:rPr>
          <w:color w:val="auto"/>
        </w:rPr>
      </w:pPr>
      <w:r w:rsidRPr="00CE5516">
        <w:rPr>
          <w:color w:val="auto"/>
        </w:rPr>
        <w:t>САЕ становится международно признанным центром городских исследований, образования и экспериментального проектирования. Опыт России и северной части Евразии в области развития, планирования и трансформации городов, благодаря исследовательской и профессиональной деятельности, становится всемирно признанным и служит стандартом для развивающихся и новых экономик;</w:t>
      </w:r>
    </w:p>
    <w:p w:rsidR="00CE6DA7" w:rsidRPr="00CE5516" w:rsidRDefault="00CE6DA7" w:rsidP="00CE6DA7">
      <w:pPr>
        <w:pStyle w:val="1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hanging="360"/>
        <w:rPr>
          <w:color w:val="auto"/>
        </w:rPr>
      </w:pPr>
      <w:r w:rsidRPr="00CE5516">
        <w:rPr>
          <w:color w:val="auto"/>
        </w:rPr>
        <w:t>Международный журнал «Городские исследования и практики», запущенный САЕ, становится универсальной коммуникационной площадкой для экспериментального урбанизма по всему миру;</w:t>
      </w:r>
    </w:p>
    <w:p w:rsidR="00CE6DA7" w:rsidRPr="00CE5516" w:rsidRDefault="00CE6DA7" w:rsidP="00CE6DA7">
      <w:pPr>
        <w:pStyle w:val="1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hanging="360"/>
        <w:rPr>
          <w:color w:val="auto"/>
        </w:rPr>
      </w:pPr>
      <w:r w:rsidRPr="00CE5516">
        <w:rPr>
          <w:color w:val="auto"/>
        </w:rPr>
        <w:t>Будет открыта магистерская программа «Город и технологии» (доля иностранных студентов &gt; 60%), которая призвана стать ведущей образовательной программой в области трансформации городов в цифровую эпоху. Диплом международного образца будет выдаваться совместно с Институтом современной архитектуры Каталонии (</w:t>
      </w:r>
      <w:proofErr w:type="spellStart"/>
      <w:r w:rsidRPr="00CE5516">
        <w:rPr>
          <w:color w:val="auto"/>
        </w:rPr>
        <w:t>IaaC</w:t>
      </w:r>
      <w:proofErr w:type="spellEnd"/>
      <w:r w:rsidRPr="00CE5516">
        <w:rPr>
          <w:color w:val="auto"/>
        </w:rPr>
        <w:t xml:space="preserve">, </w:t>
      </w:r>
      <w:hyperlink r:id="rId9">
        <w:r w:rsidRPr="00CE5516">
          <w:rPr>
            <w:color w:val="auto"/>
          </w:rPr>
          <w:t>www.iaac.com</w:t>
        </w:r>
      </w:hyperlink>
      <w:r w:rsidRPr="00CE5516">
        <w:rPr>
          <w:color w:val="auto"/>
        </w:rPr>
        <w:t>) и в перспективе с другими европейскими университетами;</w:t>
      </w:r>
    </w:p>
    <w:p w:rsidR="00CE6DA7" w:rsidRPr="00CE5516" w:rsidRDefault="00CE6DA7" w:rsidP="00CE6DA7">
      <w:pPr>
        <w:pStyle w:val="1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hanging="360"/>
        <w:rPr>
          <w:color w:val="auto"/>
        </w:rPr>
      </w:pPr>
      <w:r w:rsidRPr="00CE5516">
        <w:rPr>
          <w:color w:val="auto"/>
        </w:rPr>
        <w:t xml:space="preserve">САЕ станет важным объектом в международной сети экспериментального урбанизма, наряду с такими организациями, как MIT </w:t>
      </w:r>
      <w:proofErr w:type="spellStart"/>
      <w:r w:rsidRPr="00CE5516">
        <w:rPr>
          <w:color w:val="auto"/>
        </w:rPr>
        <w:t>Media</w:t>
      </w:r>
      <w:proofErr w:type="spellEnd"/>
      <w:r w:rsidRPr="00CE5516">
        <w:rPr>
          <w:color w:val="auto"/>
        </w:rPr>
        <w:t xml:space="preserve"> </w:t>
      </w:r>
      <w:proofErr w:type="spellStart"/>
      <w:r w:rsidRPr="00CE5516">
        <w:rPr>
          <w:color w:val="auto"/>
        </w:rPr>
        <w:t>Lab</w:t>
      </w:r>
      <w:proofErr w:type="spellEnd"/>
      <w:r w:rsidRPr="00CE5516">
        <w:rPr>
          <w:color w:val="auto"/>
        </w:rPr>
        <w:t xml:space="preserve"> (</w:t>
      </w:r>
      <w:proofErr w:type="spellStart"/>
      <w:r w:rsidRPr="00CE5516">
        <w:rPr>
          <w:color w:val="auto"/>
        </w:rPr>
        <w:t>Кэмбридж</w:t>
      </w:r>
      <w:proofErr w:type="spellEnd"/>
      <w:r w:rsidRPr="00CE5516">
        <w:rPr>
          <w:color w:val="auto"/>
        </w:rPr>
        <w:t xml:space="preserve">, США), ETH (Цюрих, Швейцария), </w:t>
      </w:r>
      <w:proofErr w:type="spellStart"/>
      <w:r w:rsidRPr="00CE5516">
        <w:rPr>
          <w:color w:val="auto"/>
        </w:rPr>
        <w:t>IaaC</w:t>
      </w:r>
      <w:proofErr w:type="spellEnd"/>
      <w:r w:rsidRPr="00CE5516">
        <w:rPr>
          <w:color w:val="auto"/>
        </w:rPr>
        <w:t xml:space="preserve"> (Барселона, Испания), </w:t>
      </w:r>
      <w:proofErr w:type="spellStart"/>
      <w:r w:rsidRPr="00CE5516">
        <w:rPr>
          <w:color w:val="auto"/>
        </w:rPr>
        <w:t>City</w:t>
      </w:r>
      <w:proofErr w:type="spellEnd"/>
      <w:r w:rsidRPr="00CE5516">
        <w:rPr>
          <w:color w:val="auto"/>
        </w:rPr>
        <w:t xml:space="preserve"> </w:t>
      </w:r>
      <w:proofErr w:type="spellStart"/>
      <w:r w:rsidRPr="00CE5516">
        <w:rPr>
          <w:color w:val="auto"/>
        </w:rPr>
        <w:t>Catapult</w:t>
      </w:r>
      <w:proofErr w:type="spellEnd"/>
      <w:r w:rsidRPr="00CE5516">
        <w:rPr>
          <w:color w:val="auto"/>
        </w:rPr>
        <w:t xml:space="preserve"> (Лондон, Великобритания), </w:t>
      </w:r>
      <w:proofErr w:type="spellStart"/>
      <w:r w:rsidRPr="00CE5516">
        <w:rPr>
          <w:color w:val="auto"/>
        </w:rPr>
        <w:t>Institute</w:t>
      </w:r>
      <w:proofErr w:type="spellEnd"/>
      <w:r w:rsidRPr="00CE5516">
        <w:rPr>
          <w:color w:val="auto"/>
        </w:rPr>
        <w:t xml:space="preserve"> for </w:t>
      </w:r>
      <w:proofErr w:type="spellStart"/>
      <w:r w:rsidRPr="00CE5516">
        <w:rPr>
          <w:color w:val="auto"/>
        </w:rPr>
        <w:t>Urban</w:t>
      </w:r>
      <w:proofErr w:type="spellEnd"/>
      <w:r w:rsidRPr="00CE5516">
        <w:rPr>
          <w:color w:val="auto"/>
        </w:rPr>
        <w:t xml:space="preserve"> </w:t>
      </w:r>
      <w:proofErr w:type="spellStart"/>
      <w:r w:rsidRPr="00CE5516">
        <w:rPr>
          <w:color w:val="auto"/>
        </w:rPr>
        <w:t>Design</w:t>
      </w:r>
      <w:proofErr w:type="spellEnd"/>
      <w:r w:rsidRPr="00CE5516">
        <w:rPr>
          <w:color w:val="auto"/>
        </w:rPr>
        <w:t xml:space="preserve"> (</w:t>
      </w:r>
      <w:proofErr w:type="spellStart"/>
      <w:r w:rsidRPr="00CE5516">
        <w:rPr>
          <w:color w:val="auto"/>
        </w:rPr>
        <w:t>Шеньчжень</w:t>
      </w:r>
      <w:proofErr w:type="spellEnd"/>
      <w:r w:rsidRPr="00CE5516">
        <w:rPr>
          <w:color w:val="auto"/>
        </w:rPr>
        <w:t>, Китай), CUSP (Нью-Йорк, США) и другие;</w:t>
      </w:r>
    </w:p>
    <w:p w:rsidR="00CE6DA7" w:rsidRPr="00CE5516" w:rsidRDefault="00CE6DA7" w:rsidP="00CE6DA7">
      <w:pPr>
        <w:pStyle w:val="1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hanging="360"/>
        <w:rPr>
          <w:color w:val="auto"/>
        </w:rPr>
      </w:pPr>
      <w:r w:rsidRPr="00CE5516">
        <w:rPr>
          <w:color w:val="auto"/>
        </w:rPr>
        <w:t xml:space="preserve">Лаборатория адвокативного планирования позволит САЕ стать экспертным центром в области адвокативного и сопровождающего планирования и кузницей кадров новой формации городских планировщиков – городских управленцев (до 100 </w:t>
      </w:r>
      <w:proofErr w:type="gramStart"/>
      <w:r w:rsidRPr="00CE5516">
        <w:rPr>
          <w:color w:val="auto"/>
        </w:rPr>
        <w:t>человек</w:t>
      </w:r>
      <w:proofErr w:type="gramEnd"/>
      <w:r w:rsidRPr="00CE5516">
        <w:rPr>
          <w:color w:val="auto"/>
        </w:rPr>
        <w:t xml:space="preserve"> ежегодно), работающих на российском и международном рынках;</w:t>
      </w:r>
    </w:p>
    <w:p w:rsidR="00CE6DA7" w:rsidRPr="00CE5516" w:rsidRDefault="00CE6DA7" w:rsidP="00CE6DA7">
      <w:pPr>
        <w:pStyle w:val="1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hanging="360"/>
        <w:rPr>
          <w:color w:val="auto"/>
        </w:rPr>
      </w:pPr>
      <w:r w:rsidRPr="00CE5516">
        <w:rPr>
          <w:color w:val="auto"/>
        </w:rPr>
        <w:t>САЕ будет выполнять функцию консультативного центра по вопросам управления развитием городов и транспортной политики для органов федеральной, региональной и муниципальной власти в России;</w:t>
      </w:r>
    </w:p>
    <w:p w:rsidR="00CE6DA7" w:rsidRPr="00CE5516" w:rsidRDefault="00CE6DA7" w:rsidP="001D2176">
      <w:pPr>
        <w:pStyle w:val="1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hanging="360"/>
        <w:rPr>
          <w:color w:val="auto"/>
        </w:rPr>
      </w:pPr>
      <w:r w:rsidRPr="00CE5516">
        <w:rPr>
          <w:color w:val="auto"/>
        </w:rPr>
        <w:t>Будет подтверждена международная академическая репутация ВШЭ за счет вхождения в Топ-100 отраслевого рейтинга QS «</w:t>
      </w:r>
      <w:proofErr w:type="spellStart"/>
      <w:r w:rsidRPr="00CE5516">
        <w:rPr>
          <w:color w:val="auto"/>
        </w:rPr>
        <w:t>Social</w:t>
      </w:r>
      <w:proofErr w:type="spellEnd"/>
      <w:r w:rsidRPr="00CE5516">
        <w:rPr>
          <w:color w:val="auto"/>
        </w:rPr>
        <w:t xml:space="preserve"> </w:t>
      </w:r>
      <w:proofErr w:type="spellStart"/>
      <w:r w:rsidRPr="00CE5516">
        <w:rPr>
          <w:color w:val="auto"/>
        </w:rPr>
        <w:t>Sciences</w:t>
      </w:r>
      <w:proofErr w:type="spellEnd"/>
      <w:r w:rsidRPr="00CE5516">
        <w:rPr>
          <w:color w:val="auto"/>
        </w:rPr>
        <w:t xml:space="preserve"> &amp; </w:t>
      </w:r>
      <w:proofErr w:type="spellStart"/>
      <w:r w:rsidRPr="00CE5516">
        <w:rPr>
          <w:color w:val="auto"/>
        </w:rPr>
        <w:t>Management</w:t>
      </w:r>
      <w:proofErr w:type="spellEnd"/>
      <w:r w:rsidRPr="00CE5516">
        <w:rPr>
          <w:color w:val="auto"/>
        </w:rPr>
        <w:t>» и в Топ-100 предметного рейтинга QS «</w:t>
      </w:r>
      <w:proofErr w:type="spellStart"/>
      <w:r w:rsidRPr="00CE5516">
        <w:rPr>
          <w:color w:val="auto"/>
        </w:rPr>
        <w:t>Development</w:t>
      </w:r>
      <w:proofErr w:type="spellEnd"/>
      <w:r w:rsidRPr="00CE5516">
        <w:rPr>
          <w:color w:val="auto"/>
        </w:rPr>
        <w:t xml:space="preserve"> Studies».</w:t>
      </w:r>
    </w:p>
    <w:p w:rsidR="00CE6DA7" w:rsidRPr="00CE5516" w:rsidRDefault="00CE6DA7" w:rsidP="00CE6DA7">
      <w:pPr>
        <w:spacing w:line="240" w:lineRule="auto"/>
        <w:ind w:firstLine="0"/>
        <w:rPr>
          <w:b/>
        </w:rPr>
      </w:pPr>
      <w:r w:rsidRPr="00CE5516">
        <w:rPr>
          <w:b/>
          <w:lang w:val="en-US"/>
        </w:rPr>
        <w:t>IV</w:t>
      </w:r>
      <w:r w:rsidRPr="00CE5516">
        <w:rPr>
          <w:b/>
        </w:rPr>
        <w:t>. Целевые показатели САЕ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1991"/>
        <w:gridCol w:w="1084"/>
        <w:gridCol w:w="1310"/>
        <w:gridCol w:w="1732"/>
        <w:gridCol w:w="1297"/>
        <w:gridCol w:w="1297"/>
        <w:gridCol w:w="1297"/>
        <w:gridCol w:w="1293"/>
      </w:tblGrid>
      <w:tr w:rsidR="00CE6DA7" w:rsidRPr="00CE5516" w:rsidTr="00F00C8D">
        <w:tc>
          <w:tcPr>
            <w:tcW w:w="106" w:type="pct"/>
            <w:vMerge w:val="restart"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rPr>
                <w:b/>
              </w:rPr>
            </w:pPr>
            <w:r w:rsidRPr="00CE5516">
              <w:rPr>
                <w:b/>
              </w:rPr>
              <w:t>№</w:t>
            </w:r>
          </w:p>
        </w:tc>
        <w:tc>
          <w:tcPr>
            <w:tcW w:w="2755" w:type="pct"/>
            <w:vMerge w:val="restart"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  <w:rPr>
                <w:b/>
              </w:rPr>
            </w:pPr>
            <w:r w:rsidRPr="00CE5516">
              <w:rPr>
                <w:b/>
              </w:rPr>
              <w:t>Наименование показателя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rPr>
                <w:b/>
              </w:rPr>
            </w:pPr>
            <w:r w:rsidRPr="00CE5516">
              <w:rPr>
                <w:b/>
              </w:rPr>
              <w:t>Ед. изм.</w:t>
            </w:r>
          </w:p>
        </w:tc>
        <w:tc>
          <w:tcPr>
            <w:tcW w:w="1890" w:type="pct"/>
            <w:gridSpan w:val="6"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  <w:rPr>
                <w:b/>
              </w:rPr>
            </w:pPr>
            <w:r w:rsidRPr="00CE5516">
              <w:rPr>
                <w:b/>
              </w:rPr>
              <w:t>Значение показателя</w:t>
            </w:r>
          </w:p>
        </w:tc>
      </w:tr>
      <w:tr w:rsidR="00CE6DA7" w:rsidRPr="00CE5516" w:rsidTr="00F00C8D">
        <w:tc>
          <w:tcPr>
            <w:tcW w:w="106" w:type="pct"/>
            <w:vMerge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755" w:type="pct"/>
            <w:vMerge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301" w:type="pct"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  <w:rPr>
                <w:b/>
              </w:rPr>
            </w:pPr>
            <w:r w:rsidRPr="00CE5516">
              <w:rPr>
                <w:b/>
              </w:rPr>
              <w:t>2015 факт</w:t>
            </w:r>
          </w:p>
        </w:tc>
        <w:tc>
          <w:tcPr>
            <w:tcW w:w="398" w:type="pct"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  <w:rPr>
                <w:b/>
              </w:rPr>
            </w:pPr>
            <w:r w:rsidRPr="00CE5516">
              <w:rPr>
                <w:b/>
              </w:rPr>
              <w:t>2016</w:t>
            </w:r>
            <w:r w:rsidRPr="00CE5516">
              <w:rPr>
                <w:b/>
                <w:lang w:val="en-US"/>
              </w:rPr>
              <w:t xml:space="preserve"> </w:t>
            </w:r>
            <w:r w:rsidRPr="00CE5516">
              <w:rPr>
                <w:b/>
              </w:rPr>
              <w:t>факт</w:t>
            </w:r>
          </w:p>
        </w:tc>
        <w:tc>
          <w:tcPr>
            <w:tcW w:w="298" w:type="pct"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  <w:rPr>
                <w:b/>
              </w:rPr>
            </w:pPr>
            <w:r w:rsidRPr="00CE5516">
              <w:rPr>
                <w:b/>
              </w:rPr>
              <w:t>2017 план</w:t>
            </w:r>
          </w:p>
        </w:tc>
        <w:tc>
          <w:tcPr>
            <w:tcW w:w="298" w:type="pct"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  <w:rPr>
                <w:b/>
              </w:rPr>
            </w:pPr>
            <w:r w:rsidRPr="00CE5516">
              <w:rPr>
                <w:b/>
              </w:rPr>
              <w:t>2018 план</w:t>
            </w:r>
          </w:p>
        </w:tc>
        <w:tc>
          <w:tcPr>
            <w:tcW w:w="298" w:type="pct"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  <w:rPr>
                <w:b/>
              </w:rPr>
            </w:pPr>
            <w:r w:rsidRPr="00CE5516">
              <w:rPr>
                <w:b/>
              </w:rPr>
              <w:t>2019 план</w:t>
            </w:r>
          </w:p>
        </w:tc>
        <w:tc>
          <w:tcPr>
            <w:tcW w:w="297" w:type="pct"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  <w:rPr>
                <w:b/>
              </w:rPr>
            </w:pPr>
            <w:r w:rsidRPr="00CE5516">
              <w:rPr>
                <w:b/>
              </w:rPr>
              <w:t>2020 план</w:t>
            </w:r>
          </w:p>
        </w:tc>
      </w:tr>
      <w:tr w:rsidR="00CE6DA7" w:rsidRPr="00CE5516" w:rsidTr="00F00C8D">
        <w:tc>
          <w:tcPr>
            <w:tcW w:w="106" w:type="pct"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</w:pPr>
            <w:r w:rsidRPr="00CE5516">
              <w:t>1.</w:t>
            </w:r>
          </w:p>
        </w:tc>
        <w:tc>
          <w:tcPr>
            <w:tcW w:w="2755" w:type="pct"/>
            <w:shd w:val="clear" w:color="auto" w:fill="auto"/>
          </w:tcPr>
          <w:p w:rsidR="00CE6DA7" w:rsidRPr="00CE5516" w:rsidRDefault="00CE6DA7" w:rsidP="00F00C8D">
            <w:pPr>
              <w:ind w:firstLine="0"/>
            </w:pPr>
            <w:r w:rsidRPr="00CE5516">
              <w:t>Позиция в отраслевом рейтинге QS «Социальные науки и менеджмент» (</w:t>
            </w:r>
            <w:proofErr w:type="spellStart"/>
            <w:r w:rsidRPr="00CE5516">
              <w:t>Social</w:t>
            </w:r>
            <w:proofErr w:type="spellEnd"/>
            <w:r w:rsidRPr="00CE5516">
              <w:t xml:space="preserve"> </w:t>
            </w:r>
            <w:proofErr w:type="spellStart"/>
            <w:r w:rsidRPr="00CE5516">
              <w:t>Sciences</w:t>
            </w:r>
            <w:proofErr w:type="spellEnd"/>
            <w:r w:rsidRPr="00CE5516">
              <w:t xml:space="preserve"> </w:t>
            </w:r>
            <w:proofErr w:type="spellStart"/>
            <w:r w:rsidRPr="00CE5516">
              <w:t>and</w:t>
            </w:r>
            <w:proofErr w:type="spellEnd"/>
            <w:r w:rsidRPr="00CE5516">
              <w:t xml:space="preserve"> </w:t>
            </w:r>
            <w:proofErr w:type="spellStart"/>
            <w:r w:rsidRPr="00CE5516">
              <w:t>Management</w:t>
            </w:r>
            <w:proofErr w:type="spellEnd"/>
            <w:r w:rsidRPr="00CE5516">
              <w:t>)</w:t>
            </w:r>
          </w:p>
        </w:tc>
        <w:tc>
          <w:tcPr>
            <w:tcW w:w="249" w:type="pct"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</w:pPr>
            <w:r w:rsidRPr="00CE5516">
              <w:t>место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</w:pPr>
            <w:r w:rsidRPr="00CE5516">
              <w:t>161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</w:pPr>
            <w:r w:rsidRPr="00CE5516">
              <w:t>151-200 (план)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CE5516">
              <w:t>151-200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</w:pPr>
            <w:r w:rsidRPr="00CE5516">
              <w:t>101-150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</w:pPr>
            <w:r w:rsidRPr="00CE5516">
              <w:t>51-100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</w:pPr>
            <w:r w:rsidRPr="00CE5516">
              <w:t>51-100</w:t>
            </w:r>
          </w:p>
        </w:tc>
      </w:tr>
      <w:tr w:rsidR="00CE6DA7" w:rsidRPr="00CE5516" w:rsidTr="00F00C8D">
        <w:tc>
          <w:tcPr>
            <w:tcW w:w="106" w:type="pct"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</w:pPr>
            <w:r w:rsidRPr="00CE5516">
              <w:t>2.</w:t>
            </w:r>
          </w:p>
        </w:tc>
        <w:tc>
          <w:tcPr>
            <w:tcW w:w="2755" w:type="pct"/>
            <w:shd w:val="clear" w:color="auto" w:fill="auto"/>
          </w:tcPr>
          <w:p w:rsidR="00CE6DA7" w:rsidRPr="00CE5516" w:rsidRDefault="00CE6DA7" w:rsidP="00F00C8D">
            <w:pPr>
              <w:ind w:firstLine="0"/>
            </w:pPr>
            <w:r w:rsidRPr="00CE5516">
              <w:t xml:space="preserve">Позиция в предметном рейтинге </w:t>
            </w:r>
            <w:r w:rsidRPr="00CE5516">
              <w:rPr>
                <w:lang w:val="en-US"/>
              </w:rPr>
              <w:t>QS</w:t>
            </w:r>
            <w:r w:rsidRPr="00CE5516">
              <w:t xml:space="preserve"> «Исследования социального развития» (</w:t>
            </w:r>
            <w:r w:rsidRPr="00CE5516">
              <w:rPr>
                <w:rFonts w:eastAsia="MS Mincho"/>
                <w:szCs w:val="28"/>
                <w:lang w:val="en-US"/>
              </w:rPr>
              <w:t>Development</w:t>
            </w:r>
            <w:r w:rsidRPr="00CE5516">
              <w:rPr>
                <w:rFonts w:eastAsia="MS Mincho"/>
                <w:szCs w:val="28"/>
              </w:rPr>
              <w:t xml:space="preserve"> </w:t>
            </w:r>
            <w:r w:rsidRPr="00CE5516">
              <w:rPr>
                <w:rFonts w:eastAsia="MS Mincho"/>
                <w:szCs w:val="28"/>
                <w:lang w:val="en-US"/>
              </w:rPr>
              <w:t>Studies</w:t>
            </w:r>
            <w:r w:rsidRPr="00CE5516">
              <w:t>)</w:t>
            </w:r>
          </w:p>
        </w:tc>
        <w:tc>
          <w:tcPr>
            <w:tcW w:w="249" w:type="pct"/>
            <w:shd w:val="clear" w:color="auto" w:fill="auto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  <w:rPr>
                <w:b/>
              </w:rPr>
            </w:pPr>
            <w:r w:rsidRPr="00CE5516">
              <w:t>место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</w:pPr>
            <w:r w:rsidRPr="00CE5516">
              <w:t>51-100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</w:pPr>
            <w:r w:rsidRPr="00CE5516"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</w:pPr>
            <w:r w:rsidRPr="00CE5516">
              <w:t>51-100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</w:pPr>
            <w:r w:rsidRPr="00CE5516">
              <w:t>51-100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</w:pPr>
            <w:r w:rsidRPr="00CE5516">
              <w:t>51-100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CE6DA7" w:rsidRPr="00CE5516" w:rsidRDefault="00CE6DA7" w:rsidP="00F00C8D">
            <w:pPr>
              <w:spacing w:line="240" w:lineRule="auto"/>
              <w:ind w:firstLine="0"/>
              <w:jc w:val="center"/>
            </w:pPr>
            <w:r w:rsidRPr="00CE5516">
              <w:t>51-100</w:t>
            </w:r>
          </w:p>
        </w:tc>
      </w:tr>
    </w:tbl>
    <w:p w:rsidR="00CE6DA7" w:rsidRPr="00CE5516" w:rsidRDefault="00CE6DA7" w:rsidP="00CE6DA7">
      <w:pPr>
        <w:pStyle w:val="10"/>
        <w:tabs>
          <w:tab w:val="left" w:pos="284"/>
          <w:tab w:val="left" w:pos="426"/>
        </w:tabs>
        <w:spacing w:after="200" w:line="240" w:lineRule="auto"/>
        <w:rPr>
          <w:color w:val="auto"/>
          <w:sz w:val="22"/>
          <w:szCs w:val="22"/>
        </w:rPr>
      </w:pPr>
    </w:p>
    <w:p w:rsidR="00CE6DA7" w:rsidRPr="00CE5516" w:rsidRDefault="00CE6DA7">
      <w:pPr>
        <w:rPr>
          <w:color w:val="auto"/>
          <w:sz w:val="22"/>
          <w:szCs w:val="22"/>
        </w:rPr>
      </w:pPr>
      <w:r w:rsidRPr="00CE5516">
        <w:rPr>
          <w:color w:val="auto"/>
          <w:sz w:val="22"/>
          <w:szCs w:val="22"/>
        </w:rPr>
        <w:br w:type="page"/>
      </w:r>
    </w:p>
    <w:p w:rsidR="00FD4C67" w:rsidRPr="00CE5516" w:rsidRDefault="00CE6DA7" w:rsidP="00817771">
      <w:pPr>
        <w:widowControl w:val="0"/>
        <w:suppressLineNumbers/>
        <w:ind w:firstLine="0"/>
        <w:jc w:val="left"/>
        <w:rPr>
          <w:b/>
          <w:color w:val="auto"/>
        </w:rPr>
      </w:pPr>
      <w:r w:rsidRPr="00CE5516">
        <w:rPr>
          <w:rFonts w:eastAsia="SimSun"/>
          <w:b/>
          <w:color w:val="auto"/>
          <w:lang w:val="en-US" w:eastAsia="zh-CN" w:bidi="hi-IN"/>
        </w:rPr>
        <w:lastRenderedPageBreak/>
        <w:t>V</w:t>
      </w:r>
      <w:r w:rsidR="00955889" w:rsidRPr="00CE5516">
        <w:rPr>
          <w:rFonts w:eastAsia="SimSun"/>
          <w:b/>
          <w:color w:val="auto"/>
          <w:lang w:eastAsia="zh-CN" w:bidi="hi-IN"/>
        </w:rPr>
        <w:t>.</w:t>
      </w:r>
      <w:r w:rsidR="004A3387" w:rsidRPr="00CE5516">
        <w:rPr>
          <w:b/>
          <w:color w:val="auto"/>
        </w:rPr>
        <w:t xml:space="preserve"> Календарный план мероприятий</w:t>
      </w:r>
      <w:r w:rsidR="003D05D2" w:rsidRPr="00CE5516">
        <w:rPr>
          <w:b/>
          <w:color w:val="auto"/>
        </w:rPr>
        <w:t>*</w:t>
      </w:r>
    </w:p>
    <w:tbl>
      <w:tblPr>
        <w:tblStyle w:val="a7"/>
        <w:tblW w:w="22202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"/>
        <w:gridCol w:w="5253"/>
        <w:gridCol w:w="813"/>
        <w:gridCol w:w="600"/>
        <w:gridCol w:w="845"/>
        <w:gridCol w:w="860"/>
        <w:gridCol w:w="845"/>
        <w:gridCol w:w="952"/>
        <w:gridCol w:w="29"/>
        <w:gridCol w:w="8666"/>
        <w:gridCol w:w="2249"/>
      </w:tblGrid>
      <w:tr w:rsidR="00986957" w:rsidRPr="009B2F31" w:rsidTr="009B2F31">
        <w:trPr>
          <w:trHeight w:val="163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 w:rsidP="003022C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 w:rsidP="003022C3">
            <w:pPr>
              <w:pStyle w:val="1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49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>Срок исполнения</w:t>
            </w:r>
          </w:p>
          <w:p w:rsidR="003022C3" w:rsidRPr="009B2F31" w:rsidRDefault="003022C3" w:rsidP="00CE6DA7">
            <w:pPr>
              <w:pStyle w:val="1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(отметить Х в соответствующих графах)</w:t>
            </w:r>
          </w:p>
        </w:tc>
        <w:tc>
          <w:tcPr>
            <w:tcW w:w="8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Результат исполнения </w:t>
            </w:r>
          </w:p>
          <w:p w:rsidR="003022C3" w:rsidRPr="009B2F31" w:rsidRDefault="003022C3" w:rsidP="000A0431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(описание, индикаторы на 2016-</w:t>
            </w:r>
            <w:r w:rsidR="000A0431"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20</w:t>
            </w: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гг.)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Ответственные исполнители </w:t>
            </w:r>
          </w:p>
          <w:p w:rsidR="003022C3" w:rsidRPr="009B2F31" w:rsidRDefault="003022C3" w:rsidP="003022C3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(на 2016 г.)</w:t>
            </w:r>
          </w:p>
        </w:tc>
      </w:tr>
      <w:tr w:rsidR="00986957" w:rsidRPr="009B2F31" w:rsidTr="009B2F31">
        <w:trPr>
          <w:trHeight w:val="21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 w:rsidP="000528A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>2016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>2017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>2018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>2019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>2020</w:t>
            </w:r>
          </w:p>
        </w:tc>
        <w:tc>
          <w:tcPr>
            <w:tcW w:w="869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 w:rsidP="000528A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86957" w:rsidRPr="009B2F31" w:rsidTr="009B2F31">
        <w:trPr>
          <w:trHeight w:val="532"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>апр-сент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>окт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>-дек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C3" w:rsidRPr="009B2F31" w:rsidRDefault="003022C3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86957" w:rsidRPr="009B2F31" w:rsidTr="009B2F31">
        <w:trPr>
          <w:trHeight w:val="50"/>
        </w:trPr>
        <w:tc>
          <w:tcPr>
            <w:tcW w:w="222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955889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>1.</w:t>
            </w:r>
            <w:r w:rsidRPr="009B2F31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>Организационные мероприятия</w:t>
            </w:r>
          </w:p>
        </w:tc>
      </w:tr>
      <w:tr w:rsidR="00986957" w:rsidRPr="009B2F31" w:rsidTr="009B2F31">
        <w:trPr>
          <w:trHeight w:val="5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67" w:rsidRPr="009B2F31" w:rsidRDefault="004A338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67" w:rsidRPr="009B2F31" w:rsidRDefault="004A338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Сформирована организационная структура САЕ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67" w:rsidRPr="009B2F31" w:rsidRDefault="00FD4C6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67" w:rsidRPr="009B2F31" w:rsidRDefault="00FD4C6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67" w:rsidRPr="009B2F31" w:rsidRDefault="00FD4C6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67" w:rsidRPr="009B2F31" w:rsidRDefault="00FD4C6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67" w:rsidRPr="009B2F31" w:rsidRDefault="00FD4C6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67" w:rsidRPr="009B2F31" w:rsidRDefault="00FD4C6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67" w:rsidRPr="009B2F31" w:rsidRDefault="00FD4C6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C67" w:rsidRPr="009B2F31" w:rsidRDefault="00FD4C67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6DA7" w:rsidRPr="009B2F31" w:rsidTr="009B2F31">
        <w:trPr>
          <w:trHeight w:val="9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DA7" w:rsidRPr="009B2F31" w:rsidRDefault="00CE6DA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1.1.1.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DA7" w:rsidRPr="009B2F31" w:rsidRDefault="00CE6DA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Утвержден состав Управляющего комитета, определены его функции, порядок работы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DA7" w:rsidRPr="009B2F31" w:rsidRDefault="00CE6DA7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DA7" w:rsidRPr="009B2F31" w:rsidRDefault="00CE6DA7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DA7" w:rsidRPr="009B2F31" w:rsidRDefault="00CE6DA7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DA7" w:rsidRPr="009B2F31" w:rsidRDefault="00CE6DA7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DA7" w:rsidRPr="009B2F31" w:rsidRDefault="00CE6DA7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DA7" w:rsidRPr="009B2F31" w:rsidRDefault="00CE6DA7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DA7" w:rsidRPr="009B2F31" w:rsidRDefault="00CE6DA7" w:rsidP="00F00C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2F31">
              <w:rPr>
                <w:rFonts w:ascii="Times New Roman" w:hAnsi="Times New Roman" w:cs="Times New Roman"/>
              </w:rPr>
              <w:t>Приказ ректора о составе Управляющего комитета САЕ; утвержденное Положение о САЕ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DA7" w:rsidRPr="009B2F31" w:rsidRDefault="00CE6DA7" w:rsidP="00630E9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Леонова В.А.</w:t>
            </w:r>
          </w:p>
        </w:tc>
      </w:tr>
      <w:tr w:rsidR="00CE6DA7" w:rsidRPr="009B2F31" w:rsidTr="009B2F31">
        <w:trPr>
          <w:trHeight w:val="9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DA7" w:rsidRPr="009B2F31" w:rsidRDefault="00CE6DA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1.1.2.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DA7" w:rsidRPr="009B2F31" w:rsidRDefault="00CE6DA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Утвержден состав Международного экспертного совета, определены его функции, порядок работы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DA7" w:rsidRPr="009B2F31" w:rsidRDefault="00CE6DA7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DA7" w:rsidRPr="009B2F31" w:rsidRDefault="00CE6DA7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DA7" w:rsidRPr="009B2F31" w:rsidRDefault="00CE6DA7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DA7" w:rsidRPr="009B2F31" w:rsidRDefault="00CE6DA7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DA7" w:rsidRPr="009B2F31" w:rsidRDefault="00CE6DA7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DA7" w:rsidRPr="009B2F31" w:rsidRDefault="00CE6DA7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DA7" w:rsidRPr="009B2F31" w:rsidRDefault="00CE6DA7" w:rsidP="00F00C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2F31">
              <w:rPr>
                <w:rFonts w:ascii="Times New Roman" w:hAnsi="Times New Roman" w:cs="Times New Roman"/>
              </w:rPr>
              <w:t>Приказ ректора о составе Международного экспертного совета САЕ; утвержденное Положение о САЕ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DA7" w:rsidRPr="009B2F31" w:rsidRDefault="00CE6DA7" w:rsidP="00630E9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Новиков А.В.</w:t>
            </w:r>
          </w:p>
        </w:tc>
      </w:tr>
      <w:tr w:rsidR="00986957" w:rsidRPr="009B2F31" w:rsidTr="009B2F31">
        <w:trPr>
          <w:trHeight w:val="9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1.2.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0528AD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Определена внутренняя структура САЕ (состав подразделений)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CE6DA7" w:rsidP="000528AD">
            <w:pPr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</w:rPr>
              <w:t>Приказ ректора о перечне подразделений, входящих в состав САЕ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630E9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Леонова В.А., Трофименко К.Ю.</w:t>
            </w:r>
          </w:p>
        </w:tc>
      </w:tr>
      <w:tr w:rsidR="00986957" w:rsidRPr="009B2F31" w:rsidTr="009B2F31">
        <w:trPr>
          <w:trHeight w:val="18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1.3.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0528AD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Определена система взаимодействия между структурными подразделениями в составе САЕ, модель принятия решений в отношении САЕ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0528AD">
            <w:pPr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Утвержденное Положение о САЕ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630E9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Леонова В.А., Трофименко К.Ю.</w:t>
            </w:r>
          </w:p>
        </w:tc>
      </w:tr>
      <w:tr w:rsidR="00986957" w:rsidRPr="009B2F31" w:rsidTr="009B2F31">
        <w:trPr>
          <w:trHeight w:val="21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>
            <w:pPr>
              <w:pStyle w:val="10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1.4.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0528AD">
            <w:pPr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Сформированы проектные команды САЕ и определены необходимые материальные и информационные ресурсы для их работы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0528AD">
            <w:pPr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Протокол Управляющего комитета САЕ с перечнем ключевых проектов САЕ (научные проекты, образовательные проекты и т.д.) и составами их проектных команд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CA150F" w:rsidP="00630E9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Городничев А.В.,</w:t>
            </w:r>
            <w:r w:rsidR="00955889"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Трофименко К.Ю.</w:t>
            </w:r>
          </w:p>
        </w:tc>
      </w:tr>
      <w:tr w:rsidR="00986957" w:rsidRPr="009B2F31" w:rsidTr="009B2F31">
        <w:trPr>
          <w:trHeight w:val="23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1.5.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0528AD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Рассмотрены Управляющим комитетом САЕ, Международным экспертным советом САЕ планы развития образовательной и научной деятельности САЕ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0528AD">
            <w:pPr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Протоколы Управляющего комитета САЕ и Международного экспертного совета САЕ о согласовании ДК, включающих планы развития образовательной и научной деятельности САЕ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630E9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Новиков А.В.</w:t>
            </w:r>
          </w:p>
        </w:tc>
      </w:tr>
      <w:tr w:rsidR="00986957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1.6.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0528AD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Сформированы плановые ориентиры доходов каждой САЕ, обеспечивающие ее развитие с учетом сформированных планов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0528AD">
            <w:pPr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Прогнозная оценка доходов САЕ (актуализация на ежегодной основе). Протокол Управляющего комитета САЕ о плановых доходах САЕ с учетом согласования с Планово-финансовым управлением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630E9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Леонова В.А., Трофименко К.Ю.</w:t>
            </w:r>
          </w:p>
        </w:tc>
      </w:tr>
      <w:tr w:rsidR="00986957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1.7.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0528AD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Проведены мероприятия информационного характера о деятельности САЕ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89" w:rsidRPr="009B2F31" w:rsidRDefault="00955889" w:rsidP="00630E9B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0528AD">
            <w:pPr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2016 г. – создание страницы САЕ на корпоративном портале, определение </w:t>
            </w:r>
            <w:proofErr w:type="gramStart"/>
            <w:r w:rsidRPr="009B2F31">
              <w:rPr>
                <w:rFonts w:ascii="Times New Roman" w:hAnsi="Times New Roman" w:cs="Times New Roman"/>
                <w:color w:val="auto"/>
              </w:rPr>
              <w:t>ответственного</w:t>
            </w:r>
            <w:proofErr w:type="gramEnd"/>
            <w:r w:rsidRPr="009B2F31">
              <w:rPr>
                <w:rFonts w:ascii="Times New Roman" w:hAnsi="Times New Roman" w:cs="Times New Roman"/>
                <w:color w:val="auto"/>
              </w:rPr>
              <w:t xml:space="preserve"> за актуализацию данных на портале. Актуализация страницы САЕ на корпоративном портале. Ведение нов</w:t>
            </w:r>
            <w:r w:rsidR="00FA4212" w:rsidRPr="009B2F31">
              <w:rPr>
                <w:rFonts w:ascii="Times New Roman" w:hAnsi="Times New Roman" w:cs="Times New Roman"/>
                <w:color w:val="auto"/>
              </w:rPr>
              <w:t>остной ленты о деятельности САЕ.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7B0A45" w:rsidP="00630E9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Городничев А.В.</w:t>
            </w:r>
          </w:p>
        </w:tc>
      </w:tr>
      <w:tr w:rsidR="00986957" w:rsidRPr="009B2F31" w:rsidTr="009B2F31">
        <w:trPr>
          <w:trHeight w:val="21"/>
        </w:trPr>
        <w:tc>
          <w:tcPr>
            <w:tcW w:w="222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889" w:rsidRPr="009B2F31" w:rsidRDefault="00955889" w:rsidP="0095588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2. </w:t>
            </w:r>
            <w:r w:rsidR="00402880" w:rsidRPr="009B2F31">
              <w:rPr>
                <w:rFonts w:ascii="Times New Roman" w:hAnsi="Times New Roman" w:cs="Times New Roman"/>
                <w:b/>
              </w:rPr>
              <w:t>План развития образовательной деятельности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2.1.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Развитие существующих и открытие новых образовательных программ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Открытие новых образовательных программ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2.1.1.1.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55889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Наименование:</w:t>
            </w: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Передовые практики городского проектирования»</w:t>
            </w: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Уровень образования: </w:t>
            </w: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магистратура</w:t>
            </w: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Характеристика программы:</w:t>
            </w: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очная, англоязычная, совместная с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Институтом медиа, архитектуры и дизайна «Стрелка»</w:t>
            </w:r>
          </w:p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55889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Год начала реализации программы: </w:t>
            </w: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2016</w:t>
            </w: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Партнеры (статус соглашения):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Институт медиа, архитектуры и дизайна «Стрелка»</w:t>
            </w: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Набор студентов по годам (всего/иностранные студенты):</w:t>
            </w: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2016 г. – 13/6, 2017 г. – 0 /0, 2018 г. – 15/10, 2019 г. – 0/0 , 2020 г. – 15/10 </w:t>
            </w:r>
          </w:p>
          <w:p w:rsidR="001D2176" w:rsidRPr="009B2F31" w:rsidRDefault="001D2176" w:rsidP="00955889">
            <w:pPr>
              <w:pStyle w:val="10"/>
              <w:ind w:firstLine="0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</w:p>
          <w:p w:rsidR="001D2176" w:rsidRPr="009B2F31" w:rsidRDefault="001D2176" w:rsidP="00955889">
            <w:pPr>
              <w:pStyle w:val="10"/>
              <w:ind w:firstLine="0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Академический руководитель – </w:t>
            </w: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Смирнова Анастасия</w:t>
            </w: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 </w:t>
            </w:r>
          </w:p>
          <w:p w:rsidR="001D2176" w:rsidRPr="009B2F31" w:rsidRDefault="001D2176" w:rsidP="00955889">
            <w:pPr>
              <w:pStyle w:val="10"/>
              <w:ind w:firstLine="0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</w:p>
          <w:p w:rsidR="001D2176" w:rsidRPr="009B2F31" w:rsidRDefault="001D2176" w:rsidP="00955889">
            <w:pPr>
              <w:pStyle w:val="10"/>
              <w:ind w:firstLine="0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Краткое описание программы:</w:t>
            </w:r>
          </w:p>
          <w:p w:rsidR="001D2176" w:rsidRPr="009B2F31" w:rsidRDefault="001D2176" w:rsidP="00955889">
            <w:pPr>
              <w:pStyle w:val="10"/>
              <w:ind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Программа предназначена для специалистов по городскому планированию и проектированию, а также для исследователей, готовых к практикам проектирования, построенным на научных изысканиях.</w:t>
            </w:r>
          </w:p>
          <w:p w:rsidR="001D2176" w:rsidRPr="009B2F31" w:rsidRDefault="001D2176" w:rsidP="0095588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В рамках программы организована исследовательская поездка в Йоханнесбург, ЮАР. Более 20 профессоров и ведущих практиков-урбанистов из Европы, США и России проведут систематические курсы и проектные модули.</w:t>
            </w:r>
          </w:p>
          <w:p w:rsidR="001D2176" w:rsidRPr="009B2F31" w:rsidRDefault="001D2176" w:rsidP="0095588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Набор осуществляется раз в два года.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00C8D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Смирнова А.В.,</w:t>
            </w:r>
          </w:p>
          <w:p w:rsidR="001D2176" w:rsidRPr="009B2F31" w:rsidRDefault="001D2176" w:rsidP="00F00C8D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Новиков А.В.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2.1.1.2.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55889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Наименование:</w:t>
            </w: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«Город и технологии»</w:t>
            </w: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Уровень образования: </w:t>
            </w: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магистратура</w:t>
            </w: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Характеристика программы:</w:t>
            </w: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очная, англоязычная, совместная с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Институтом современной архитектуры Каталонии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55889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Год начала реализации программы: </w:t>
            </w: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</w:t>
            </w: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Партн</w:t>
            </w: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еры (статус соглашения):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Институт современной архитектуры Каталонии, Московский архитектурный институт, Институт медиа, архитектуры и дизайна «Стрелка», Московская архитектурная школа, Научно-исследовательский и проектный институт Генплана Москвы, Университет Майями</w:t>
            </w: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Научные проекты и подразделения, в рамках которых реализуется программа:</w:t>
            </w:r>
            <w:r w:rsidRPr="009B2F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Международная лаборатория экспериментального городского проектирования</w:t>
            </w: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Набор студентов по годам (всего/иностранные студенты):</w:t>
            </w: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2017 г. – 20 /10, 2018 г. – 20/12, 2019 г. – 20/12 , 2020 г. – 20/12 </w:t>
            </w: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</w:p>
          <w:p w:rsidR="001D2176" w:rsidRPr="009B2F31" w:rsidRDefault="001D2176" w:rsidP="00955889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Академический руководитель – </w:t>
            </w:r>
            <w:proofErr w:type="spellStart"/>
            <w:proofErr w:type="gramStart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Висенте</w:t>
            </w:r>
            <w:proofErr w:type="spellEnd"/>
            <w:proofErr w:type="gramEnd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Гуаярт</w:t>
            </w:r>
            <w:proofErr w:type="spellEnd"/>
          </w:p>
          <w:p w:rsidR="001D2176" w:rsidRPr="009B2F31" w:rsidRDefault="001D2176" w:rsidP="00955889">
            <w:pPr>
              <w:pStyle w:val="10"/>
              <w:ind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Краткое описание программы:</w:t>
            </w: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9B2F3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Программа предназначена для городских планировщиков и городских исследователей. Она будет реализовываться совместно с Институтом современной архитектуры </w:t>
            </w:r>
            <w:proofErr w:type="gramStart"/>
            <w:r w:rsidRPr="009B2F3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Каталонии</w:t>
            </w:r>
            <w:proofErr w:type="gramEnd"/>
            <w:r w:rsidRPr="009B2F3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и предусматривать выдачу диплома международного образца.</w:t>
            </w:r>
            <w:r w:rsidRPr="009B2F31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75E63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Хорт Н.Г.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2.1.1.3.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3024DB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Наименование:</w:t>
            </w: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«Транспортное планирование»</w:t>
            </w:r>
          </w:p>
          <w:p w:rsidR="001D2176" w:rsidRPr="009B2F31" w:rsidRDefault="001D2176" w:rsidP="003024DB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Уровень образования: </w:t>
            </w: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магистратура</w:t>
            </w:r>
          </w:p>
          <w:p w:rsidR="001D2176" w:rsidRPr="009B2F31" w:rsidRDefault="001D2176" w:rsidP="003024DB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Характеристика программы:</w:t>
            </w: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очная, англоязычная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3376F8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3376F8" w:rsidP="0003762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3024DB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Год начала реализации программы: </w:t>
            </w: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2018</w:t>
            </w:r>
          </w:p>
          <w:p w:rsidR="001D2176" w:rsidRPr="009B2F31" w:rsidRDefault="001D2176" w:rsidP="00075E63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075E63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Научные проекты и подразделения, в рамках которых реализуется программа: </w:t>
            </w: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Институт экономики транспорта и транспортной политики</w:t>
            </w:r>
          </w:p>
          <w:p w:rsidR="001D2176" w:rsidRPr="009B2F31" w:rsidRDefault="001D2176" w:rsidP="00075E63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AC5C74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Набор студентов по годам (всего/иностранные студенты):</w:t>
            </w:r>
          </w:p>
          <w:p w:rsidR="001D2176" w:rsidRPr="009B2F31" w:rsidRDefault="001D2176" w:rsidP="00AC5C74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2018 г. – 20/10, 2019 г. – 20/10 , 2020 г. – 20/10 </w:t>
            </w:r>
          </w:p>
          <w:p w:rsidR="001D2176" w:rsidRPr="009B2F31" w:rsidRDefault="001D2176" w:rsidP="00075E63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AC5C74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Краткое описание программы: </w:t>
            </w: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программа предназначена для городских планировщиков и исследователей в области городского транспортного планирования, экономики транспорта и транспортной политики.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75E63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Трофименко К.Ю.</w:t>
            </w:r>
          </w:p>
          <w:p w:rsidR="003376F8" w:rsidRPr="009B2F31" w:rsidRDefault="003376F8" w:rsidP="00075E63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Воробьев А.Н.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D2368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2.1.2.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Разработка онлайн-курсов на английском языке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46105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Тематика курсов: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управление пространственным развитием городов, городское транспортное планирование, экспериментальное городское проектирование, адвокативное планирование</w:t>
            </w:r>
          </w:p>
          <w:p w:rsidR="001D2176" w:rsidRPr="009B2F31" w:rsidRDefault="001D2176" w:rsidP="00202D66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D2176" w:rsidRPr="009B2F31" w:rsidRDefault="001D2176" w:rsidP="00202D66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Платформа: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Coursera</w:t>
            </w:r>
            <w:proofErr w:type="spellEnd"/>
          </w:p>
          <w:p w:rsidR="001D2176" w:rsidRPr="009B2F31" w:rsidRDefault="001D2176" w:rsidP="00202D66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Количество новых курсов на английском языке </w:t>
            </w: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г. – 1, 2018 г. – 1, 2019 г. – 1, 2020 г. – 1</w:t>
            </w: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 xml:space="preserve">Численность слушателей, прошедших курсы на английском языке </w:t>
            </w:r>
          </w:p>
          <w:p w:rsidR="001D2176" w:rsidRPr="009B2F31" w:rsidRDefault="001D2176" w:rsidP="003033A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2017 г. – 50, 2018 г. – 100 , 2019 г. – 150, 2020 г. – </w:t>
            </w:r>
            <w:r w:rsidRPr="009B2F31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200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00C8D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Котов Е.А.,</w:t>
            </w:r>
          </w:p>
          <w:p w:rsidR="001D2176" w:rsidRPr="009B2F31" w:rsidRDefault="003376F8" w:rsidP="00F00C8D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Воробьев А.Н.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D2368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2.1.3.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3022C3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Развитие исследовательской и проектной компоненты в образовательных программах, вовлечение студентов и аспирантов в научные проекты, реализуемые САЕ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528AD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528AD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528AD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528AD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528AD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528AD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528AD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5750A6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D2368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2.1.3.1.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2C1593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Привлечение студентов к работе в научных подразделениях САЕ (НУЛ, НУГ, МЛ, ПУГ и др.)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4C223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4C223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4C223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4C223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4C223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4C223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3022C3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Международная лаборатория экспериментального городского проектирования под руководством </w:t>
            </w:r>
            <w:proofErr w:type="spellStart"/>
            <w:proofErr w:type="gramStart"/>
            <w:r w:rsidRPr="009B2F31">
              <w:rPr>
                <w:rFonts w:ascii="Times New Roman" w:hAnsi="Times New Roman" w:cs="Times New Roman"/>
                <w:color w:val="auto"/>
              </w:rPr>
              <w:t>Висенте</w:t>
            </w:r>
            <w:proofErr w:type="spellEnd"/>
            <w:proofErr w:type="gramEnd"/>
            <w:r w:rsidRPr="009B2F3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Гуаярта</w:t>
            </w:r>
            <w:proofErr w:type="spellEnd"/>
          </w:p>
          <w:p w:rsidR="001D2176" w:rsidRPr="009B2F31" w:rsidRDefault="001D2176" w:rsidP="003022C3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Численность студентов, привлеченных к работе в научном подразделении:</w:t>
            </w:r>
          </w:p>
          <w:p w:rsidR="001D2176" w:rsidRPr="009B2F31" w:rsidRDefault="001D2176" w:rsidP="003022C3">
            <w:pPr>
              <w:pStyle w:val="10"/>
              <w:ind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г. – 2, 2018 г. – 4, 2019 г. – 4, 2020 г. – 4</w:t>
            </w:r>
          </w:p>
          <w:p w:rsidR="001D2176" w:rsidRPr="009B2F31" w:rsidRDefault="001D2176" w:rsidP="003022C3">
            <w:pPr>
              <w:pStyle w:val="10"/>
              <w:ind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3022C3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Лаборатория адвокативного планирования</w:t>
            </w:r>
          </w:p>
          <w:p w:rsidR="001D2176" w:rsidRPr="009B2F31" w:rsidRDefault="001D2176" w:rsidP="00D56DD2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Численность студентов, привлеченных к работе в научном подразделении:</w:t>
            </w:r>
          </w:p>
          <w:p w:rsidR="001D2176" w:rsidRPr="009B2F31" w:rsidRDefault="001D2176" w:rsidP="00792311">
            <w:pPr>
              <w:pStyle w:val="10"/>
              <w:ind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г. – 1, 2018 г. – 2, 2019 г. – 2, 2020 г. – 2</w:t>
            </w:r>
          </w:p>
          <w:p w:rsidR="001D2176" w:rsidRPr="009B2F31" w:rsidRDefault="001D2176" w:rsidP="00792311">
            <w:pPr>
              <w:pStyle w:val="10"/>
              <w:ind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792311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Лаборатория пространственного анализа городских данных</w:t>
            </w:r>
          </w:p>
          <w:p w:rsidR="001D2176" w:rsidRPr="009B2F31" w:rsidRDefault="001D2176" w:rsidP="00D56DD2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lastRenderedPageBreak/>
              <w:t>Численность студентов, привлеченных к работе в научном подразделении:</w:t>
            </w:r>
          </w:p>
          <w:p w:rsidR="001D2176" w:rsidRPr="009B2F31" w:rsidRDefault="001D2176" w:rsidP="00792311">
            <w:pPr>
              <w:pStyle w:val="10"/>
              <w:ind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г. – 1, 2018 г. – 2, 2019 г. – 2, 2020 г. – 2</w:t>
            </w:r>
          </w:p>
          <w:p w:rsidR="001D2176" w:rsidRPr="009B2F31" w:rsidRDefault="001D2176" w:rsidP="00792311">
            <w:pPr>
              <w:pStyle w:val="10"/>
              <w:ind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792311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Лаборатория городской антропологии и социологии</w:t>
            </w:r>
          </w:p>
          <w:p w:rsidR="001D2176" w:rsidRPr="009B2F31" w:rsidRDefault="001D2176" w:rsidP="00D56DD2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Численность студентов, привлеченных к работе в научном подразделении:</w:t>
            </w:r>
          </w:p>
          <w:p w:rsidR="001D2176" w:rsidRPr="009B2F31" w:rsidRDefault="001D2176" w:rsidP="00792311">
            <w:pPr>
              <w:pStyle w:val="10"/>
              <w:ind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г. – 2, 2018 г. – 3, 2019 г. – 4, 2020 г. – 4</w:t>
            </w:r>
          </w:p>
          <w:p w:rsidR="001D2176" w:rsidRPr="009B2F31" w:rsidRDefault="001D2176" w:rsidP="00792311">
            <w:pPr>
              <w:pStyle w:val="10"/>
              <w:ind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792311">
            <w:pPr>
              <w:pStyle w:val="10"/>
              <w:ind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Институт экономики транспорта и транспортной политики:</w:t>
            </w:r>
          </w:p>
          <w:p w:rsidR="001D2176" w:rsidRPr="009B2F31" w:rsidRDefault="001D2176" w:rsidP="00D56DD2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Численность студентов, привлеченных к работе в научном подразделении:</w:t>
            </w:r>
          </w:p>
          <w:p w:rsidR="001D2176" w:rsidRPr="009B2F31" w:rsidRDefault="001D2176" w:rsidP="004C2238">
            <w:pPr>
              <w:pStyle w:val="10"/>
              <w:ind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г. – 2, 2018 г. – 2, 2019 г. – 2, 2020 г. – 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5750A6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Наринский Д.М.,</w:t>
            </w:r>
          </w:p>
          <w:p w:rsidR="001D2176" w:rsidRPr="009B2F31" w:rsidRDefault="001D2176" w:rsidP="005750A6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Акимов П.И.,</w:t>
            </w:r>
          </w:p>
          <w:p w:rsidR="001D2176" w:rsidRPr="009B2F31" w:rsidRDefault="001D2176" w:rsidP="005750A6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Котов Е.А.,</w:t>
            </w:r>
          </w:p>
          <w:p w:rsidR="001D2176" w:rsidRPr="009B2F31" w:rsidRDefault="001D2176" w:rsidP="005750A6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Стрепетов А.Ю.,</w:t>
            </w:r>
          </w:p>
          <w:p w:rsidR="001D2176" w:rsidRPr="009B2F31" w:rsidRDefault="001D2176" w:rsidP="005750A6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Воробьев А.Н.</w:t>
            </w:r>
          </w:p>
          <w:p w:rsidR="001D2176" w:rsidRPr="009B2F31" w:rsidRDefault="001D2176" w:rsidP="005750A6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2.2.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Развитие программ академической мобильности студентов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D7BC1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E7534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2.2.1.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E7534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По соглашениям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958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E7534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Гданьский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политехнический университет, Польша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958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958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1E7534">
            <w:pPr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E7534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Долгосрочные программы</w:t>
            </w:r>
          </w:p>
          <w:p w:rsidR="001D2176" w:rsidRPr="009B2F31" w:rsidRDefault="001D2176" w:rsidP="001E7534">
            <w:pPr>
              <w:ind w:firstLine="0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</w:rPr>
              <w:t>Численность студентов, принявших участие в долгосрочных программах</w:t>
            </w:r>
          </w:p>
          <w:p w:rsidR="001D2176" w:rsidRPr="009B2F31" w:rsidRDefault="001D2176" w:rsidP="003266DD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</w:rPr>
              <w:t>2018 г. – 5, 2019 г. – 5, 2020 г. – 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Наринский Д.М.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9589C">
            <w:pPr>
              <w:jc w:val="center"/>
              <w:rPr>
                <w:color w:val="auto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00C8D">
            <w:pPr>
              <w:ind w:firstLine="0"/>
              <w:rPr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Институт городского развития и жилищных стратегий Университета Эразма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Роттердамского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(Нидерланды)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00C8D">
            <w:pPr>
              <w:jc w:val="center"/>
              <w:rPr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szCs w:val="22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szCs w:val="22"/>
                <w:lang w:val="en-US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szCs w:val="22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szCs w:val="22"/>
                <w:lang w:val="en-US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szCs w:val="22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szCs w:val="22"/>
                <w:lang w:val="en-US"/>
              </w:rPr>
              <w:t>X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szCs w:val="22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szCs w:val="22"/>
                <w:lang w:val="en-US"/>
              </w:rPr>
              <w:t>X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00C8D">
            <w:pPr>
              <w:ind w:firstLine="0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</w:rPr>
              <w:t>Численность студентов, принявших участие в краткосрочных программах</w:t>
            </w:r>
          </w:p>
          <w:p w:rsidR="001D2176" w:rsidRPr="009B2F31" w:rsidRDefault="001D2176" w:rsidP="00F00C8D">
            <w:pPr>
              <w:ind w:firstLine="0"/>
              <w:rPr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</w:rPr>
              <w:t>2017 г. - 5, 2018 г. – 5, 2019 г. – 5, 2020 г. – 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00C8D">
            <w:pPr>
              <w:ind w:firstLine="0"/>
              <w:rPr>
                <w:color w:val="auto"/>
                <w:szCs w:val="22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Дыба Е.А.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9589C">
            <w:pPr>
              <w:jc w:val="center"/>
              <w:rPr>
                <w:color w:val="auto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00C8D">
            <w:pPr>
              <w:ind w:firstLine="0"/>
              <w:rPr>
                <w:color w:val="auto"/>
              </w:rPr>
            </w:pP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Витватерсрандский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университет (Южно-Африканская Республика)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00C8D">
            <w:pPr>
              <w:jc w:val="center"/>
              <w:rPr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szCs w:val="22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szCs w:val="22"/>
                <w:lang w:val="en-US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szCs w:val="22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szCs w:val="22"/>
                <w:lang w:val="en-US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szCs w:val="22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szCs w:val="22"/>
                <w:lang w:val="en-US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szCs w:val="22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szCs w:val="22"/>
                <w:lang w:val="en-US"/>
              </w:rPr>
              <w:t>X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szCs w:val="22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szCs w:val="22"/>
                <w:lang w:val="en-US"/>
              </w:rPr>
              <w:t>X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00C8D">
            <w:pPr>
              <w:ind w:firstLine="0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</w:rPr>
              <w:t>Численность студентов, принявших участие в краткосрочных программах (1 раз в 2 года в соответствии с образовательной программой)</w:t>
            </w:r>
          </w:p>
          <w:p w:rsidR="001D2176" w:rsidRPr="009B2F31" w:rsidRDefault="001D2176" w:rsidP="00C64739">
            <w:pPr>
              <w:ind w:firstLine="0"/>
              <w:rPr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</w:rPr>
              <w:t xml:space="preserve">2017 г. - </w:t>
            </w:r>
            <w:r w:rsidR="00C64739" w:rsidRPr="009B2F31">
              <w:rPr>
                <w:rFonts w:ascii="Times New Roman" w:eastAsia="Calibri" w:hAnsi="Times New Roman" w:cs="Times New Roman"/>
                <w:color w:val="auto"/>
              </w:rPr>
              <w:t>12</w:t>
            </w:r>
            <w:r w:rsidRPr="009B2F31">
              <w:rPr>
                <w:rFonts w:ascii="Times New Roman" w:eastAsia="Calibri" w:hAnsi="Times New Roman" w:cs="Times New Roman"/>
                <w:color w:val="auto"/>
              </w:rPr>
              <w:t xml:space="preserve">, 2018 г. – </w:t>
            </w:r>
            <w:r w:rsidR="00C64739" w:rsidRPr="009B2F31">
              <w:rPr>
                <w:rFonts w:ascii="Times New Roman" w:eastAsia="Calibri" w:hAnsi="Times New Roman" w:cs="Times New Roman"/>
                <w:color w:val="auto"/>
              </w:rPr>
              <w:t>0</w:t>
            </w:r>
            <w:r w:rsidRPr="009B2F31">
              <w:rPr>
                <w:rFonts w:ascii="Times New Roman" w:eastAsia="Calibri" w:hAnsi="Times New Roman" w:cs="Times New Roman"/>
                <w:color w:val="auto"/>
              </w:rPr>
              <w:t xml:space="preserve">, 2019 г. – </w:t>
            </w:r>
            <w:r w:rsidR="00C64739" w:rsidRPr="009B2F31">
              <w:rPr>
                <w:rFonts w:ascii="Times New Roman" w:eastAsia="Calibri" w:hAnsi="Times New Roman" w:cs="Times New Roman"/>
                <w:color w:val="auto"/>
              </w:rPr>
              <w:t>15</w:t>
            </w:r>
            <w:r w:rsidRPr="009B2F31">
              <w:rPr>
                <w:rFonts w:ascii="Times New Roman" w:eastAsia="Calibri" w:hAnsi="Times New Roman" w:cs="Times New Roman"/>
                <w:color w:val="auto"/>
              </w:rPr>
              <w:t xml:space="preserve">, 2020 г. – </w:t>
            </w:r>
            <w:r w:rsidR="00C64739" w:rsidRPr="009B2F31">
              <w:rPr>
                <w:rFonts w:ascii="Times New Roman" w:eastAsia="Calibri" w:hAnsi="Times New Roman" w:cs="Times New Roman"/>
                <w:color w:val="auto"/>
              </w:rPr>
              <w:t>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00C8D">
            <w:pPr>
              <w:ind w:firstLine="0"/>
              <w:rPr>
                <w:color w:val="auto"/>
                <w:szCs w:val="22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Смирнова А.В.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2.3.</w:t>
            </w:r>
          </w:p>
        </w:tc>
        <w:tc>
          <w:tcPr>
            <w:tcW w:w="211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Участие студентов во внешних мероприятиях по направлению деятельности САЕ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2.3.1.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9589C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Участие студентов в научных мероприятиях (научные семинары, конференции)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9589C">
            <w:pPr>
              <w:ind w:firstLine="27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</w:rPr>
              <w:t>Численность студентов, принявших участие в научных мероприятиях:</w:t>
            </w:r>
          </w:p>
          <w:p w:rsidR="001D2176" w:rsidRPr="009B2F31" w:rsidRDefault="001D2176" w:rsidP="0009589C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</w:rPr>
              <w:t>2016 г. – 1, 2017 г. – 2, 2018 г. – 4, 2019 г. – 6, 2020 г. – 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Котов Е.А.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2.3.2.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Участие студентов в отраслевых мероприятиях (сезонные школы, семинары,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воркшопы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>, мастерские)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9589C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406025">
            <w:pPr>
              <w:ind w:firstLine="27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</w:rPr>
              <w:t>Численность студентов, принявших участие в отраслевых мероприятиях:</w:t>
            </w:r>
          </w:p>
          <w:p w:rsidR="001D2176" w:rsidRPr="009B2F31" w:rsidRDefault="001D2176" w:rsidP="00406025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</w:rPr>
              <w:t>2016 г. – 9, 2017 г. – 10, 2018 г. – 12, 2019 г. – 14, 2020 г. – 16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Котов Е.А.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3022C3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2.4.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Привлечение талантливых абитуриентов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730F7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2.4.1.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F36F7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Мероприятия по привлечению иностранных абитуриентов на международные англоязычные программы магистратуры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730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2.4.1.1.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202D66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Ежегодные рекламные кампании по привлечению иностранных абитуриентов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Рынки: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СНГ, страны Балтии, Восточная Европа, Западная Европа, США</w:t>
            </w:r>
          </w:p>
          <w:p w:rsidR="001D2176" w:rsidRPr="009B2F31" w:rsidRDefault="001D2176" w:rsidP="00202D66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Партнеры: Институт «Стрелка», Институт современной архитектуры Каталонии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Дыба Е.А.,</w:t>
            </w:r>
          </w:p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Хорт Н.Г.,</w:t>
            </w:r>
          </w:p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Новиков А.В.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730F7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2.4.1.2.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202D66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образовательно-просветительских мероприятий (лекции, семинары, круглые столы,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воркшопы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>, летние/зимние школы)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Рынки: СНГ, страны Балтии, Восточная Европа, Западная Европа</w:t>
            </w:r>
          </w:p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Партнеры: Институт «Стрелка», Институт современной архитектуры Каталонии, Парижская школа урбанистики (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Ecole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d'Urbanisme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de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Paris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Количество мероприятий:</w:t>
            </w: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г. – 1, 2017 г. – 1, 2018 г. – 1, 2019 г. – 1, 2020 г. – 1</w:t>
            </w: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 </w:t>
            </w: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Численность участников мероприятия:</w:t>
            </w:r>
          </w:p>
          <w:p w:rsidR="001D2176" w:rsidRPr="009B2F31" w:rsidRDefault="001D2176" w:rsidP="003266DD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г. – 20, 2017 г. – 30, 2018 г. – 30, 2019 г. – 40, 2020 г. – 40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Новиков А.В.,</w:t>
            </w:r>
          </w:p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Дыба Е.А.</w:t>
            </w:r>
          </w:p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730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2.4.2.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F36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Мероприятия по привлечению абитуриентов из России на программы магистратуры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730F7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2.4.2.1.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C64739" w:rsidP="0078365B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Организация лекций, семинаров, мастер-классов и других мероприятий с участием приглашенных спикеров, представляющих ключевые тренды в урбанистике и транспортном планировании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Количество проведенных семинаров и мастер-классов:</w:t>
            </w: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г. – 30, 2017 г. – 30, 2018 г. – 30, 2019 г. – 30, 2020 г. – 30</w:t>
            </w: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Численность участников семинаров и мастер-классов:</w:t>
            </w:r>
          </w:p>
          <w:p w:rsidR="001D2176" w:rsidRPr="009B2F31" w:rsidRDefault="001D2176" w:rsidP="00202D66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г. – 1200, 2017 г. – 1200, 2018 г. – 1300, 2019 г. – 1400, 2020 г. – 1500</w:t>
            </w:r>
          </w:p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В 2016 году семинары и мастер-классы проводятся в рамках «Открытого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университета ВШУ в Библиотеке им. Достоевского» и на ряде других площадок. К 2020 году семинары должны проходить в среднем не менее 1 раза в 2 недели.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Дыба Е.А.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730F7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2.4.2.2.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202D66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Организация удаленных лекций иностранных преподавателей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Количество проведенных удаленных лекций иностранных преподавателей:</w:t>
            </w: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г. – 2, 2017 г. – 4, 2018 г. – 6, 2019 г. – 8, 2020 г. – 8</w:t>
            </w: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Численность слушателей лекций:</w:t>
            </w:r>
          </w:p>
          <w:p w:rsidR="001D2176" w:rsidRPr="009B2F31" w:rsidRDefault="001D2176" w:rsidP="003266DD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г. – 60, 2017 г. – 120, 2018 г. – 180, 2019 г. – 240, 2020 г. – 240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Дыба Е.А.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730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2.4.2.3.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202D66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Организация сезонных школ и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воркшопов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для привлечения абитуриентов из России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Количество сезонных школ и </w:t>
            </w:r>
            <w:proofErr w:type="spellStart"/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воркшопов</w:t>
            </w:r>
            <w:proofErr w:type="spellEnd"/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 для привлечения абитуриентов:</w:t>
            </w: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г. – 2, 2017 г. – 2, 2018 г. – 2, 2019 г. – 2, 2020 г. – 2</w:t>
            </w:r>
          </w:p>
          <w:p w:rsidR="001D2176" w:rsidRPr="009B2F31" w:rsidRDefault="001D2176" w:rsidP="00202D66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Котов Е.А.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730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2.4.2.4.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4207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Ежегодные рекламные кампании по привлечению абитуриентов из России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86DBE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Организация дня открытых дверей, медиа-продвижение образовательных программ в социальных сетях</w:t>
            </w:r>
          </w:p>
          <w:p w:rsidR="001D2176" w:rsidRPr="009B2F31" w:rsidRDefault="001D2176" w:rsidP="00086DBE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086DBE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Количество уникальных просмотров страницы ВШУ на портале НИУ ВШЭ:</w:t>
            </w:r>
          </w:p>
          <w:p w:rsidR="001D2176" w:rsidRPr="009B2F31" w:rsidRDefault="001D2176" w:rsidP="00086DBE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2016 г. – 25000, 2017 г. – 27000, 2018 г. – 29000, 2019 г. – 31000, 2020 г. – 33000</w:t>
            </w:r>
          </w:p>
          <w:p w:rsidR="001D2176" w:rsidRPr="009B2F31" w:rsidRDefault="001D2176" w:rsidP="00086DBE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F7308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Количество просмотров (отображений в ленте подписчиков) постов </w:t>
            </w:r>
            <w:proofErr w:type="spellStart"/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паблика</w:t>
            </w:r>
            <w:proofErr w:type="spellEnd"/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 ВШУ в социальной сети </w:t>
            </w:r>
            <w:r w:rsidRPr="009B2F31">
              <w:rPr>
                <w:rFonts w:ascii="Times New Roman" w:hAnsi="Times New Roman" w:cs="Times New Roman"/>
                <w:i/>
                <w:color w:val="auto"/>
                <w:lang w:val="en-US" w:eastAsia="en-US"/>
              </w:rPr>
              <w:t>Facebook</w:t>
            </w: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 (тыс.):</w:t>
            </w:r>
          </w:p>
          <w:p w:rsidR="001D2176" w:rsidRPr="009B2F31" w:rsidRDefault="001D2176" w:rsidP="00F73089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2016 г. – 350, 2017 г. – 380, 2018 г. – 410, 2019 г. – 440, 2020 г. – 470</w:t>
            </w:r>
          </w:p>
          <w:p w:rsidR="001D2176" w:rsidRPr="009B2F31" w:rsidRDefault="001D2176" w:rsidP="00086DBE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4E5615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Численность абитуриентов, посетивших дни открытых дверей:</w:t>
            </w:r>
          </w:p>
          <w:p w:rsidR="001D2176" w:rsidRPr="009B2F31" w:rsidRDefault="001D2176" w:rsidP="004E5615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2016 г. – 120, 2017 г. – 120, 2018 г. – 120, 2019 г. – 120, 2020 г. – 120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Леонова В.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730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2.4.2.5.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4207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Проведение олимпиад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DB49E0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27547E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Олимпиада ВШЭ для студентов и выпускников ВУЗов</w:t>
            </w:r>
          </w:p>
          <w:p w:rsidR="001D2176" w:rsidRPr="009B2F31" w:rsidRDefault="001D2176" w:rsidP="0027547E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Численность участников олимпиады:</w:t>
            </w:r>
          </w:p>
          <w:p w:rsidR="001D2176" w:rsidRPr="009B2F31" w:rsidRDefault="001D2176" w:rsidP="0027547E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2016 г. – 83, 2017 г. – 90, 2018 г. – 100, 2019 г. – 100, 2020 г. – 100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427A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Котов Е.А.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730F7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2.4.3.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202D66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Участие Высшей школы урбанистики в международных и национальных мероприятиях по архитектуре и урбанистике с целью продвижения образовательной программы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Количество международных мероприятий:</w:t>
            </w:r>
          </w:p>
          <w:p w:rsidR="001D2176" w:rsidRPr="009B2F31" w:rsidRDefault="001D2176" w:rsidP="00571C6F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г. – 2, 2017 г. – 2, 2018 г. – 2, 2019 г. – 2, 2020 г. – 2</w:t>
            </w:r>
          </w:p>
          <w:p w:rsidR="001D2176" w:rsidRPr="009B2F31" w:rsidRDefault="001D2176" w:rsidP="00571C6F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</w:p>
          <w:p w:rsidR="001D2176" w:rsidRPr="009B2F31" w:rsidRDefault="001D2176" w:rsidP="00FA698E">
            <w:pPr>
              <w:pStyle w:val="10"/>
              <w:ind w:firstLine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Количество национальных мероприятий:</w:t>
            </w:r>
          </w:p>
          <w:p w:rsidR="001D2176" w:rsidRPr="009B2F31" w:rsidRDefault="001D2176" w:rsidP="0094272B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г. – 2, 2017 г. – 2, 2018 г. – 2, 2019 г. – 2, 2020 г. – 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Новиков А.В.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730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2.5.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528AD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Развитие дополнительного профессионального образования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528A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0528A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CA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CA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CA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69CA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528AD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Название программ дополнительного профессионального образования: Современные технологии и методы транспортного планирования, Транспортное планирование, Правовое обеспечение градостроительной деятельности</w:t>
            </w:r>
          </w:p>
          <w:p w:rsidR="001D2176" w:rsidRPr="009B2F31" w:rsidRDefault="001D2176" w:rsidP="000528AD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1D2176" w:rsidRPr="009B2F31" w:rsidRDefault="001D2176" w:rsidP="000528AD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Количество слушателей:</w:t>
            </w:r>
          </w:p>
          <w:p w:rsidR="001D2176" w:rsidRPr="009B2F31" w:rsidRDefault="001D2176" w:rsidP="00763A66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г. – 0, 2017 г. – 20, 2018 г. – 30, 2019 г. – 45, 2020 г. – 45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Стадников В.Э.,</w:t>
            </w:r>
          </w:p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Наринский Д.М.,</w:t>
            </w:r>
          </w:p>
          <w:p w:rsidR="001D2176" w:rsidRPr="009B2F31" w:rsidRDefault="001D2176" w:rsidP="004E5615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Воробьев А.Н.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730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2.6.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528AD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Создание аспирантуры по городскому и транспортному планированию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528A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528A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528A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EF28F7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528A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A4212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528AD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Открытие аспирантуры запланировано на 2018 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427AB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Новиков А.В., Котов Е.А.,</w:t>
            </w:r>
          </w:p>
          <w:p w:rsidR="001D2176" w:rsidRPr="009B2F31" w:rsidRDefault="001D2176" w:rsidP="009427AB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Городничев А.В., Трофименко К.Ю.,</w:t>
            </w:r>
          </w:p>
          <w:p w:rsidR="001D2176" w:rsidRPr="009B2F31" w:rsidRDefault="001D2176" w:rsidP="009427AB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Воробьев А.Н.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730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2.7.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542AD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Профориентационные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мероприятия в Лицее НИУ ВШЭ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528A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528A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5721A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5721A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5721A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5721A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0528AD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Количество мероприятий в год:</w:t>
            </w:r>
          </w:p>
          <w:p w:rsidR="001D2176" w:rsidRPr="009B2F31" w:rsidRDefault="001D2176" w:rsidP="000528AD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2017 г. – 2, 2018 г. – 2, 2019 г. – 2, 2020 г. – 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427A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Стадников В.Э.</w:t>
            </w:r>
          </w:p>
        </w:tc>
      </w:tr>
      <w:tr w:rsidR="001D2176" w:rsidRPr="009B2F31" w:rsidTr="009B2F31">
        <w:trPr>
          <w:trHeight w:val="21"/>
        </w:trPr>
        <w:tc>
          <w:tcPr>
            <w:tcW w:w="222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202D6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3. </w:t>
            </w:r>
            <w:r w:rsidRPr="009B2F31">
              <w:rPr>
                <w:rFonts w:ascii="Times New Roman" w:hAnsi="Times New Roman" w:cs="Times New Roman"/>
                <w:b/>
              </w:rPr>
              <w:t>План развития научно-исследовательской и инновационной деятельности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B134DA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B134DA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Реализация научных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B134DA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B134DA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DD4118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B134DA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D2368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3.1.</w:t>
            </w:r>
            <w:r w:rsidRPr="009B2F31">
              <w:rPr>
                <w:rFonts w:ascii="Times New Roman" w:hAnsi="Times New Roman" w:cs="Times New Roman"/>
                <w:color w:val="auto"/>
              </w:rPr>
              <w:t>1</w:t>
            </w: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Проект «Моделирование транспортных потоков»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Тематика проекта: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Реализация программы исследовательской деятельности «Создание нового поколения транспортных моделей, способных работать с новыми форматами данных»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Публикации по проекту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1, 2018 г. – 1, 2019 г. – 1, 2020 г. – 1.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Выступления с докладами по проекту на международных конференциях</w:t>
            </w:r>
          </w:p>
          <w:p w:rsidR="001D2176" w:rsidRPr="009B2F31" w:rsidRDefault="001D2176" w:rsidP="00986957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2018 г. – 1, 2019 г. – 1, 2020 г. – 1</w:t>
            </w:r>
          </w:p>
          <w:p w:rsidR="001D2176" w:rsidRPr="009B2F31" w:rsidRDefault="001D2176" w:rsidP="0098695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  <w:lang w:eastAsia="en-US"/>
              </w:rPr>
              <w:t>Описание:</w:t>
            </w: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Регистрация одного программного продукта – комплекса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компьютерного транспортного моделирования, способного работать с новыми форматами данных – таких как данные сотовых операторов, данные от датчиков «Умного города» и т.п.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52721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Блинкин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М.Я., Козлов П.В.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D2368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3.1.</w:t>
            </w:r>
            <w:r w:rsidRPr="009B2F31">
              <w:rPr>
                <w:rFonts w:ascii="Times New Roman" w:hAnsi="Times New Roman" w:cs="Times New Roman"/>
                <w:color w:val="auto"/>
              </w:rPr>
              <w:t>2</w:t>
            </w: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Создание прототипа «Имплементация системы “</w:t>
            </w: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pay</w:t>
            </w:r>
            <w:r w:rsidRPr="009B2F31">
              <w:rPr>
                <w:rFonts w:ascii="Times New Roman" w:hAnsi="Times New Roman" w:cs="Times New Roman"/>
                <w:color w:val="auto"/>
              </w:rPr>
              <w:t>-</w:t>
            </w: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as</w:t>
            </w:r>
            <w:r w:rsidRPr="009B2F31">
              <w:rPr>
                <w:rFonts w:ascii="Times New Roman" w:hAnsi="Times New Roman" w:cs="Times New Roman"/>
                <w:color w:val="auto"/>
              </w:rPr>
              <w:t>-</w:t>
            </w: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you</w:t>
            </w:r>
            <w:r w:rsidRPr="009B2F31">
              <w:rPr>
                <w:rFonts w:ascii="Times New Roman" w:hAnsi="Times New Roman" w:cs="Times New Roman"/>
                <w:color w:val="auto"/>
              </w:rPr>
              <w:t>-</w:t>
            </w: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go</w:t>
            </w:r>
            <w:r w:rsidRPr="009B2F31">
              <w:rPr>
                <w:rFonts w:ascii="Times New Roman" w:hAnsi="Times New Roman" w:cs="Times New Roman"/>
                <w:color w:val="auto"/>
              </w:rPr>
              <w:t>-</w:t>
            </w: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tax</w:t>
            </w:r>
            <w:r w:rsidRPr="009B2F31">
              <w:rPr>
                <w:rFonts w:ascii="Times New Roman" w:hAnsi="Times New Roman" w:cs="Times New Roman"/>
                <w:color w:val="auto"/>
              </w:rPr>
              <w:t>” в практику городского транспортного планирования»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25534E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25534E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07142F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Описание: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разработка прототипа на примере взимания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покилометровых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платежей </w:t>
            </w:r>
          </w:p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с грузовых автомобилей массой более 3,5 тонн; сравнительный анализ лучших зарубежных практик имплементации </w:t>
            </w:r>
            <w:r w:rsidRPr="009B2F31">
              <w:rPr>
                <w:rFonts w:ascii="Times New Roman" w:hAnsi="Times New Roman" w:cs="Times New Roman"/>
                <w:color w:val="auto"/>
              </w:rPr>
              <w:t>системы “</w:t>
            </w: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pay</w:t>
            </w:r>
            <w:r w:rsidRPr="009B2F31">
              <w:rPr>
                <w:rFonts w:ascii="Times New Roman" w:hAnsi="Times New Roman" w:cs="Times New Roman"/>
                <w:color w:val="auto"/>
              </w:rPr>
              <w:t>-</w:t>
            </w: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as</w:t>
            </w:r>
            <w:r w:rsidRPr="009B2F31">
              <w:rPr>
                <w:rFonts w:ascii="Times New Roman" w:hAnsi="Times New Roman" w:cs="Times New Roman"/>
                <w:color w:val="auto"/>
              </w:rPr>
              <w:t>-</w:t>
            </w: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you</w:t>
            </w:r>
            <w:r w:rsidRPr="009B2F31">
              <w:rPr>
                <w:rFonts w:ascii="Times New Roman" w:hAnsi="Times New Roman" w:cs="Times New Roman"/>
                <w:color w:val="auto"/>
              </w:rPr>
              <w:t>-</w:t>
            </w: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go</w:t>
            </w:r>
            <w:r w:rsidRPr="009B2F31">
              <w:rPr>
                <w:rFonts w:ascii="Times New Roman" w:hAnsi="Times New Roman" w:cs="Times New Roman"/>
                <w:color w:val="auto"/>
              </w:rPr>
              <w:t>-</w:t>
            </w: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tax</w:t>
            </w:r>
            <w:r w:rsidRPr="009B2F31">
              <w:rPr>
                <w:rFonts w:ascii="Times New Roman" w:hAnsi="Times New Roman" w:cs="Times New Roman"/>
                <w:color w:val="auto"/>
              </w:rPr>
              <w:t>”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B2F31">
              <w:rPr>
                <w:rFonts w:ascii="Times New Roman" w:hAnsi="Times New Roman" w:cs="Times New Roman"/>
                <w:color w:val="auto"/>
              </w:rPr>
              <w:t>в практику городского транспортного планирования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Источник финансирования: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договор с ГУП «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Ространсмодернизация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» на 2016 год с перспективой заключения аналогичных договоров по широкому спектру транспортных средств на 2017-2020 гг. </w:t>
            </w:r>
          </w:p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Научные результаты: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доклады на международных конференциях, публикация статей в рецензируемых журналах и монографии.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Публикации по проекту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1, 2018 г. – 1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Выступления с докладами по проекту на конференциях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1, 2018 г. – 1, 2019 г. – 1, 2020 г. – 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Кулакова Т.В.</w:t>
            </w:r>
          </w:p>
          <w:p w:rsidR="0025534E" w:rsidRPr="009B2F31" w:rsidRDefault="0025534E" w:rsidP="00986957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Кончева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Е.О.</w:t>
            </w:r>
          </w:p>
          <w:p w:rsidR="001D2176" w:rsidRPr="009B2F31" w:rsidRDefault="001D2176" w:rsidP="0098695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D2368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3.1.3.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Реализация программы исследовательской деятельности «Сравнительный анализ развития городских транспортных систем»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Тематика проекта: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закономерности развития транспортных систем городов в увязке с изменениями социально-экономических параметров.</w:t>
            </w:r>
          </w:p>
          <w:p w:rsidR="001D2176" w:rsidRPr="009B2F31" w:rsidRDefault="001D2176" w:rsidP="00986957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Не менее 4 выполненных фундаментальных и прикладных НИР.</w:t>
            </w:r>
          </w:p>
          <w:p w:rsidR="001D2176" w:rsidRPr="009B2F31" w:rsidRDefault="001D2176" w:rsidP="00986957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Не менее 3 международных научно-исследовательских коллективов в исследовательской сети.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Публикации по проекту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(по всем подпрограммам)</w:t>
            </w: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 2020 г. – 1</w:t>
            </w:r>
            <w:r w:rsidR="0007142F"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0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Выступления с докладами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по общей программе на международных конференциях</w:t>
            </w:r>
          </w:p>
          <w:p w:rsidR="001D2176" w:rsidRPr="009B2F31" w:rsidRDefault="001D2176" w:rsidP="00986957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2017 г. – 1, 2018 г. – 1, 2019 г. – 1, 2020 г. – 1</w:t>
            </w:r>
          </w:p>
          <w:p w:rsidR="001D2176" w:rsidRPr="009B2F31" w:rsidRDefault="001D2176" w:rsidP="00986957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Описание: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Проект базируется на гипотезе о том, что существуют объективные законы развития транспортных систем городов, и что они напрямую зависят от социально-экономических условий, в которых живут жители этих городов. Если эти закономерности будут изучены в достаточной степени, то можно будет прогнозировать развитие транспортных систем городов, исходя из социально-экономических прогнозов. Проект состоит из нескольких направлений работ (подпрограмм).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Трофименко К.Ю.</w:t>
            </w:r>
          </w:p>
          <w:p w:rsidR="001D2176" w:rsidRPr="009B2F31" w:rsidRDefault="001D2176" w:rsidP="00986957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D2368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3.1.3.1.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Подпрограмма «Оценка сравнительной эффективности и приоритетности инвестиционных проектов развития транспортной инфраструктуры городов»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Описание: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разработка методик и программного продукта; сравнительный анализ лучших зарубежных практик на примере железнодорожных перевозок в смешанном (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пригородно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-городском) сообщении. </w:t>
            </w:r>
          </w:p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Источник финансирования: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договор </w:t>
            </w:r>
            <w:r w:rsidRPr="009B2F3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c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ОАО «Центральная пригородная пассажирская компания» со сроком действия до 2017 года с перспективой продления до 2018-2019 гг. </w:t>
            </w:r>
          </w:p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Научные результаты реализации подпрограммы: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доклады на международных конференциях, публикация статей в рецензируемых журналах и монографии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Публикации по проекту (подпрограмма):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1, 2018 г. – 1, 2019 г. – 1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Выступления с докладами по проекту (подпрограмма) на конференциях: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1, 2018 г. – 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Морозова Л.Э.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D2368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3.1.3.2.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Подпрограмма «Исследование устойчивости транспортных систем городов к экстремальным нагрузкам посредством </w:t>
            </w:r>
            <w:proofErr w:type="gramStart"/>
            <w:r w:rsidRPr="009B2F31">
              <w:rPr>
                <w:rFonts w:ascii="Times New Roman" w:hAnsi="Times New Roman" w:cs="Times New Roman"/>
                <w:color w:val="auto"/>
              </w:rPr>
              <w:t>стресс-тестов</w:t>
            </w:r>
            <w:proofErr w:type="gramEnd"/>
            <w:r w:rsidRPr="009B2F31">
              <w:rPr>
                <w:rFonts w:ascii="Times New Roman" w:hAnsi="Times New Roman" w:cs="Times New Roman"/>
                <w:color w:val="auto"/>
              </w:rPr>
              <w:t>, индуцированных проведением “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mega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sporting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events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>”»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Описание: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прогноз (план управления перевозками) и апостериорный анализ исполнения прогноза, включая результаты трансформации городской среды и транспортных систем городов, на примере мероприятий чемпионата мира по футболу FIFA 2018 года в гг. Волгограде и Калининграде. </w:t>
            </w:r>
          </w:p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Источник финансирования: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договоры с местными заказчиками со сроком действия до 2018 года.</w:t>
            </w:r>
          </w:p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Научные результаты реализации подпрограммы: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доклады на международных конференциях, публикация статей в рецензируемых журналах и монографии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Публикации по проекту (подпрограмма):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2016 г. – 1, 2017 г. – 1, 2018 г. – 1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Выступления с докладами по проекту (подпрограмма) на конференциях: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2018 г. – 1, 2019 г. – 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Блинкин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М.Я., Трофименко К.Ю.</w:t>
            </w:r>
          </w:p>
          <w:p w:rsidR="001D2176" w:rsidRPr="009B2F31" w:rsidRDefault="001D2176" w:rsidP="00986957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D2368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3.1.3.3.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Подпрограмма «Моделирование транспортного поведения населения»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250D3F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Описание: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выявление закономерностей транспортного поведения, детерминированных социально-экономическими и планировочными факторами; изучение отклика транспортного поведения на конкретные меры транспортной политики и мероприятий по развитию транспортной инфраструктуры. </w:t>
            </w:r>
          </w:p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Источник финансирования: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договоры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ИЭТиТП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с внешними заказчиками, планируемые к заключению в 201</w:t>
            </w:r>
            <w:r w:rsidR="004E0A98" w:rsidRPr="009B2F31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7236E4" w:rsidRPr="009B2F31">
              <w:rPr>
                <w:rStyle w:val="af8"/>
                <w:rFonts w:ascii="Times New Roman" w:eastAsia="Times New Roman" w:hAnsi="Times New Roman" w:cs="Times New Roman"/>
                <w:color w:val="auto"/>
              </w:rPr>
              <w:footnoteReference w:id="1"/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-2020 гг.; средства Фонда </w:t>
            </w:r>
            <w:r w:rsidR="002E7986" w:rsidRPr="009B2F31">
              <w:rPr>
                <w:rFonts w:ascii="Times New Roman" w:eastAsia="Times New Roman" w:hAnsi="Times New Roman" w:cs="Times New Roman"/>
                <w:color w:val="auto"/>
              </w:rPr>
              <w:t>перспективных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исследований (в случае выделения таковых).</w:t>
            </w:r>
          </w:p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Научные результаты реализации подпрограммы: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доклады на международных конференциях, публикация статей в рецензируемых журналах и монографии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Публикации по проекту (подпрограмма):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1, 2018 г. – 1, 2019 г. – 1, 2020 г. – 1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Выступления с докладами по проекту (подпрограмма) на конференциях: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2018 г. – 1, 2019 г. – 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Блинкин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М.Я., Трофименко К.Ю.,</w:t>
            </w:r>
          </w:p>
          <w:p w:rsidR="001D2176" w:rsidRPr="009B2F31" w:rsidRDefault="004E0A98" w:rsidP="00986957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Мулеев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Е.Ю.</w:t>
            </w:r>
          </w:p>
          <w:p w:rsidR="001D2176" w:rsidRPr="009B2F31" w:rsidRDefault="001D2176" w:rsidP="00986957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6D2368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3.1.3.4.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Подпрограмма «Комплексное исследование систем городского пассажирского транспорта»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986957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Описание: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выявление закономерностей и рациональных параметров развития транспортных систем урбанизированных территорий в широком урбанистическом аспекте</w:t>
            </w:r>
            <w:r w:rsidR="00517819" w:rsidRPr="009B2F31">
              <w:rPr>
                <w:rFonts w:ascii="Times New Roman" w:eastAsia="Times New Roman" w:hAnsi="Times New Roman" w:cs="Times New Roman"/>
                <w:color w:val="auto"/>
              </w:rPr>
              <w:t>: и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сследования институциональных механизмов организации перевозок, изучение взаимосвязей проектов в сфере пассажирского транспорта и редевелопмента территорий, анализ имплементации международного опыта </w:t>
            </w:r>
            <w:r w:rsidR="00517819"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в сфере городского пассажирского транспорта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и лучших региональных кейсов</w:t>
            </w:r>
            <w:r w:rsidR="00517819" w:rsidRPr="009B2F31">
              <w:rPr>
                <w:rFonts w:ascii="Times New Roman" w:eastAsia="Times New Roman" w:hAnsi="Times New Roman" w:cs="Times New Roman"/>
                <w:color w:val="auto"/>
              </w:rPr>
              <w:t>, изучение особенностей пространственной трансформации сетей городского пассажирского транспорта</w:t>
            </w:r>
            <w:proofErr w:type="gramEnd"/>
          </w:p>
          <w:p w:rsidR="001978D8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Источник финансирования: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договоры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ИЭТиТП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с внешними заказчиками, планируемы</w:t>
            </w:r>
            <w:r w:rsidR="001978D8" w:rsidRPr="009B2F31">
              <w:rPr>
                <w:rFonts w:ascii="Times New Roman" w:eastAsia="Times New Roman" w:hAnsi="Times New Roman" w:cs="Times New Roman"/>
                <w:color w:val="auto"/>
              </w:rPr>
              <w:t>е к заключению в 2017-2020 гг.</w:t>
            </w:r>
          </w:p>
          <w:p w:rsidR="001D2176" w:rsidRPr="009B2F31" w:rsidRDefault="001D2176" w:rsidP="00986957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i/>
                <w:color w:val="auto"/>
              </w:rPr>
              <w:t>Научные результаты реализации подпрограммы: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доклады на международных конференциях, публикация статей в рецензируемых журналах и монографии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Публикации по проекту (подпрограмма):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2018 г. – 1, 2019 г. – 1, 2020 г. – 1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Выступления с докладами по проекту (подпрограмма) на конференциях:</w:t>
            </w:r>
          </w:p>
          <w:p w:rsidR="001D2176" w:rsidRPr="009B2F31" w:rsidRDefault="001D2176" w:rsidP="00986957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2018 г. – 1, 2019 г. – 1, 2020 г. – 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986957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Залесский Н.В.,</w:t>
            </w:r>
          </w:p>
          <w:p w:rsidR="001D2176" w:rsidRPr="009B2F31" w:rsidRDefault="001D2176" w:rsidP="00986957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Зюзин П.В.,</w:t>
            </w:r>
          </w:p>
          <w:p w:rsidR="001D2176" w:rsidRPr="009B2F31" w:rsidRDefault="001D2176" w:rsidP="001D2176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Кончева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Е.О.,</w:t>
            </w:r>
          </w:p>
          <w:p w:rsidR="001D2176" w:rsidRPr="009B2F31" w:rsidRDefault="001D2176" w:rsidP="00986957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Рыжков К.Ю.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Развитие исследовательской инфраструктуры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3.2.1.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Создание Международной лаборатории экспериментального городского проектирования под руководством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Висенте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Гуаярта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Разработана и утверждена </w:t>
            </w:r>
            <w:proofErr w:type="gramStart"/>
            <w:r w:rsidRPr="009B2F31">
              <w:rPr>
                <w:rFonts w:ascii="Times New Roman" w:hAnsi="Times New Roman" w:cs="Times New Roman"/>
                <w:color w:val="auto"/>
              </w:rPr>
              <w:t>концепция, существовавшая проектно-учебная лаборатория трансформирована</w:t>
            </w:r>
            <w:proofErr w:type="gramEnd"/>
            <w:r w:rsidRPr="009B2F31">
              <w:rPr>
                <w:rFonts w:ascii="Times New Roman" w:hAnsi="Times New Roman" w:cs="Times New Roman"/>
                <w:color w:val="auto"/>
              </w:rPr>
              <w:t xml:space="preserve"> в Международную лабораторию экспериментального городского проектирования. С 2017 года начата деятельность на регулярной основе. Лаборатория участвует в образовательной деятельности школы.</w:t>
            </w:r>
          </w:p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Составлен план деятельности лаборатории.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93201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Наринский Д.М.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3.2.2.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Развитие исследовательской инфраструктуры для работы Международной лаборатории экспериментального городского проектирования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В 2016 году для Международной лаборатории экспериментального городского проектирования подана заявка на получение субсидии для закупки необходимого оборудования: лазерный резак, З</w:t>
            </w:r>
            <w:proofErr w:type="gram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D</w:t>
            </w:r>
            <w:proofErr w:type="gram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-принтер, фрезерный станок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Shopbot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>, оборудование для печати на виниле, электроника и программируемые устройства, компьютерное оборудование. Подобрано помещение для лаборатории. Проведены ремонтные работы. С 2017 года Лаборатория начнет активно использовать исследовательскую инфраструктуру.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93201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Наринский Д.М.,</w:t>
            </w:r>
          </w:p>
          <w:p w:rsidR="001D2176" w:rsidRPr="009B2F31" w:rsidRDefault="001D2176" w:rsidP="00F93201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Еремеев Р.Н.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3.2.3.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Развитие направления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адвокативного планирования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E03A43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</w:rPr>
              <w:t>Описание направления:</w:t>
            </w:r>
            <w:r w:rsidRPr="009B2F31">
              <w:rPr>
                <w:rFonts w:ascii="Times New Roman" w:hAnsi="Times New Roman" w:cs="Times New Roman"/>
                <w:color w:val="auto"/>
              </w:rPr>
              <w:t xml:space="preserve"> адвокативное планирование — экспериментальный проект Высшей школы урбанистики, который предполагает профессиональную публичную защиту тех городских сообществ, которые в силу разных причин </w:t>
            </w:r>
            <w:proofErr w:type="gramStart"/>
            <w:r w:rsidRPr="009B2F31">
              <w:rPr>
                <w:rFonts w:ascii="Times New Roman" w:hAnsi="Times New Roman" w:cs="Times New Roman"/>
                <w:color w:val="auto"/>
              </w:rPr>
              <w:t>оказались</w:t>
            </w:r>
            <w:proofErr w:type="gramEnd"/>
            <w:r w:rsidRPr="009B2F31">
              <w:rPr>
                <w:rFonts w:ascii="Times New Roman" w:hAnsi="Times New Roman" w:cs="Times New Roman"/>
                <w:color w:val="auto"/>
              </w:rPr>
              <w:t xml:space="preserve"> исключены из системы принятия решений. Благодаря работе планировщиков-адвокатов процесс городского планирования должен стать </w:t>
            </w:r>
            <w:proofErr w:type="gramStart"/>
            <w:r w:rsidRPr="009B2F31">
              <w:rPr>
                <w:rFonts w:ascii="Times New Roman" w:hAnsi="Times New Roman" w:cs="Times New Roman"/>
                <w:color w:val="auto"/>
              </w:rPr>
              <w:t>более состязательным</w:t>
            </w:r>
            <w:proofErr w:type="gramEnd"/>
            <w:r w:rsidRPr="009B2F31">
              <w:rPr>
                <w:rFonts w:ascii="Times New Roman" w:hAnsi="Times New Roman" w:cs="Times New Roman"/>
                <w:color w:val="auto"/>
              </w:rPr>
              <w:t>, прозрачным и демократичным.</w:t>
            </w:r>
          </w:p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В первые три года работы — 2016, 2017, 2018 — акцент будет сделан на исследовательской и образовательной деятельности, наработке теоретической и практической базы, а также на продвижении повестки адвокативного планирования в профессиональных сообществах и публичном поле. В последующие годы лаборатория запустит (вероятно, в партнерстве с другими институциями) ряд крупных проектов по профессиональной поддержке городских сообществ и разрешению конфликтов, которые будут способствовать институционализации адвокативного планирования в Москве и России в целом.</w:t>
            </w:r>
          </w:p>
          <w:p w:rsidR="001D2176" w:rsidRPr="009B2F31" w:rsidRDefault="001D2176" w:rsidP="009D4C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9D4C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На 2017-2018 годы запланировано 2 </w:t>
            </w:r>
            <w:proofErr w:type="gramStart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крупных</w:t>
            </w:r>
            <w:proofErr w:type="gramEnd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 исследования на территории Москвы. Первое будет посвящено муниципальным депутатам Москвы и практикам их взаимодействия с локальными сообществами жителей, что в год выборов в муниципальные органы власти </w:t>
            </w:r>
            <w:proofErr w:type="gramStart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делает исследование</w:t>
            </w:r>
            <w:proofErr w:type="gramEnd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особенно актуальным, второе — градостроительным конфликтам на территории Москвы, их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типологизации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 и практикам их разрешения.</w:t>
            </w:r>
          </w:p>
          <w:p w:rsidR="001D2176" w:rsidRPr="009B2F31" w:rsidRDefault="001D2176" w:rsidP="009D4C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9D4C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Исследовательская база и партнерские отношения, сформированные за 2016, 2017 и 2018 годы лягут в основу пилотных практических проектов в 2019 и 2020 годах — создание 1-2 локальных экспертных центров по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адвокативному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планированию и разрешению градостроительных конфликтов в различных районах Москвы (по аналогии с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Neighborhood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Design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Centers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 в США). Возможная организационная структура таких проектов будет уточняться по ходу исследовательской и практической работы в 2017 и 2018 годах.</w:t>
            </w:r>
          </w:p>
          <w:p w:rsidR="001D2176" w:rsidRPr="009B2F31" w:rsidRDefault="001D2176" w:rsidP="009D4C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9D4CF7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Участие в сторонних экспертных мероприятиях (3) и организация собственных (1) уже в 2016 году позволили продвинуть повестку адвокативного планирования в экспертном сообществе и заключить стратегические партнерства — Институт экономики города, Комитет гражданских инициатив А. Кудрина, Общественная палата г. Москвы, которые также планируется использовать для совместных проектов в 2017-2020 годы. Курс "Теория и практика разрешения противоречий в городском планировании" вошел в магистерскую программу "Управление пространственным развитием городом" ВШУ, что делает адвокативное планирование элементом обязательной подготовки профессионального урбаниста, в 2017 году планируется к запуску блок по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адвокативному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планированию в рамках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майнора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 "Введение в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урбанистику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" для студентов ВШЭ.</w:t>
            </w:r>
          </w:p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</w:rPr>
              <w:t>Участие в научных конференциях в качестве докладчиков (количество докладов):</w:t>
            </w:r>
          </w:p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1, 2018 г. – 2, 2019 г. – 2, 2020 г. – 3</w:t>
            </w:r>
          </w:p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996DDF">
            <w:pPr>
              <w:pStyle w:val="10"/>
              <w:ind w:firstLine="0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Организация собственных научных исследовательских проектов (количество проектов, которые реализуются в течение года):</w:t>
            </w:r>
          </w:p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2018 г. – 1, 2019 г. – 1, 2020 г. – 1</w:t>
            </w:r>
          </w:p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9E07DC">
            <w:pPr>
              <w:pStyle w:val="10"/>
              <w:ind w:firstLine="0"/>
              <w:rPr>
                <w:rFonts w:ascii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</w:rPr>
              <w:t>Публикационная активность (количество статей и публикаций в рецензируемых академических журналах, сборниках, монографиях, препринтах):</w:t>
            </w:r>
          </w:p>
          <w:p w:rsidR="001D2176" w:rsidRPr="009B2F31" w:rsidRDefault="001D2176" w:rsidP="00B4417D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1, 2018 г. – 2, 2019 г. – 3, 2020 г. – 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93201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Акимов П.И.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3.2.4.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Развитие направления городской антропологии и социологии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DB245B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</w:rPr>
              <w:t>Описание направления:</w:t>
            </w:r>
            <w:r w:rsidRPr="009B2F31">
              <w:rPr>
                <w:rFonts w:ascii="Times New Roman" w:hAnsi="Times New Roman" w:cs="Times New Roman"/>
                <w:color w:val="auto"/>
              </w:rPr>
              <w:t xml:space="preserve"> исследование специфических характеристик города как особой формы человеческой ассоциации; как совокупности социокультурных процессов</w:t>
            </w:r>
          </w:p>
          <w:p w:rsidR="001D2176" w:rsidRPr="009B2F31" w:rsidRDefault="001D2176" w:rsidP="00DB245B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1D2176" w:rsidRPr="009B2F31" w:rsidRDefault="001D2176" w:rsidP="00DB245B">
            <w:pPr>
              <w:pStyle w:val="10"/>
              <w:ind w:firstLine="0"/>
              <w:rPr>
                <w:rFonts w:ascii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</w:rPr>
              <w:t>Участие в научных конференциях в качестве докладчиков (количество докладов):</w:t>
            </w:r>
          </w:p>
          <w:p w:rsidR="001D2176" w:rsidRPr="009B2F31" w:rsidRDefault="001D2176" w:rsidP="00341595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2, 2018 г. – 4, 2019 г. – 4, 2020 г. – 4</w:t>
            </w:r>
          </w:p>
          <w:p w:rsidR="001D2176" w:rsidRPr="009B2F31" w:rsidRDefault="001D2176" w:rsidP="00341595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341595">
            <w:pPr>
              <w:pStyle w:val="10"/>
              <w:ind w:firstLine="0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Организация собственных научных исследовательских проектов (количество </w:t>
            </w: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lastRenderedPageBreak/>
              <w:t>проектов, которые реализуются в течение года):</w:t>
            </w:r>
          </w:p>
          <w:p w:rsidR="001D2176" w:rsidRPr="009B2F31" w:rsidRDefault="001D2176" w:rsidP="00341595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2018 г. – 1, 2019 г. – 1, 2020 г. – 1</w:t>
            </w:r>
          </w:p>
          <w:p w:rsidR="001D2176" w:rsidRPr="009B2F31" w:rsidRDefault="001D2176" w:rsidP="00341595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341595">
            <w:pPr>
              <w:pStyle w:val="10"/>
              <w:ind w:firstLine="0"/>
              <w:rPr>
                <w:rFonts w:ascii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</w:rPr>
              <w:t>Публикационная активность (количество статей и публикаций в рецензируемых академических журналах, сборниках, монографиях, препринтах):</w:t>
            </w:r>
          </w:p>
          <w:p w:rsidR="001D2176" w:rsidRPr="009B2F31" w:rsidRDefault="001D2176" w:rsidP="009373A8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2, 2018 г. – 4, 2019 г. – 5, 2020 г. – 6</w:t>
            </w:r>
          </w:p>
          <w:p w:rsidR="001D2176" w:rsidRPr="009B2F31" w:rsidRDefault="001D2176" w:rsidP="00341595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1D2176" w:rsidRPr="009B2F31" w:rsidRDefault="001D2176" w:rsidP="00341595">
            <w:pPr>
              <w:pStyle w:val="10"/>
              <w:ind w:firstLine="0"/>
              <w:rPr>
                <w:rFonts w:ascii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</w:rPr>
              <w:t>Экспедиции в города России (количество экспедиций):</w:t>
            </w:r>
          </w:p>
          <w:p w:rsidR="001D2176" w:rsidRPr="009B2F31" w:rsidRDefault="001D2176" w:rsidP="00341595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1, 2018 г. – 1, 2019 г. – 2, 2020 г. – 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93201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Стрепетов А.Ю.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3.2.5.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Развитие направления пространственного анализа городских данных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176" w:rsidRPr="009B2F31" w:rsidRDefault="001D2176" w:rsidP="00F00C8D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</w:rPr>
              <w:t>Описание направления</w:t>
            </w:r>
            <w:r w:rsidRPr="009B2F31">
              <w:rPr>
                <w:rFonts w:ascii="Times New Roman" w:hAnsi="Times New Roman" w:cs="Times New Roman"/>
                <w:color w:val="auto"/>
              </w:rPr>
              <w:t>: сбор и обработка данных, алгоритмизация работы с «большими данными» (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big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data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>), пространственный и статистический анализ, в том числе с использованием геоинформационных систем (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ArcGIS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Quantum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GIS)</w:t>
            </w:r>
          </w:p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</w:rPr>
              <w:t>Участие в научных конференциях в качестве докладчиков (количество докладов):</w:t>
            </w:r>
          </w:p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2, 2018 г. – 4, 2019 г. – 4, 2020 г. – 4</w:t>
            </w:r>
          </w:p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996DDF">
            <w:pPr>
              <w:pStyle w:val="10"/>
              <w:ind w:firstLine="0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Организация собственных научных исследовательских проектов (количество проектов, которые реализуются в течение года):</w:t>
            </w:r>
          </w:p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2018 г. – 1, 2019 г. – 1, 2020 г. – 1</w:t>
            </w:r>
          </w:p>
          <w:p w:rsidR="001D2176" w:rsidRPr="009B2F31" w:rsidRDefault="001D2176" w:rsidP="00BD514B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1D2176" w:rsidRPr="009B2F31" w:rsidRDefault="001D2176" w:rsidP="009E07DC">
            <w:pPr>
              <w:pStyle w:val="10"/>
              <w:ind w:firstLine="0"/>
              <w:rPr>
                <w:rFonts w:ascii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</w:rPr>
              <w:t>Публикационная активность (количество статей и публикаций в рецензируемых академических журналах, сборниках, монографиях, препринтах):</w:t>
            </w:r>
          </w:p>
          <w:p w:rsidR="001D2176" w:rsidRPr="009B2F31" w:rsidRDefault="001D2176" w:rsidP="00C52E22">
            <w:pPr>
              <w:pStyle w:val="10"/>
              <w:ind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4, 2018 г. – 6, 2019 г. – 8, 2020 г. – 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F93201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Котов Е.А.</w:t>
            </w:r>
          </w:p>
        </w:tc>
      </w:tr>
      <w:tr w:rsidR="00A45525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525" w:rsidRPr="009B2F31" w:rsidRDefault="00A45525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3.2.6.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525" w:rsidRPr="009B2F31" w:rsidRDefault="00A45525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Развитие прикладных исследований и разработок, в том числе, участие в грантах научных фондов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525" w:rsidRPr="009B2F31" w:rsidRDefault="00A45525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525" w:rsidRPr="009B2F31" w:rsidRDefault="00A45525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525" w:rsidRPr="009B2F31" w:rsidRDefault="00A45525" w:rsidP="00F00C8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525" w:rsidRPr="009B2F31" w:rsidRDefault="00A45525" w:rsidP="00F00C8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525" w:rsidRPr="009B2F31" w:rsidRDefault="00A45525" w:rsidP="00F00C8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525" w:rsidRPr="009B2F31" w:rsidRDefault="00A45525" w:rsidP="00F00C8D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A8" w:rsidRPr="009B2F31" w:rsidRDefault="007C28A8" w:rsidP="007C28A8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Проведение исследований и разработок, оказание </w:t>
            </w:r>
            <w:r w:rsidR="007C64A1" w:rsidRPr="009B2F31">
              <w:rPr>
                <w:rFonts w:ascii="Times New Roman" w:hAnsi="Times New Roman" w:cs="Times New Roman"/>
                <w:color w:val="auto"/>
              </w:rPr>
              <w:t>научно-</w:t>
            </w:r>
            <w:r w:rsidRPr="009B2F31">
              <w:rPr>
                <w:rFonts w:ascii="Times New Roman" w:hAnsi="Times New Roman" w:cs="Times New Roman"/>
                <w:color w:val="auto"/>
              </w:rPr>
              <w:t>технических, консультативных и аналитических работ и услуг, выполняемых по заказам федеральных и региональных органов государственной власти, органов местного самоуправления, юридических лиц; гранты государственных научных фондов (кроме РФФИ и РГНФ), контракты и договора с зарубежными организациями.</w:t>
            </w:r>
          </w:p>
          <w:p w:rsidR="007C28A8" w:rsidRPr="009B2F31" w:rsidRDefault="007C28A8" w:rsidP="007C28A8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7C28A8" w:rsidRPr="009B2F31" w:rsidRDefault="007C28A8" w:rsidP="007C28A8">
            <w:pPr>
              <w:pStyle w:val="10"/>
              <w:ind w:firstLine="0"/>
              <w:rPr>
                <w:rFonts w:ascii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</w:rPr>
              <w:t>Планируемые привлекаемые средства договоров на выполнение НИР, аналитических и консультационных работ:</w:t>
            </w:r>
          </w:p>
          <w:p w:rsidR="00A45525" w:rsidRPr="009B2F31" w:rsidRDefault="007C28A8" w:rsidP="007C28A8">
            <w:pPr>
              <w:pStyle w:val="10"/>
              <w:ind w:firstLine="0"/>
              <w:rPr>
                <w:rFonts w:ascii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2017 г. – 106,1 </w:t>
            </w:r>
            <w:proofErr w:type="gramStart"/>
            <w:r w:rsidRPr="009B2F31">
              <w:rPr>
                <w:rFonts w:ascii="Times New Roman" w:hAnsi="Times New Roman" w:cs="Times New Roman"/>
                <w:color w:val="auto"/>
              </w:rPr>
              <w:t>млн</w:t>
            </w:r>
            <w:proofErr w:type="gramEnd"/>
            <w:r w:rsidRPr="009B2F31">
              <w:rPr>
                <w:rFonts w:ascii="Times New Roman" w:hAnsi="Times New Roman" w:cs="Times New Roman"/>
                <w:color w:val="auto"/>
              </w:rPr>
              <w:t xml:space="preserve"> руб., 2018 г. – 112,0 млн руб., 2019 г. – 120,0 млн руб., 2020 г. – 125,0 млн руб.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525" w:rsidRPr="009B2F31" w:rsidRDefault="00DF470B" w:rsidP="00F93201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Новиков А.В.</w:t>
            </w:r>
          </w:p>
          <w:p w:rsidR="00DF470B" w:rsidRPr="009B2F31" w:rsidRDefault="00DF470B" w:rsidP="00F93201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Блинкин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М.Я.</w:t>
            </w:r>
          </w:p>
        </w:tc>
      </w:tr>
      <w:tr w:rsidR="001D2176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3.3.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Проведение научных мероприятий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1D2176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176" w:rsidRPr="009B2F31" w:rsidRDefault="001D2176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3.3.1.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Организация международных конференций, семинаров, конкурсов молодых ученых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64739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64739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64739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64739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Организация научных мероприятий по профилям деятельности подразделений-участников САЕ</w:t>
            </w:r>
            <w:proofErr w:type="gramStart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="00C20448" w:rsidRPr="009B2F31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proofErr w:type="gramEnd"/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8E140C" w:rsidRPr="009B2F31" w:rsidRDefault="008E140C" w:rsidP="008A652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Периодичность: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1 раз в год</w:t>
            </w:r>
          </w:p>
          <w:p w:rsidR="008E140C" w:rsidRPr="009B2F31" w:rsidRDefault="008E140C" w:rsidP="008A652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Численность участников/зарубежных участников конференции (докладчики)</w:t>
            </w:r>
          </w:p>
          <w:p w:rsidR="008E140C" w:rsidRPr="009B2F31" w:rsidRDefault="008E140C" w:rsidP="008A6529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30 /15, 2018 г. – 30 /15, 2019 г. – 30 /15, 2020 г. – 30 /15</w:t>
            </w:r>
          </w:p>
          <w:p w:rsidR="008E140C" w:rsidRPr="009B2F31" w:rsidRDefault="008E140C" w:rsidP="008A652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Численность студентов и аспирантов, принявших участие в конференции</w:t>
            </w:r>
          </w:p>
          <w:p w:rsidR="008E140C" w:rsidRPr="009B2F31" w:rsidRDefault="008E140C" w:rsidP="009427AB">
            <w:pPr>
              <w:pStyle w:val="10"/>
              <w:ind w:firstLine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г. – 2, 2018 г. – 2, 2019 г. – 2, 2020 г. – 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D62840" w:rsidP="008E140C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Стадников В.Э.</w:t>
            </w: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3.3.2.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Организация тренингов в области экспериментального городского проектирования (прототипирования) на базе Лаборатории экспериментального городского проектирования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Периодичность: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раз в квартал</w:t>
            </w:r>
          </w:p>
          <w:p w:rsidR="008E140C" w:rsidRPr="009B2F31" w:rsidRDefault="008E140C" w:rsidP="008A652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Численность участников тренингов</w:t>
            </w:r>
          </w:p>
          <w:p w:rsidR="008E140C" w:rsidRPr="009B2F31" w:rsidRDefault="008E140C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125, 2018 г. – 125, 2019 г. – 175, 2020 г. – 225</w:t>
            </w:r>
          </w:p>
          <w:p w:rsidR="008E140C" w:rsidRPr="009B2F31" w:rsidRDefault="008E140C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E140C" w:rsidRPr="009B2F31" w:rsidRDefault="008E140C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Планируется привлечь до 650 участников из 50 компаний и университетов по всему миру с 2017 по 2020 годы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5F6972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Хорт Н.Г.</w:t>
            </w: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3.3.3.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Проведение мастер-классов, семинаров и выступлений представителей САЕ в ведущих вузах страны и профессиональных площадках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739" w:rsidRPr="009B2F31" w:rsidRDefault="00C64739" w:rsidP="00C64739">
            <w:pPr>
              <w:pStyle w:val="10"/>
              <w:ind w:firstLine="0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Количество мероприятий в год:</w:t>
            </w:r>
          </w:p>
          <w:p w:rsidR="00C64739" w:rsidRPr="009B2F31" w:rsidRDefault="00C64739" w:rsidP="00C6473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2016</w:t>
            </w: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 xml:space="preserve"> – 30, </w:t>
            </w: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2017 г. – 40,  2018 г. – 50, 2019 г. – 55, 2020 г. – 60</w:t>
            </w:r>
          </w:p>
          <w:p w:rsidR="008E140C" w:rsidRPr="009B2F31" w:rsidRDefault="008E140C" w:rsidP="008A6529">
            <w:pPr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5F6972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Стадников В.Э.</w:t>
            </w: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3.4.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Содействие публикационной активности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3.4.1.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Включение журнала «Городские исследования и практики» в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Web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of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Science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Pr="009B2F3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Scopus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B4281C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В 2018 году – подача заявки, в 2019 — вхождение журнала в поисковую платформу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Web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of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Science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и в </w:t>
            </w:r>
            <w:r w:rsidRPr="009B2F3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Scopus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5F6972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Кодзокова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Д.Р.</w:t>
            </w: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3.4.2.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Публикация монографии по урбанистике на русском языке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В 2018 году издана коллективная монография по урбанистике</w:t>
            </w:r>
          </w:p>
          <w:p w:rsidR="008E140C" w:rsidRPr="009B2F31" w:rsidRDefault="008E140C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5F6972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Городничев А.В.,</w:t>
            </w:r>
          </w:p>
          <w:p w:rsidR="008E140C" w:rsidRPr="009B2F31" w:rsidRDefault="008E140C" w:rsidP="005F6972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Сапунова М.В.</w:t>
            </w: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3.4.3.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0941C4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Публикация препринтов на английском языке в серии Программы фундаментальных исследований ВШЭ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Urban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and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Transportation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Studies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Количество опубликованных препринтов на английском языке:</w:t>
            </w:r>
          </w:p>
          <w:p w:rsidR="008E140C" w:rsidRPr="009B2F31" w:rsidRDefault="008E140C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2016 г. – 2, 2017 г. – 4, 2018 г. – 4, 2019 г. – 4, 2020 г. – 4</w:t>
            </w:r>
          </w:p>
          <w:p w:rsidR="008E140C" w:rsidRPr="009B2F31" w:rsidRDefault="008E140C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E140C" w:rsidRPr="009B2F31" w:rsidRDefault="008E140C" w:rsidP="008A6529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С 2016 по 2020 годы опубликовано не менее 10 препринтов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5F6972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Новиков А.В.,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Блинкин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М.Я.</w:t>
            </w: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3.4.4.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Публикация книг в издательстве </w:t>
            </w: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Springer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C20448" w:rsidP="00CB2D36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5B028E" w:rsidP="0079353B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Количество книг, опубликованных в издательстве </w:t>
            </w:r>
            <w:r w:rsidRPr="009B2F31">
              <w:rPr>
                <w:rFonts w:ascii="Times New Roman" w:hAnsi="Times New Roman" w:cs="Times New Roman"/>
                <w:color w:val="auto"/>
                <w:lang w:val="en-US"/>
              </w:rPr>
              <w:t>Springer</w:t>
            </w:r>
            <w:r w:rsidRPr="009B2F31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8E140C" w:rsidRPr="009B2F31" w:rsidRDefault="008E140C" w:rsidP="00C20448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201</w:t>
            </w:r>
            <w:r w:rsidR="00C20448" w:rsidRPr="009B2F31">
              <w:rPr>
                <w:rFonts w:ascii="Times New Roman" w:hAnsi="Times New Roman" w:cs="Times New Roman"/>
                <w:color w:val="auto"/>
              </w:rPr>
              <w:t>6</w:t>
            </w:r>
            <w:r w:rsidRPr="009B2F31">
              <w:rPr>
                <w:rFonts w:ascii="Times New Roman" w:hAnsi="Times New Roman" w:cs="Times New Roman"/>
                <w:color w:val="auto"/>
              </w:rPr>
              <w:t xml:space="preserve"> г. – 1, </w:t>
            </w:r>
            <w:r w:rsidR="00C20448" w:rsidRPr="009B2F31">
              <w:rPr>
                <w:rFonts w:ascii="Times New Roman" w:hAnsi="Times New Roman" w:cs="Times New Roman"/>
                <w:color w:val="auto"/>
              </w:rPr>
              <w:t xml:space="preserve">2017 – подготовка материалов к монографиям; </w:t>
            </w:r>
            <w:r w:rsidRPr="009B2F31">
              <w:rPr>
                <w:rFonts w:ascii="Times New Roman" w:hAnsi="Times New Roman" w:cs="Times New Roman"/>
                <w:color w:val="auto"/>
              </w:rPr>
              <w:t>2018 г. – 1, 2019 г. – 1, 2020 г. – 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9427A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Блинкин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М.Я.,</w:t>
            </w:r>
          </w:p>
          <w:p w:rsidR="008E140C" w:rsidRPr="009B2F31" w:rsidRDefault="008E140C" w:rsidP="009427A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Кончева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Е.О.</w:t>
            </w:r>
          </w:p>
        </w:tc>
      </w:tr>
      <w:tr w:rsidR="008E140C" w:rsidRPr="009B2F31" w:rsidTr="009B2F31">
        <w:trPr>
          <w:trHeight w:val="21"/>
        </w:trPr>
        <w:tc>
          <w:tcPr>
            <w:tcW w:w="222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b/>
                <w:color w:val="auto"/>
              </w:rPr>
              <w:t>4. Развитие кадровой политики</w:t>
            </w: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4.1.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Наем научно-педагогических работников (преподавателей, исследователей) на международном академическом рынке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825C8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825C8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FA69CA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FA69CA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FA69CA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FA69CA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25C8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Количество нанятых работников:</w:t>
            </w:r>
          </w:p>
          <w:p w:rsidR="008E140C" w:rsidRPr="009B2F31" w:rsidRDefault="008E140C" w:rsidP="001C137A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2016 г. – 1, 2017 г. – 0, 2018 г. – 1, 2019 г. – 1, 2020 г. – 1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CA150F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Новиков А.В.</w:t>
            </w: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4.2.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Привлечение преподавателей и исследователей из ведущих профильных центров, практиков реального сектора экономики для чтения отдельных курсов, реализации совместных ОП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4.2.1.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DC0F63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Приглашенные иностранные преподаватели из ключевых мировых центров по изучению городов </w:t>
            </w:r>
            <w:r w:rsidRPr="009B2F31">
              <w:rPr>
                <w:rFonts w:ascii="Times New Roman" w:hAnsi="Times New Roman" w:cs="Times New Roman"/>
                <w:color w:val="auto"/>
              </w:rPr>
              <w:t>для чтения отдельных курсов магистерских программ САЕ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D7587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D75875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D75875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D75875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D75875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D75875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Иностранные партнеры: Нью-Йоркский университет, Парижская школа урбанистики (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Ecole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d'Urbanisme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de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Paris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), Институт современной архитектуры Каталонии, Массачусетский технологический институт, Миланский технический университет, Академия изящных искусств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Абадир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(Катания), Университет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Гронингена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8E140C" w:rsidRPr="009B2F31" w:rsidRDefault="008E140C" w:rsidP="008A65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E140C" w:rsidRPr="009B2F31" w:rsidRDefault="008E140C" w:rsidP="008A6529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Российские партнеры: Институт медиа, архитектуры и дизайна «Стрелка», Российская академия народного хозяйства и государственной службы при Президенте Российской Федерации, Московская Школа Архитектуры (МАРШ). </w:t>
            </w:r>
          </w:p>
          <w:p w:rsidR="008E140C" w:rsidRPr="009B2F31" w:rsidRDefault="008E140C" w:rsidP="008A652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</w:p>
          <w:p w:rsidR="008E140C" w:rsidRPr="009B2F31" w:rsidRDefault="008E140C" w:rsidP="008A652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Численность иностранных преподавателей, привлеченных для чтения курсов:</w:t>
            </w:r>
          </w:p>
          <w:p w:rsidR="008E140C" w:rsidRPr="009B2F31" w:rsidRDefault="008E140C" w:rsidP="00146581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2016 г. – 5, 2017 г. – 5-8, 2018 г. – 7-10, 2019 г. – 7-10, 2020 г. – 7-10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5F6972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Новиков А.В.</w:t>
            </w: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4.2.2.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Привлечение преподавателей и исследователей из ведущих профильных центров, практиков реального сектора экономики для чтения отдельных курсов магистерских программ САЕ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D75875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D75875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D75875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D75875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D75875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D75875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Партнеры: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НИиПИ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Генплана Москвы, Банк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Morgan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Stanley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, Фонд «Институт экономики города», Московский архитектурный институт (Государственная академия), Центр городских исследований </w:t>
            </w:r>
            <w:proofErr w:type="gram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бизнес-школы</w:t>
            </w:r>
            <w:proofErr w:type="gram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«Сколково», Музей изобразительных искусств им. А.С. Пушкина, компания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Habidatum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Jones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Lang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hAnsi="Times New Roman" w:cs="Times New Roman"/>
                <w:color w:val="auto"/>
              </w:rPr>
              <w:t>LaSalle</w:t>
            </w:r>
            <w:proofErr w:type="spellEnd"/>
            <w:r w:rsidRPr="009B2F31">
              <w:rPr>
                <w:rFonts w:ascii="Times New Roman" w:hAnsi="Times New Roman" w:cs="Times New Roman"/>
                <w:color w:val="auto"/>
              </w:rPr>
              <w:t xml:space="preserve"> Россия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9B2F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B2F31">
              <w:rPr>
                <w:rFonts w:ascii="Times New Roman" w:eastAsia="Times New Roman" w:hAnsi="Times New Roman" w:cs="Times New Roman"/>
                <w:color w:val="auto"/>
              </w:rPr>
              <w:t>ведущие проектные бюро Берлина, Роттердама, Цюриха, Вены, Брюсселя.</w:t>
            </w:r>
          </w:p>
          <w:p w:rsidR="008E140C" w:rsidRPr="009B2F31" w:rsidRDefault="008E140C" w:rsidP="008A6529">
            <w:pPr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8E140C" w:rsidRPr="009B2F31" w:rsidRDefault="008E140C" w:rsidP="008A6529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</w:rPr>
              <w:t xml:space="preserve">Численность специалистов, привлеченных для чтения курсов: </w:t>
            </w:r>
          </w:p>
          <w:p w:rsidR="008E140C" w:rsidRPr="009B2F31" w:rsidRDefault="008E140C" w:rsidP="00146581">
            <w:pPr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  <w:lang w:eastAsia="en-US"/>
              </w:rPr>
              <w:t>2016 г. – 5, 2017 г. – 5-8, 2018 г. – 8-9, 2019 г. – 10-12, 2020 г. – 10-12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487DFD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Новиков А.В.,</w:t>
            </w:r>
          </w:p>
          <w:p w:rsidR="008E140C" w:rsidRPr="009B2F31" w:rsidRDefault="008E140C" w:rsidP="00487DFD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Стадников В.Э.</w:t>
            </w: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4.3.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Привлечение специалистов из ведущих профильных центров, практиков реального сектора экономики для реализации исследовательских проектов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79353B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Партнеры: УК «Лидер», группа ПИК</w:t>
            </w:r>
          </w:p>
          <w:p w:rsidR="008E140C" w:rsidRPr="009B2F31" w:rsidRDefault="008E140C" w:rsidP="0079353B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</w:p>
          <w:p w:rsidR="008E140C" w:rsidRPr="009B2F31" w:rsidRDefault="008E140C" w:rsidP="0079353B">
            <w:pPr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B2F31">
              <w:rPr>
                <w:rFonts w:ascii="Times New Roman" w:hAnsi="Times New Roman" w:cs="Times New Roman"/>
                <w:i/>
                <w:color w:val="auto"/>
                <w:lang w:eastAsia="en-US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:rsidR="008E140C" w:rsidRPr="009B2F31" w:rsidRDefault="008E140C" w:rsidP="0079353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г. – 2 /0, 2018 г. – 2 /0, 2019 г. – 3/1, 2020 г. – 4/2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79353B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Блинкин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М.Я.,</w:t>
            </w:r>
          </w:p>
          <w:p w:rsidR="008E140C" w:rsidRPr="009B2F31" w:rsidRDefault="008E140C" w:rsidP="0079353B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Стадников В.Э.</w:t>
            </w:r>
          </w:p>
          <w:p w:rsidR="008E140C" w:rsidRPr="009B2F31" w:rsidRDefault="008E140C" w:rsidP="0079353B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C323F6">
            <w:pPr>
              <w:spacing w:line="27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4.4.</w:t>
            </w:r>
          </w:p>
        </w:tc>
        <w:tc>
          <w:tcPr>
            <w:tcW w:w="211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1652F1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Организация исходящей академической мобильности научно-педагогических работников (преподавателей, исследователей)</w:t>
            </w: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C323F6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4.4.1.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1652F1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По соглашениям: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0958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0958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0958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0958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0958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0958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09589C">
            <w:pPr>
              <w:rPr>
                <w:rFonts w:ascii="Times New Roman" w:eastAsia="Calibri" w:hAnsi="Times New Roman" w:cs="Times New Roman"/>
                <w:i/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8A6529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0958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1652F1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Цель:</w:t>
            </w:r>
            <w:r w:rsidRPr="009B2F31">
              <w:rPr>
                <w:rFonts w:ascii="Times New Roman" w:eastAsia="Calibri" w:hAnsi="Times New Roman" w:cs="Times New Roman"/>
                <w:color w:val="auto"/>
              </w:rPr>
              <w:t xml:space="preserve"> проведение мастер-классов, лекций, семинаров, </w:t>
            </w:r>
            <w:proofErr w:type="spellStart"/>
            <w:r w:rsidRPr="009B2F31">
              <w:rPr>
                <w:rFonts w:ascii="Times New Roman" w:eastAsia="Calibri" w:hAnsi="Times New Roman" w:cs="Times New Roman"/>
                <w:color w:val="auto"/>
              </w:rPr>
              <w:t>воркшопов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0958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0958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0958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1652F1">
            <w:pPr>
              <w:ind w:firstLine="0"/>
              <w:rPr>
                <w:rFonts w:ascii="Times New Roman" w:eastAsia="Calibri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</w:rPr>
              <w:t>Краткосрочная мобильность</w:t>
            </w:r>
          </w:p>
          <w:p w:rsidR="008E140C" w:rsidRPr="009B2F31" w:rsidRDefault="008E140C" w:rsidP="00BB61FB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Университеты-партнеры: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Гданьский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университет, Парижская школа урбанистики (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Ecole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d'Urbanisme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de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Paris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:rsidR="008E140C" w:rsidRPr="009B2F31" w:rsidRDefault="008E140C" w:rsidP="001652F1">
            <w:pPr>
              <w:ind w:firstLine="0"/>
              <w:rPr>
                <w:rFonts w:ascii="Times New Roman" w:eastAsia="Calibri" w:hAnsi="Times New Roman" w:cs="Times New Roman"/>
                <w:i/>
                <w:color w:val="auto"/>
              </w:rPr>
            </w:pPr>
          </w:p>
          <w:p w:rsidR="008E140C" w:rsidRPr="009B2F31" w:rsidRDefault="008E140C" w:rsidP="001652F1">
            <w:pPr>
              <w:ind w:firstLine="0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</w:rPr>
              <w:t>Численность работников, принявших участие в краткосрочных программах:</w:t>
            </w:r>
          </w:p>
          <w:p w:rsidR="008E140C" w:rsidRPr="009B2F31" w:rsidRDefault="008E140C" w:rsidP="003F0519">
            <w:pPr>
              <w:ind w:firstLine="0"/>
              <w:rPr>
                <w:rFonts w:ascii="Times New Roman" w:eastAsia="Calibri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</w:rPr>
              <w:t>2018г. – 5, 2019 г. – 5, 2020 г. – 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BB61FB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Стадников В.Э.,</w:t>
            </w:r>
          </w:p>
          <w:p w:rsidR="008E140C" w:rsidRPr="009B2F31" w:rsidRDefault="008E140C" w:rsidP="00A26038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Дыба Е.А.,</w:t>
            </w:r>
          </w:p>
          <w:p w:rsidR="008E140C" w:rsidRPr="009B2F31" w:rsidRDefault="008E140C" w:rsidP="00A26038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Дубова А.А.</w:t>
            </w: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C323F6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4.4.2.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1652F1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 xml:space="preserve">Участие в международных конференциях и </w:t>
            </w: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научных мероприятиях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0958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B500FF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1652F1">
            <w:pPr>
              <w:ind w:firstLine="0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</w:rPr>
              <w:t xml:space="preserve">Численность работников, принявших участие в мобильности для участия в </w:t>
            </w:r>
            <w:r w:rsidRPr="009B2F31">
              <w:rPr>
                <w:rFonts w:ascii="Times New Roman" w:eastAsia="Calibri" w:hAnsi="Times New Roman" w:cs="Times New Roman"/>
                <w:i/>
                <w:color w:val="auto"/>
              </w:rPr>
              <w:lastRenderedPageBreak/>
              <w:t>международных конференциях и научных мероприятиях (в качестве докладчиков):</w:t>
            </w:r>
          </w:p>
          <w:p w:rsidR="008E140C" w:rsidRPr="009B2F31" w:rsidRDefault="008E140C" w:rsidP="001652F1">
            <w:pPr>
              <w:ind w:firstLine="0"/>
              <w:rPr>
                <w:rFonts w:ascii="Times New Roman" w:eastAsia="Calibri" w:hAnsi="Times New Roman" w:cs="Times New Roman"/>
                <w:color w:val="auto"/>
              </w:rPr>
            </w:pPr>
          </w:p>
          <w:p w:rsidR="008E140C" w:rsidRPr="009B2F31" w:rsidRDefault="008E140C" w:rsidP="003F0519">
            <w:pPr>
              <w:ind w:firstLine="0"/>
              <w:rPr>
                <w:rFonts w:ascii="Times New Roman" w:eastAsia="Calibri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</w:rPr>
              <w:t>2016 г. – 1,2017 г. – 1, 2018г. – 2, 2019 г. – 3, 2020 г. – 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B500FF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Котов Е.А.,</w:t>
            </w:r>
          </w:p>
          <w:p w:rsidR="008E140C" w:rsidRPr="009B2F31" w:rsidRDefault="008E140C" w:rsidP="00B500FF">
            <w:pPr>
              <w:pStyle w:val="10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Рыжков А.Ю.</w:t>
            </w: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C323F6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lastRenderedPageBreak/>
              <w:t>4.5.</w:t>
            </w:r>
          </w:p>
        </w:tc>
        <w:tc>
          <w:tcPr>
            <w:tcW w:w="211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1652F1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Организация входящей академической мобильности для участия в образовательной и исследовательской деятельности</w:t>
            </w:r>
          </w:p>
        </w:tc>
      </w:tr>
      <w:tr w:rsidR="008E140C" w:rsidRPr="009B2F31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C323F6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4.5.1.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DC1425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По соглашениям:</w:t>
            </w:r>
          </w:p>
          <w:p w:rsidR="008E140C" w:rsidRPr="009B2F31" w:rsidRDefault="008E140C" w:rsidP="00B3691B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Цель:</w:t>
            </w:r>
            <w:r w:rsidRPr="009B2F31">
              <w:rPr>
                <w:rFonts w:ascii="Times New Roman" w:eastAsia="Calibri" w:hAnsi="Times New Roman" w:cs="Times New Roman"/>
                <w:color w:val="auto"/>
              </w:rPr>
              <w:t xml:space="preserve"> проведение мастер-классов, лекций, семинаров, </w:t>
            </w:r>
            <w:proofErr w:type="spellStart"/>
            <w:r w:rsidRPr="009B2F31">
              <w:rPr>
                <w:rFonts w:ascii="Times New Roman" w:eastAsia="Calibri" w:hAnsi="Times New Roman" w:cs="Times New Roman"/>
                <w:color w:val="auto"/>
              </w:rPr>
              <w:t>воркшопов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DC14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DC14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DC14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1652F1">
            <w:pPr>
              <w:ind w:firstLine="0"/>
              <w:rPr>
                <w:rFonts w:ascii="Times New Roman" w:eastAsia="Calibri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</w:rPr>
              <w:t>Краткосрочная мобильность</w:t>
            </w:r>
          </w:p>
          <w:p w:rsidR="008E140C" w:rsidRPr="009B2F31" w:rsidRDefault="008E140C" w:rsidP="009179C9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strike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Образовательные магистерские программы: Управление пространственным развитием городов </w:t>
            </w:r>
          </w:p>
          <w:p w:rsidR="008E140C" w:rsidRPr="009B2F31" w:rsidRDefault="008E140C" w:rsidP="009179C9">
            <w:pPr>
              <w:pStyle w:val="1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Университеты-партнеры: </w:t>
            </w:r>
            <w:proofErr w:type="spellStart"/>
            <w:r w:rsidRPr="009B2F31">
              <w:rPr>
                <w:rFonts w:ascii="Times New Roman" w:eastAsia="Times New Roman" w:hAnsi="Times New Roman" w:cs="Times New Roman"/>
                <w:color w:val="auto"/>
              </w:rPr>
              <w:t>Гданьский</w:t>
            </w:r>
            <w:proofErr w:type="spellEnd"/>
            <w:r w:rsidRPr="009B2F31">
              <w:rPr>
                <w:rFonts w:ascii="Times New Roman" w:eastAsia="Times New Roman" w:hAnsi="Times New Roman" w:cs="Times New Roman"/>
                <w:color w:val="auto"/>
              </w:rPr>
              <w:t xml:space="preserve"> политехнический университет</w:t>
            </w:r>
          </w:p>
          <w:p w:rsidR="008E140C" w:rsidRPr="009B2F31" w:rsidRDefault="008E140C" w:rsidP="001652F1">
            <w:pPr>
              <w:ind w:firstLine="0"/>
              <w:rPr>
                <w:rFonts w:ascii="Times New Roman" w:eastAsia="Calibri" w:hAnsi="Times New Roman" w:cs="Times New Roman"/>
                <w:color w:val="auto"/>
              </w:rPr>
            </w:pPr>
          </w:p>
          <w:p w:rsidR="008E140C" w:rsidRPr="009B2F31" w:rsidRDefault="008E140C" w:rsidP="001652F1">
            <w:pPr>
              <w:ind w:firstLine="0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</w:rPr>
              <w:t>Численность работников, принявших участие в краткосрочных программах:</w:t>
            </w:r>
          </w:p>
          <w:p w:rsidR="008E140C" w:rsidRPr="009B2F31" w:rsidRDefault="008E140C" w:rsidP="009D56BF">
            <w:pPr>
              <w:ind w:firstLine="0"/>
              <w:rPr>
                <w:rFonts w:ascii="Times New Roman" w:eastAsia="Calibri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</w:rPr>
              <w:t>2018г. – 5, 2019 г. – 5, 2020 г. – 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B500F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Наринский Д.М.,</w:t>
            </w:r>
          </w:p>
          <w:p w:rsidR="008E140C" w:rsidRPr="009B2F31" w:rsidRDefault="008E140C" w:rsidP="00B500F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Стадников В.Э.,</w:t>
            </w:r>
          </w:p>
          <w:p w:rsidR="008E140C" w:rsidRPr="009B2F31" w:rsidRDefault="008E140C" w:rsidP="00B500F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Дыба Е.А.,</w:t>
            </w:r>
          </w:p>
          <w:p w:rsidR="008E140C" w:rsidRPr="009B2F31" w:rsidRDefault="008E140C" w:rsidP="00B500F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Рыжков А.Ю.</w:t>
            </w:r>
          </w:p>
        </w:tc>
      </w:tr>
      <w:tr w:rsidR="008E140C" w:rsidRPr="00CE5516" w:rsidTr="009B2F31">
        <w:trPr>
          <w:trHeight w:val="2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C323F6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4.5.2.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DC1425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Участие в международных конференциях и научных мероприятиях ВШЭ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DC14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B3691B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B3691B">
            <w:pPr>
              <w:pStyle w:val="1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40C" w:rsidRPr="009B2F31" w:rsidRDefault="008E140C" w:rsidP="0079353B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eastAsia="Times New Roman" w:hAnsi="Times New Roman" w:cs="Times New Roman"/>
                <w:color w:val="auto"/>
              </w:rPr>
              <w:t>X</w:t>
            </w:r>
          </w:p>
        </w:tc>
        <w:tc>
          <w:tcPr>
            <w:tcW w:w="8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1652F1">
            <w:pPr>
              <w:ind w:firstLine="0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i/>
                <w:color w:val="auto"/>
              </w:rPr>
              <w:t>Численность работников, принявших участие в мобильности для участия в международных конференциях и научных мероприятиях (в качестве докладчиков):</w:t>
            </w:r>
          </w:p>
          <w:p w:rsidR="008E140C" w:rsidRPr="009B2F31" w:rsidRDefault="008E140C" w:rsidP="00D75875">
            <w:pPr>
              <w:ind w:firstLine="0"/>
              <w:rPr>
                <w:rFonts w:ascii="Times New Roman" w:eastAsia="Calibri" w:hAnsi="Times New Roman" w:cs="Times New Roman"/>
                <w:color w:val="auto"/>
              </w:rPr>
            </w:pPr>
            <w:r w:rsidRPr="009B2F31">
              <w:rPr>
                <w:rFonts w:ascii="Times New Roman" w:eastAsia="Calibri" w:hAnsi="Times New Roman" w:cs="Times New Roman"/>
                <w:color w:val="auto"/>
              </w:rPr>
              <w:t>2017 г. – 3, 2018г. – 4, 2019 г. – 4, 2020 г. – 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40C" w:rsidRPr="009B2F31" w:rsidRDefault="008E140C" w:rsidP="00B500F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Дыба Е.А.,</w:t>
            </w:r>
          </w:p>
          <w:p w:rsidR="008E140C" w:rsidRPr="00CE5516" w:rsidRDefault="008E140C" w:rsidP="00B500FF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9B2F31">
              <w:rPr>
                <w:rFonts w:ascii="Times New Roman" w:hAnsi="Times New Roman" w:cs="Times New Roman"/>
                <w:color w:val="auto"/>
              </w:rPr>
              <w:t>Рыжков А.Ю.</w:t>
            </w:r>
          </w:p>
        </w:tc>
      </w:tr>
    </w:tbl>
    <w:p w:rsidR="00BE2935" w:rsidRPr="003D05D2" w:rsidRDefault="003D05D2" w:rsidP="00DB49E0">
      <w:pPr>
        <w:tabs>
          <w:tab w:val="left" w:pos="3895"/>
        </w:tabs>
        <w:ind w:firstLine="0"/>
        <w:rPr>
          <w:color w:val="auto"/>
          <w:sz w:val="22"/>
          <w:szCs w:val="22"/>
        </w:rPr>
      </w:pPr>
      <w:r w:rsidRPr="00CE5516">
        <w:rPr>
          <w:color w:val="auto"/>
          <w:sz w:val="22"/>
          <w:szCs w:val="22"/>
        </w:rPr>
        <w:t>* - Результат исполнения календарного плана мероприятий выступает в качестве ориентировочного и может меняться в связи с динамикой внешней и внутренней организационной среды</w:t>
      </w:r>
    </w:p>
    <w:sectPr w:rsidR="00BE2935" w:rsidRPr="003D05D2" w:rsidSect="0079353B">
      <w:footerReference w:type="default" r:id="rId10"/>
      <w:pgSz w:w="23814" w:h="16839" w:orient="landscape" w:code="8"/>
      <w:pgMar w:top="850" w:right="1134" w:bottom="709" w:left="1134" w:header="720" w:footer="4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C6" w:rsidRDefault="00A861C6" w:rsidP="003E61A4">
      <w:pPr>
        <w:spacing w:line="240" w:lineRule="auto"/>
      </w:pPr>
      <w:r>
        <w:separator/>
      </w:r>
    </w:p>
  </w:endnote>
  <w:endnote w:type="continuationSeparator" w:id="0">
    <w:p w:rsidR="00A861C6" w:rsidRDefault="00A861C6" w:rsidP="003E6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852494"/>
      <w:docPartObj>
        <w:docPartGallery w:val="Page Numbers (Bottom of Page)"/>
        <w:docPartUnique/>
      </w:docPartObj>
    </w:sdtPr>
    <w:sdtEndPr/>
    <w:sdtContent>
      <w:p w:rsidR="00C64739" w:rsidRDefault="00C6473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5C1">
          <w:rPr>
            <w:noProof/>
          </w:rPr>
          <w:t>11</w:t>
        </w:r>
        <w:r>
          <w:fldChar w:fldCharType="end"/>
        </w:r>
      </w:p>
    </w:sdtContent>
  </w:sdt>
  <w:p w:rsidR="00C64739" w:rsidRDefault="00C647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C6" w:rsidRDefault="00A861C6" w:rsidP="003E61A4">
      <w:pPr>
        <w:spacing w:line="240" w:lineRule="auto"/>
      </w:pPr>
      <w:r>
        <w:separator/>
      </w:r>
    </w:p>
  </w:footnote>
  <w:footnote w:type="continuationSeparator" w:id="0">
    <w:p w:rsidR="00A861C6" w:rsidRDefault="00A861C6" w:rsidP="003E61A4">
      <w:pPr>
        <w:spacing w:line="240" w:lineRule="auto"/>
      </w:pPr>
      <w:r>
        <w:continuationSeparator/>
      </w:r>
    </w:p>
  </w:footnote>
  <w:footnote w:id="1">
    <w:p w:rsidR="00C64739" w:rsidRDefault="00C64739">
      <w:pPr>
        <w:pStyle w:val="af6"/>
      </w:pPr>
      <w:r w:rsidRPr="00CE5516">
        <w:rPr>
          <w:rStyle w:val="af8"/>
        </w:rPr>
        <w:footnoteRef/>
      </w:r>
      <w:r w:rsidRPr="00CE5516">
        <w:t xml:space="preserve"> Соглашение от 27.09.2016 г. № 93-ДТиРДТИ-С с Департаментом транспорта и развития дорожно-транспортной инфраструктуры города Москвы – проведение исследований в области корреспонденций внутри транспортной системы города Москвы (определение матрицы межрайонных корреспонденций с использованием множественных информационных источников).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0735"/>
    <w:multiLevelType w:val="hybridMultilevel"/>
    <w:tmpl w:val="67CC6052"/>
    <w:lvl w:ilvl="0" w:tplc="D04EB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1F6202"/>
    <w:multiLevelType w:val="hybridMultilevel"/>
    <w:tmpl w:val="3BA0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C4FDA"/>
    <w:multiLevelType w:val="multilevel"/>
    <w:tmpl w:val="B77EFFD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67"/>
    <w:rsid w:val="000005C1"/>
    <w:rsid w:val="00004F94"/>
    <w:rsid w:val="000253AE"/>
    <w:rsid w:val="00030738"/>
    <w:rsid w:val="00037625"/>
    <w:rsid w:val="00046105"/>
    <w:rsid w:val="000465ED"/>
    <w:rsid w:val="00051F61"/>
    <w:rsid w:val="000528AD"/>
    <w:rsid w:val="0007142F"/>
    <w:rsid w:val="00075E63"/>
    <w:rsid w:val="00086DBE"/>
    <w:rsid w:val="000924AB"/>
    <w:rsid w:val="000941C4"/>
    <w:rsid w:val="0009589C"/>
    <w:rsid w:val="00096E21"/>
    <w:rsid w:val="000A0431"/>
    <w:rsid w:val="000C52FF"/>
    <w:rsid w:val="000E799E"/>
    <w:rsid w:val="000F36F7"/>
    <w:rsid w:val="00144834"/>
    <w:rsid w:val="00146581"/>
    <w:rsid w:val="0016123F"/>
    <w:rsid w:val="00164770"/>
    <w:rsid w:val="001652F1"/>
    <w:rsid w:val="00167F68"/>
    <w:rsid w:val="0017081B"/>
    <w:rsid w:val="001869D4"/>
    <w:rsid w:val="001938CC"/>
    <w:rsid w:val="00196806"/>
    <w:rsid w:val="001978D8"/>
    <w:rsid w:val="001A4B32"/>
    <w:rsid w:val="001C137A"/>
    <w:rsid w:val="001C5BFD"/>
    <w:rsid w:val="001C7BF8"/>
    <w:rsid w:val="001D0ED9"/>
    <w:rsid w:val="001D2176"/>
    <w:rsid w:val="001D5830"/>
    <w:rsid w:val="001E70B1"/>
    <w:rsid w:val="001E7534"/>
    <w:rsid w:val="002011D8"/>
    <w:rsid w:val="002020A1"/>
    <w:rsid w:val="00202D66"/>
    <w:rsid w:val="002138D6"/>
    <w:rsid w:val="00224163"/>
    <w:rsid w:val="002311A7"/>
    <w:rsid w:val="0024606E"/>
    <w:rsid w:val="00250D3F"/>
    <w:rsid w:val="0025534E"/>
    <w:rsid w:val="00265573"/>
    <w:rsid w:val="00273071"/>
    <w:rsid w:val="0027547E"/>
    <w:rsid w:val="00293111"/>
    <w:rsid w:val="002A1197"/>
    <w:rsid w:val="002A2C84"/>
    <w:rsid w:val="002B22CF"/>
    <w:rsid w:val="002B6F08"/>
    <w:rsid w:val="002C1100"/>
    <w:rsid w:val="002C1593"/>
    <w:rsid w:val="002D2D17"/>
    <w:rsid w:val="002D6A33"/>
    <w:rsid w:val="002D7B20"/>
    <w:rsid w:val="002E7986"/>
    <w:rsid w:val="002F66AF"/>
    <w:rsid w:val="003022C3"/>
    <w:rsid w:val="003024DB"/>
    <w:rsid w:val="003033A9"/>
    <w:rsid w:val="003056AA"/>
    <w:rsid w:val="00313AA8"/>
    <w:rsid w:val="003266DD"/>
    <w:rsid w:val="003376F8"/>
    <w:rsid w:val="00341595"/>
    <w:rsid w:val="00362D41"/>
    <w:rsid w:val="003650CB"/>
    <w:rsid w:val="003665CE"/>
    <w:rsid w:val="00377D69"/>
    <w:rsid w:val="003824E0"/>
    <w:rsid w:val="003D05D2"/>
    <w:rsid w:val="003D53FF"/>
    <w:rsid w:val="003D772A"/>
    <w:rsid w:val="003E04DF"/>
    <w:rsid w:val="003E4889"/>
    <w:rsid w:val="003E61A4"/>
    <w:rsid w:val="003F0519"/>
    <w:rsid w:val="00402880"/>
    <w:rsid w:val="00406025"/>
    <w:rsid w:val="00420729"/>
    <w:rsid w:val="0045049E"/>
    <w:rsid w:val="00472BD9"/>
    <w:rsid w:val="004748FB"/>
    <w:rsid w:val="00476D05"/>
    <w:rsid w:val="00487DFD"/>
    <w:rsid w:val="004A3387"/>
    <w:rsid w:val="004B0984"/>
    <w:rsid w:val="004B1580"/>
    <w:rsid w:val="004B2501"/>
    <w:rsid w:val="004C2238"/>
    <w:rsid w:val="004C2736"/>
    <w:rsid w:val="004C67EA"/>
    <w:rsid w:val="004C7784"/>
    <w:rsid w:val="004E0A98"/>
    <w:rsid w:val="004E1C61"/>
    <w:rsid w:val="004E5615"/>
    <w:rsid w:val="00517819"/>
    <w:rsid w:val="00522837"/>
    <w:rsid w:val="0052375D"/>
    <w:rsid w:val="0052721B"/>
    <w:rsid w:val="005328BA"/>
    <w:rsid w:val="00544E19"/>
    <w:rsid w:val="00565EBB"/>
    <w:rsid w:val="00571C6F"/>
    <w:rsid w:val="005721A7"/>
    <w:rsid w:val="005750A6"/>
    <w:rsid w:val="00592223"/>
    <w:rsid w:val="005A040B"/>
    <w:rsid w:val="005A5E94"/>
    <w:rsid w:val="005A717E"/>
    <w:rsid w:val="005A77FA"/>
    <w:rsid w:val="005B028E"/>
    <w:rsid w:val="005E5151"/>
    <w:rsid w:val="005F20BF"/>
    <w:rsid w:val="005F2CEA"/>
    <w:rsid w:val="005F6972"/>
    <w:rsid w:val="0060096C"/>
    <w:rsid w:val="00602B2C"/>
    <w:rsid w:val="006055C2"/>
    <w:rsid w:val="00630E9B"/>
    <w:rsid w:val="006730F7"/>
    <w:rsid w:val="0067376D"/>
    <w:rsid w:val="006911CF"/>
    <w:rsid w:val="00695962"/>
    <w:rsid w:val="006B7DEE"/>
    <w:rsid w:val="006C125C"/>
    <w:rsid w:val="006C5CE6"/>
    <w:rsid w:val="006D2368"/>
    <w:rsid w:val="006D5263"/>
    <w:rsid w:val="007113FF"/>
    <w:rsid w:val="007167EB"/>
    <w:rsid w:val="007211A2"/>
    <w:rsid w:val="007236E4"/>
    <w:rsid w:val="00735645"/>
    <w:rsid w:val="00743DD6"/>
    <w:rsid w:val="00763A66"/>
    <w:rsid w:val="007661E8"/>
    <w:rsid w:val="00777EE9"/>
    <w:rsid w:val="0078365B"/>
    <w:rsid w:val="00792311"/>
    <w:rsid w:val="0079353B"/>
    <w:rsid w:val="00794D74"/>
    <w:rsid w:val="007A2FCF"/>
    <w:rsid w:val="007B06CD"/>
    <w:rsid w:val="007B0A45"/>
    <w:rsid w:val="007B3AE8"/>
    <w:rsid w:val="007C0699"/>
    <w:rsid w:val="007C2044"/>
    <w:rsid w:val="007C28A8"/>
    <w:rsid w:val="007C64A1"/>
    <w:rsid w:val="007E1214"/>
    <w:rsid w:val="007F177D"/>
    <w:rsid w:val="00817771"/>
    <w:rsid w:val="00820259"/>
    <w:rsid w:val="00821355"/>
    <w:rsid w:val="00822CA9"/>
    <w:rsid w:val="00825C8B"/>
    <w:rsid w:val="00830F91"/>
    <w:rsid w:val="008462CF"/>
    <w:rsid w:val="008542AD"/>
    <w:rsid w:val="008A0D80"/>
    <w:rsid w:val="008A242F"/>
    <w:rsid w:val="008A6529"/>
    <w:rsid w:val="008B5622"/>
    <w:rsid w:val="008B5961"/>
    <w:rsid w:val="008D7BC1"/>
    <w:rsid w:val="008E140C"/>
    <w:rsid w:val="00901E85"/>
    <w:rsid w:val="009179C9"/>
    <w:rsid w:val="00917F9F"/>
    <w:rsid w:val="00926AD9"/>
    <w:rsid w:val="009373A8"/>
    <w:rsid w:val="0094272B"/>
    <w:rsid w:val="009427AB"/>
    <w:rsid w:val="009449F7"/>
    <w:rsid w:val="00951F67"/>
    <w:rsid w:val="00955889"/>
    <w:rsid w:val="00986957"/>
    <w:rsid w:val="009907CF"/>
    <w:rsid w:val="00996DDF"/>
    <w:rsid w:val="00997DF3"/>
    <w:rsid w:val="009A6835"/>
    <w:rsid w:val="009B0228"/>
    <w:rsid w:val="009B2F31"/>
    <w:rsid w:val="009C5D16"/>
    <w:rsid w:val="009D4CF7"/>
    <w:rsid w:val="009D56BF"/>
    <w:rsid w:val="009E07DC"/>
    <w:rsid w:val="009E347D"/>
    <w:rsid w:val="009F64B0"/>
    <w:rsid w:val="009F7708"/>
    <w:rsid w:val="00A26038"/>
    <w:rsid w:val="00A333AC"/>
    <w:rsid w:val="00A45525"/>
    <w:rsid w:val="00A60CB9"/>
    <w:rsid w:val="00A65975"/>
    <w:rsid w:val="00A674D0"/>
    <w:rsid w:val="00A779AD"/>
    <w:rsid w:val="00A82FCB"/>
    <w:rsid w:val="00A861C6"/>
    <w:rsid w:val="00A92C11"/>
    <w:rsid w:val="00AC1A83"/>
    <w:rsid w:val="00AC5C74"/>
    <w:rsid w:val="00AC6EDB"/>
    <w:rsid w:val="00AE46AD"/>
    <w:rsid w:val="00B134DA"/>
    <w:rsid w:val="00B13791"/>
    <w:rsid w:val="00B3381F"/>
    <w:rsid w:val="00B3691B"/>
    <w:rsid w:val="00B4281C"/>
    <w:rsid w:val="00B43271"/>
    <w:rsid w:val="00B437E0"/>
    <w:rsid w:val="00B4417D"/>
    <w:rsid w:val="00B44D3F"/>
    <w:rsid w:val="00B46CF4"/>
    <w:rsid w:val="00B500FF"/>
    <w:rsid w:val="00B5244D"/>
    <w:rsid w:val="00B61142"/>
    <w:rsid w:val="00B769BE"/>
    <w:rsid w:val="00B832BC"/>
    <w:rsid w:val="00BB61FB"/>
    <w:rsid w:val="00BB6855"/>
    <w:rsid w:val="00BB7707"/>
    <w:rsid w:val="00BC549C"/>
    <w:rsid w:val="00BD355B"/>
    <w:rsid w:val="00BD514B"/>
    <w:rsid w:val="00BE2935"/>
    <w:rsid w:val="00BE3FC5"/>
    <w:rsid w:val="00C06CA7"/>
    <w:rsid w:val="00C20448"/>
    <w:rsid w:val="00C25661"/>
    <w:rsid w:val="00C323F6"/>
    <w:rsid w:val="00C50898"/>
    <w:rsid w:val="00C52E22"/>
    <w:rsid w:val="00C611F9"/>
    <w:rsid w:val="00C64739"/>
    <w:rsid w:val="00C80FBD"/>
    <w:rsid w:val="00CA150F"/>
    <w:rsid w:val="00CA6068"/>
    <w:rsid w:val="00CB2D36"/>
    <w:rsid w:val="00CC003E"/>
    <w:rsid w:val="00CD0E1E"/>
    <w:rsid w:val="00CE5516"/>
    <w:rsid w:val="00CE6DA7"/>
    <w:rsid w:val="00CF06E7"/>
    <w:rsid w:val="00D0240C"/>
    <w:rsid w:val="00D25E38"/>
    <w:rsid w:val="00D56DD2"/>
    <w:rsid w:val="00D62840"/>
    <w:rsid w:val="00D74147"/>
    <w:rsid w:val="00D75875"/>
    <w:rsid w:val="00D866DD"/>
    <w:rsid w:val="00D906B8"/>
    <w:rsid w:val="00D95E15"/>
    <w:rsid w:val="00DA5951"/>
    <w:rsid w:val="00DB245B"/>
    <w:rsid w:val="00DB49E0"/>
    <w:rsid w:val="00DB50D3"/>
    <w:rsid w:val="00DB78DF"/>
    <w:rsid w:val="00DC0F63"/>
    <w:rsid w:val="00DC1425"/>
    <w:rsid w:val="00DC2C4D"/>
    <w:rsid w:val="00DC755A"/>
    <w:rsid w:val="00DC7ACC"/>
    <w:rsid w:val="00DD0735"/>
    <w:rsid w:val="00DD4118"/>
    <w:rsid w:val="00DD4146"/>
    <w:rsid w:val="00DE4544"/>
    <w:rsid w:val="00DF470B"/>
    <w:rsid w:val="00E01642"/>
    <w:rsid w:val="00E03A43"/>
    <w:rsid w:val="00E25000"/>
    <w:rsid w:val="00E32875"/>
    <w:rsid w:val="00E50B5B"/>
    <w:rsid w:val="00E51457"/>
    <w:rsid w:val="00E60EC9"/>
    <w:rsid w:val="00E63536"/>
    <w:rsid w:val="00E7741D"/>
    <w:rsid w:val="00E94E15"/>
    <w:rsid w:val="00EA0775"/>
    <w:rsid w:val="00EB039B"/>
    <w:rsid w:val="00EB7B8C"/>
    <w:rsid w:val="00EC4DD3"/>
    <w:rsid w:val="00ED4DCB"/>
    <w:rsid w:val="00EF28F7"/>
    <w:rsid w:val="00F00C8D"/>
    <w:rsid w:val="00F0340F"/>
    <w:rsid w:val="00F16245"/>
    <w:rsid w:val="00F269D6"/>
    <w:rsid w:val="00F3459B"/>
    <w:rsid w:val="00F5160A"/>
    <w:rsid w:val="00F73089"/>
    <w:rsid w:val="00F93201"/>
    <w:rsid w:val="00FA0844"/>
    <w:rsid w:val="00FA4212"/>
    <w:rsid w:val="00FA698E"/>
    <w:rsid w:val="00FA69CA"/>
    <w:rsid w:val="00FA70CC"/>
    <w:rsid w:val="00FB47C2"/>
    <w:rsid w:val="00FC6432"/>
    <w:rsid w:val="00FD4C67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1E"/>
  </w:style>
  <w:style w:type="paragraph" w:styleId="1">
    <w:name w:val="heading 1"/>
    <w:basedOn w:val="10"/>
    <w:next w:val="10"/>
    <w:rsid w:val="00FD4C6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D4C6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D4C6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D4C67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rsid w:val="00FD4C6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D4C6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4C67"/>
  </w:style>
  <w:style w:type="table" w:customStyle="1" w:styleId="TableNormal">
    <w:name w:val="Table Normal"/>
    <w:rsid w:val="00FD4C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FD4C6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Subtitle"/>
    <w:basedOn w:val="10"/>
    <w:next w:val="10"/>
    <w:rsid w:val="00FD4C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FD4C6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D4C67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E61A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1A4"/>
  </w:style>
  <w:style w:type="paragraph" w:styleId="aa">
    <w:name w:val="footer"/>
    <w:basedOn w:val="a"/>
    <w:link w:val="ab"/>
    <w:uiPriority w:val="99"/>
    <w:unhideWhenUsed/>
    <w:rsid w:val="003E61A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1A4"/>
  </w:style>
  <w:style w:type="table" w:styleId="ac">
    <w:name w:val="Table Grid"/>
    <w:basedOn w:val="a1"/>
    <w:uiPriority w:val="59"/>
    <w:rsid w:val="00955889"/>
    <w:pPr>
      <w:spacing w:line="240" w:lineRule="auto"/>
      <w:ind w:firstLine="0"/>
      <w:jc w:val="left"/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955889"/>
    <w:pPr>
      <w:spacing w:line="240" w:lineRule="auto"/>
      <w:ind w:firstLine="0"/>
      <w:jc w:val="left"/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5588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5889"/>
    <w:pPr>
      <w:spacing w:line="240" w:lineRule="auto"/>
    </w:pPr>
    <w:rPr>
      <w:rFonts w:eastAsia="Calibri"/>
      <w:color w:val="auto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5889"/>
    <w:rPr>
      <w:rFonts w:eastAsia="Calibri"/>
      <w:color w:val="auto"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55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58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2D66"/>
  </w:style>
  <w:style w:type="paragraph" w:styleId="af2">
    <w:name w:val="annotation subject"/>
    <w:basedOn w:val="ae"/>
    <w:next w:val="ae"/>
    <w:link w:val="af3"/>
    <w:uiPriority w:val="99"/>
    <w:semiHidden/>
    <w:unhideWhenUsed/>
    <w:rsid w:val="003022C3"/>
    <w:rPr>
      <w:rFonts w:eastAsia="Times New Roman"/>
      <w:b/>
      <w:bCs/>
      <w:color w:val="000000"/>
      <w:lang w:eastAsia="ru-RU"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3022C3"/>
    <w:rPr>
      <w:rFonts w:eastAsia="Calibri"/>
      <w:b/>
      <w:bCs/>
      <w:color w:val="auto"/>
      <w:sz w:val="20"/>
      <w:szCs w:val="20"/>
      <w:lang w:eastAsia="en-US"/>
    </w:rPr>
  </w:style>
  <w:style w:type="paragraph" w:styleId="af4">
    <w:name w:val="List Paragraph"/>
    <w:basedOn w:val="a"/>
    <w:link w:val="af5"/>
    <w:uiPriority w:val="34"/>
    <w:qFormat/>
    <w:rsid w:val="00CE6DA7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CE6DA7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7236E4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236E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236E4"/>
    <w:rPr>
      <w:vertAlign w:val="superscript"/>
    </w:rPr>
  </w:style>
  <w:style w:type="character" w:customStyle="1" w:styleId="a4">
    <w:name w:val="Название Знак"/>
    <w:basedOn w:val="a0"/>
    <w:link w:val="a3"/>
    <w:rsid w:val="00273071"/>
    <w:rPr>
      <w:b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1E"/>
  </w:style>
  <w:style w:type="paragraph" w:styleId="1">
    <w:name w:val="heading 1"/>
    <w:basedOn w:val="10"/>
    <w:next w:val="10"/>
    <w:rsid w:val="00FD4C6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D4C6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D4C6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D4C67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rsid w:val="00FD4C6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D4C6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4C67"/>
  </w:style>
  <w:style w:type="table" w:customStyle="1" w:styleId="TableNormal">
    <w:name w:val="Table Normal"/>
    <w:rsid w:val="00FD4C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FD4C6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Subtitle"/>
    <w:basedOn w:val="10"/>
    <w:next w:val="10"/>
    <w:rsid w:val="00FD4C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FD4C67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D4C67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E61A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1A4"/>
  </w:style>
  <w:style w:type="paragraph" w:styleId="aa">
    <w:name w:val="footer"/>
    <w:basedOn w:val="a"/>
    <w:link w:val="ab"/>
    <w:uiPriority w:val="99"/>
    <w:unhideWhenUsed/>
    <w:rsid w:val="003E61A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1A4"/>
  </w:style>
  <w:style w:type="table" w:styleId="ac">
    <w:name w:val="Table Grid"/>
    <w:basedOn w:val="a1"/>
    <w:uiPriority w:val="59"/>
    <w:rsid w:val="00955889"/>
    <w:pPr>
      <w:spacing w:line="240" w:lineRule="auto"/>
      <w:ind w:firstLine="0"/>
      <w:jc w:val="left"/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955889"/>
    <w:pPr>
      <w:spacing w:line="240" w:lineRule="auto"/>
      <w:ind w:firstLine="0"/>
      <w:jc w:val="left"/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5588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5889"/>
    <w:pPr>
      <w:spacing w:line="240" w:lineRule="auto"/>
    </w:pPr>
    <w:rPr>
      <w:rFonts w:eastAsia="Calibri"/>
      <w:color w:val="auto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5889"/>
    <w:rPr>
      <w:rFonts w:eastAsia="Calibri"/>
      <w:color w:val="auto"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55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58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2D66"/>
  </w:style>
  <w:style w:type="paragraph" w:styleId="af2">
    <w:name w:val="annotation subject"/>
    <w:basedOn w:val="ae"/>
    <w:next w:val="ae"/>
    <w:link w:val="af3"/>
    <w:uiPriority w:val="99"/>
    <w:semiHidden/>
    <w:unhideWhenUsed/>
    <w:rsid w:val="003022C3"/>
    <w:rPr>
      <w:rFonts w:eastAsia="Times New Roman"/>
      <w:b/>
      <w:bCs/>
      <w:color w:val="000000"/>
      <w:lang w:eastAsia="ru-RU"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3022C3"/>
    <w:rPr>
      <w:rFonts w:eastAsia="Calibri"/>
      <w:b/>
      <w:bCs/>
      <w:color w:val="auto"/>
      <w:sz w:val="20"/>
      <w:szCs w:val="20"/>
      <w:lang w:eastAsia="en-US"/>
    </w:rPr>
  </w:style>
  <w:style w:type="paragraph" w:styleId="af4">
    <w:name w:val="List Paragraph"/>
    <w:basedOn w:val="a"/>
    <w:link w:val="af5"/>
    <w:uiPriority w:val="34"/>
    <w:qFormat/>
    <w:rsid w:val="00CE6DA7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CE6DA7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7236E4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236E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236E4"/>
    <w:rPr>
      <w:vertAlign w:val="superscript"/>
    </w:rPr>
  </w:style>
  <w:style w:type="character" w:customStyle="1" w:styleId="a4">
    <w:name w:val="Название Знак"/>
    <w:basedOn w:val="a0"/>
    <w:link w:val="a3"/>
    <w:rsid w:val="00273071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aac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C53A-B55E-43AD-B9D9-D410A2C7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5609</Words>
  <Characters>31976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Паркачева Валерия Львовна</dc:creator>
  <cp:lastModifiedBy>Евгения Данник</cp:lastModifiedBy>
  <cp:revision>7</cp:revision>
  <cp:lastPrinted>2016-09-20T09:26:00Z</cp:lastPrinted>
  <dcterms:created xsi:type="dcterms:W3CDTF">2016-11-22T08:54:00Z</dcterms:created>
  <dcterms:modified xsi:type="dcterms:W3CDTF">2016-11-29T07:24:00Z</dcterms:modified>
</cp:coreProperties>
</file>