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071" w:rsidRDefault="00273071" w:rsidP="00273071">
      <w:pPr>
        <w:autoSpaceDE w:val="0"/>
        <w:autoSpaceDN w:val="0"/>
        <w:adjustRightInd w:val="0"/>
        <w:ind w:left="1672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273071" w:rsidRDefault="00273071" w:rsidP="00273071">
      <w:pPr>
        <w:pStyle w:val="a3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УТВЕРЖДЕНА</w:t>
      </w:r>
    </w:p>
    <w:p w:rsidR="00273071" w:rsidRDefault="00273071" w:rsidP="00273071">
      <w:pPr>
        <w:pStyle w:val="a3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приказом НИУ ВШЭ</w:t>
      </w:r>
    </w:p>
    <w:p w:rsidR="00273071" w:rsidRDefault="00273071" w:rsidP="00273071">
      <w:pPr>
        <w:pStyle w:val="a3"/>
        <w:ind w:left="16727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________ № _____________</w:t>
      </w:r>
    </w:p>
    <w:p w:rsidR="00FD4C67" w:rsidRPr="00CE5516" w:rsidRDefault="004A3387" w:rsidP="00CE6DA7">
      <w:pPr>
        <w:pStyle w:val="1"/>
        <w:spacing w:before="0"/>
        <w:ind w:firstLine="0"/>
        <w:contextualSpacing w:val="0"/>
        <w:rPr>
          <w:color w:val="auto"/>
          <w:sz w:val="24"/>
          <w:szCs w:val="24"/>
        </w:rPr>
      </w:pPr>
      <w:r w:rsidRPr="00CE5516">
        <w:rPr>
          <w:color w:val="auto"/>
          <w:sz w:val="24"/>
          <w:szCs w:val="24"/>
        </w:rPr>
        <w:t xml:space="preserve">Дорожная карта </w:t>
      </w:r>
      <w:r w:rsidR="00CE6DA7" w:rsidRPr="00CE5516">
        <w:rPr>
          <w:color w:val="auto"/>
          <w:sz w:val="24"/>
          <w:szCs w:val="24"/>
        </w:rPr>
        <w:t>Стратегической академической единицы</w:t>
      </w:r>
      <w:r w:rsidRPr="00CE5516">
        <w:rPr>
          <w:color w:val="auto"/>
          <w:sz w:val="24"/>
          <w:szCs w:val="24"/>
        </w:rPr>
        <w:t xml:space="preserve"> «Урбанистика и транспортная политика: трансформация городов </w:t>
      </w:r>
      <w:proofErr w:type="gramStart"/>
      <w:r w:rsidRPr="00CE5516">
        <w:rPr>
          <w:color w:val="auto"/>
          <w:sz w:val="24"/>
          <w:szCs w:val="24"/>
        </w:rPr>
        <w:t>от</w:t>
      </w:r>
      <w:proofErr w:type="gramEnd"/>
      <w:r w:rsidRPr="00CE5516">
        <w:rPr>
          <w:color w:val="auto"/>
          <w:sz w:val="24"/>
          <w:szCs w:val="24"/>
        </w:rPr>
        <w:t xml:space="preserve"> индустриальной к цифровой эпохе»</w:t>
      </w:r>
    </w:p>
    <w:p w:rsidR="00FD4C67" w:rsidRPr="00CE5516" w:rsidRDefault="004A3387">
      <w:pPr>
        <w:pStyle w:val="10"/>
        <w:widowControl w:val="0"/>
        <w:spacing w:line="240" w:lineRule="auto"/>
        <w:ind w:firstLine="0"/>
        <w:rPr>
          <w:color w:val="auto"/>
        </w:rPr>
      </w:pPr>
      <w:r w:rsidRPr="00CE5516">
        <w:rPr>
          <w:b/>
          <w:color w:val="auto"/>
        </w:rPr>
        <w:t xml:space="preserve">I. Цель </w:t>
      </w:r>
      <w:r w:rsidR="00CE6DA7" w:rsidRPr="00CE5516">
        <w:rPr>
          <w:b/>
          <w:color w:val="auto"/>
        </w:rPr>
        <w:t>Стратегической академической единицы</w:t>
      </w:r>
      <w:r w:rsidR="001D2176" w:rsidRPr="00CE5516">
        <w:rPr>
          <w:b/>
          <w:color w:val="auto"/>
        </w:rPr>
        <w:t xml:space="preserve"> </w:t>
      </w:r>
      <w:r w:rsidR="00CE6DA7" w:rsidRPr="00CE5516">
        <w:rPr>
          <w:b/>
          <w:color w:val="auto"/>
        </w:rPr>
        <w:t>(далее – САЕ)</w:t>
      </w:r>
    </w:p>
    <w:p w:rsidR="00FD4C67" w:rsidRPr="00CE5516" w:rsidRDefault="00FD4C67">
      <w:pPr>
        <w:pStyle w:val="10"/>
        <w:widowControl w:val="0"/>
        <w:spacing w:line="240" w:lineRule="auto"/>
        <w:ind w:firstLine="0"/>
        <w:rPr>
          <w:color w:val="auto"/>
        </w:rPr>
      </w:pPr>
    </w:p>
    <w:p w:rsidR="00FD4C67" w:rsidRPr="00CE5516" w:rsidRDefault="004A3387">
      <w:pPr>
        <w:pStyle w:val="10"/>
        <w:tabs>
          <w:tab w:val="left" w:pos="284"/>
          <w:tab w:val="left" w:pos="426"/>
        </w:tabs>
        <w:spacing w:after="200" w:line="240" w:lineRule="auto"/>
        <w:ind w:firstLine="0"/>
        <w:rPr>
          <w:color w:val="auto"/>
        </w:rPr>
      </w:pPr>
      <w:r w:rsidRPr="00CE5516">
        <w:rPr>
          <w:color w:val="auto"/>
        </w:rPr>
        <w:t>Создание международного исследовательского и образовательного центра по развитию городов, ориентированного на мировой рынок и в том числе на Россию и страны СНГ. САЕ должна превратиться в один из глобальных центров экспериментальных исследовательских практик в сфере урбанистики, который позволит адаптировать городское планирование и управление к реалиям цифровой эпохи и поможет субъектам власти на территории России и других стран обеспечить плавную трансформацию институтов планирования и управления городами.</w:t>
      </w:r>
    </w:p>
    <w:p w:rsidR="00FD4C67" w:rsidRPr="00CE5516" w:rsidRDefault="004A3387">
      <w:pPr>
        <w:pStyle w:val="10"/>
        <w:ind w:hanging="9"/>
        <w:rPr>
          <w:color w:val="auto"/>
        </w:rPr>
      </w:pPr>
      <w:r w:rsidRPr="00CE5516">
        <w:rPr>
          <w:b/>
          <w:color w:val="auto"/>
        </w:rPr>
        <w:t>II. Задачи САЕ</w:t>
      </w:r>
    </w:p>
    <w:p w:rsidR="00FD4C67" w:rsidRPr="00CE5516" w:rsidRDefault="004A338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 xml:space="preserve">Создание уникального исследовательского и образовательного Центра экспериментальной урбанистики с международной репутацией, на базе которого формулируются новые профессиональные стандарты городского </w:t>
      </w:r>
      <w:proofErr w:type="gramStart"/>
      <w:r w:rsidRPr="00CE5516">
        <w:rPr>
          <w:color w:val="auto"/>
        </w:rPr>
        <w:t>планирования</w:t>
      </w:r>
      <w:proofErr w:type="gramEnd"/>
      <w:r w:rsidRPr="00CE5516">
        <w:rPr>
          <w:color w:val="auto"/>
        </w:rPr>
        <w:t xml:space="preserve"> и разрабатывается единый профессиональный язык для экономистов, архитекторов, девелоперов и планировщиков.</w:t>
      </w:r>
    </w:p>
    <w:p w:rsidR="00FD4C67" w:rsidRPr="00CE5516" w:rsidRDefault="004A338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 xml:space="preserve">Создание международного центра адвокативного планирования, который будет способствовать появлению институтов по разрешению конфликтов, вызванных различными планировочными инициативами, транспортными или девелоперскими проектами. </w:t>
      </w:r>
      <w:proofErr w:type="gramStart"/>
      <w:r w:rsidRPr="00CE5516">
        <w:rPr>
          <w:color w:val="auto"/>
        </w:rPr>
        <w:t xml:space="preserve">Продвижение концепции адаптивного города путем разработки и внедрения передовых практик гибкого управления и сопровождающего планирования с целью нахождения наиболее правильного баланса и устойчивых связей между городским </w:t>
      </w:r>
      <w:r w:rsidRPr="00CE5516">
        <w:rPr>
          <w:b/>
          <w:color w:val="auto"/>
        </w:rPr>
        <w:t>«</w:t>
      </w:r>
      <w:proofErr w:type="spellStart"/>
      <w:r w:rsidRPr="00CE5516">
        <w:rPr>
          <w:color w:val="auto"/>
        </w:rPr>
        <w:t>хардом</w:t>
      </w:r>
      <w:proofErr w:type="spellEnd"/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 (физической инфраструктурой) и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софтом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 (жизнью городского сообщества) в условиях динамичного ландшафта современного города.</w:t>
      </w:r>
      <w:proofErr w:type="gramEnd"/>
    </w:p>
    <w:p w:rsidR="00FD4C67" w:rsidRPr="00CE5516" w:rsidRDefault="004A338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 xml:space="preserve">Вхождение в международную сеть центров экспериментального урбанизма с помощью международных магистерских программ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Город и технологии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 и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Управление городским транспортом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, Международной лаборатории экспериментального проектирования городов будущего и профессионального журнала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Городские исследования и практики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>.</w:t>
      </w:r>
    </w:p>
    <w:p w:rsidR="00FD4C67" w:rsidRPr="00CE5516" w:rsidRDefault="004A338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 xml:space="preserve">Разработка серии международных магистерских программ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Управление городским транспортом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,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Город и технологии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 и </w:t>
      </w:r>
      <w:r w:rsidRPr="00CE5516">
        <w:rPr>
          <w:b/>
          <w:color w:val="auto"/>
        </w:rPr>
        <w:t>«</w:t>
      </w:r>
      <w:r w:rsidRPr="00CE5516">
        <w:rPr>
          <w:color w:val="auto"/>
        </w:rPr>
        <w:t>Передовые практики городского проектирования</w:t>
      </w:r>
      <w:r w:rsidRPr="00CE5516">
        <w:rPr>
          <w:b/>
          <w:color w:val="auto"/>
        </w:rPr>
        <w:t>»</w:t>
      </w:r>
      <w:r w:rsidRPr="00CE5516">
        <w:rPr>
          <w:color w:val="auto"/>
        </w:rPr>
        <w:t xml:space="preserve"> для продвижения нового исследовательского подхода к городскому и транспортному планированию, проектированию и управлению. Программы также будут способствовать развитию сопровождающего планирования, адаптивного города и построенной на современных технологиях городской среды.</w:t>
      </w:r>
    </w:p>
    <w:p w:rsidR="00FD4C67" w:rsidRPr="00CE5516" w:rsidRDefault="004A338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>Создание международной магистратуры в области городских исследований, городского и транспортного планирования. Совместно с МАРХИ, МАРШ и другими профильными международными вузами проведение модернизации профессиональных стандартов магистерского образования в области городских исследований и городского планирования.</w:t>
      </w:r>
    </w:p>
    <w:p w:rsidR="00CE6DA7" w:rsidRPr="00CE5516" w:rsidRDefault="00CE6DA7" w:rsidP="00CE6DA7">
      <w:pPr>
        <w:pStyle w:val="10"/>
        <w:ind w:hanging="9"/>
        <w:rPr>
          <w:b/>
          <w:color w:val="auto"/>
        </w:rPr>
      </w:pPr>
    </w:p>
    <w:p w:rsidR="00CE6DA7" w:rsidRPr="00CE5516" w:rsidRDefault="00CE6DA7" w:rsidP="00CE6DA7">
      <w:pPr>
        <w:pStyle w:val="10"/>
        <w:ind w:hanging="9"/>
        <w:rPr>
          <w:b/>
          <w:color w:val="auto"/>
        </w:rPr>
      </w:pPr>
      <w:r w:rsidRPr="00CE5516">
        <w:rPr>
          <w:b/>
          <w:color w:val="auto"/>
          <w:lang w:val="en-US"/>
        </w:rPr>
        <w:t>III</w:t>
      </w:r>
      <w:r w:rsidRPr="00CE5516">
        <w:rPr>
          <w:b/>
          <w:color w:val="auto"/>
        </w:rPr>
        <w:t>. Основные ожидаемые результаты:</w:t>
      </w:r>
    </w:p>
    <w:p w:rsidR="00CE6DA7" w:rsidRPr="00CE5516" w:rsidRDefault="00CE6DA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>САЕ становится международно признанным центром городских исследований, образования и экспериментального проектирования. Опыт России и северной части Евразии в области развития, планирования и трансформации городов, благодаря исследовательской и профессиональной деятельности, становится всемирно признанным и служит стандартом для развивающихся и новых экономик;</w:t>
      </w:r>
    </w:p>
    <w:p w:rsidR="00CE6DA7" w:rsidRPr="00CE5516" w:rsidRDefault="00CE6DA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>Международный журнал «Городские исследования и практики», запущенный САЕ, становится универсальной коммуникационной площадкой для экспериментального урбанизма по всему миру;</w:t>
      </w:r>
    </w:p>
    <w:p w:rsidR="00CE6DA7" w:rsidRPr="00CE5516" w:rsidRDefault="00CE6DA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>Будет открыта магистерская программа «Город и технологии» (доля иностранных студентов &gt; 60%), которая призвана стать ведущей образовательной программой в области трансформации городов в цифровую эпоху. Диплом международного образца будет выдаваться совместно с Институтом современной архитектуры Каталонии (</w:t>
      </w:r>
      <w:proofErr w:type="spellStart"/>
      <w:r w:rsidRPr="00CE5516">
        <w:rPr>
          <w:color w:val="auto"/>
        </w:rPr>
        <w:t>IaaC</w:t>
      </w:r>
      <w:proofErr w:type="spellEnd"/>
      <w:r w:rsidRPr="00CE5516">
        <w:rPr>
          <w:color w:val="auto"/>
        </w:rPr>
        <w:t xml:space="preserve">, </w:t>
      </w:r>
      <w:hyperlink r:id="rId9">
        <w:r w:rsidRPr="00CE5516">
          <w:rPr>
            <w:color w:val="auto"/>
          </w:rPr>
          <w:t>www.iaac.com</w:t>
        </w:r>
      </w:hyperlink>
      <w:r w:rsidRPr="00CE5516">
        <w:rPr>
          <w:color w:val="auto"/>
        </w:rPr>
        <w:t>) и в перспективе с другими европейскими университетами;</w:t>
      </w:r>
    </w:p>
    <w:p w:rsidR="00CE6DA7" w:rsidRPr="00CE5516" w:rsidRDefault="00CE6DA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 xml:space="preserve">САЕ станет важным объектом в международной сети экспериментального урбанизма, наряду с такими организациями, как MIT </w:t>
      </w:r>
      <w:proofErr w:type="spellStart"/>
      <w:r w:rsidRPr="00CE5516">
        <w:rPr>
          <w:color w:val="auto"/>
        </w:rPr>
        <w:t>Media</w:t>
      </w:r>
      <w:proofErr w:type="spellEnd"/>
      <w:r w:rsidRPr="00CE5516">
        <w:rPr>
          <w:color w:val="auto"/>
        </w:rPr>
        <w:t xml:space="preserve"> </w:t>
      </w:r>
      <w:proofErr w:type="spellStart"/>
      <w:r w:rsidRPr="00CE5516">
        <w:rPr>
          <w:color w:val="auto"/>
        </w:rPr>
        <w:t>Lab</w:t>
      </w:r>
      <w:proofErr w:type="spellEnd"/>
      <w:r w:rsidRPr="00CE5516">
        <w:rPr>
          <w:color w:val="auto"/>
        </w:rPr>
        <w:t xml:space="preserve"> (</w:t>
      </w:r>
      <w:proofErr w:type="spellStart"/>
      <w:r w:rsidRPr="00CE5516">
        <w:rPr>
          <w:color w:val="auto"/>
        </w:rPr>
        <w:t>Кэмбридж</w:t>
      </w:r>
      <w:proofErr w:type="spellEnd"/>
      <w:r w:rsidRPr="00CE5516">
        <w:rPr>
          <w:color w:val="auto"/>
        </w:rPr>
        <w:t xml:space="preserve">, США), ETH (Цюрих, Швейцария), </w:t>
      </w:r>
      <w:proofErr w:type="spellStart"/>
      <w:r w:rsidRPr="00CE5516">
        <w:rPr>
          <w:color w:val="auto"/>
        </w:rPr>
        <w:t>IaaC</w:t>
      </w:r>
      <w:proofErr w:type="spellEnd"/>
      <w:r w:rsidRPr="00CE5516">
        <w:rPr>
          <w:color w:val="auto"/>
        </w:rPr>
        <w:t xml:space="preserve"> (Барселона, Испания), </w:t>
      </w:r>
      <w:proofErr w:type="spellStart"/>
      <w:r w:rsidRPr="00CE5516">
        <w:rPr>
          <w:color w:val="auto"/>
        </w:rPr>
        <w:t>City</w:t>
      </w:r>
      <w:proofErr w:type="spellEnd"/>
      <w:r w:rsidRPr="00CE5516">
        <w:rPr>
          <w:color w:val="auto"/>
        </w:rPr>
        <w:t xml:space="preserve"> </w:t>
      </w:r>
      <w:proofErr w:type="spellStart"/>
      <w:r w:rsidRPr="00CE5516">
        <w:rPr>
          <w:color w:val="auto"/>
        </w:rPr>
        <w:t>Catapult</w:t>
      </w:r>
      <w:proofErr w:type="spellEnd"/>
      <w:r w:rsidRPr="00CE5516">
        <w:rPr>
          <w:color w:val="auto"/>
        </w:rPr>
        <w:t xml:space="preserve"> (Лондон, Великобритания), </w:t>
      </w:r>
      <w:proofErr w:type="spellStart"/>
      <w:r w:rsidRPr="00CE5516">
        <w:rPr>
          <w:color w:val="auto"/>
        </w:rPr>
        <w:t>Institute</w:t>
      </w:r>
      <w:proofErr w:type="spellEnd"/>
      <w:r w:rsidRPr="00CE5516">
        <w:rPr>
          <w:color w:val="auto"/>
        </w:rPr>
        <w:t xml:space="preserve"> for </w:t>
      </w:r>
      <w:proofErr w:type="spellStart"/>
      <w:r w:rsidRPr="00CE5516">
        <w:rPr>
          <w:color w:val="auto"/>
        </w:rPr>
        <w:t>Urban</w:t>
      </w:r>
      <w:proofErr w:type="spellEnd"/>
      <w:r w:rsidRPr="00CE5516">
        <w:rPr>
          <w:color w:val="auto"/>
        </w:rPr>
        <w:t xml:space="preserve"> </w:t>
      </w:r>
      <w:proofErr w:type="spellStart"/>
      <w:r w:rsidRPr="00CE5516">
        <w:rPr>
          <w:color w:val="auto"/>
        </w:rPr>
        <w:t>Design</w:t>
      </w:r>
      <w:proofErr w:type="spellEnd"/>
      <w:r w:rsidRPr="00CE5516">
        <w:rPr>
          <w:color w:val="auto"/>
        </w:rPr>
        <w:t xml:space="preserve"> (</w:t>
      </w:r>
      <w:proofErr w:type="spellStart"/>
      <w:r w:rsidRPr="00CE5516">
        <w:rPr>
          <w:color w:val="auto"/>
        </w:rPr>
        <w:t>Шеньчжень</w:t>
      </w:r>
      <w:proofErr w:type="spellEnd"/>
      <w:r w:rsidRPr="00CE5516">
        <w:rPr>
          <w:color w:val="auto"/>
        </w:rPr>
        <w:t>, Китай), CUSP (Нью-Йорк, США) и другие;</w:t>
      </w:r>
    </w:p>
    <w:p w:rsidR="00CE6DA7" w:rsidRPr="00CE5516" w:rsidRDefault="00CE6DA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 xml:space="preserve">Лаборатория адвокативного планирования позволит САЕ стать экспертным центром в области адвокативного и сопровождающего планирования и кузницей кадров новой формации городских планировщиков – городских управленцев (до 100 </w:t>
      </w:r>
      <w:proofErr w:type="gramStart"/>
      <w:r w:rsidRPr="00CE5516">
        <w:rPr>
          <w:color w:val="auto"/>
        </w:rPr>
        <w:t>человек</w:t>
      </w:r>
      <w:proofErr w:type="gramEnd"/>
      <w:r w:rsidRPr="00CE5516">
        <w:rPr>
          <w:color w:val="auto"/>
        </w:rPr>
        <w:t xml:space="preserve"> ежегодно), работающих на российском и международном рынках;</w:t>
      </w:r>
    </w:p>
    <w:p w:rsidR="00CE6DA7" w:rsidRPr="00CE5516" w:rsidRDefault="00CE6DA7" w:rsidP="00CE6DA7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>САЕ будет выполнять функцию консультативного центра по вопросам управления развитием городов и транспортной политики для органов федеральной, региональной и муниципальной власти в России;</w:t>
      </w:r>
    </w:p>
    <w:p w:rsidR="00CE6DA7" w:rsidRPr="00CE5516" w:rsidRDefault="00CE6DA7" w:rsidP="001D2176">
      <w:pPr>
        <w:pStyle w:val="10"/>
        <w:numPr>
          <w:ilvl w:val="0"/>
          <w:numId w:val="1"/>
        </w:numPr>
        <w:tabs>
          <w:tab w:val="left" w:pos="284"/>
          <w:tab w:val="left" w:pos="426"/>
        </w:tabs>
        <w:spacing w:line="240" w:lineRule="auto"/>
        <w:ind w:hanging="360"/>
        <w:rPr>
          <w:color w:val="auto"/>
        </w:rPr>
      </w:pPr>
      <w:r w:rsidRPr="00CE5516">
        <w:rPr>
          <w:color w:val="auto"/>
        </w:rPr>
        <w:t>Будет подтверждена международная академическая репутация ВШЭ за счет вхождения в Топ-100 отраслевого рейтинга QS «</w:t>
      </w:r>
      <w:proofErr w:type="spellStart"/>
      <w:r w:rsidRPr="00CE5516">
        <w:rPr>
          <w:color w:val="auto"/>
        </w:rPr>
        <w:t>Social</w:t>
      </w:r>
      <w:proofErr w:type="spellEnd"/>
      <w:r w:rsidRPr="00CE5516">
        <w:rPr>
          <w:color w:val="auto"/>
        </w:rPr>
        <w:t xml:space="preserve"> </w:t>
      </w:r>
      <w:proofErr w:type="spellStart"/>
      <w:r w:rsidRPr="00CE5516">
        <w:rPr>
          <w:color w:val="auto"/>
        </w:rPr>
        <w:t>Sciences</w:t>
      </w:r>
      <w:proofErr w:type="spellEnd"/>
      <w:r w:rsidRPr="00CE5516">
        <w:rPr>
          <w:color w:val="auto"/>
        </w:rPr>
        <w:t xml:space="preserve"> &amp; </w:t>
      </w:r>
      <w:proofErr w:type="spellStart"/>
      <w:r w:rsidRPr="00CE5516">
        <w:rPr>
          <w:color w:val="auto"/>
        </w:rPr>
        <w:t>Management</w:t>
      </w:r>
      <w:proofErr w:type="spellEnd"/>
      <w:r w:rsidRPr="00CE5516">
        <w:rPr>
          <w:color w:val="auto"/>
        </w:rPr>
        <w:t>» и в Топ-100 предметного рейтинга QS «</w:t>
      </w:r>
      <w:proofErr w:type="spellStart"/>
      <w:r w:rsidRPr="00CE5516">
        <w:rPr>
          <w:color w:val="auto"/>
        </w:rPr>
        <w:t>Development</w:t>
      </w:r>
      <w:proofErr w:type="spellEnd"/>
      <w:r w:rsidRPr="00CE5516">
        <w:rPr>
          <w:color w:val="auto"/>
        </w:rPr>
        <w:t xml:space="preserve"> Studies».</w:t>
      </w:r>
    </w:p>
    <w:p w:rsidR="00CE6DA7" w:rsidRPr="00CE5516" w:rsidRDefault="00CE6DA7" w:rsidP="00CE6DA7">
      <w:pPr>
        <w:spacing w:line="240" w:lineRule="auto"/>
        <w:ind w:firstLine="0"/>
        <w:rPr>
          <w:b/>
        </w:rPr>
      </w:pPr>
      <w:r w:rsidRPr="00CE5516">
        <w:rPr>
          <w:b/>
          <w:lang w:val="en-US"/>
        </w:rPr>
        <w:t>IV</w:t>
      </w:r>
      <w:r w:rsidRPr="00CE5516">
        <w:rPr>
          <w:b/>
        </w:rPr>
        <w:t>. Целевые показатели САЕ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1991"/>
        <w:gridCol w:w="1084"/>
        <w:gridCol w:w="1310"/>
        <w:gridCol w:w="1732"/>
        <w:gridCol w:w="1297"/>
        <w:gridCol w:w="1297"/>
        <w:gridCol w:w="1297"/>
        <w:gridCol w:w="1293"/>
      </w:tblGrid>
      <w:tr w:rsidR="00CE6DA7" w:rsidRPr="00CE5516" w:rsidTr="00F00C8D">
        <w:tc>
          <w:tcPr>
            <w:tcW w:w="106" w:type="pct"/>
            <w:vMerge w:val="restar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rPr>
                <w:b/>
              </w:rPr>
            </w:pPr>
            <w:r w:rsidRPr="00CE5516">
              <w:rPr>
                <w:b/>
              </w:rPr>
              <w:t>№</w:t>
            </w:r>
          </w:p>
        </w:tc>
        <w:tc>
          <w:tcPr>
            <w:tcW w:w="2755" w:type="pct"/>
            <w:vMerge w:val="restar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Наименование показателя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rPr>
                <w:b/>
              </w:rPr>
            </w:pPr>
            <w:r w:rsidRPr="00CE5516">
              <w:rPr>
                <w:b/>
              </w:rPr>
              <w:t>Ед. изм.</w:t>
            </w:r>
          </w:p>
        </w:tc>
        <w:tc>
          <w:tcPr>
            <w:tcW w:w="1890" w:type="pct"/>
            <w:gridSpan w:val="6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Значение показателя</w:t>
            </w:r>
          </w:p>
        </w:tc>
      </w:tr>
      <w:tr w:rsidR="00CE6DA7" w:rsidRPr="00CE5516" w:rsidTr="00F00C8D">
        <w:tc>
          <w:tcPr>
            <w:tcW w:w="106" w:type="pct"/>
            <w:vMerge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755" w:type="pct"/>
            <w:vMerge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rPr>
                <w:b/>
              </w:rPr>
            </w:pPr>
          </w:p>
        </w:tc>
        <w:tc>
          <w:tcPr>
            <w:tcW w:w="301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2015 факт</w:t>
            </w:r>
          </w:p>
        </w:tc>
        <w:tc>
          <w:tcPr>
            <w:tcW w:w="398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2016</w:t>
            </w:r>
            <w:r w:rsidRPr="00CE5516">
              <w:rPr>
                <w:b/>
                <w:lang w:val="en-US"/>
              </w:rPr>
              <w:t xml:space="preserve"> </w:t>
            </w:r>
            <w:r w:rsidRPr="00CE5516">
              <w:rPr>
                <w:b/>
              </w:rPr>
              <w:t>факт</w:t>
            </w:r>
          </w:p>
        </w:tc>
        <w:tc>
          <w:tcPr>
            <w:tcW w:w="298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2017 план</w:t>
            </w:r>
          </w:p>
        </w:tc>
        <w:tc>
          <w:tcPr>
            <w:tcW w:w="298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2018 план</w:t>
            </w:r>
          </w:p>
        </w:tc>
        <w:tc>
          <w:tcPr>
            <w:tcW w:w="298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2019 план</w:t>
            </w:r>
          </w:p>
        </w:tc>
        <w:tc>
          <w:tcPr>
            <w:tcW w:w="297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rPr>
                <w:b/>
              </w:rPr>
              <w:t>2020 план</w:t>
            </w:r>
          </w:p>
        </w:tc>
      </w:tr>
      <w:tr w:rsidR="00CE6DA7" w:rsidRPr="00CE5516" w:rsidTr="00F00C8D">
        <w:tc>
          <w:tcPr>
            <w:tcW w:w="106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</w:pPr>
            <w:r w:rsidRPr="00CE5516">
              <w:t>1.</w:t>
            </w:r>
          </w:p>
        </w:tc>
        <w:tc>
          <w:tcPr>
            <w:tcW w:w="2755" w:type="pct"/>
            <w:shd w:val="clear" w:color="auto" w:fill="auto"/>
          </w:tcPr>
          <w:p w:rsidR="00CE6DA7" w:rsidRPr="00CE5516" w:rsidRDefault="00CE6DA7" w:rsidP="00F00C8D">
            <w:pPr>
              <w:ind w:firstLine="0"/>
            </w:pPr>
            <w:r w:rsidRPr="00CE5516">
              <w:t>Позиция в отраслевом рейтинге QS «Социальные науки и менеджмент» (</w:t>
            </w:r>
            <w:proofErr w:type="spellStart"/>
            <w:r w:rsidRPr="00CE5516">
              <w:t>Social</w:t>
            </w:r>
            <w:proofErr w:type="spellEnd"/>
            <w:r w:rsidRPr="00CE5516">
              <w:t xml:space="preserve"> </w:t>
            </w:r>
            <w:proofErr w:type="spellStart"/>
            <w:r w:rsidRPr="00CE5516">
              <w:t>Sciences</w:t>
            </w:r>
            <w:proofErr w:type="spellEnd"/>
            <w:r w:rsidRPr="00CE5516">
              <w:t xml:space="preserve"> </w:t>
            </w:r>
            <w:proofErr w:type="spellStart"/>
            <w:r w:rsidRPr="00CE5516">
              <w:t>and</w:t>
            </w:r>
            <w:proofErr w:type="spellEnd"/>
            <w:r w:rsidRPr="00CE5516">
              <w:t xml:space="preserve"> </w:t>
            </w:r>
            <w:proofErr w:type="spellStart"/>
            <w:r w:rsidRPr="00CE5516">
              <w:t>Management</w:t>
            </w:r>
            <w:proofErr w:type="spellEnd"/>
            <w:r w:rsidRPr="00CE5516">
              <w:t>)</w:t>
            </w:r>
          </w:p>
        </w:tc>
        <w:tc>
          <w:tcPr>
            <w:tcW w:w="249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161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151-200 (план)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lang w:val="en-US"/>
              </w:rPr>
            </w:pPr>
            <w:r w:rsidRPr="00CE5516">
              <w:t>151-200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101-150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</w:tr>
      <w:tr w:rsidR="00CE6DA7" w:rsidRPr="00CE5516" w:rsidTr="00F00C8D">
        <w:tc>
          <w:tcPr>
            <w:tcW w:w="106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</w:pPr>
            <w:r w:rsidRPr="00CE5516">
              <w:t>2.</w:t>
            </w:r>
          </w:p>
        </w:tc>
        <w:tc>
          <w:tcPr>
            <w:tcW w:w="2755" w:type="pct"/>
            <w:shd w:val="clear" w:color="auto" w:fill="auto"/>
          </w:tcPr>
          <w:p w:rsidR="00CE6DA7" w:rsidRPr="00CE5516" w:rsidRDefault="00CE6DA7" w:rsidP="00F00C8D">
            <w:pPr>
              <w:ind w:firstLine="0"/>
            </w:pPr>
            <w:r w:rsidRPr="00CE5516">
              <w:t xml:space="preserve">Позиция в предметном рейтинге </w:t>
            </w:r>
            <w:r w:rsidRPr="00CE5516">
              <w:rPr>
                <w:lang w:val="en-US"/>
              </w:rPr>
              <w:t>QS</w:t>
            </w:r>
            <w:r w:rsidRPr="00CE5516">
              <w:t xml:space="preserve"> «Исследования социального развития» (</w:t>
            </w:r>
            <w:r w:rsidRPr="00CE5516">
              <w:rPr>
                <w:rFonts w:eastAsia="MS Mincho"/>
                <w:szCs w:val="28"/>
                <w:lang w:val="en-US"/>
              </w:rPr>
              <w:t>Development</w:t>
            </w:r>
            <w:r w:rsidRPr="00CE5516">
              <w:rPr>
                <w:rFonts w:eastAsia="MS Mincho"/>
                <w:szCs w:val="28"/>
              </w:rPr>
              <w:t xml:space="preserve"> </w:t>
            </w:r>
            <w:r w:rsidRPr="00CE5516">
              <w:rPr>
                <w:rFonts w:eastAsia="MS Mincho"/>
                <w:szCs w:val="28"/>
                <w:lang w:val="en-US"/>
              </w:rPr>
              <w:t>Studies</w:t>
            </w:r>
            <w:r w:rsidRPr="00CE5516">
              <w:t>)</w:t>
            </w:r>
          </w:p>
        </w:tc>
        <w:tc>
          <w:tcPr>
            <w:tcW w:w="249" w:type="pct"/>
            <w:shd w:val="clear" w:color="auto" w:fill="auto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  <w:rPr>
                <w:b/>
              </w:rPr>
            </w:pPr>
            <w:r w:rsidRPr="00CE5516">
              <w:t>место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-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CE6DA7" w:rsidRPr="00CE5516" w:rsidRDefault="00CE6DA7" w:rsidP="00F00C8D">
            <w:pPr>
              <w:spacing w:line="240" w:lineRule="auto"/>
              <w:ind w:firstLine="0"/>
              <w:jc w:val="center"/>
            </w:pPr>
            <w:r w:rsidRPr="00CE5516">
              <w:t>51-100</w:t>
            </w:r>
          </w:p>
        </w:tc>
      </w:tr>
    </w:tbl>
    <w:p w:rsidR="00CE6DA7" w:rsidRPr="00CE5516" w:rsidRDefault="00CE6DA7" w:rsidP="00CE6DA7">
      <w:pPr>
        <w:pStyle w:val="10"/>
        <w:tabs>
          <w:tab w:val="left" w:pos="284"/>
          <w:tab w:val="left" w:pos="426"/>
        </w:tabs>
        <w:spacing w:after="200" w:line="240" w:lineRule="auto"/>
        <w:rPr>
          <w:color w:val="auto"/>
          <w:sz w:val="22"/>
          <w:szCs w:val="22"/>
        </w:rPr>
      </w:pPr>
    </w:p>
    <w:p w:rsidR="00CE6DA7" w:rsidRPr="00CE5516" w:rsidRDefault="00CE6DA7">
      <w:pPr>
        <w:rPr>
          <w:color w:val="auto"/>
          <w:sz w:val="22"/>
          <w:szCs w:val="22"/>
        </w:rPr>
      </w:pPr>
      <w:r w:rsidRPr="00CE5516">
        <w:rPr>
          <w:color w:val="auto"/>
          <w:sz w:val="22"/>
          <w:szCs w:val="22"/>
        </w:rPr>
        <w:br w:type="page"/>
      </w:r>
    </w:p>
    <w:p w:rsidR="00FD4C67" w:rsidRPr="00CE5516" w:rsidRDefault="00CE6DA7" w:rsidP="00817771">
      <w:pPr>
        <w:widowControl w:val="0"/>
        <w:suppressLineNumbers/>
        <w:ind w:firstLine="0"/>
        <w:jc w:val="left"/>
        <w:rPr>
          <w:b/>
          <w:color w:val="auto"/>
        </w:rPr>
      </w:pPr>
      <w:r w:rsidRPr="00CE5516">
        <w:rPr>
          <w:rFonts w:eastAsia="SimSun"/>
          <w:b/>
          <w:color w:val="auto"/>
          <w:lang w:val="en-US" w:eastAsia="zh-CN" w:bidi="hi-IN"/>
        </w:rPr>
        <w:lastRenderedPageBreak/>
        <w:t>V</w:t>
      </w:r>
      <w:r w:rsidR="00955889" w:rsidRPr="00CE5516">
        <w:rPr>
          <w:rFonts w:eastAsia="SimSun"/>
          <w:b/>
          <w:color w:val="auto"/>
          <w:lang w:eastAsia="zh-CN" w:bidi="hi-IN"/>
        </w:rPr>
        <w:t>.</w:t>
      </w:r>
      <w:r w:rsidR="004A3387" w:rsidRPr="00CE5516">
        <w:rPr>
          <w:b/>
          <w:color w:val="auto"/>
        </w:rPr>
        <w:t xml:space="preserve"> Календарный план мероприятий</w:t>
      </w:r>
      <w:r w:rsidR="003D05D2" w:rsidRPr="00CE5516">
        <w:rPr>
          <w:b/>
          <w:color w:val="auto"/>
        </w:rPr>
        <w:t>*</w:t>
      </w:r>
    </w:p>
    <w:tbl>
      <w:tblPr>
        <w:tblStyle w:val="a7"/>
        <w:tblW w:w="22202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"/>
        <w:gridCol w:w="5253"/>
        <w:gridCol w:w="813"/>
        <w:gridCol w:w="600"/>
        <w:gridCol w:w="845"/>
        <w:gridCol w:w="860"/>
        <w:gridCol w:w="845"/>
        <w:gridCol w:w="952"/>
        <w:gridCol w:w="29"/>
        <w:gridCol w:w="8666"/>
        <w:gridCol w:w="2249"/>
      </w:tblGrid>
      <w:tr w:rsidR="00986957" w:rsidRPr="009B2F31" w:rsidTr="009B2F31">
        <w:trPr>
          <w:trHeight w:val="163"/>
        </w:trPr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 w:rsidP="003022C3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5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 w:rsidP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мероприятия</w:t>
            </w:r>
          </w:p>
        </w:tc>
        <w:tc>
          <w:tcPr>
            <w:tcW w:w="4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Срок исполнения</w:t>
            </w:r>
          </w:p>
          <w:p w:rsidR="003022C3" w:rsidRPr="009B2F31" w:rsidRDefault="003022C3" w:rsidP="00CE6DA7">
            <w:pPr>
              <w:pStyle w:val="10"/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(отметить Х в соответствующих графах)</w:t>
            </w:r>
          </w:p>
        </w:tc>
        <w:tc>
          <w:tcPr>
            <w:tcW w:w="8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Результат исполнения </w:t>
            </w:r>
          </w:p>
          <w:p w:rsidR="003022C3" w:rsidRPr="009B2F31" w:rsidRDefault="003022C3" w:rsidP="000A0431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(описание, индикаторы на 2016-</w:t>
            </w:r>
            <w:r w:rsidR="000A0431"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20</w:t>
            </w: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гг.)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исполнители </w:t>
            </w:r>
          </w:p>
          <w:p w:rsidR="003022C3" w:rsidRPr="009B2F31" w:rsidRDefault="003022C3" w:rsidP="003022C3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(на 2016 г.)</w:t>
            </w:r>
          </w:p>
        </w:tc>
      </w:tr>
      <w:tr w:rsidR="00986957" w:rsidRPr="009B2F31" w:rsidTr="009B2F31">
        <w:trPr>
          <w:trHeight w:val="21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 w:rsidP="000528A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2016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2017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2018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2019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86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 w:rsidP="000528A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957" w:rsidRPr="009B2F31" w:rsidTr="009B2F31">
        <w:trPr>
          <w:trHeight w:val="532"/>
        </w:trPr>
        <w:tc>
          <w:tcPr>
            <w:tcW w:w="10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апр-сент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окт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-дек</w:t>
            </w: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C3" w:rsidRPr="009B2F31" w:rsidRDefault="003022C3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6957" w:rsidRPr="009B2F31" w:rsidTr="009B2F31">
        <w:trPr>
          <w:trHeight w:val="50"/>
        </w:trPr>
        <w:tc>
          <w:tcPr>
            <w:tcW w:w="2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955889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1.</w:t>
            </w:r>
            <w:r w:rsidRPr="009B2F31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Организационные мероприятия</w:t>
            </w:r>
          </w:p>
        </w:tc>
      </w:tr>
      <w:tr w:rsidR="00986957" w:rsidRPr="009B2F31" w:rsidTr="009B2F31">
        <w:trPr>
          <w:trHeight w:val="56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4A338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4A338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Сформирована организационная структура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C67" w:rsidRPr="009B2F31" w:rsidRDefault="00FD4C6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E6DA7" w:rsidRPr="009B2F31" w:rsidTr="009B2F31">
        <w:trPr>
          <w:trHeight w:val="9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1.1.1.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Утвержден состав Управляющего комитета, определены его функции, порядок работы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 w:rsidP="00F00C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2F31">
              <w:rPr>
                <w:rFonts w:ascii="Times New Roman" w:hAnsi="Times New Roman" w:cs="Times New Roman"/>
              </w:rPr>
              <w:t>Приказ ректора о составе Управляющего комитета САЕ; утвержденное Положение о САЕ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Леонова В.А.</w:t>
            </w:r>
          </w:p>
        </w:tc>
      </w:tr>
      <w:tr w:rsidR="00CE6DA7" w:rsidRPr="009B2F31" w:rsidTr="009B2F31">
        <w:trPr>
          <w:trHeight w:val="9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1.1.2.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Утвержден состав Международного экспертного совета, определены его функции, порядок работы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DA7" w:rsidRPr="009B2F31" w:rsidRDefault="00CE6DA7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 w:rsidP="00F00C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9B2F31">
              <w:rPr>
                <w:rFonts w:ascii="Times New Roman" w:hAnsi="Times New Roman" w:cs="Times New Roman"/>
              </w:rPr>
              <w:t>Приказ ректора о составе Международного экспертного совета САЕ; утвержденное Положение о САЕ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DA7" w:rsidRPr="009B2F31" w:rsidRDefault="00CE6DA7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</w:t>
            </w:r>
          </w:p>
        </w:tc>
      </w:tr>
      <w:tr w:rsidR="00986957" w:rsidRPr="009B2F31" w:rsidTr="009B2F31">
        <w:trPr>
          <w:trHeight w:val="95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Определена внутренняя структура САЕ (состав подразделений)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CE6DA7" w:rsidP="000528AD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</w:rPr>
              <w:t>Приказ ректора о перечне подразделений, входящих в состав САЕ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Леонова В.А., Трофименко К.Ю.</w:t>
            </w:r>
          </w:p>
        </w:tc>
      </w:tr>
      <w:tr w:rsidR="00986957" w:rsidRPr="009B2F31" w:rsidTr="009B2F31">
        <w:trPr>
          <w:trHeight w:val="18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Определена система взаимодействия между структурными подразделениями в составе САЕ, модель принятия решений в отношении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Утвержденное Положение о САЕ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Леонова В.А., Трофименко К.Ю.</w:t>
            </w:r>
          </w:p>
        </w:tc>
      </w:tr>
      <w:tr w:rsidR="00986957" w:rsidRPr="009B2F31" w:rsidTr="009B2F31">
        <w:trPr>
          <w:trHeight w:val="219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>
            <w:pPr>
              <w:pStyle w:val="10"/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Сформированы проектные команды САЕ и определены необходимые материальные и информационные ресурсы для их работы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Протокол Управляющего комитета САЕ с перечнем ключевых проектов САЕ (научные проекты, образовательные проекты и т.д.) и составами их проектных команд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CA150F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Городничев А.В.,</w:t>
            </w:r>
            <w:r w:rsidR="00955889"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Трофименко К.Ю.</w:t>
            </w:r>
          </w:p>
        </w:tc>
      </w:tr>
      <w:tr w:rsidR="00986957" w:rsidRPr="009B2F31" w:rsidTr="009B2F31">
        <w:trPr>
          <w:trHeight w:val="237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1.5.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Рассмотрены Управляющим комитетом САЕ, Международным экспертным советом САЕ планы развития образовательной и научной деятельности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Протоколы Управляющего комитета САЕ и Международного экспертного совета САЕ о согласовании ДК, включающих планы развития образовательной и научной деятельности САЕ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</w:t>
            </w:r>
          </w:p>
        </w:tc>
      </w:tr>
      <w:tr w:rsidR="00986957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1.6.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Сформированы плановые ориентиры доходов каждой САЕ, обеспечивающие ее развитие с учетом сформированных планов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Прогнозная оценка доходов САЕ (актуализация на ежегодной основе). Протокол Управляющего комитета САЕ о плановых доходах САЕ с учетом согласования с Планово-финансовым управлением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Леонова В.А., Трофименко К.Ю.</w:t>
            </w:r>
          </w:p>
        </w:tc>
      </w:tr>
      <w:tr w:rsidR="00986957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1.7.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Проведены мероприятия информационного характера о деятельности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5889" w:rsidRPr="009B2F31" w:rsidRDefault="00955889" w:rsidP="00630E9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0528AD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2016 г. – создание страницы САЕ на корпоративном портале, определение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ответственного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 xml:space="preserve"> за актуализацию данных на портале. Актуализация страницы САЕ на корпоративном портале. Ведение нов</w:t>
            </w:r>
            <w:r w:rsidR="00FA4212" w:rsidRPr="009B2F31">
              <w:rPr>
                <w:rFonts w:ascii="Times New Roman" w:hAnsi="Times New Roman" w:cs="Times New Roman"/>
                <w:color w:val="auto"/>
              </w:rPr>
              <w:t>остной ленты о деятельности САЕ.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7B0A45" w:rsidP="00630E9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Городничев А.В.</w:t>
            </w:r>
          </w:p>
        </w:tc>
      </w:tr>
      <w:tr w:rsidR="00986957" w:rsidRPr="009B2F31" w:rsidTr="009B2F31">
        <w:trPr>
          <w:trHeight w:val="21"/>
        </w:trPr>
        <w:tc>
          <w:tcPr>
            <w:tcW w:w="2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889" w:rsidRPr="009B2F31" w:rsidRDefault="00955889" w:rsidP="0095588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2. </w:t>
            </w:r>
            <w:r w:rsidR="00402880" w:rsidRPr="009B2F31">
              <w:rPr>
                <w:rFonts w:ascii="Times New Roman" w:hAnsi="Times New Roman" w:cs="Times New Roman"/>
                <w:b/>
              </w:rPr>
              <w:t>План развития образовательной деятельности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Развитие существующих и открытие новых образовательных программ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2.1.1.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Открытие новых образовательных программ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2.1.1.1.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Наименование: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Передовые практики городского проектирования»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Уровень образования: 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магистратура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Характеристика программы: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очная, англоязычная, совместная с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Институтом медиа, архитектуры и дизайна «Стрелка»</w:t>
            </w:r>
          </w:p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Год начала реализации программы: 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Партнеры (статус соглашения):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Институт медиа, архитектуры и дизайна «Стрелка»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Набор студентов по годам (всего/иностранные студенты):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2016 г. – 13/6, 2017 г. – 0 /0, 2018 г. – 15/10, 2019 г. – 0/0 , 2020 г. – 15/10 </w:t>
            </w: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Академический руководитель – 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Смирнова Анастасия</w:t>
            </w: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 </w:t>
            </w: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Краткое описание программы:</w:t>
            </w: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Программа предназначена для специалистов по городскому планированию и проектированию, а также для исследователей, готовых к практикам проектирования, построенным на научных изысканиях.</w:t>
            </w: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В рамках программы организована исследовательская поездка в Йоханнесбург, ЮАР. Более 20 профессоров и ведущих практиков-урбанистов из Европы, США и России проведут систематические курсы и проектные модули.</w:t>
            </w:r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Набор осуществляется раз в два года.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Смирнова А.В.,</w:t>
            </w:r>
          </w:p>
          <w:p w:rsidR="001D2176" w:rsidRPr="009B2F31" w:rsidRDefault="001D2176" w:rsidP="00F00C8D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2.1.1.2.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Наименование: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«Город и технологии»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Уровень образования: 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магистратура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Характеристика программы: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очная, англоязычная, совместная с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Институтом современной архитектуры Каталонии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Год начала реализации программы: 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Партн</w:t>
            </w: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еры (статус соглашения):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Институт современной архитектуры Каталонии, Московский архитектурный институт, Институт медиа, архитектуры и дизайна «Стрелка», Московская архитектурная школа, Научно-исследовательский и проектный институт Генплана Москвы, Университет Майями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Научные проекты и подразделения, в рамках которых реализуется программа:</w:t>
            </w:r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Международная лаборатория экспериментального городского проектирования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Набор студентов по годам (всего/иностранные студенты):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2017 г. – 20 /10, 2018 г. – 20/12, 2019 г. – 20/12 , 2020 г. – 20/12 </w:t>
            </w: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95588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Академический руководитель – </w:t>
            </w:r>
            <w:proofErr w:type="spellStart"/>
            <w:proofErr w:type="gram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Висенте</w:t>
            </w:r>
            <w:proofErr w:type="spellEnd"/>
            <w:proofErr w:type="gram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Гуаярт</w:t>
            </w:r>
            <w:proofErr w:type="spellEnd"/>
          </w:p>
          <w:p w:rsidR="001D2176" w:rsidRPr="009B2F31" w:rsidRDefault="001D2176" w:rsidP="00955889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Краткое описание программы: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9B2F3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Программа предназначена для городских планировщиков и городских исследователей. Она будет реализовываться совместно с Институтом современной архитектуры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Каталонии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предусматривать выдачу диплома международного образца.</w:t>
            </w:r>
            <w:r w:rsidRPr="009B2F31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75E63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Хорт Н.Г.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2.1.1.3.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3024DB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Наименование: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«Транспортное планирование»</w:t>
            </w:r>
          </w:p>
          <w:p w:rsidR="001D2176" w:rsidRPr="009B2F31" w:rsidRDefault="001D2176" w:rsidP="003024DB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Уровень образования: 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магистратура</w:t>
            </w:r>
          </w:p>
          <w:p w:rsidR="001D2176" w:rsidRPr="009B2F31" w:rsidRDefault="001D2176" w:rsidP="003024DB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Характеристика программы: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очная, англоязычная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3376F8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3376F8" w:rsidP="0003762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3024DB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Год начала реализации программы: 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</w:t>
            </w:r>
          </w:p>
          <w:p w:rsidR="001D2176" w:rsidRPr="009B2F31" w:rsidRDefault="001D2176" w:rsidP="00075E63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075E63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Научные проекты и подразделения, в рамках которых реализуется программа: 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Институт экономики транспорта и транспортной политики</w:t>
            </w:r>
          </w:p>
          <w:p w:rsidR="001D2176" w:rsidRPr="009B2F31" w:rsidRDefault="001D2176" w:rsidP="00075E63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AC5C74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Набор студентов по годам (всего/иностранные студенты):</w:t>
            </w:r>
          </w:p>
          <w:p w:rsidR="001D2176" w:rsidRPr="009B2F31" w:rsidRDefault="001D2176" w:rsidP="00AC5C74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2018 г. – 20/10, 2019 г. – 20/10 , 2020 г. – 20/10 </w:t>
            </w:r>
          </w:p>
          <w:p w:rsidR="001D2176" w:rsidRPr="009B2F31" w:rsidRDefault="001D2176" w:rsidP="00075E63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AC5C74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Краткое описание программы: 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программа предназначена для городских планировщиков и исследователей в области городского транспортного планирования, экономики транспорта и транспортной политики.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75E63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Трофименко К.Ю.</w:t>
            </w:r>
          </w:p>
          <w:p w:rsidR="003376F8" w:rsidRPr="009B2F31" w:rsidRDefault="003376F8" w:rsidP="00075E63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Воробьев А.Н.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2.1.2.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Разработка онлайн-курсов на английском языке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46105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Тематика курсов: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управление пространственным развитием городов, городское транспортное планирование, экспериментальное городское проектирование, адвокативное планирование</w:t>
            </w:r>
          </w:p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Платформа: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Coursera</w:t>
            </w:r>
            <w:proofErr w:type="spellEnd"/>
          </w:p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Количество новых курсов на английском языке 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1, 2018 г. – 1, 2019 г. – 1, 2020 г. – 1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Численность слушателей, прошедших курсы на английском языке </w:t>
            </w:r>
          </w:p>
          <w:p w:rsidR="001D2176" w:rsidRPr="009B2F31" w:rsidRDefault="001D2176" w:rsidP="003033A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2017 г. – 50, 2018 г. – 100 , 2019 г. – 150, 2020 г. – </w:t>
            </w:r>
            <w:r w:rsidRPr="009B2F31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200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Котов Е.А.,</w:t>
            </w:r>
          </w:p>
          <w:p w:rsidR="001D2176" w:rsidRPr="009B2F31" w:rsidRDefault="003376F8" w:rsidP="00F00C8D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Воробьев А.Н.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2.1.3.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3022C3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Развитие исследовательской и проектной компоненты в образовательных программах, вовлечение студентов и аспирантов в научные проекты, реализуемые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2.1.3.1.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C1593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Привлечение студентов к работе в научных подразделениях САЕ (НУЛ, НУГ, МЛ, ПУГ и др.)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4C223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4C223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4C223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4C223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4C223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4C2238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3022C3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Международная лаборатория экспериментального городского проектирования под руководством </w:t>
            </w:r>
            <w:proofErr w:type="spellStart"/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Висенте</w:t>
            </w:r>
            <w:proofErr w:type="spellEnd"/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Гуаярта</w:t>
            </w:r>
            <w:proofErr w:type="spellEnd"/>
          </w:p>
          <w:p w:rsidR="001D2176" w:rsidRPr="009B2F31" w:rsidRDefault="001D2176" w:rsidP="003022C3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студентов, привлеченных к работе в научном подразделении:</w:t>
            </w:r>
          </w:p>
          <w:p w:rsidR="001D2176" w:rsidRPr="009B2F31" w:rsidRDefault="001D2176" w:rsidP="003022C3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2, 2018 г. – 4, 2019 г. – 4, 2020 г. – 4</w:t>
            </w:r>
          </w:p>
          <w:p w:rsidR="001D2176" w:rsidRPr="009B2F31" w:rsidRDefault="001D2176" w:rsidP="003022C3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3022C3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Лаборатория адвокативного планирования</w:t>
            </w:r>
          </w:p>
          <w:p w:rsidR="001D2176" w:rsidRPr="009B2F31" w:rsidRDefault="001D2176" w:rsidP="00D56DD2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студентов, привлеченных к работе в научном подразделении:</w:t>
            </w: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1, 2018 г. – 2, 2019 г. – 2, 2020 г. – 2</w:t>
            </w: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Лаборатория пространственного анализа городских данных</w:t>
            </w:r>
          </w:p>
          <w:p w:rsidR="001D2176" w:rsidRPr="009B2F31" w:rsidRDefault="001D2176" w:rsidP="00D56DD2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lastRenderedPageBreak/>
              <w:t>Численность студентов, привлеченных к работе в научном подразделении:</w:t>
            </w: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1, 2018 г. – 2, 2019 г. – 2, 2020 г. – 2</w:t>
            </w: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Лаборатория городской антропологии и социологии</w:t>
            </w:r>
          </w:p>
          <w:p w:rsidR="001D2176" w:rsidRPr="009B2F31" w:rsidRDefault="001D2176" w:rsidP="00D56DD2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студентов, привлеченных к работе в научном подразделении:</w:t>
            </w: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2, 2018 г. – 3, 2019 г. – 4, 2020 г. – 4</w:t>
            </w: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792311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Институт экономики транспорта и транспортной политики:</w:t>
            </w:r>
          </w:p>
          <w:p w:rsidR="001D2176" w:rsidRPr="009B2F31" w:rsidRDefault="001D2176" w:rsidP="00D56DD2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студентов, привлеченных к работе в научном подразделении:</w:t>
            </w:r>
          </w:p>
          <w:p w:rsidR="001D2176" w:rsidRPr="009B2F31" w:rsidRDefault="001D2176" w:rsidP="004C2238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2, 2018 г. – 2, 2019 г. – 2, 2020 г. – 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Наринский Д.М.,</w:t>
            </w:r>
          </w:p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Акимов П.И.,</w:t>
            </w:r>
          </w:p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Котов Е.А.,</w:t>
            </w:r>
          </w:p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Стрепетов А.Ю.,</w:t>
            </w:r>
          </w:p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Воробьев А.Н.</w:t>
            </w:r>
          </w:p>
          <w:p w:rsidR="001D2176" w:rsidRPr="009B2F31" w:rsidRDefault="001D2176" w:rsidP="005750A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2.2.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Развитие программ академической мобильности студентов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D7BC1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E7534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2.2.1.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E7534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По соглашениям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E7534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Гданьский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политехнический университет, Польша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1E7534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E7534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Долгосрочные программы</w:t>
            </w:r>
          </w:p>
          <w:p w:rsidR="001D2176" w:rsidRPr="009B2F31" w:rsidRDefault="001D2176" w:rsidP="001E7534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студентов, принявших участие в долгосрочных программах</w:t>
            </w:r>
          </w:p>
          <w:p w:rsidR="001D2176" w:rsidRPr="009B2F31" w:rsidRDefault="001D2176" w:rsidP="003266DD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2018 г. – 5, 2019 г. – 5, 2020 г. – 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Наринский Д.М.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jc w:val="center"/>
              <w:rPr>
                <w:color w:val="auto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ind w:firstLine="0"/>
              <w:rPr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Институт городского развития и жилищных стратегий Университета Эразма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Роттердамского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(Нидерланды)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студентов, принявших участие в краткосрочных программах</w:t>
            </w:r>
          </w:p>
          <w:p w:rsidR="001D2176" w:rsidRPr="009B2F31" w:rsidRDefault="001D2176" w:rsidP="00F00C8D">
            <w:pPr>
              <w:ind w:firstLine="0"/>
              <w:rPr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2017 г. - 5, 2018 г. – 5, 2019 г. – 5, 2020 г. – 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ind w:firstLine="0"/>
              <w:rPr>
                <w:color w:val="auto"/>
                <w:szCs w:val="22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Дыба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jc w:val="center"/>
              <w:rPr>
                <w:color w:val="auto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ind w:firstLine="0"/>
              <w:rPr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Витватерсрандский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университет (Южно-Африканская Республика)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jc w:val="center"/>
              <w:rPr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szCs w:val="22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szCs w:val="22"/>
                <w:lang w:val="en-US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студентов, принявших участие в краткосрочных программах (1 раз в 2 года в соответствии с образовательной программой)</w:t>
            </w:r>
          </w:p>
          <w:p w:rsidR="001D2176" w:rsidRPr="009B2F31" w:rsidRDefault="001D2176" w:rsidP="00C64739">
            <w:pPr>
              <w:ind w:firstLine="0"/>
              <w:rPr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 xml:space="preserve">2017 г. - </w:t>
            </w:r>
            <w:r w:rsidR="00C64739" w:rsidRPr="009B2F31">
              <w:rPr>
                <w:rFonts w:ascii="Times New Roman" w:eastAsia="Calibri" w:hAnsi="Times New Roman" w:cs="Times New Roman"/>
                <w:color w:val="auto"/>
              </w:rPr>
              <w:t>12</w:t>
            </w:r>
            <w:r w:rsidRPr="009B2F31">
              <w:rPr>
                <w:rFonts w:ascii="Times New Roman" w:eastAsia="Calibri" w:hAnsi="Times New Roman" w:cs="Times New Roman"/>
                <w:color w:val="auto"/>
              </w:rPr>
              <w:t xml:space="preserve">, 2018 г. – </w:t>
            </w:r>
            <w:r w:rsidR="00C64739" w:rsidRPr="009B2F31">
              <w:rPr>
                <w:rFonts w:ascii="Times New Roman" w:eastAsia="Calibri" w:hAnsi="Times New Roman" w:cs="Times New Roman"/>
                <w:color w:val="auto"/>
              </w:rPr>
              <w:t>0</w:t>
            </w:r>
            <w:r w:rsidRPr="009B2F31">
              <w:rPr>
                <w:rFonts w:ascii="Times New Roman" w:eastAsia="Calibri" w:hAnsi="Times New Roman" w:cs="Times New Roman"/>
                <w:color w:val="auto"/>
              </w:rPr>
              <w:t xml:space="preserve">, 2019 г. – </w:t>
            </w:r>
            <w:r w:rsidR="00C64739" w:rsidRPr="009B2F31">
              <w:rPr>
                <w:rFonts w:ascii="Times New Roman" w:eastAsia="Calibri" w:hAnsi="Times New Roman" w:cs="Times New Roman"/>
                <w:color w:val="auto"/>
              </w:rPr>
              <w:t>15</w:t>
            </w:r>
            <w:r w:rsidRPr="009B2F31">
              <w:rPr>
                <w:rFonts w:ascii="Times New Roman" w:eastAsia="Calibri" w:hAnsi="Times New Roman" w:cs="Times New Roman"/>
                <w:color w:val="auto"/>
              </w:rPr>
              <w:t xml:space="preserve">, 2020 г. – </w:t>
            </w:r>
            <w:r w:rsidR="00C64739" w:rsidRPr="009B2F31">
              <w:rPr>
                <w:rFonts w:ascii="Times New Roman" w:eastAsia="Calibri" w:hAnsi="Times New Roman" w:cs="Times New Roman"/>
                <w:color w:val="auto"/>
              </w:rPr>
              <w:t>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00C8D">
            <w:pPr>
              <w:ind w:firstLine="0"/>
              <w:rPr>
                <w:color w:val="auto"/>
                <w:szCs w:val="22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Смирнова А.В.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2.3.</w:t>
            </w:r>
          </w:p>
        </w:tc>
        <w:tc>
          <w:tcPr>
            <w:tcW w:w="21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Участие студентов во внешних мероприятиях по направлению деятельности САЕ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2.3.1.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Участие студентов в научных мероприятиях (научные семинары, конференции)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9589C">
            <w:pPr>
              <w:ind w:firstLine="27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студентов, принявших участие в научных мероприятиях:</w:t>
            </w:r>
          </w:p>
          <w:p w:rsidR="001D2176" w:rsidRPr="009B2F31" w:rsidRDefault="001D2176" w:rsidP="0009589C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2016 г. – 1, 2017 г. – 2, 2018 г. – 4, 2019 г. – 6, 2020 г. – 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Котов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2.3.2.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Участие студентов в отраслевых мероприятиях (сезонные школы, семинары,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воркшопы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>, мастерские)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9589C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06025">
            <w:pPr>
              <w:ind w:firstLine="27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студентов, принявших участие в отраслевых мероприятиях:</w:t>
            </w:r>
          </w:p>
          <w:p w:rsidR="001D2176" w:rsidRPr="009B2F31" w:rsidRDefault="001D2176" w:rsidP="00406025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2016 г. – 9, 2017 г. – 10, 2018 г. – 12, 2019 г. – 14, 2020 г. – 16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Котов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3022C3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Привлечение талантливых абитуриентов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2.4.1.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F36F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Мероприятия по привлечению иностранных абитуриентов на международные англоязычные программы магистратуры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2.4.1.1.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Ежегодные рекламные кампании по привлечению иностранных абитуриентов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Рынки: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СНГ, страны Балтии, Восточная Европа, Западная Европа, США</w:t>
            </w:r>
          </w:p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Партнеры: Институт «Стрелка», Институт современной архитектуры Каталонии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Дыба Е.А.,</w:t>
            </w:r>
          </w:p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Хорт Н.Г.,</w:t>
            </w:r>
          </w:p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2.4.1.2.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Проведение образовательно-просветительских мероприятий (лекции, семинары, круглые столы,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воркшопы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>, летние/зимние школы)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Рынки: СНГ, страны Балтии, Восточная Европа, Западная Европа</w:t>
            </w:r>
          </w:p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Партнеры: Институт «Стрелка», Институт современной архитектуры Каталонии, Парижская школа урбанистики (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Ecole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d'Urbanisme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Paris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Количество мероприятий: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1, 2017 г. – 1, 2018 г. – 1, 2019 г. – 1, 2020 г. – 1</w:t>
            </w: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участников мероприятия:</w:t>
            </w:r>
          </w:p>
          <w:p w:rsidR="001D2176" w:rsidRPr="009B2F31" w:rsidRDefault="001D2176" w:rsidP="003266DD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20, 2017 г. – 30, 2018 г. – 30, 2019 г. – 40, 2020 г. – 40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А.В.,</w:t>
            </w:r>
          </w:p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Дыба Е.А.</w:t>
            </w:r>
          </w:p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2.4.2.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F36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Мероприятия по привлечению абитуриентов из России на программы магистратуры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2.4.2.1.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C64739" w:rsidP="0078365B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Организация лекций, семинаров, мастер-классов и других мероприятий с участием приглашенных спикеров, представляющих ключевые тренды в урбанистике и транспортном планировании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Количество проведенных семинаров и мастер-классов: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30, 2017 г. – 30, 2018 г. – 30, 2019 г. – 30, 2020 г. – 30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участников семинаров и мастер-классов:</w:t>
            </w:r>
          </w:p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1200, 2017 г. – 1200, 2018 г. – 1300, 2019 г. – 1400, 2020 г. – 1500</w:t>
            </w:r>
          </w:p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В 2016 году семинары и мастер-классы проводятся в рамках «Открытого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университета ВШУ в Библиотеке им. Достоевского» и на ряде других площадок. К 2020 году семинары должны проходить в среднем не менее 1 раза в 2 недели.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Дыба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2.4.2.2.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Организация удаленных лекций иностранных преподавателей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Количество проведенных удаленных лекций иностранных преподавателей: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2, 2017 г. – 4, 2018 г. – 6, 2019 г. – 8, 2020 г. – 8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слушателей лекций:</w:t>
            </w:r>
          </w:p>
          <w:p w:rsidR="001D2176" w:rsidRPr="009B2F31" w:rsidRDefault="001D2176" w:rsidP="003266DD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60, 2017 г. – 120, 2018 г. – 180, 2019 г. – 240, 2020 г. – 240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Дыба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2.4.2.3.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Организация сезонных школ и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воркшопов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для привлечения абитуриентов из России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Количество сезонных школ и </w:t>
            </w:r>
            <w:proofErr w:type="spellStart"/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воркшопов</w:t>
            </w:r>
            <w:proofErr w:type="spellEnd"/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для привлечения абитуриентов: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2, 2017 г. – 2, 2018 г. – 2, 2019 г. – 2, 2020 г. – 2</w:t>
            </w:r>
          </w:p>
          <w:p w:rsidR="001D2176" w:rsidRPr="009B2F31" w:rsidRDefault="001D2176" w:rsidP="00202D66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Котов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2.4.2.4.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207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Ежегодные рекламные кампании по привлечению абитуриентов из России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86DB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Организация дня открытых дверей, медиа-продвижение образовательных программ в социальных сетях</w:t>
            </w:r>
          </w:p>
          <w:p w:rsidR="001D2176" w:rsidRPr="009B2F31" w:rsidRDefault="001D2176" w:rsidP="00086DB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086DBE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Количество уникальных просмотров страницы ВШУ на портале НИУ ВШЭ:</w:t>
            </w:r>
          </w:p>
          <w:p w:rsidR="001D2176" w:rsidRPr="009B2F31" w:rsidRDefault="001D2176" w:rsidP="00086DB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25000, 2017 г. – 27000, 2018 г. – 29000, 2019 г. – 31000, 2020 г. – 33000</w:t>
            </w:r>
          </w:p>
          <w:p w:rsidR="001D2176" w:rsidRPr="009B2F31" w:rsidRDefault="001D2176" w:rsidP="00086DB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F7308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Количество просмотров (отображений в ленте подписчиков) постов </w:t>
            </w:r>
            <w:proofErr w:type="spellStart"/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паблика</w:t>
            </w:r>
            <w:proofErr w:type="spellEnd"/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ВШУ в социальной сети </w:t>
            </w:r>
            <w:r w:rsidRPr="009B2F31">
              <w:rPr>
                <w:rFonts w:ascii="Times New Roman" w:hAnsi="Times New Roman" w:cs="Times New Roman"/>
                <w:i/>
                <w:color w:val="auto"/>
                <w:lang w:val="en-US" w:eastAsia="en-US"/>
              </w:rPr>
              <w:t>Facebook</w:t>
            </w: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(тыс.):</w:t>
            </w:r>
          </w:p>
          <w:p w:rsidR="001D2176" w:rsidRPr="009B2F31" w:rsidRDefault="001D2176" w:rsidP="00F7308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350, 2017 г. – 380, 2018 г. – 410, 2019 г. – 440, 2020 г. – 470</w:t>
            </w:r>
          </w:p>
          <w:p w:rsidR="001D2176" w:rsidRPr="009B2F31" w:rsidRDefault="001D2176" w:rsidP="00086DB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4E5615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абитуриентов, посетивших дни открытых дверей:</w:t>
            </w:r>
          </w:p>
          <w:p w:rsidR="001D2176" w:rsidRPr="009B2F31" w:rsidRDefault="001D2176" w:rsidP="004E5615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120, 2017 г. – 120, 2018 г. – 120, 2019 г. – 120, 2020 г. – 120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Леонова В.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2.4.2.5.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207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Проведение олимпиад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DB49E0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7547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Олимпиада ВШЭ для студентов и выпускников ВУЗов</w:t>
            </w:r>
          </w:p>
          <w:p w:rsidR="001D2176" w:rsidRPr="009B2F31" w:rsidRDefault="001D2176" w:rsidP="0027547E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участников олимпиады:</w:t>
            </w:r>
          </w:p>
          <w:p w:rsidR="001D2176" w:rsidRPr="009B2F31" w:rsidRDefault="001D2176" w:rsidP="0027547E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83, 2017 г. – 90, 2018 г. – 100, 2019 г. – 100, 2020 г. – 100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427A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Котов Е.А.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2.4.3.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Участие Высшей школы урбанистики в международных и национальных мероприятиях по архитектуре и урбанистике с целью продвижения образовательной программы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Количество международных мероприятий:</w:t>
            </w:r>
          </w:p>
          <w:p w:rsidR="001D2176" w:rsidRPr="009B2F31" w:rsidRDefault="001D2176" w:rsidP="00571C6F">
            <w:pPr>
              <w:ind w:firstLine="0"/>
              <w:jc w:val="lef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2, 2017 г. – 2, 2018 г. – 2, 2019 г. – 2, 2020 г. – 2</w:t>
            </w:r>
          </w:p>
          <w:p w:rsidR="001D2176" w:rsidRPr="009B2F31" w:rsidRDefault="001D2176" w:rsidP="00571C6F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1D2176" w:rsidRPr="009B2F31" w:rsidRDefault="001D2176" w:rsidP="00FA698E">
            <w:pPr>
              <w:pStyle w:val="10"/>
              <w:ind w:firstLine="0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Количество национальных мероприятий:</w:t>
            </w:r>
          </w:p>
          <w:p w:rsidR="001D2176" w:rsidRPr="009B2F31" w:rsidRDefault="001D2176" w:rsidP="0094272B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2, 2017 г. – 2, 2018 г. – 2, 2019 г. – 2, 2020 г. – 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2.5.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Развитие дополнительного профессионального образования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Название программ дополнительного профессионального образования: Современные технологии и методы транспортного планирования, Транспортное планирование, Правовое обеспечение градостроительной деятельности</w:t>
            </w:r>
          </w:p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Количество слушателей:</w:t>
            </w:r>
          </w:p>
          <w:p w:rsidR="001D2176" w:rsidRPr="009B2F31" w:rsidRDefault="001D2176" w:rsidP="00763A66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2016 г. – 0, 2017 г. – 20, 2018 г. – 30, 2019 г. – 45, 2020 г. – 45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Стадников В.Э.,</w:t>
            </w:r>
          </w:p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Наринский Д.М.,</w:t>
            </w:r>
          </w:p>
          <w:p w:rsidR="001D2176" w:rsidRPr="009B2F31" w:rsidRDefault="001D2176" w:rsidP="004E5615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Воробьев А.Н.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2.6.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Создание аспирантуры по городскому и транспортному планированию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EF28F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A4212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Открытие аспирантуры запланировано на 2018 год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427A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А.В., Котов Е.А.,</w:t>
            </w:r>
          </w:p>
          <w:p w:rsidR="001D2176" w:rsidRPr="009B2F31" w:rsidRDefault="001D2176" w:rsidP="009427A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Городничев А.В., Трофименко К.Ю.,</w:t>
            </w:r>
          </w:p>
          <w:p w:rsidR="001D2176" w:rsidRPr="009B2F31" w:rsidRDefault="001D2176" w:rsidP="009427A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Воробьев А.Н.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730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2.7.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542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Профориентационные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мероприятия в Лицее НИУ ВШЭ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5721A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5721A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5721A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5721A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Количество мероприятий в год:</w:t>
            </w:r>
          </w:p>
          <w:p w:rsidR="001D2176" w:rsidRPr="009B2F31" w:rsidRDefault="001D2176" w:rsidP="000528AD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2017 г. – 2, 2018 г. – 2, 2019 г. – 2, 2020 г. – 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427A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Стадников В.Э.</w:t>
            </w:r>
          </w:p>
        </w:tc>
      </w:tr>
      <w:tr w:rsidR="001D2176" w:rsidRPr="009B2F31" w:rsidTr="009B2F31">
        <w:trPr>
          <w:trHeight w:val="21"/>
        </w:trPr>
        <w:tc>
          <w:tcPr>
            <w:tcW w:w="2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202D6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3. </w:t>
            </w:r>
            <w:r w:rsidRPr="009B2F31">
              <w:rPr>
                <w:rFonts w:ascii="Times New Roman" w:hAnsi="Times New Roman" w:cs="Times New Roman"/>
                <w:b/>
              </w:rPr>
              <w:t>План развития научно-исследовательской и инновационной деятельности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B134DA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B134DA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Реализация научных проектов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B134DA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B134DA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DD411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B134DA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3.1.</w:t>
            </w:r>
            <w:r w:rsidRPr="009B2F31">
              <w:rPr>
                <w:rFonts w:ascii="Times New Roman" w:hAnsi="Times New Roman" w:cs="Times New Roman"/>
                <w:color w:val="auto"/>
              </w:rPr>
              <w:t>1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Проект «Моделирование транспортных потоков»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widowControl w:val="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Тематика проекта: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Реализация программы исследовательской деятельности «Создание нового поколения транспортных моделей, способных работать с новыми форматами данных»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Публикации по проекту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1, 2019 г. – 1, 2020 г. – 1.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Выступления с докладами по проекту на международных конференциях</w:t>
            </w:r>
          </w:p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1, 2020 г. – 1</w:t>
            </w:r>
          </w:p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>Описание:</w:t>
            </w: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Регистрация одного программного продукта – комплекса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компьютерного транспортного моделирования, способного работать с новыми форматами данных – таких как данные сотовых операторов, данные от датчиков «Умного города» и т.п.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52721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Блинкин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М.Я., Козлов П.В.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3.1.</w:t>
            </w:r>
            <w:r w:rsidRPr="009B2F31">
              <w:rPr>
                <w:rFonts w:ascii="Times New Roman" w:hAnsi="Times New Roman" w:cs="Times New Roman"/>
                <w:color w:val="auto"/>
              </w:rPr>
              <w:t>2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Создание прототипа «Имплементация системы “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pay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as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you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go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tax</w:t>
            </w:r>
            <w:r w:rsidRPr="009B2F31">
              <w:rPr>
                <w:rFonts w:ascii="Times New Roman" w:hAnsi="Times New Roman" w:cs="Times New Roman"/>
                <w:color w:val="auto"/>
              </w:rPr>
              <w:t>” в практику городского транспортного планирования»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25534E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25534E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07142F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Описание: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разработка прототипа на примере взимания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покилометровых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платежей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с грузовых автомобилей массой более 3,5 тонн; сравнительный анализ лучших зарубежных практик имплементации </w:t>
            </w:r>
            <w:r w:rsidRPr="009B2F31">
              <w:rPr>
                <w:rFonts w:ascii="Times New Roman" w:hAnsi="Times New Roman" w:cs="Times New Roman"/>
                <w:color w:val="auto"/>
              </w:rPr>
              <w:t>системы “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pay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as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you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go</w:t>
            </w:r>
            <w:r w:rsidRPr="009B2F31">
              <w:rPr>
                <w:rFonts w:ascii="Times New Roman" w:hAnsi="Times New Roman" w:cs="Times New Roman"/>
                <w:color w:val="auto"/>
              </w:rPr>
              <w:t>-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tax</w:t>
            </w:r>
            <w:r w:rsidRPr="009B2F31">
              <w:rPr>
                <w:rFonts w:ascii="Times New Roman" w:hAnsi="Times New Roman" w:cs="Times New Roman"/>
                <w:color w:val="auto"/>
              </w:rPr>
              <w:t>”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B2F31">
              <w:rPr>
                <w:rFonts w:ascii="Times New Roman" w:hAnsi="Times New Roman" w:cs="Times New Roman"/>
                <w:color w:val="auto"/>
              </w:rPr>
              <w:t>в практику городского транспортного планирования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Источник финансирования: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договор с ГУП «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Ространсмодернизация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» на 2016 год с перспективой заключения аналогичных договоров по широкому спектру транспортных средств на 2017-2020 гг.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Научные результаты: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доклады на международных конференциях, публикация статей в рецензируемых журналах и монографии.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Публикации по проекту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Выступления с докладами по проекту на конференциях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1, 2019 г. – 1, 2020 г. – 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Кулакова Т.В.</w:t>
            </w:r>
          </w:p>
          <w:p w:rsidR="0025534E" w:rsidRPr="009B2F31" w:rsidRDefault="0025534E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Кончева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Е.О.</w:t>
            </w:r>
          </w:p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3.1.3.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Реализация программы исследовательской деятельности «Сравнительный анализ развития городских транспортных систем»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Тематика проекта: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закономерности развития транспортных систем городов в увязке с изменениями социально-экономических параметров.</w:t>
            </w:r>
          </w:p>
          <w:p w:rsidR="001D2176" w:rsidRPr="009B2F31" w:rsidRDefault="001D2176" w:rsidP="0098695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Не менее 4 выполненных фундаментальных и прикладных НИР.</w:t>
            </w:r>
          </w:p>
          <w:p w:rsidR="001D2176" w:rsidRPr="009B2F31" w:rsidRDefault="001D2176" w:rsidP="0098695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Не менее 3 международных научно-исследовательских коллективов в исследовательской сети.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Публикации по проекту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(по всем подпрограммам)</w:t>
            </w: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к 2020 г. – 1</w:t>
            </w:r>
            <w:r w:rsidR="0007142F"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0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Выступления с докладами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по общей программе на международных конференциях</w:t>
            </w:r>
          </w:p>
          <w:p w:rsidR="001D2176" w:rsidRPr="009B2F31" w:rsidRDefault="001D2176" w:rsidP="00986957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2017 г. – 1, 2018 г. – 1, 2019 г. – 1, 2020 г. – 1</w:t>
            </w:r>
          </w:p>
          <w:p w:rsidR="001D2176" w:rsidRPr="009B2F31" w:rsidRDefault="001D2176" w:rsidP="00986957">
            <w:pPr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Описание: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Проект базируется на гипотезе о том, что существуют объективные законы развития транспортных систем городов, и что они напрямую зависят от социально-экономических условий, в которых живут жители этих городов. Если эти закономерности будут изучены в достаточной степени, то можно будет прогнозировать развитие транспортных систем городов, исходя из социально-экономических прогнозов. Проект состоит из нескольких направлений работ (подпрограмм).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Трофименко К.Ю.</w:t>
            </w:r>
          </w:p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3.1.3.1.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Подпрограмма «Оценка сравнительной эффективности и приоритетности инвестиционных проектов развития транспортной инфраструктуры городов»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Описание: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разработка методик и программного продукта; сравнительный анализ лучших зарубежных практик на примере железнодорожных перевозок в смешанном (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пригородно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-городском) сообщении.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Источник финансирования: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договор </w:t>
            </w:r>
            <w:r w:rsidRPr="009B2F3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ОАО «Центральная пригородная пассажирская компания» со сроком действия до 2017 года с перспективой продления до 2018-2019 гг.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Научные результаты реализации подпрограммы: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доклады на международных конференциях, публикация статей в рецензируемых журналах и монографии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Публикации по проекту (подпрограмма):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1, 2019 г. – 1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Выступления с докладами по проекту (подпрограмма) на конференциях: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Морозова Л.Э.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3.1.3.2.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Подпрограмма «Исследование устойчивости транспортных систем городов к экстремальным нагрузкам посредством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стресс-тестов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>, индуцированных проведением “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mega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sporting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events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>”»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Описание: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прогноз (план управления перевозками) и апостериорный анализ исполнения прогноза, включая результаты трансформации городской среды и транспортных систем городов, на примере мероприятий чемпионата мира по футболу FIFA 2018 года в гг. Волгограде и Калининграде.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Источник финансирования: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договоры с местными заказчиками со сроком действия до 2018 года.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Научные результаты реализации подпрограммы: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доклады на международных конференциях, публикация статей в рецензируемых журналах и монографии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Публикации по проекту (подпрограмма):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1, 2017 г. – 1, 2018 г. – 1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Выступления с докладами по проекту (подпрограмма) на конференциях: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2018 г. – 1, 2019 г. – 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Блинкин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М.Я., Трофименко К.Ю.</w:t>
            </w:r>
          </w:p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3.1.3.3.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Подпрограмма «Моделирование транспортного поведения населения»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250D3F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Описание: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выявление закономерностей транспортного поведения, детерминированных социально-экономическими и планировочными факторами; изучение отклика транспортного поведения на конкретные меры транспортной политики и мероприятий по развитию транспортной инфраструктуры. 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Источник финансирования: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договоры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ИЭТиТП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с внешними заказчиками, планируемые к заключению в 201</w:t>
            </w:r>
            <w:r w:rsidR="004E0A98" w:rsidRPr="009B2F31">
              <w:rPr>
                <w:rFonts w:ascii="Times New Roman" w:eastAsia="Times New Roman" w:hAnsi="Times New Roman" w:cs="Times New Roman"/>
                <w:color w:val="auto"/>
              </w:rPr>
              <w:t>6</w:t>
            </w:r>
            <w:r w:rsidR="007236E4" w:rsidRPr="009B2F31">
              <w:rPr>
                <w:rStyle w:val="af8"/>
                <w:rFonts w:ascii="Times New Roman" w:eastAsia="Times New Roman" w:hAnsi="Times New Roman" w:cs="Times New Roman"/>
                <w:color w:val="auto"/>
              </w:rPr>
              <w:footnoteReference w:id="1"/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-2020 гг.; средства Фонда </w:t>
            </w:r>
            <w:r w:rsidR="002E7986" w:rsidRPr="009B2F31">
              <w:rPr>
                <w:rFonts w:ascii="Times New Roman" w:eastAsia="Times New Roman" w:hAnsi="Times New Roman" w:cs="Times New Roman"/>
                <w:color w:val="auto"/>
              </w:rPr>
              <w:t>перспективных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исследований (в случае выделения таковых).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Научные результаты реализации подпрограммы: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доклады на международных конференциях, публикация статей в рецензируемых журналах и монографии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Публикации по проекту (подпрограмма):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1, 2019 г. – 1, 2020 г. – 1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Выступления с докладами по проекту (подпрограмма) на конференциях: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Блинкин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М.Я., Трофименко К.Ю.,</w:t>
            </w:r>
          </w:p>
          <w:p w:rsidR="001D2176" w:rsidRPr="009B2F31" w:rsidRDefault="004E0A98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Мулеев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Е.Ю.</w:t>
            </w:r>
          </w:p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6D236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3.1.3.4.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Подпрограмма «Комплексное исследование систем городского пассажирского транспорта»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986957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Описание: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выявление закономерностей и рациональных параметров развития транспортных систем урбанизированных территорий в широком урбанистическом аспекте</w:t>
            </w:r>
            <w:r w:rsidR="00517819" w:rsidRPr="009B2F31">
              <w:rPr>
                <w:rFonts w:ascii="Times New Roman" w:eastAsia="Times New Roman" w:hAnsi="Times New Roman" w:cs="Times New Roman"/>
                <w:color w:val="auto"/>
              </w:rPr>
              <w:t>: и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сследования институциональных механизмов организации перевозок, изучение взаимосвязей проектов в сфере пассажирского транспорта и редевелопмента территорий, анализ имплементации международного опыта </w:t>
            </w:r>
            <w:r w:rsidR="00517819"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в сфере городского пассажирского транспорта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и лучших региональных кейсов</w:t>
            </w:r>
            <w:r w:rsidR="00517819" w:rsidRPr="009B2F31">
              <w:rPr>
                <w:rFonts w:ascii="Times New Roman" w:eastAsia="Times New Roman" w:hAnsi="Times New Roman" w:cs="Times New Roman"/>
                <w:color w:val="auto"/>
              </w:rPr>
              <w:t>, изучение особенностей пространственной трансформации сетей городского пассажирского транспорта</w:t>
            </w:r>
            <w:proofErr w:type="gramEnd"/>
          </w:p>
          <w:p w:rsidR="001978D8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Источник финансирования: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договоры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ИЭТиТП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с внешними заказчиками, планируемы</w:t>
            </w:r>
            <w:r w:rsidR="001978D8" w:rsidRPr="009B2F31">
              <w:rPr>
                <w:rFonts w:ascii="Times New Roman" w:eastAsia="Times New Roman" w:hAnsi="Times New Roman" w:cs="Times New Roman"/>
                <w:color w:val="auto"/>
              </w:rPr>
              <w:t>е к заключению в 2017-2020 гг.</w:t>
            </w:r>
          </w:p>
          <w:p w:rsidR="001D2176" w:rsidRPr="009B2F31" w:rsidRDefault="001D2176" w:rsidP="00986957">
            <w:pPr>
              <w:ind w:firstLine="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i/>
                <w:color w:val="auto"/>
              </w:rPr>
              <w:t>Научные результаты реализации подпрограммы: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доклады на международных конференциях, публикация статей в рецензируемых журналах и монографии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Публикации по проекту (подпрограмма):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1, 2020 г. – 1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Выступления с докладами по проекту (подпрограмма) на конференциях:</w:t>
            </w:r>
          </w:p>
          <w:p w:rsidR="001D2176" w:rsidRPr="009B2F31" w:rsidRDefault="001D2176" w:rsidP="00986957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1, 2020 г. – 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Залесский Н.В.,</w:t>
            </w:r>
          </w:p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Зюзин П.В.,</w:t>
            </w:r>
          </w:p>
          <w:p w:rsidR="001D2176" w:rsidRPr="009B2F31" w:rsidRDefault="001D2176" w:rsidP="001D2176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Кончева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Е.О.,</w:t>
            </w:r>
          </w:p>
          <w:p w:rsidR="001D2176" w:rsidRPr="009B2F31" w:rsidRDefault="001D2176" w:rsidP="00986957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Рыжков К.Ю.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Развитие исследовательской инфраструктуры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3.2.1.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Создание Международной лаборатории экспериментального городского проектирования под руководством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Висенте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Гуаярта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Разработана и утверждена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концепция, существовавшая проектно-учебная лаборатория трансформирована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 xml:space="preserve"> в Международную лабораторию экспериментального городского проектирования. С 2017 года начата деятельность на регулярной основе. Лаборатория участвует в образовательной деятельности школы.</w:t>
            </w:r>
          </w:p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Составлен план деятельности лаборатории.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93201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Наринский Д.М.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3.2.2.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Развитие исследовательской инфраструктуры для работы Международной лаборатории экспериментального городского проектирования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В 2016 году для Международной лаборатории экспериментального городского проектирования подана заявка на получение субсидии для закупки необходимого оборудования: лазерный резак, З</w:t>
            </w:r>
            <w:proofErr w:type="gram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</w:t>
            </w:r>
            <w:proofErr w:type="gram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-принтер, фрезерный станок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Shopbot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>, оборудование для печати на виниле, электроника и программируемые устройства, компьютерное оборудование. Подобрано помещение для лаборатории. Проведены ремонтные работы. С 2017 года Лаборатория начнет активно использовать исследовательскую инфраструктуру.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93201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Наринский Д.М.,</w:t>
            </w:r>
          </w:p>
          <w:p w:rsidR="001D2176" w:rsidRPr="009B2F31" w:rsidRDefault="001D2176" w:rsidP="00F93201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Еремеев Р.Н.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3.2.3.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Развитие направления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адвокативного планирования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E03A43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Описание направления:</w:t>
            </w:r>
            <w:r w:rsidRPr="009B2F31">
              <w:rPr>
                <w:rFonts w:ascii="Times New Roman" w:hAnsi="Times New Roman" w:cs="Times New Roman"/>
                <w:color w:val="auto"/>
              </w:rPr>
              <w:t xml:space="preserve"> адвокативное планирование — экспериментальный проект Высшей школы урбанистики, который предполагает профессиональную публичную защиту тех городских сообществ, которые в силу разных причин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оказались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 xml:space="preserve"> исключены из системы принятия решений. Благодаря работе планировщиков-адвокатов процесс городского планирования должен стать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более состязательным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>, прозрачным и демократичным.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В первые три года работы — 2016, 2017, 2018 — акцент будет сделан на исследовательской и образовательной деятельности, наработке теоретической и практической базы, а также на продвижении повестки адвокативного планирования в профессиональных сообществах и публичном поле. В последующие годы лаборатория запустит (вероятно, в партнерстве с другими институциями) ряд крупных проектов по профессиональной поддержке городских сообществ и разрешению конфликтов, которые будут способствовать институционализации адвокативного планирования в Москве и России в целом.</w:t>
            </w:r>
          </w:p>
          <w:p w:rsidR="001D2176" w:rsidRPr="009B2F31" w:rsidRDefault="001D2176" w:rsidP="009D4C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D4C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 2017-2018 годы запланировано 2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крупных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исследования на территории Москвы. Первое будет посвящено муниципальным депутатам Москвы и практикам их взаимодействия с локальными сообществами жителей, что в год выборов в муниципальные органы власти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делает исследование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особенно актуальным, второе — градостроительным конфликтам на территории Москвы, их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типологизации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и практикам их разрешения.</w:t>
            </w:r>
          </w:p>
          <w:p w:rsidR="001D2176" w:rsidRPr="009B2F31" w:rsidRDefault="001D2176" w:rsidP="009D4C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D4C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Исследовательская база и партнерские отношения, сформированные за 2016, 2017 и 2018 годы лягут в основу пилотных практических проектов в 2019 и 2020 годах — создание 1-2 локальных экспертных центров по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адвокативному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планированию и разрешению градостроительных конфликтов в различных районах Москвы (по аналогии с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Neighborhood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Design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Centers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США). Возможная организационная структура таких проектов будет уточняться по ходу исследовательской и практической работы в 2017 и 2018 годах.</w:t>
            </w:r>
          </w:p>
          <w:p w:rsidR="001D2176" w:rsidRPr="009B2F31" w:rsidRDefault="001D2176" w:rsidP="009D4C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D4CF7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Участие в сторонних экспертных мероприятиях (3) и организация собственных (1) уже в 2016 году позволили продвинуть повестку адвокативного планирования в экспертном сообществе и заключить стратегические партнерства — Институт экономики города, Комитет гражданских инициатив А. Кудрина, Общественная палата г. Москвы, которые также планируется использовать для совместных проектов в 2017-2020 годы. Курс "Теория и практика разрешения противоречий в городском планировании" вошел в магистерскую программу "Управление пространственным развитием городом" ВШУ, что делает адвокативное планирование элементом обязательной подготовки профессионального урбаниста, в 2017 году планируется к запуску блок по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адвокативному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планированию в рамках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майнора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"Введение в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урбанистику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" для студентов ВШЭ.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Участие в научных конференциях в качестве докладчиков (количество докладов):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2, 2019 г. – 2, 2020 г. – 3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96DDF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Организация собственных научных исследовательских проектов (количество проектов, которые реализуются в течение года):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1, 2020 г. – 1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E07DC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Публикационная активность (количество статей и публикаций в рецензируемых академических журналах, сборниках, монографиях, препринтах):</w:t>
            </w:r>
          </w:p>
          <w:p w:rsidR="001D2176" w:rsidRPr="009B2F31" w:rsidRDefault="001D2176" w:rsidP="00B4417D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2, 2019 г. – 3, 2020 г. – 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93201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Акимов П.И.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3.2.4.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Развитие направления городской антропологии и социологии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DB245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Описание направления:</w:t>
            </w:r>
            <w:r w:rsidRPr="009B2F31">
              <w:rPr>
                <w:rFonts w:ascii="Times New Roman" w:hAnsi="Times New Roman" w:cs="Times New Roman"/>
                <w:color w:val="auto"/>
              </w:rPr>
              <w:t xml:space="preserve"> исследование специфических характеристик города как особой формы человеческой ассоциации; как совокупности социокультурных процессов</w:t>
            </w:r>
          </w:p>
          <w:p w:rsidR="001D2176" w:rsidRPr="009B2F31" w:rsidRDefault="001D2176" w:rsidP="00DB245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1D2176" w:rsidRPr="009B2F31" w:rsidRDefault="001D2176" w:rsidP="00DB245B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Участие в научных конференциях в качестве докладчиков (количество докладов):</w:t>
            </w: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2, 2018 г. – 4, 2019 г. – 4, 2020 г. – 4</w:t>
            </w: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Организация собственных научных исследовательских проектов (количество </w:t>
            </w: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lastRenderedPageBreak/>
              <w:t>проектов, которые реализуются в течение года):</w:t>
            </w: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1, 2020 г. – 1</w:t>
            </w: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Публикационная активность (количество статей и публикаций в рецензируемых академических журналах, сборниках, монографиях, препринтах):</w:t>
            </w:r>
          </w:p>
          <w:p w:rsidR="001D2176" w:rsidRPr="009B2F31" w:rsidRDefault="001D2176" w:rsidP="009373A8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2, 2018 г. – 4, 2019 г. – 5, 2020 г. – 6</w:t>
            </w: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Экспедиции в города России (количество экспедиций):</w:t>
            </w:r>
          </w:p>
          <w:p w:rsidR="001D2176" w:rsidRPr="009B2F31" w:rsidRDefault="001D2176" w:rsidP="00341595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1, 2018 г. – 1, 2019 г. – 2, 2020 г. – 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93201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Стрепетов А.Ю.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3.2.5.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Развитие направления пространственного анализа городских данных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2176" w:rsidRPr="009B2F31" w:rsidRDefault="001D2176" w:rsidP="00F00C8D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Описание направления</w:t>
            </w:r>
            <w:r w:rsidRPr="009B2F31">
              <w:rPr>
                <w:rFonts w:ascii="Times New Roman" w:hAnsi="Times New Roman" w:cs="Times New Roman"/>
                <w:color w:val="auto"/>
              </w:rPr>
              <w:t>: сбор и обработка данных, алгоритмизация работы с «большими данными» (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big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data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>), пространственный и статистический анализ, в том числе с использованием геоинформационных систем (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ArcGIS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Quantum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GIS)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Участие в научных конференциях в качестве докладчиков (количество докладов):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2, 2018 г. – 4, 2019 г. – 4, 2020 г. – 4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96DDF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Организация собственных научных исследовательских проектов (количество проектов, которые реализуются в течение года):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2018 г. – 1, 2019 г. – 1, 2020 г. – 1</w:t>
            </w:r>
          </w:p>
          <w:p w:rsidR="001D2176" w:rsidRPr="009B2F31" w:rsidRDefault="001D2176" w:rsidP="00BD514B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1D2176" w:rsidRPr="009B2F31" w:rsidRDefault="001D2176" w:rsidP="009E07DC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Публикационная активность (количество статей и публикаций в рецензируемых академических журналах, сборниках, монографиях, препринтах):</w:t>
            </w:r>
          </w:p>
          <w:p w:rsidR="001D2176" w:rsidRPr="009B2F31" w:rsidRDefault="001D2176" w:rsidP="00C52E22">
            <w:pPr>
              <w:pStyle w:val="10"/>
              <w:ind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4, 2018 г. – 6, 2019 г. – 8, 2020 г. – 8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F93201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Котов Е.А.</w:t>
            </w:r>
          </w:p>
        </w:tc>
      </w:tr>
      <w:tr w:rsidR="00A45525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25" w:rsidRPr="009B2F31" w:rsidRDefault="00A45525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3.2.6.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25" w:rsidRPr="009B2F31" w:rsidRDefault="00A45525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Развитие прикладных исследований и разработок, в том числе, участие в грантах научных фондов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5" w:rsidRPr="009B2F31" w:rsidRDefault="00A45525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5" w:rsidRPr="009B2F31" w:rsidRDefault="00A45525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5" w:rsidRPr="009B2F31" w:rsidRDefault="00A45525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5" w:rsidRPr="009B2F31" w:rsidRDefault="00A45525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5" w:rsidRPr="009B2F31" w:rsidRDefault="00A45525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5525" w:rsidRPr="009B2F31" w:rsidRDefault="00A45525" w:rsidP="00F00C8D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A8" w:rsidRPr="009B2F31" w:rsidRDefault="007C28A8" w:rsidP="007C28A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Проведение исследований и разработок, оказание </w:t>
            </w:r>
            <w:r w:rsidR="007C64A1" w:rsidRPr="009B2F31">
              <w:rPr>
                <w:rFonts w:ascii="Times New Roman" w:hAnsi="Times New Roman" w:cs="Times New Roman"/>
                <w:color w:val="auto"/>
              </w:rPr>
              <w:t>научно-</w:t>
            </w:r>
            <w:r w:rsidRPr="009B2F31">
              <w:rPr>
                <w:rFonts w:ascii="Times New Roman" w:hAnsi="Times New Roman" w:cs="Times New Roman"/>
                <w:color w:val="auto"/>
              </w:rPr>
              <w:t>технических, консультативных и аналитических работ и услуг, выполняемых по заказам федеральных и региональных органов государственной власти, органов местного самоуправления, юридических лиц; гранты государственных научных фондов (кроме РФФИ и РГНФ), контракты и договора с зарубежными организациями.</w:t>
            </w:r>
          </w:p>
          <w:p w:rsidR="007C28A8" w:rsidRPr="009B2F31" w:rsidRDefault="007C28A8" w:rsidP="007C28A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  <w:p w:rsidR="007C28A8" w:rsidRPr="009B2F31" w:rsidRDefault="007C28A8" w:rsidP="007C28A8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>Планируемые привлекаемые средства договоров на выполнение НИР, аналитических и консультационных работ:</w:t>
            </w:r>
          </w:p>
          <w:p w:rsidR="00A45525" w:rsidRPr="009B2F31" w:rsidRDefault="007C28A8" w:rsidP="007C28A8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2017 г. – 106,1 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</w:rPr>
              <w:t>млн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</w:rPr>
              <w:t xml:space="preserve"> руб., 2018 г. – 112,0 млн руб., 2019 г. – 120,0 млн руб., 2020 г. – 125,0 млн руб.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525" w:rsidRPr="009B2F31" w:rsidRDefault="00DF470B" w:rsidP="00F93201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Новиков А.В.</w:t>
            </w:r>
          </w:p>
          <w:p w:rsidR="00DF470B" w:rsidRPr="009B2F31" w:rsidRDefault="00DF470B" w:rsidP="00F93201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Блинкин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М.Я.</w:t>
            </w:r>
          </w:p>
        </w:tc>
      </w:tr>
      <w:tr w:rsidR="001D2176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Проведение научных мероприятий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1D2176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176" w:rsidRPr="009B2F31" w:rsidRDefault="001D2176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3.3.1.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Организация международных конференций, семинаров, конкурсов молодых ученых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64739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64739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64739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64739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Организация научных мероприятий по профилям деятельности подразделений-участников САЕ</w:t>
            </w:r>
            <w:proofErr w:type="gramStart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C20448" w:rsidRPr="009B2F31"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  <w:proofErr w:type="gramEnd"/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Периодичность: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1 раз в год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участников/зарубежных участников конференции (докладчики)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30 /15, 2018 г. – 30 /15, 2019 г. – 30 /15, 2020 г. – 30 /15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студентов и аспирантов, принявших участие в конференции</w:t>
            </w:r>
          </w:p>
          <w:p w:rsidR="008E140C" w:rsidRPr="009B2F31" w:rsidRDefault="008E140C" w:rsidP="009427AB">
            <w:pPr>
              <w:pStyle w:val="10"/>
              <w:ind w:firstLine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2, 2018 г. – 2, 2019 г. – 2, 2020 г. – 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D62840" w:rsidP="008E140C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Стадников В.Э.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3.3.2.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Организация тренингов в области экспериментального городского проектирования (прототипирования) на базе Лаборатории экспериментального городского проектирования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Периодичность: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раз в квартал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участников тренингов</w:t>
            </w: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125, 2018 г. – 125, 2019 г. – 175, 2020 г. – 225</w:t>
            </w: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Планируется привлечь до 650 участников из 50 компаний и университетов по всему миру с 2017 по 2020 годы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Хорт Н.Г.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3.3.3.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Проведение мастер-классов, семинаров и выступлений представителей САЕ в ведущих вузах страны и профессиональных площадках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739" w:rsidRPr="009B2F31" w:rsidRDefault="00C64739" w:rsidP="00C64739">
            <w:pPr>
              <w:pStyle w:val="10"/>
              <w:ind w:firstLine="0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Количество мероприятий в год:</w:t>
            </w:r>
          </w:p>
          <w:p w:rsidR="00C64739" w:rsidRPr="009B2F31" w:rsidRDefault="00C64739" w:rsidP="00C6473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</w:t>
            </w: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 xml:space="preserve"> – 30, </w:t>
            </w: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2017 г. – 40,  2018 г. – 50, 2019 г. – 55, 2020 г. – 60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Стадников В.Э.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Содействие публикационной активности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3.4.1.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Включение журнала «Городские исследования и практики» в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Web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of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Science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r w:rsidRPr="009B2F3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Scopus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B4281C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В 2018 году – подача заявки, в 2019 — вхождение журнала в поисковую платформу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Web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of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Science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и в </w:t>
            </w:r>
            <w:r w:rsidRPr="009B2F3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Scopus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Кодзокова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Д.Р.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3.4.2.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Публикация монографии по урбанистике на русском языке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В 2018 году издана коллективная монография по урбанистике</w:t>
            </w: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Городничев А.В.,</w:t>
            </w:r>
          </w:p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Сапунова М.В.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3.4.3.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41C4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Публикация препринтов на английском языке в серии Программы фундаментальных исследований ВШЭ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Urban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and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Transportation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Studies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Количество опубликованных препринтов на английском языке:</w:t>
            </w: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2, 2017 г. – 4, 2018 г. – 4, 2019 г. – 4, 2020 г. – 4</w:t>
            </w: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E140C" w:rsidRPr="009B2F31" w:rsidRDefault="008E140C" w:rsidP="008A6529">
            <w:pPr>
              <w:pStyle w:val="10"/>
              <w:ind w:firstLine="0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 2016 по 2020 годы опубликовано не менее 10 препринтов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Новиков А.В.,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Блинкин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М.Я.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3.4.4.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Публикация книг в издательстве 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Springer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C20448" w:rsidP="00CB2D36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5B028E" w:rsidP="0079353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Количество книг, опубликованных в издательстве </w:t>
            </w:r>
            <w:r w:rsidRPr="009B2F31">
              <w:rPr>
                <w:rFonts w:ascii="Times New Roman" w:hAnsi="Times New Roman" w:cs="Times New Roman"/>
                <w:color w:val="auto"/>
                <w:lang w:val="en-US"/>
              </w:rPr>
              <w:t>Springer</w:t>
            </w:r>
            <w:r w:rsidRPr="009B2F31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8E140C" w:rsidRPr="009B2F31" w:rsidRDefault="008E140C" w:rsidP="00C20448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201</w:t>
            </w:r>
            <w:r w:rsidR="00C20448" w:rsidRPr="009B2F31">
              <w:rPr>
                <w:rFonts w:ascii="Times New Roman" w:hAnsi="Times New Roman" w:cs="Times New Roman"/>
                <w:color w:val="auto"/>
              </w:rPr>
              <w:t>6</w:t>
            </w:r>
            <w:r w:rsidRPr="009B2F31">
              <w:rPr>
                <w:rFonts w:ascii="Times New Roman" w:hAnsi="Times New Roman" w:cs="Times New Roman"/>
                <w:color w:val="auto"/>
              </w:rPr>
              <w:t xml:space="preserve"> г. – 1, </w:t>
            </w:r>
            <w:r w:rsidR="00C20448" w:rsidRPr="009B2F31">
              <w:rPr>
                <w:rFonts w:ascii="Times New Roman" w:hAnsi="Times New Roman" w:cs="Times New Roman"/>
                <w:color w:val="auto"/>
              </w:rPr>
              <w:t xml:space="preserve">2017 – подготовка материалов к монографиям; </w:t>
            </w:r>
            <w:r w:rsidRPr="009B2F31">
              <w:rPr>
                <w:rFonts w:ascii="Times New Roman" w:hAnsi="Times New Roman" w:cs="Times New Roman"/>
                <w:color w:val="auto"/>
              </w:rPr>
              <w:t>2018 г. – 1, 2019 г. – 1, 2020 г. – 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9427A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Блинкин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М.Я.,</w:t>
            </w:r>
          </w:p>
          <w:p w:rsidR="008E140C" w:rsidRPr="009B2F31" w:rsidRDefault="008E140C" w:rsidP="009427A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Кончева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Е.О.</w:t>
            </w:r>
          </w:p>
        </w:tc>
      </w:tr>
      <w:tr w:rsidR="008E140C" w:rsidRPr="009B2F31" w:rsidTr="009B2F31">
        <w:trPr>
          <w:trHeight w:val="21"/>
        </w:trPr>
        <w:tc>
          <w:tcPr>
            <w:tcW w:w="22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b/>
                <w:color w:val="auto"/>
              </w:rPr>
              <w:t>4. Развитие кадровой политики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Наем научно-педагогических работников (преподавателей, исследователей) на международном академическом рынке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825C8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825C8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FA69CA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25C8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Количество нанятых работников:</w:t>
            </w:r>
          </w:p>
          <w:p w:rsidR="008E140C" w:rsidRPr="009B2F31" w:rsidRDefault="008E140C" w:rsidP="001C137A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2016 г. – 1, 2017 г. – 0, 2018 г. – 1, 2019 г. – 1, 2020 г. – 1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A150F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Новиков А.В.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Привлечение преподавателей и исследователей из ведущих профильных центров, практиков реального сектора экономики для чтения отдельных курсов, реализации совместных ОП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4.2.1.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0F63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Приглашенные иностранные преподаватели из ключевых мировых центров по изучению городов </w:t>
            </w:r>
            <w:r w:rsidRPr="009B2F31">
              <w:rPr>
                <w:rFonts w:ascii="Times New Roman" w:hAnsi="Times New Roman" w:cs="Times New Roman"/>
                <w:color w:val="auto"/>
              </w:rPr>
              <w:t>для чтения отдельных курсов магистерских программ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Иностранные партнеры: Нью-Йоркский университет, Парижская школа урбанистики (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Ecole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d'Urbanisme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Paris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), Институт современной архитектуры Каталонии, Массачусетский технологический институт, Миланский технический университет, Академия изящных искусств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Абадир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(Катания), Университет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Гронингена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E140C" w:rsidRPr="009B2F31" w:rsidRDefault="008E140C" w:rsidP="008A6529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Российские партнеры: Институт медиа, архитектуры и дизайна «Стрелка», Российская академия народного хозяйства и государственной службы при Президенте Российской Федерации, Московская Школа Архитектуры (МАРШ). 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иностранных преподавателей, привлеченных для чтения курсов:</w:t>
            </w:r>
          </w:p>
          <w:p w:rsidR="008E140C" w:rsidRPr="009B2F31" w:rsidRDefault="008E140C" w:rsidP="00146581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5, 2017 г. – 5-8, 2018 г. – 7-10, 2019 г. – 7-10, 2020 г. – 7-10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5F6972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4.2.2.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Привлечение преподавателей и исследователей из ведущих профильных центров, практиков реального сектора экономики для чтения отдельных курсов магистерских программ САЕ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D75875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Партнеры: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НИиПИ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Генплана Москвы, Банк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Morgan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Stanley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, Фонд «Институт экономики города», Московский архитектурный институт (Государственная академия), Центр городских исследований </w:t>
            </w:r>
            <w:proofErr w:type="gram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бизнес-школы</w:t>
            </w:r>
            <w:proofErr w:type="gram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«Сколково», Музей изобразительных искусств им. А.С. Пушкина, компания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Habidatum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Jones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Lang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hAnsi="Times New Roman" w:cs="Times New Roman"/>
                <w:color w:val="auto"/>
              </w:rPr>
              <w:t>LaSalle</w:t>
            </w:r>
            <w:proofErr w:type="spellEnd"/>
            <w:r w:rsidRPr="009B2F31">
              <w:rPr>
                <w:rFonts w:ascii="Times New Roman" w:hAnsi="Times New Roman" w:cs="Times New Roman"/>
                <w:color w:val="auto"/>
              </w:rPr>
              <w:t xml:space="preserve"> Россия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9B2F3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9B2F31">
              <w:rPr>
                <w:rFonts w:ascii="Times New Roman" w:eastAsia="Times New Roman" w:hAnsi="Times New Roman" w:cs="Times New Roman"/>
                <w:color w:val="auto"/>
              </w:rPr>
              <w:t>ведущие проектные бюро Берлина, Роттердама, Цюриха, Вены, Брюсселя.</w:t>
            </w: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 w:rsidR="008E140C" w:rsidRPr="009B2F31" w:rsidRDefault="008E140C" w:rsidP="008A6529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</w:rPr>
              <w:t xml:space="preserve">Численность специалистов, привлеченных для чтения курсов: </w:t>
            </w:r>
          </w:p>
          <w:p w:rsidR="008E140C" w:rsidRPr="009B2F31" w:rsidRDefault="008E140C" w:rsidP="00146581">
            <w:pPr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  <w:lang w:eastAsia="en-US"/>
              </w:rPr>
              <w:t>2016 г. – 5, 2017 г. – 5-8, 2018 г. – 8-9, 2019 г. – 10-12, 2020 г. – 10-12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487DFD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Новиков А.В.,</w:t>
            </w:r>
          </w:p>
          <w:p w:rsidR="008E140C" w:rsidRPr="009B2F31" w:rsidRDefault="008E140C" w:rsidP="00487DFD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Стадников В.Э.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4.3.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Привлечение специалистов из ведущих профильных центров, практиков реального сектора экономики для реализации исследовательских проектов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79353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Партнеры: УК «Лидер», группа ПИК</w:t>
            </w:r>
          </w:p>
          <w:p w:rsidR="008E140C" w:rsidRPr="009B2F31" w:rsidRDefault="008E140C" w:rsidP="0079353B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</w:p>
          <w:p w:rsidR="008E140C" w:rsidRPr="009B2F31" w:rsidRDefault="008E140C" w:rsidP="0079353B">
            <w:pPr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B2F31">
              <w:rPr>
                <w:rFonts w:ascii="Times New Roman" w:hAnsi="Times New Roman" w:cs="Times New Roman"/>
                <w:i/>
                <w:color w:val="auto"/>
                <w:lang w:eastAsia="en-US"/>
              </w:rPr>
              <w:t>Численность специалистов из ведущих профильных центров, практиков реального сектора экономики, привлеченных для реализации исследовательских проектов, в том числе иностранных:</w:t>
            </w:r>
          </w:p>
          <w:p w:rsidR="008E140C" w:rsidRPr="009B2F31" w:rsidRDefault="008E140C" w:rsidP="0079353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  <w:lang w:eastAsia="en-US"/>
              </w:rPr>
              <w:t>2017 г. – 2 /0, 2018 г. – 2 /0, 2019 г. – 3/1, 2020 г. – 4/2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79353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Блинкин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М.Я.,</w:t>
            </w:r>
          </w:p>
          <w:p w:rsidR="008E140C" w:rsidRPr="009B2F31" w:rsidRDefault="008E140C" w:rsidP="0079353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Стадников В.Э.</w:t>
            </w:r>
          </w:p>
          <w:p w:rsidR="008E140C" w:rsidRPr="009B2F31" w:rsidRDefault="008E140C" w:rsidP="0079353B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323F6">
            <w:pPr>
              <w:spacing w:line="276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4.4.</w:t>
            </w:r>
          </w:p>
        </w:tc>
        <w:tc>
          <w:tcPr>
            <w:tcW w:w="21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Организация исходящей академической мобильности научно-педагогических работников (преподавателей, исследователей)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323F6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4.4.1.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По соглашениям: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rPr>
                <w:rFonts w:ascii="Times New Roman" w:eastAsia="Calibri" w:hAnsi="Times New Roman" w:cs="Times New Roman"/>
                <w:i/>
                <w:color w:val="auto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8A6529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Цель:</w:t>
            </w:r>
            <w:r w:rsidRPr="009B2F31">
              <w:rPr>
                <w:rFonts w:ascii="Times New Roman" w:eastAsia="Calibri" w:hAnsi="Times New Roman" w:cs="Times New Roman"/>
                <w:color w:val="auto"/>
              </w:rPr>
              <w:t xml:space="preserve"> проведение мастер-классов, лекций, семинаров, </w:t>
            </w:r>
            <w:proofErr w:type="spellStart"/>
            <w:r w:rsidRPr="009B2F31">
              <w:rPr>
                <w:rFonts w:ascii="Times New Roman" w:eastAsia="Calibri" w:hAnsi="Times New Roman" w:cs="Times New Roman"/>
                <w:color w:val="auto"/>
              </w:rPr>
              <w:t>воркшопов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Краткосрочная мобильность</w:t>
            </w:r>
          </w:p>
          <w:p w:rsidR="008E140C" w:rsidRPr="009B2F31" w:rsidRDefault="008E140C" w:rsidP="00BB61F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Университеты-партнеры: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Гданьский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политехнический университет, Парижская школа урбанистики (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Ecole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d'Urbanisme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de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Paris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</w:p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работников, принявших участие в краткосрочных программах:</w:t>
            </w:r>
          </w:p>
          <w:p w:rsidR="008E140C" w:rsidRPr="009B2F31" w:rsidRDefault="008E140C" w:rsidP="003F0519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2018г. – 5, 2019 г. – 5, 2020 г. – 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BB61FB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Стадников В.Э.,</w:t>
            </w:r>
          </w:p>
          <w:p w:rsidR="008E140C" w:rsidRPr="009B2F31" w:rsidRDefault="008E140C" w:rsidP="00A26038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Дыба Е.А.,</w:t>
            </w:r>
          </w:p>
          <w:p w:rsidR="008E140C" w:rsidRPr="009B2F31" w:rsidRDefault="008E140C" w:rsidP="00A26038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Дубова А.А.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323F6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4.4.2.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 xml:space="preserve">Участие в международных конференциях и </w:t>
            </w: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научных мероприятиях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09589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X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B500FF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Х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 xml:space="preserve">Численность работников, принявших участие в мобильности для участия в </w:t>
            </w: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lastRenderedPageBreak/>
              <w:t>международных конференциях и научных мероприятиях (в качестве докладчиков):</w:t>
            </w:r>
          </w:p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8E140C" w:rsidRPr="009B2F31" w:rsidRDefault="008E140C" w:rsidP="003F0519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2016 г. – 1,2017 г. – 1, 2018г. – 2, 2019 г. – 3, 2020 г. – 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B500FF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Котов Е.А.,</w:t>
            </w:r>
          </w:p>
          <w:p w:rsidR="008E140C" w:rsidRPr="009B2F31" w:rsidRDefault="008E140C" w:rsidP="00B500FF">
            <w:pPr>
              <w:pStyle w:val="10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Рыжков А.Ю.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323F6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lastRenderedPageBreak/>
              <w:t>4.5.</w:t>
            </w:r>
          </w:p>
        </w:tc>
        <w:tc>
          <w:tcPr>
            <w:tcW w:w="211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Организация входящей академической мобильности для участия в образовательной и исследовательской деятельности</w:t>
            </w:r>
          </w:p>
        </w:tc>
      </w:tr>
      <w:tr w:rsidR="008E140C" w:rsidRPr="009B2F31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323F6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4.5.1.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1425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По соглашениям:</w:t>
            </w:r>
          </w:p>
          <w:p w:rsidR="008E140C" w:rsidRPr="009B2F31" w:rsidRDefault="008E140C" w:rsidP="00B3691B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Цель:</w:t>
            </w:r>
            <w:r w:rsidRPr="009B2F31">
              <w:rPr>
                <w:rFonts w:ascii="Times New Roman" w:eastAsia="Calibri" w:hAnsi="Times New Roman" w:cs="Times New Roman"/>
                <w:color w:val="auto"/>
              </w:rPr>
              <w:t xml:space="preserve"> проведение мастер-классов, лекций, семинаров, </w:t>
            </w:r>
            <w:proofErr w:type="spellStart"/>
            <w:r w:rsidRPr="009B2F31">
              <w:rPr>
                <w:rFonts w:ascii="Times New Roman" w:eastAsia="Calibri" w:hAnsi="Times New Roman" w:cs="Times New Roman"/>
                <w:color w:val="auto"/>
              </w:rPr>
              <w:t>воркшопов</w:t>
            </w:r>
            <w:proofErr w:type="spellEnd"/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1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1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1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Краткосрочная мобильность</w:t>
            </w:r>
          </w:p>
          <w:p w:rsidR="008E140C" w:rsidRPr="009B2F31" w:rsidRDefault="008E140C" w:rsidP="009179C9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strike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Образовательные магистерские программы: Управление пространственным развитием городов </w:t>
            </w:r>
          </w:p>
          <w:p w:rsidR="008E140C" w:rsidRPr="009B2F31" w:rsidRDefault="008E140C" w:rsidP="009179C9">
            <w:pPr>
              <w:pStyle w:val="10"/>
              <w:ind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Университеты-партнеры: </w:t>
            </w:r>
            <w:proofErr w:type="spellStart"/>
            <w:r w:rsidRPr="009B2F31">
              <w:rPr>
                <w:rFonts w:ascii="Times New Roman" w:eastAsia="Times New Roman" w:hAnsi="Times New Roman" w:cs="Times New Roman"/>
                <w:color w:val="auto"/>
              </w:rPr>
              <w:t>Гданьский</w:t>
            </w:r>
            <w:proofErr w:type="spellEnd"/>
            <w:r w:rsidRPr="009B2F31">
              <w:rPr>
                <w:rFonts w:ascii="Times New Roman" w:eastAsia="Times New Roman" w:hAnsi="Times New Roman" w:cs="Times New Roman"/>
                <w:color w:val="auto"/>
              </w:rPr>
              <w:t xml:space="preserve"> политехнический университет</w:t>
            </w:r>
          </w:p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</w:p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работников, принявших участие в краткосрочных программах:</w:t>
            </w:r>
          </w:p>
          <w:p w:rsidR="008E140C" w:rsidRPr="009B2F31" w:rsidRDefault="008E140C" w:rsidP="009D56BF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2018г. – 5, 2019 г. – 5, 2020 г. – 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B500F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Наринский Д.М.,</w:t>
            </w:r>
          </w:p>
          <w:p w:rsidR="008E140C" w:rsidRPr="009B2F31" w:rsidRDefault="008E140C" w:rsidP="00B500F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Стадников В.Э.,</w:t>
            </w:r>
          </w:p>
          <w:p w:rsidR="008E140C" w:rsidRPr="009B2F31" w:rsidRDefault="008E140C" w:rsidP="00B500F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Дыба Е.А.,</w:t>
            </w:r>
          </w:p>
          <w:p w:rsidR="008E140C" w:rsidRPr="009B2F31" w:rsidRDefault="008E140C" w:rsidP="00B500F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Рыжков А.Ю.</w:t>
            </w:r>
          </w:p>
        </w:tc>
      </w:tr>
      <w:tr w:rsidR="008E140C" w:rsidRPr="00CE5516" w:rsidTr="009B2F31">
        <w:trPr>
          <w:trHeight w:val="2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C323F6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4.5.2.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1425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Участие в международных конференциях и научных мероприятиях ВШЭ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DC142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B3691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B3691B">
            <w:pPr>
              <w:pStyle w:val="10"/>
              <w:ind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40C" w:rsidRPr="009B2F31" w:rsidRDefault="008E140C" w:rsidP="0079353B">
            <w:pPr>
              <w:pStyle w:val="10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1652F1">
            <w:pPr>
              <w:ind w:firstLine="0"/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i/>
                <w:color w:val="auto"/>
              </w:rPr>
              <w:t>Численность работников, принявших участие в мобильности для участия в международных конференциях и научных мероприятиях (в качестве докладчиков):</w:t>
            </w:r>
          </w:p>
          <w:p w:rsidR="008E140C" w:rsidRPr="009B2F31" w:rsidRDefault="008E140C" w:rsidP="00D75875">
            <w:pPr>
              <w:ind w:firstLine="0"/>
              <w:rPr>
                <w:rFonts w:ascii="Times New Roman" w:eastAsia="Calibri" w:hAnsi="Times New Roman" w:cs="Times New Roman"/>
                <w:color w:val="auto"/>
              </w:rPr>
            </w:pPr>
            <w:r w:rsidRPr="009B2F31">
              <w:rPr>
                <w:rFonts w:ascii="Times New Roman" w:eastAsia="Calibri" w:hAnsi="Times New Roman" w:cs="Times New Roman"/>
                <w:color w:val="auto"/>
              </w:rPr>
              <w:t>2017 г. – 3, 2018г. – 4, 2019 г. – 4, 2020 г. – 5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0C" w:rsidRPr="009B2F31" w:rsidRDefault="008E140C" w:rsidP="00B500F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Дыба Е.А.,</w:t>
            </w:r>
          </w:p>
          <w:p w:rsidR="008E140C" w:rsidRPr="00CE5516" w:rsidRDefault="008E140C" w:rsidP="00B500F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9B2F31">
              <w:rPr>
                <w:rFonts w:ascii="Times New Roman" w:hAnsi="Times New Roman" w:cs="Times New Roman"/>
                <w:color w:val="auto"/>
              </w:rPr>
              <w:t>Рыжков А.Ю.</w:t>
            </w:r>
          </w:p>
        </w:tc>
      </w:tr>
    </w:tbl>
    <w:p w:rsidR="00BE2935" w:rsidRPr="003D05D2" w:rsidRDefault="003D05D2" w:rsidP="00DB49E0">
      <w:pPr>
        <w:tabs>
          <w:tab w:val="left" w:pos="3895"/>
        </w:tabs>
        <w:ind w:firstLine="0"/>
        <w:rPr>
          <w:color w:val="auto"/>
          <w:sz w:val="22"/>
          <w:szCs w:val="22"/>
        </w:rPr>
      </w:pPr>
      <w:r w:rsidRPr="00CE5516">
        <w:rPr>
          <w:color w:val="auto"/>
          <w:sz w:val="22"/>
          <w:szCs w:val="22"/>
        </w:rPr>
        <w:t>* - Результат исполнения календарного плана мероприятий выступает в качестве ориентировочного и может меняться в связи с динамикой внешней и внутренней организационной среды</w:t>
      </w:r>
    </w:p>
    <w:sectPr w:rsidR="00BE2935" w:rsidRPr="003D05D2" w:rsidSect="0079353B">
      <w:footerReference w:type="default" r:id="rId10"/>
      <w:pgSz w:w="23814" w:h="16839" w:orient="landscape" w:code="8"/>
      <w:pgMar w:top="850" w:right="1134" w:bottom="709" w:left="1134" w:header="720" w:footer="40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1C6" w:rsidRDefault="00A861C6" w:rsidP="003E61A4">
      <w:pPr>
        <w:spacing w:line="240" w:lineRule="auto"/>
      </w:pPr>
      <w:r>
        <w:separator/>
      </w:r>
    </w:p>
  </w:endnote>
  <w:endnote w:type="continuationSeparator" w:id="0">
    <w:p w:rsidR="00A861C6" w:rsidRDefault="00A861C6" w:rsidP="003E61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52494"/>
      <w:docPartObj>
        <w:docPartGallery w:val="Page Numbers (Bottom of Page)"/>
        <w:docPartUnique/>
      </w:docPartObj>
    </w:sdtPr>
    <w:sdtEndPr/>
    <w:sdtContent>
      <w:p w:rsidR="00C64739" w:rsidRDefault="00C647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C1">
          <w:rPr>
            <w:noProof/>
          </w:rPr>
          <w:t>11</w:t>
        </w:r>
        <w:r>
          <w:fldChar w:fldCharType="end"/>
        </w:r>
      </w:p>
    </w:sdtContent>
  </w:sdt>
  <w:p w:rsidR="00C64739" w:rsidRDefault="00C647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1C6" w:rsidRDefault="00A861C6" w:rsidP="003E61A4">
      <w:pPr>
        <w:spacing w:line="240" w:lineRule="auto"/>
      </w:pPr>
      <w:r>
        <w:separator/>
      </w:r>
    </w:p>
  </w:footnote>
  <w:footnote w:type="continuationSeparator" w:id="0">
    <w:p w:rsidR="00A861C6" w:rsidRDefault="00A861C6" w:rsidP="003E61A4">
      <w:pPr>
        <w:spacing w:line="240" w:lineRule="auto"/>
      </w:pPr>
      <w:r>
        <w:continuationSeparator/>
      </w:r>
    </w:p>
  </w:footnote>
  <w:footnote w:id="1">
    <w:p w:rsidR="00C64739" w:rsidRDefault="00C64739">
      <w:pPr>
        <w:pStyle w:val="af6"/>
      </w:pPr>
      <w:r w:rsidRPr="00CE5516">
        <w:rPr>
          <w:rStyle w:val="af8"/>
        </w:rPr>
        <w:footnoteRef/>
      </w:r>
      <w:r w:rsidRPr="00CE5516">
        <w:t xml:space="preserve"> Соглашение от 27.09.2016 г. № 93-ДТиРДТИ-С с Департаментом транспорта и развития дорожно-транспортной инфраструктуры города Москвы – проведение исследований в области корреспонденций внутри транспортной системы города Москвы (определение матрицы межрайонных корреспонденций с использованием множественных информационных источников).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30735"/>
    <w:multiLevelType w:val="hybridMultilevel"/>
    <w:tmpl w:val="67CC6052"/>
    <w:lvl w:ilvl="0" w:tplc="D04EB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1F6202"/>
    <w:multiLevelType w:val="hybridMultilevel"/>
    <w:tmpl w:val="3BA0B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4FDA"/>
    <w:multiLevelType w:val="multilevel"/>
    <w:tmpl w:val="B77EFF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67"/>
    <w:rsid w:val="000005C1"/>
    <w:rsid w:val="00004F94"/>
    <w:rsid w:val="000253AE"/>
    <w:rsid w:val="00030738"/>
    <w:rsid w:val="00037625"/>
    <w:rsid w:val="00046105"/>
    <w:rsid w:val="000465ED"/>
    <w:rsid w:val="00051F61"/>
    <w:rsid w:val="000528AD"/>
    <w:rsid w:val="0007142F"/>
    <w:rsid w:val="00075E63"/>
    <w:rsid w:val="00086DBE"/>
    <w:rsid w:val="000924AB"/>
    <w:rsid w:val="000941C4"/>
    <w:rsid w:val="0009589C"/>
    <w:rsid w:val="00096E21"/>
    <w:rsid w:val="000A0431"/>
    <w:rsid w:val="000C52FF"/>
    <w:rsid w:val="000E799E"/>
    <w:rsid w:val="000F36F7"/>
    <w:rsid w:val="00144834"/>
    <w:rsid w:val="00146581"/>
    <w:rsid w:val="0016123F"/>
    <w:rsid w:val="00164770"/>
    <w:rsid w:val="001652F1"/>
    <w:rsid w:val="00167F68"/>
    <w:rsid w:val="0017081B"/>
    <w:rsid w:val="001869D4"/>
    <w:rsid w:val="001938CC"/>
    <w:rsid w:val="00196806"/>
    <w:rsid w:val="001978D8"/>
    <w:rsid w:val="001A4B32"/>
    <w:rsid w:val="001C137A"/>
    <w:rsid w:val="001C5BFD"/>
    <w:rsid w:val="001C7BF8"/>
    <w:rsid w:val="001D0ED9"/>
    <w:rsid w:val="001D2176"/>
    <w:rsid w:val="001D5830"/>
    <w:rsid w:val="001E70B1"/>
    <w:rsid w:val="001E7534"/>
    <w:rsid w:val="002011D8"/>
    <w:rsid w:val="002020A1"/>
    <w:rsid w:val="00202D66"/>
    <w:rsid w:val="002138D6"/>
    <w:rsid w:val="00224163"/>
    <w:rsid w:val="002311A7"/>
    <w:rsid w:val="0024606E"/>
    <w:rsid w:val="00250D3F"/>
    <w:rsid w:val="0025534E"/>
    <w:rsid w:val="00265573"/>
    <w:rsid w:val="00273071"/>
    <w:rsid w:val="0027547E"/>
    <w:rsid w:val="00293111"/>
    <w:rsid w:val="002A1197"/>
    <w:rsid w:val="002A2C84"/>
    <w:rsid w:val="002B22CF"/>
    <w:rsid w:val="002B6F08"/>
    <w:rsid w:val="002C1100"/>
    <w:rsid w:val="002C1593"/>
    <w:rsid w:val="002D2D17"/>
    <w:rsid w:val="002D6A33"/>
    <w:rsid w:val="002D7B20"/>
    <w:rsid w:val="002E7986"/>
    <w:rsid w:val="002F66AF"/>
    <w:rsid w:val="003022C3"/>
    <w:rsid w:val="003024DB"/>
    <w:rsid w:val="003033A9"/>
    <w:rsid w:val="003056AA"/>
    <w:rsid w:val="00313AA8"/>
    <w:rsid w:val="003266DD"/>
    <w:rsid w:val="003376F8"/>
    <w:rsid w:val="00341595"/>
    <w:rsid w:val="00362D41"/>
    <w:rsid w:val="003650CB"/>
    <w:rsid w:val="003665CE"/>
    <w:rsid w:val="00377D69"/>
    <w:rsid w:val="003824E0"/>
    <w:rsid w:val="003D05D2"/>
    <w:rsid w:val="003D53FF"/>
    <w:rsid w:val="003D772A"/>
    <w:rsid w:val="003E04DF"/>
    <w:rsid w:val="003E4889"/>
    <w:rsid w:val="003E61A4"/>
    <w:rsid w:val="003F0519"/>
    <w:rsid w:val="00402880"/>
    <w:rsid w:val="00406025"/>
    <w:rsid w:val="00420729"/>
    <w:rsid w:val="0045049E"/>
    <w:rsid w:val="00472BD9"/>
    <w:rsid w:val="004748FB"/>
    <w:rsid w:val="00476D05"/>
    <w:rsid w:val="00487DFD"/>
    <w:rsid w:val="004A3387"/>
    <w:rsid w:val="004B0984"/>
    <w:rsid w:val="004B1580"/>
    <w:rsid w:val="004B2501"/>
    <w:rsid w:val="004C2238"/>
    <w:rsid w:val="004C2736"/>
    <w:rsid w:val="004C67EA"/>
    <w:rsid w:val="004C7784"/>
    <w:rsid w:val="004E0A98"/>
    <w:rsid w:val="004E1C61"/>
    <w:rsid w:val="004E5615"/>
    <w:rsid w:val="00517819"/>
    <w:rsid w:val="00522837"/>
    <w:rsid w:val="0052375D"/>
    <w:rsid w:val="0052721B"/>
    <w:rsid w:val="005328BA"/>
    <w:rsid w:val="00544E19"/>
    <w:rsid w:val="00565EBB"/>
    <w:rsid w:val="00571C6F"/>
    <w:rsid w:val="005721A7"/>
    <w:rsid w:val="005750A6"/>
    <w:rsid w:val="00592223"/>
    <w:rsid w:val="005A040B"/>
    <w:rsid w:val="005A5E94"/>
    <w:rsid w:val="005A717E"/>
    <w:rsid w:val="005A77FA"/>
    <w:rsid w:val="005B028E"/>
    <w:rsid w:val="005E5151"/>
    <w:rsid w:val="005F20BF"/>
    <w:rsid w:val="005F2CEA"/>
    <w:rsid w:val="005F6972"/>
    <w:rsid w:val="0060096C"/>
    <w:rsid w:val="00602B2C"/>
    <w:rsid w:val="006055C2"/>
    <w:rsid w:val="00630E9B"/>
    <w:rsid w:val="006730F7"/>
    <w:rsid w:val="0067376D"/>
    <w:rsid w:val="006911CF"/>
    <w:rsid w:val="00695962"/>
    <w:rsid w:val="006B7DEE"/>
    <w:rsid w:val="006C125C"/>
    <w:rsid w:val="006C5CE6"/>
    <w:rsid w:val="006D2368"/>
    <w:rsid w:val="006D5263"/>
    <w:rsid w:val="007113FF"/>
    <w:rsid w:val="007167EB"/>
    <w:rsid w:val="007211A2"/>
    <w:rsid w:val="007236E4"/>
    <w:rsid w:val="00735645"/>
    <w:rsid w:val="00743DD6"/>
    <w:rsid w:val="00763A66"/>
    <w:rsid w:val="007661E8"/>
    <w:rsid w:val="00777EE9"/>
    <w:rsid w:val="0078365B"/>
    <w:rsid w:val="00792311"/>
    <w:rsid w:val="0079353B"/>
    <w:rsid w:val="00794D74"/>
    <w:rsid w:val="007A2FCF"/>
    <w:rsid w:val="007B06CD"/>
    <w:rsid w:val="007B0A45"/>
    <w:rsid w:val="007B3AE8"/>
    <w:rsid w:val="007C0699"/>
    <w:rsid w:val="007C2044"/>
    <w:rsid w:val="007C28A8"/>
    <w:rsid w:val="007C64A1"/>
    <w:rsid w:val="007E1214"/>
    <w:rsid w:val="007F177D"/>
    <w:rsid w:val="00817771"/>
    <w:rsid w:val="00820259"/>
    <w:rsid w:val="00821355"/>
    <w:rsid w:val="00822CA9"/>
    <w:rsid w:val="00825C8B"/>
    <w:rsid w:val="00830F91"/>
    <w:rsid w:val="008462CF"/>
    <w:rsid w:val="008542AD"/>
    <w:rsid w:val="008A0D80"/>
    <w:rsid w:val="008A242F"/>
    <w:rsid w:val="008A6529"/>
    <w:rsid w:val="008B5622"/>
    <w:rsid w:val="008B5961"/>
    <w:rsid w:val="008D7BC1"/>
    <w:rsid w:val="008E140C"/>
    <w:rsid w:val="00901E85"/>
    <w:rsid w:val="009179C9"/>
    <w:rsid w:val="00917F9F"/>
    <w:rsid w:val="00926AD9"/>
    <w:rsid w:val="009373A8"/>
    <w:rsid w:val="0094272B"/>
    <w:rsid w:val="009427AB"/>
    <w:rsid w:val="009449F7"/>
    <w:rsid w:val="00951F67"/>
    <w:rsid w:val="00955889"/>
    <w:rsid w:val="00986957"/>
    <w:rsid w:val="009907CF"/>
    <w:rsid w:val="00996DDF"/>
    <w:rsid w:val="00997DF3"/>
    <w:rsid w:val="009A6835"/>
    <w:rsid w:val="009B0228"/>
    <w:rsid w:val="009B2F31"/>
    <w:rsid w:val="009C5D16"/>
    <w:rsid w:val="009D4CF7"/>
    <w:rsid w:val="009D56BF"/>
    <w:rsid w:val="009E07DC"/>
    <w:rsid w:val="009E347D"/>
    <w:rsid w:val="009F64B0"/>
    <w:rsid w:val="009F7708"/>
    <w:rsid w:val="00A26038"/>
    <w:rsid w:val="00A333AC"/>
    <w:rsid w:val="00A45525"/>
    <w:rsid w:val="00A60CB9"/>
    <w:rsid w:val="00A65975"/>
    <w:rsid w:val="00A674D0"/>
    <w:rsid w:val="00A779AD"/>
    <w:rsid w:val="00A82FCB"/>
    <w:rsid w:val="00A861C6"/>
    <w:rsid w:val="00A92C11"/>
    <w:rsid w:val="00AC1A83"/>
    <w:rsid w:val="00AC5C74"/>
    <w:rsid w:val="00AC6EDB"/>
    <w:rsid w:val="00AE46AD"/>
    <w:rsid w:val="00B134DA"/>
    <w:rsid w:val="00B13791"/>
    <w:rsid w:val="00B3381F"/>
    <w:rsid w:val="00B3691B"/>
    <w:rsid w:val="00B4281C"/>
    <w:rsid w:val="00B43271"/>
    <w:rsid w:val="00B437E0"/>
    <w:rsid w:val="00B4417D"/>
    <w:rsid w:val="00B44D3F"/>
    <w:rsid w:val="00B46CF4"/>
    <w:rsid w:val="00B500FF"/>
    <w:rsid w:val="00B5244D"/>
    <w:rsid w:val="00B61142"/>
    <w:rsid w:val="00B769BE"/>
    <w:rsid w:val="00B832BC"/>
    <w:rsid w:val="00BB61FB"/>
    <w:rsid w:val="00BB6855"/>
    <w:rsid w:val="00BB7707"/>
    <w:rsid w:val="00BC549C"/>
    <w:rsid w:val="00BD355B"/>
    <w:rsid w:val="00BD514B"/>
    <w:rsid w:val="00BE2935"/>
    <w:rsid w:val="00BE3FC5"/>
    <w:rsid w:val="00C06CA7"/>
    <w:rsid w:val="00C20448"/>
    <w:rsid w:val="00C25661"/>
    <w:rsid w:val="00C323F6"/>
    <w:rsid w:val="00C50898"/>
    <w:rsid w:val="00C52E22"/>
    <w:rsid w:val="00C611F9"/>
    <w:rsid w:val="00C64739"/>
    <w:rsid w:val="00C80FBD"/>
    <w:rsid w:val="00CA150F"/>
    <w:rsid w:val="00CA6068"/>
    <w:rsid w:val="00CB2D36"/>
    <w:rsid w:val="00CC003E"/>
    <w:rsid w:val="00CD0E1E"/>
    <w:rsid w:val="00CE5516"/>
    <w:rsid w:val="00CE6DA7"/>
    <w:rsid w:val="00CF06E7"/>
    <w:rsid w:val="00D0240C"/>
    <w:rsid w:val="00D25E38"/>
    <w:rsid w:val="00D56DD2"/>
    <w:rsid w:val="00D62840"/>
    <w:rsid w:val="00D74147"/>
    <w:rsid w:val="00D75875"/>
    <w:rsid w:val="00D866DD"/>
    <w:rsid w:val="00D906B8"/>
    <w:rsid w:val="00D95E15"/>
    <w:rsid w:val="00DA5951"/>
    <w:rsid w:val="00DB245B"/>
    <w:rsid w:val="00DB49E0"/>
    <w:rsid w:val="00DB50D3"/>
    <w:rsid w:val="00DB78DF"/>
    <w:rsid w:val="00DC0F63"/>
    <w:rsid w:val="00DC1425"/>
    <w:rsid w:val="00DC2C4D"/>
    <w:rsid w:val="00DC755A"/>
    <w:rsid w:val="00DC7ACC"/>
    <w:rsid w:val="00DD0735"/>
    <w:rsid w:val="00DD4118"/>
    <w:rsid w:val="00DD4146"/>
    <w:rsid w:val="00DE4544"/>
    <w:rsid w:val="00DF470B"/>
    <w:rsid w:val="00E01642"/>
    <w:rsid w:val="00E03A43"/>
    <w:rsid w:val="00E25000"/>
    <w:rsid w:val="00E32875"/>
    <w:rsid w:val="00E50B5B"/>
    <w:rsid w:val="00E51457"/>
    <w:rsid w:val="00E60EC9"/>
    <w:rsid w:val="00E63536"/>
    <w:rsid w:val="00E7741D"/>
    <w:rsid w:val="00E94E15"/>
    <w:rsid w:val="00EA0775"/>
    <w:rsid w:val="00EB039B"/>
    <w:rsid w:val="00EB7B8C"/>
    <w:rsid w:val="00EC4DD3"/>
    <w:rsid w:val="00ED4DCB"/>
    <w:rsid w:val="00EF28F7"/>
    <w:rsid w:val="00F00C8D"/>
    <w:rsid w:val="00F0340F"/>
    <w:rsid w:val="00F16245"/>
    <w:rsid w:val="00F269D6"/>
    <w:rsid w:val="00F3459B"/>
    <w:rsid w:val="00F5160A"/>
    <w:rsid w:val="00F73089"/>
    <w:rsid w:val="00F93201"/>
    <w:rsid w:val="00FA0844"/>
    <w:rsid w:val="00FA4212"/>
    <w:rsid w:val="00FA698E"/>
    <w:rsid w:val="00FA69CA"/>
    <w:rsid w:val="00FA70CC"/>
    <w:rsid w:val="00FB47C2"/>
    <w:rsid w:val="00FC6432"/>
    <w:rsid w:val="00FD4C67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E"/>
  </w:style>
  <w:style w:type="paragraph" w:styleId="1">
    <w:name w:val="heading 1"/>
    <w:basedOn w:val="10"/>
    <w:next w:val="10"/>
    <w:rsid w:val="00FD4C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D4C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D4C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D4C6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FD4C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D4C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4C67"/>
  </w:style>
  <w:style w:type="table" w:customStyle="1" w:styleId="TableNormal">
    <w:name w:val="Table Normal"/>
    <w:rsid w:val="00FD4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FD4C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10"/>
    <w:next w:val="10"/>
    <w:rsid w:val="00FD4C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D4C6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4C67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E61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1A4"/>
  </w:style>
  <w:style w:type="paragraph" w:styleId="aa">
    <w:name w:val="footer"/>
    <w:basedOn w:val="a"/>
    <w:link w:val="ab"/>
    <w:uiPriority w:val="99"/>
    <w:unhideWhenUsed/>
    <w:rsid w:val="003E61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1A4"/>
  </w:style>
  <w:style w:type="table" w:styleId="ac">
    <w:name w:val="Table Grid"/>
    <w:basedOn w:val="a1"/>
    <w:uiPriority w:val="59"/>
    <w:rsid w:val="00955889"/>
    <w:pPr>
      <w:spacing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955889"/>
    <w:pPr>
      <w:spacing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8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889"/>
    <w:pPr>
      <w:spacing w:line="240" w:lineRule="auto"/>
    </w:pPr>
    <w:rPr>
      <w:rFonts w:eastAsia="Calibri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5889"/>
    <w:rPr>
      <w:rFonts w:eastAsia="Calibri"/>
      <w:color w:val="auto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5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58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2D66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022C3"/>
    <w:rPr>
      <w:rFonts w:eastAsia="Times New Roman"/>
      <w:b/>
      <w:bCs/>
      <w:color w:val="000000"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3022C3"/>
    <w:rPr>
      <w:rFonts w:eastAsia="Calibri"/>
      <w:b/>
      <w:bCs/>
      <w:color w:val="auto"/>
      <w:sz w:val="20"/>
      <w:szCs w:val="20"/>
      <w:lang w:eastAsia="en-US"/>
    </w:rPr>
  </w:style>
  <w:style w:type="paragraph" w:styleId="af4">
    <w:name w:val="List Paragraph"/>
    <w:basedOn w:val="a"/>
    <w:link w:val="af5"/>
    <w:uiPriority w:val="34"/>
    <w:qFormat/>
    <w:rsid w:val="00CE6DA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CE6DA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236E4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236E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236E4"/>
    <w:rPr>
      <w:vertAlign w:val="superscript"/>
    </w:rPr>
  </w:style>
  <w:style w:type="character" w:customStyle="1" w:styleId="a4">
    <w:name w:val="Название Знак"/>
    <w:basedOn w:val="a0"/>
    <w:link w:val="a3"/>
    <w:rsid w:val="00273071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1E"/>
  </w:style>
  <w:style w:type="paragraph" w:styleId="1">
    <w:name w:val="heading 1"/>
    <w:basedOn w:val="10"/>
    <w:next w:val="10"/>
    <w:rsid w:val="00FD4C6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D4C6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D4C6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D4C67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10"/>
    <w:next w:val="10"/>
    <w:rsid w:val="00FD4C6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FD4C6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4C67"/>
  </w:style>
  <w:style w:type="table" w:customStyle="1" w:styleId="TableNormal">
    <w:name w:val="Table Normal"/>
    <w:rsid w:val="00FD4C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qFormat/>
    <w:rsid w:val="00FD4C6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10"/>
    <w:next w:val="10"/>
    <w:rsid w:val="00FD4C6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FD4C67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D4C67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E61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61A4"/>
  </w:style>
  <w:style w:type="paragraph" w:styleId="aa">
    <w:name w:val="footer"/>
    <w:basedOn w:val="a"/>
    <w:link w:val="ab"/>
    <w:uiPriority w:val="99"/>
    <w:unhideWhenUsed/>
    <w:rsid w:val="003E61A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61A4"/>
  </w:style>
  <w:style w:type="table" w:styleId="ac">
    <w:name w:val="Table Grid"/>
    <w:basedOn w:val="a1"/>
    <w:uiPriority w:val="59"/>
    <w:rsid w:val="00955889"/>
    <w:pPr>
      <w:spacing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c"/>
    <w:uiPriority w:val="59"/>
    <w:rsid w:val="00955889"/>
    <w:pPr>
      <w:spacing w:line="240" w:lineRule="auto"/>
      <w:ind w:firstLine="0"/>
      <w:jc w:val="left"/>
    </w:pPr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58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5889"/>
    <w:pPr>
      <w:spacing w:line="240" w:lineRule="auto"/>
    </w:pPr>
    <w:rPr>
      <w:rFonts w:eastAsia="Calibri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5889"/>
    <w:rPr>
      <w:rFonts w:eastAsia="Calibri"/>
      <w:color w:val="auto"/>
      <w:sz w:val="20"/>
      <w:szCs w:val="20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55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58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02D66"/>
  </w:style>
  <w:style w:type="paragraph" w:styleId="af2">
    <w:name w:val="annotation subject"/>
    <w:basedOn w:val="ae"/>
    <w:next w:val="ae"/>
    <w:link w:val="af3"/>
    <w:uiPriority w:val="99"/>
    <w:semiHidden/>
    <w:unhideWhenUsed/>
    <w:rsid w:val="003022C3"/>
    <w:rPr>
      <w:rFonts w:eastAsia="Times New Roman"/>
      <w:b/>
      <w:bCs/>
      <w:color w:val="000000"/>
      <w:lang w:eastAsia="ru-RU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3022C3"/>
    <w:rPr>
      <w:rFonts w:eastAsia="Calibri"/>
      <w:b/>
      <w:bCs/>
      <w:color w:val="auto"/>
      <w:sz w:val="20"/>
      <w:szCs w:val="20"/>
      <w:lang w:eastAsia="en-US"/>
    </w:rPr>
  </w:style>
  <w:style w:type="paragraph" w:styleId="af4">
    <w:name w:val="List Paragraph"/>
    <w:basedOn w:val="a"/>
    <w:link w:val="af5"/>
    <w:uiPriority w:val="34"/>
    <w:qFormat/>
    <w:rsid w:val="00CE6DA7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34"/>
    <w:locked/>
    <w:rsid w:val="00CE6DA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7236E4"/>
    <w:pPr>
      <w:spacing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236E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236E4"/>
    <w:rPr>
      <w:vertAlign w:val="superscript"/>
    </w:rPr>
  </w:style>
  <w:style w:type="character" w:customStyle="1" w:styleId="a4">
    <w:name w:val="Название Знак"/>
    <w:basedOn w:val="a0"/>
    <w:link w:val="a3"/>
    <w:rsid w:val="00273071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aac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8C53A-B55E-43AD-B9D9-D410A2C7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Паркачева Валерия Львовна</dc:creator>
  <cp:lastModifiedBy>Евгения Данник</cp:lastModifiedBy>
  <cp:revision>7</cp:revision>
  <cp:lastPrinted>2016-09-20T09:26:00Z</cp:lastPrinted>
  <dcterms:created xsi:type="dcterms:W3CDTF">2016-11-22T08:54:00Z</dcterms:created>
  <dcterms:modified xsi:type="dcterms:W3CDTF">2016-11-29T07:24:00Z</dcterms:modified>
</cp:coreProperties>
</file>