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30" w:rsidRDefault="00E13330" w:rsidP="00E13330">
      <w:pPr>
        <w:autoSpaceDE w:val="0"/>
        <w:autoSpaceDN w:val="0"/>
        <w:adjustRightInd w:val="0"/>
        <w:ind w:left="1672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E13330" w:rsidRDefault="00E13330" w:rsidP="00E13330">
      <w:pPr>
        <w:pStyle w:val="af4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УТВЕРЖДЕН</w:t>
      </w:r>
      <w:r w:rsidR="00B0060A">
        <w:rPr>
          <w:b w:val="0"/>
          <w:sz w:val="26"/>
          <w:szCs w:val="26"/>
        </w:rPr>
        <w:t>А</w:t>
      </w:r>
    </w:p>
    <w:p w:rsidR="00E13330" w:rsidRDefault="00E13330" w:rsidP="00E13330">
      <w:pPr>
        <w:pStyle w:val="af4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приказом НИУ ВШЭ</w:t>
      </w:r>
    </w:p>
    <w:p w:rsidR="00E13330" w:rsidRDefault="00E13330" w:rsidP="00E13330">
      <w:pPr>
        <w:pStyle w:val="af4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________ № _____________</w:t>
      </w:r>
    </w:p>
    <w:p w:rsidR="0006723F" w:rsidRPr="00126AC8" w:rsidRDefault="0006723F" w:rsidP="00613C5A">
      <w:pPr>
        <w:ind w:firstLine="0"/>
        <w:rPr>
          <w:rFonts w:eastAsia="MS Mincho"/>
          <w:b/>
          <w:szCs w:val="24"/>
        </w:rPr>
      </w:pPr>
      <w:r w:rsidRPr="00126AC8">
        <w:rPr>
          <w:b/>
          <w:szCs w:val="24"/>
        </w:rPr>
        <w:t xml:space="preserve">Дорожная карта </w:t>
      </w:r>
      <w:r w:rsidR="00126AC8">
        <w:rPr>
          <w:b/>
        </w:rPr>
        <w:t>Стратегической академической единицы</w:t>
      </w:r>
      <w:r w:rsidRPr="00126AC8">
        <w:rPr>
          <w:b/>
          <w:szCs w:val="24"/>
        </w:rPr>
        <w:t xml:space="preserve"> «</w:t>
      </w:r>
      <w:r w:rsidR="00994A60" w:rsidRPr="00126AC8">
        <w:rPr>
          <w:rFonts w:eastAsia="MS Mincho"/>
          <w:b/>
          <w:szCs w:val="24"/>
        </w:rPr>
        <w:t>Консорциум гуманитарных школ «</w:t>
      </w:r>
      <w:proofErr w:type="spellStart"/>
      <w:r w:rsidR="00994A60" w:rsidRPr="00126AC8">
        <w:rPr>
          <w:rFonts w:eastAsia="MS Mincho"/>
          <w:b/>
          <w:szCs w:val="24"/>
          <w:lang w:val="en-US"/>
        </w:rPr>
        <w:t>Humanus</w:t>
      </w:r>
      <w:proofErr w:type="spellEnd"/>
      <w:r w:rsidR="00994A60" w:rsidRPr="00126AC8">
        <w:rPr>
          <w:rFonts w:eastAsia="MS Mincho"/>
          <w:b/>
          <w:szCs w:val="24"/>
        </w:rPr>
        <w:t>»</w:t>
      </w:r>
    </w:p>
    <w:p w:rsidR="0049438D" w:rsidRPr="00B1757F" w:rsidRDefault="0049438D" w:rsidP="00613C5A">
      <w:pPr>
        <w:ind w:firstLine="0"/>
        <w:rPr>
          <w:rFonts w:eastAsia="MS Mincho"/>
          <w:szCs w:val="24"/>
        </w:rPr>
      </w:pPr>
    </w:p>
    <w:p w:rsidR="00613C5A" w:rsidRPr="00B1757F" w:rsidRDefault="001F7A1B" w:rsidP="001F7A1B">
      <w:pPr>
        <w:widowControl w:val="0"/>
        <w:suppressLineNumbers/>
        <w:spacing w:line="240" w:lineRule="auto"/>
        <w:ind w:firstLine="0"/>
        <w:rPr>
          <w:rFonts w:eastAsia="MS Mincho"/>
          <w:b/>
          <w:kern w:val="1"/>
          <w:szCs w:val="24"/>
        </w:rPr>
      </w:pPr>
      <w:r w:rsidRPr="00B1757F">
        <w:rPr>
          <w:rFonts w:eastAsia="MS Mincho"/>
          <w:b/>
          <w:szCs w:val="24"/>
          <w:lang w:val="en-US"/>
        </w:rPr>
        <w:t>I</w:t>
      </w:r>
      <w:r w:rsidRPr="00B1757F">
        <w:rPr>
          <w:rFonts w:eastAsia="MS Mincho"/>
          <w:b/>
          <w:szCs w:val="24"/>
        </w:rPr>
        <w:t xml:space="preserve">. </w:t>
      </w:r>
      <w:r w:rsidR="00613C5A" w:rsidRPr="00B1757F">
        <w:rPr>
          <w:rFonts w:eastAsia="SimSun"/>
          <w:b/>
          <w:szCs w:val="24"/>
          <w:lang w:eastAsia="zh-CN" w:bidi="hi-IN"/>
        </w:rPr>
        <w:t xml:space="preserve">Цель </w:t>
      </w:r>
      <w:r w:rsidR="00126AC8">
        <w:rPr>
          <w:b/>
        </w:rPr>
        <w:t xml:space="preserve">Стратегической академической </w:t>
      </w:r>
      <w:proofErr w:type="gramStart"/>
      <w:r w:rsidR="00126AC8">
        <w:rPr>
          <w:b/>
        </w:rPr>
        <w:t>единицы</w:t>
      </w:r>
      <w:r w:rsidR="00126AC8" w:rsidRPr="00225CE9">
        <w:rPr>
          <w:b/>
        </w:rPr>
        <w:t xml:space="preserve"> </w:t>
      </w:r>
      <w:r w:rsidR="00126AC8">
        <w:rPr>
          <w:b/>
        </w:rPr>
        <w:t xml:space="preserve"> (</w:t>
      </w:r>
      <w:proofErr w:type="gramEnd"/>
      <w:r w:rsidR="00126AC8">
        <w:rPr>
          <w:b/>
        </w:rPr>
        <w:t xml:space="preserve">далее – </w:t>
      </w:r>
      <w:r w:rsidR="00126AC8" w:rsidRPr="00225CE9">
        <w:rPr>
          <w:b/>
        </w:rPr>
        <w:t>САЕ</w:t>
      </w:r>
      <w:r w:rsidR="00126AC8">
        <w:rPr>
          <w:b/>
        </w:rPr>
        <w:t>)</w:t>
      </w:r>
      <w:r w:rsidR="00900A75" w:rsidRPr="00B1757F">
        <w:rPr>
          <w:rFonts w:eastAsia="SimSun"/>
          <w:b/>
          <w:szCs w:val="24"/>
          <w:lang w:eastAsia="zh-CN" w:bidi="hi-IN"/>
        </w:rPr>
        <w:t> —</w:t>
      </w:r>
      <w:r w:rsidR="0049438D" w:rsidRPr="00B1757F">
        <w:rPr>
          <w:rFonts w:eastAsia="SimSun"/>
          <w:b/>
          <w:szCs w:val="24"/>
          <w:lang w:eastAsia="zh-CN" w:bidi="hi-IN"/>
        </w:rPr>
        <w:t xml:space="preserve"> </w:t>
      </w:r>
      <w:r w:rsidR="00900A75" w:rsidRPr="00B1757F">
        <w:rPr>
          <w:szCs w:val="24"/>
        </w:rPr>
        <w:t>достижение признания в глобальной гуманитарной науке исследований ВШЭ по перспективным направлениям в области философии, филол</w:t>
      </w:r>
      <w:r w:rsidR="00900A75" w:rsidRPr="00B1757F">
        <w:rPr>
          <w:szCs w:val="24"/>
        </w:rPr>
        <w:t>о</w:t>
      </w:r>
      <w:r w:rsidR="00900A75" w:rsidRPr="00B1757F">
        <w:rPr>
          <w:szCs w:val="24"/>
        </w:rPr>
        <w:t>гии, истории, лингвистики, культурологии и закрепление лидерства ВШЭ в данных областях в отечественной науке.</w:t>
      </w:r>
    </w:p>
    <w:p w:rsidR="00DA3132" w:rsidRPr="00B1757F" w:rsidRDefault="00DA3132" w:rsidP="00900A75">
      <w:pPr>
        <w:widowControl w:val="0"/>
        <w:suppressLineNumbers/>
        <w:spacing w:line="240" w:lineRule="auto"/>
        <w:ind w:firstLine="0"/>
        <w:rPr>
          <w:rFonts w:eastAsia="SimSun"/>
          <w:b/>
          <w:szCs w:val="24"/>
          <w:lang w:eastAsia="zh-CN" w:bidi="hi-IN"/>
        </w:rPr>
      </w:pPr>
    </w:p>
    <w:p w:rsidR="00FD0B9A" w:rsidRPr="00126AC8" w:rsidRDefault="001F7A1B" w:rsidP="00900A75">
      <w:pPr>
        <w:tabs>
          <w:tab w:val="left" w:pos="1276"/>
        </w:tabs>
        <w:spacing w:after="200"/>
        <w:ind w:firstLine="0"/>
        <w:contextualSpacing/>
        <w:rPr>
          <w:rFonts w:eastAsia="SimSun"/>
          <w:b/>
          <w:szCs w:val="24"/>
          <w:lang w:eastAsia="zh-CN" w:bidi="hi-IN"/>
        </w:rPr>
      </w:pPr>
      <w:r w:rsidRPr="00B1757F">
        <w:rPr>
          <w:rFonts w:eastAsia="SimSun"/>
          <w:b/>
          <w:szCs w:val="24"/>
          <w:lang w:eastAsia="zh-CN" w:bidi="hi-IN"/>
        </w:rPr>
        <w:t xml:space="preserve">II. </w:t>
      </w:r>
      <w:r w:rsidR="00CC1E96" w:rsidRPr="00B1757F">
        <w:rPr>
          <w:rFonts w:eastAsia="SimSun"/>
          <w:b/>
          <w:szCs w:val="24"/>
          <w:lang w:eastAsia="zh-CN" w:bidi="hi-IN"/>
        </w:rPr>
        <w:t>Задачи САЕ</w:t>
      </w:r>
    </w:p>
    <w:p w:rsidR="00900A75" w:rsidRPr="00B1757F" w:rsidRDefault="00900A75" w:rsidP="00DE19C2">
      <w:pPr>
        <w:numPr>
          <w:ilvl w:val="0"/>
          <w:numId w:val="3"/>
        </w:numPr>
        <w:tabs>
          <w:tab w:val="left" w:pos="1276"/>
        </w:tabs>
        <w:spacing w:after="200"/>
        <w:ind w:left="0" w:firstLine="0"/>
        <w:contextualSpacing/>
        <w:rPr>
          <w:rFonts w:eastAsiaTheme="minorHAnsi"/>
          <w:szCs w:val="24"/>
        </w:rPr>
      </w:pPr>
      <w:proofErr w:type="gramStart"/>
      <w:r w:rsidRPr="00B1757F">
        <w:rPr>
          <w:rFonts w:eastAsiaTheme="minorHAnsi"/>
          <w:szCs w:val="24"/>
        </w:rPr>
        <w:t>Вывод на мировой уровень исследований в области лингвистических цифровых технологий (</w:t>
      </w:r>
      <w:proofErr w:type="spellStart"/>
      <w:r w:rsidRPr="00B1757F">
        <w:rPr>
          <w:rFonts w:eastAsiaTheme="minorHAnsi"/>
          <w:szCs w:val="24"/>
        </w:rPr>
        <w:t>digital</w:t>
      </w:r>
      <w:proofErr w:type="spellEnd"/>
      <w:r w:rsidRPr="00B1757F">
        <w:rPr>
          <w:rFonts w:eastAsiaTheme="minorHAnsi"/>
          <w:szCs w:val="24"/>
        </w:rPr>
        <w:t xml:space="preserve"> </w:t>
      </w:r>
      <w:proofErr w:type="spellStart"/>
      <w:r w:rsidRPr="00B1757F">
        <w:rPr>
          <w:rFonts w:eastAsiaTheme="minorHAnsi"/>
          <w:szCs w:val="24"/>
        </w:rPr>
        <w:t>humanities</w:t>
      </w:r>
      <w:proofErr w:type="spellEnd"/>
      <w:r w:rsidRPr="00B1757F">
        <w:rPr>
          <w:rFonts w:eastAsiaTheme="minorHAnsi"/>
          <w:szCs w:val="24"/>
        </w:rPr>
        <w:t>) и сравнительного изучения культурных</w:t>
      </w:r>
      <w:r w:rsidR="00D25B0A" w:rsidRPr="00B1757F">
        <w:rPr>
          <w:rFonts w:eastAsiaTheme="minorHAnsi"/>
          <w:szCs w:val="24"/>
        </w:rPr>
        <w:t>, историко-научных, методологических</w:t>
      </w:r>
      <w:r w:rsidRPr="00B1757F">
        <w:rPr>
          <w:rFonts w:eastAsiaTheme="minorHAnsi"/>
          <w:szCs w:val="24"/>
        </w:rPr>
        <w:t xml:space="preserve"> и язык</w:t>
      </w:r>
      <w:r w:rsidRPr="00B1757F">
        <w:rPr>
          <w:rFonts w:eastAsiaTheme="minorHAnsi"/>
          <w:szCs w:val="24"/>
        </w:rPr>
        <w:t>о</w:t>
      </w:r>
      <w:r w:rsidRPr="00B1757F">
        <w:rPr>
          <w:rFonts w:eastAsiaTheme="minorHAnsi"/>
          <w:szCs w:val="24"/>
        </w:rPr>
        <w:t>вых трансформаций в переломные эпохи;</w:t>
      </w:r>
      <w:proofErr w:type="gramEnd"/>
    </w:p>
    <w:p w:rsidR="00900A75" w:rsidRPr="00B1757F" w:rsidRDefault="00900A75" w:rsidP="00DE19C2">
      <w:pPr>
        <w:numPr>
          <w:ilvl w:val="0"/>
          <w:numId w:val="3"/>
        </w:numPr>
        <w:tabs>
          <w:tab w:val="left" w:pos="1276"/>
        </w:tabs>
        <w:spacing w:after="200"/>
        <w:ind w:left="0" w:firstLine="0"/>
        <w:contextualSpacing/>
        <w:rPr>
          <w:rFonts w:eastAsiaTheme="minorHAnsi"/>
          <w:szCs w:val="24"/>
        </w:rPr>
      </w:pPr>
      <w:r w:rsidRPr="00B1757F">
        <w:rPr>
          <w:rFonts w:eastAsiaTheme="minorHAnsi"/>
          <w:szCs w:val="24"/>
        </w:rPr>
        <w:t>Социолингвистический мониторинг состояния русского языка и его вариантов в странах ближнего и дальнего зарубежья и языковых диаспорах; обеспечение лингвистической поддержки русскоязы</w:t>
      </w:r>
      <w:r w:rsidRPr="00B1757F">
        <w:rPr>
          <w:rFonts w:eastAsiaTheme="minorHAnsi"/>
          <w:szCs w:val="24"/>
        </w:rPr>
        <w:t>ч</w:t>
      </w:r>
      <w:r w:rsidRPr="00B1757F">
        <w:rPr>
          <w:rFonts w:eastAsiaTheme="minorHAnsi"/>
          <w:szCs w:val="24"/>
        </w:rPr>
        <w:t>ных мигрантов с помощью современных цифровых технологий;</w:t>
      </w:r>
    </w:p>
    <w:p w:rsidR="00900A75" w:rsidRPr="00B1757F" w:rsidRDefault="00900A75" w:rsidP="00DE19C2">
      <w:pPr>
        <w:numPr>
          <w:ilvl w:val="0"/>
          <w:numId w:val="3"/>
        </w:numPr>
        <w:tabs>
          <w:tab w:val="left" w:pos="1276"/>
        </w:tabs>
        <w:spacing w:after="200"/>
        <w:ind w:left="0" w:firstLine="0"/>
        <w:contextualSpacing/>
        <w:rPr>
          <w:rFonts w:eastAsiaTheme="minorHAnsi"/>
          <w:szCs w:val="24"/>
        </w:rPr>
      </w:pPr>
      <w:proofErr w:type="gramStart"/>
      <w:r w:rsidRPr="00B1757F">
        <w:rPr>
          <w:rFonts w:eastAsiaTheme="minorHAnsi"/>
          <w:szCs w:val="24"/>
        </w:rPr>
        <w:t>Укрепление лидерских позиций в России и продвижение в мировой науке перспективных исследований ВШЭ по философии и методологии науки;</w:t>
      </w:r>
      <w:r w:rsidR="00D25B0A" w:rsidRPr="00B1757F">
        <w:rPr>
          <w:rFonts w:eastAsiaTheme="minorHAnsi"/>
          <w:szCs w:val="24"/>
        </w:rPr>
        <w:t xml:space="preserve"> по комплексному изучению наук о человеке, по выя</w:t>
      </w:r>
      <w:r w:rsidR="00D25B0A" w:rsidRPr="00B1757F">
        <w:rPr>
          <w:rFonts w:eastAsiaTheme="minorHAnsi"/>
          <w:szCs w:val="24"/>
        </w:rPr>
        <w:t>в</w:t>
      </w:r>
      <w:r w:rsidR="00D25B0A" w:rsidRPr="00B1757F">
        <w:rPr>
          <w:rFonts w:eastAsiaTheme="minorHAnsi"/>
          <w:szCs w:val="24"/>
        </w:rPr>
        <w:t>лению своеобразия культур средневековой Европы,</w:t>
      </w:r>
      <w:r w:rsidRPr="00B1757F">
        <w:rPr>
          <w:rFonts w:eastAsiaTheme="minorHAnsi"/>
          <w:szCs w:val="24"/>
        </w:rPr>
        <w:t xml:space="preserve"> по истории Второй мировой войны, представленной «глазами ее участников»; по проблематике социокультурного развития и социолингвистической ситуации в России в сравнении с другими странами;</w:t>
      </w:r>
      <w:proofErr w:type="gramEnd"/>
    </w:p>
    <w:p w:rsidR="00900A75" w:rsidRPr="00B1757F" w:rsidRDefault="00900A75" w:rsidP="00DE19C2">
      <w:pPr>
        <w:numPr>
          <w:ilvl w:val="0"/>
          <w:numId w:val="3"/>
        </w:numPr>
        <w:tabs>
          <w:tab w:val="left" w:pos="1276"/>
        </w:tabs>
        <w:spacing w:after="200"/>
        <w:ind w:left="0" w:firstLine="0"/>
        <w:contextualSpacing/>
        <w:rPr>
          <w:rFonts w:eastAsiaTheme="minorHAnsi"/>
          <w:szCs w:val="24"/>
        </w:rPr>
      </w:pPr>
      <w:r w:rsidRPr="00B1757F">
        <w:rPr>
          <w:rFonts w:eastAsiaTheme="minorHAnsi"/>
          <w:szCs w:val="24"/>
        </w:rPr>
        <w:t>Выполнение экспертных, научно-методических функций поддержки Минобрнауки России по вопросам преподавания гуманитарных предметов в системе общего образования, поддержка интернет-ресурсов по русскому и другим языкам в России;</w:t>
      </w:r>
    </w:p>
    <w:p w:rsidR="00613C5A" w:rsidRPr="00B1757F" w:rsidRDefault="00900A75" w:rsidP="00DE19C2">
      <w:pPr>
        <w:numPr>
          <w:ilvl w:val="0"/>
          <w:numId w:val="3"/>
        </w:numPr>
        <w:tabs>
          <w:tab w:val="left" w:pos="1276"/>
        </w:tabs>
        <w:spacing w:after="200"/>
        <w:ind w:left="0" w:firstLine="0"/>
        <w:contextualSpacing/>
        <w:rPr>
          <w:rFonts w:eastAsiaTheme="minorHAnsi"/>
          <w:szCs w:val="24"/>
        </w:rPr>
      </w:pPr>
      <w:r w:rsidRPr="00B1757F">
        <w:rPr>
          <w:rFonts w:eastAsiaTheme="minorHAnsi"/>
          <w:szCs w:val="24"/>
        </w:rPr>
        <w:t xml:space="preserve">Продвижение гуманитарного образования НИУ ВШЭ через открытые образовательные платформы и летние школы по </w:t>
      </w:r>
      <w:proofErr w:type="spellStart"/>
      <w:r w:rsidRPr="00B1757F">
        <w:rPr>
          <w:rFonts w:eastAsiaTheme="minorHAnsi"/>
          <w:szCs w:val="24"/>
        </w:rPr>
        <w:t>Russian</w:t>
      </w:r>
      <w:proofErr w:type="spellEnd"/>
      <w:r w:rsidRPr="00B1757F">
        <w:rPr>
          <w:rFonts w:eastAsiaTheme="minorHAnsi"/>
          <w:szCs w:val="24"/>
        </w:rPr>
        <w:t xml:space="preserve"> </w:t>
      </w:r>
      <w:proofErr w:type="spellStart"/>
      <w:r w:rsidRPr="00B1757F">
        <w:rPr>
          <w:rFonts w:eastAsiaTheme="minorHAnsi"/>
          <w:szCs w:val="24"/>
        </w:rPr>
        <w:t>studies</w:t>
      </w:r>
      <w:proofErr w:type="spellEnd"/>
      <w:r w:rsidRPr="00B1757F">
        <w:rPr>
          <w:rFonts w:eastAsiaTheme="minorHAnsi"/>
          <w:szCs w:val="24"/>
        </w:rPr>
        <w:t>; систему просветительских лекториев в музеях, библиотеках и на других публичных площадках; организация магистерских и аспирантских программ двух дипломов совместно с европейскими университетами; усиление гуманитарной составляющей образования в НИУ ВШЭ.</w:t>
      </w:r>
    </w:p>
    <w:p w:rsidR="00126AC8" w:rsidRDefault="00126AC8" w:rsidP="00126AC8">
      <w:pPr>
        <w:tabs>
          <w:tab w:val="left" w:pos="1276"/>
        </w:tabs>
        <w:spacing w:after="200"/>
        <w:ind w:firstLine="0"/>
        <w:contextualSpacing/>
        <w:rPr>
          <w:rFonts w:eastAsia="SimSun"/>
          <w:b/>
          <w:szCs w:val="24"/>
          <w:lang w:eastAsia="zh-CN" w:bidi="hi-IN"/>
        </w:rPr>
      </w:pPr>
    </w:p>
    <w:p w:rsidR="00126AC8" w:rsidRPr="00126AC8" w:rsidRDefault="00126AC8" w:rsidP="00126AC8">
      <w:pPr>
        <w:tabs>
          <w:tab w:val="left" w:pos="1276"/>
        </w:tabs>
        <w:spacing w:after="200"/>
        <w:ind w:firstLine="0"/>
        <w:contextualSpacing/>
        <w:rPr>
          <w:rFonts w:eastAsia="SimSun"/>
          <w:b/>
          <w:szCs w:val="24"/>
          <w:lang w:eastAsia="zh-CN" w:bidi="hi-IN"/>
        </w:rPr>
      </w:pPr>
      <w:r>
        <w:rPr>
          <w:rFonts w:eastAsia="SimSun"/>
          <w:b/>
          <w:szCs w:val="24"/>
          <w:lang w:val="en-US" w:eastAsia="zh-CN" w:bidi="hi-IN"/>
        </w:rPr>
        <w:t>III</w:t>
      </w:r>
      <w:r w:rsidRPr="00126AC8">
        <w:rPr>
          <w:rFonts w:eastAsia="SimSun"/>
          <w:b/>
          <w:szCs w:val="24"/>
          <w:lang w:eastAsia="zh-CN" w:bidi="hi-IN"/>
        </w:rPr>
        <w:t>. Основные ожидаемые результаты:</w:t>
      </w:r>
    </w:p>
    <w:p w:rsidR="00126AC8" w:rsidRPr="002A0A7D" w:rsidRDefault="00126AC8" w:rsidP="00126AC8">
      <w:pPr>
        <w:numPr>
          <w:ilvl w:val="0"/>
          <w:numId w:val="22"/>
        </w:numPr>
        <w:tabs>
          <w:tab w:val="left" w:pos="1276"/>
        </w:tabs>
        <w:spacing w:after="200"/>
        <w:ind w:left="0" w:firstLine="709"/>
        <w:contextualSpacing/>
        <w:rPr>
          <w:rFonts w:eastAsiaTheme="minorHAnsi"/>
          <w:szCs w:val="24"/>
        </w:rPr>
      </w:pPr>
      <w:r w:rsidRPr="002A0A7D">
        <w:rPr>
          <w:rFonts w:eastAsiaTheme="minorHAnsi"/>
          <w:szCs w:val="24"/>
        </w:rPr>
        <w:t>Международно значимые результаты в области лингвистических цифровых технологий (</w:t>
      </w:r>
      <w:proofErr w:type="spellStart"/>
      <w:r w:rsidRPr="002A0A7D">
        <w:rPr>
          <w:rFonts w:eastAsiaTheme="minorHAnsi"/>
          <w:szCs w:val="24"/>
        </w:rPr>
        <w:t>digital</w:t>
      </w:r>
      <w:proofErr w:type="spellEnd"/>
      <w:r w:rsidRPr="002A0A7D">
        <w:rPr>
          <w:rFonts w:eastAsiaTheme="minorHAnsi"/>
          <w:szCs w:val="24"/>
        </w:rPr>
        <w:t xml:space="preserve"> </w:t>
      </w:r>
      <w:proofErr w:type="spellStart"/>
      <w:r w:rsidRPr="002A0A7D">
        <w:rPr>
          <w:rFonts w:eastAsiaTheme="minorHAnsi"/>
          <w:szCs w:val="24"/>
        </w:rPr>
        <w:t>humanities</w:t>
      </w:r>
      <w:proofErr w:type="spellEnd"/>
      <w:r w:rsidRPr="002A0A7D">
        <w:rPr>
          <w:rFonts w:eastAsiaTheme="minorHAnsi"/>
          <w:szCs w:val="24"/>
        </w:rPr>
        <w:t xml:space="preserve">), сопоставительной коммуникационной </w:t>
      </w:r>
      <w:proofErr w:type="spellStart"/>
      <w:r w:rsidRPr="002A0A7D">
        <w:rPr>
          <w:rFonts w:eastAsiaTheme="minorHAnsi"/>
          <w:szCs w:val="24"/>
        </w:rPr>
        <w:t>конфликтологии</w:t>
      </w:r>
      <w:proofErr w:type="spellEnd"/>
      <w:r w:rsidRPr="002A0A7D">
        <w:rPr>
          <w:rFonts w:eastAsiaTheme="minorHAnsi"/>
          <w:szCs w:val="24"/>
        </w:rPr>
        <w:t>, опубликованные в международных реферируемых журналах (</w:t>
      </w:r>
      <w:proofErr w:type="spellStart"/>
      <w:r w:rsidRPr="002A0A7D">
        <w:rPr>
          <w:rFonts w:eastAsiaTheme="minorHAnsi"/>
          <w:szCs w:val="24"/>
        </w:rPr>
        <w:t>top</w:t>
      </w:r>
      <w:proofErr w:type="spellEnd"/>
      <w:r w:rsidRPr="002A0A7D">
        <w:rPr>
          <w:rFonts w:eastAsiaTheme="minorHAnsi"/>
          <w:szCs w:val="24"/>
        </w:rPr>
        <w:t xml:space="preserve"> </w:t>
      </w:r>
      <w:proofErr w:type="spellStart"/>
      <w:r w:rsidRPr="002A0A7D">
        <w:rPr>
          <w:rFonts w:eastAsiaTheme="minorHAnsi"/>
          <w:szCs w:val="24"/>
        </w:rPr>
        <w:t>field</w:t>
      </w:r>
      <w:proofErr w:type="spellEnd"/>
      <w:r w:rsidRPr="002A0A7D">
        <w:rPr>
          <w:rFonts w:eastAsiaTheme="minorHAnsi"/>
          <w:szCs w:val="24"/>
        </w:rPr>
        <w:t>).</w:t>
      </w:r>
    </w:p>
    <w:p w:rsidR="00126AC8" w:rsidRPr="002A0A7D" w:rsidRDefault="00126AC8" w:rsidP="00126AC8">
      <w:pPr>
        <w:numPr>
          <w:ilvl w:val="0"/>
          <w:numId w:val="22"/>
        </w:numPr>
        <w:tabs>
          <w:tab w:val="left" w:pos="1276"/>
        </w:tabs>
        <w:spacing w:after="200"/>
        <w:ind w:left="0" w:firstLine="709"/>
        <w:contextualSpacing/>
        <w:rPr>
          <w:rFonts w:eastAsiaTheme="minorHAnsi"/>
          <w:szCs w:val="24"/>
        </w:rPr>
      </w:pPr>
      <w:r w:rsidRPr="002A0A7D">
        <w:rPr>
          <w:rFonts w:eastAsiaTheme="minorHAnsi"/>
          <w:szCs w:val="24"/>
        </w:rPr>
        <w:t>Лидирующие позиции в России по философии науки за счет объединения стратегий аналитической и континентальной философских традиций, по истории Второй мировой войны; по этическим пр</w:t>
      </w:r>
      <w:r w:rsidRPr="002A0A7D">
        <w:rPr>
          <w:rFonts w:eastAsiaTheme="minorHAnsi"/>
          <w:szCs w:val="24"/>
        </w:rPr>
        <w:t>о</w:t>
      </w:r>
      <w:r w:rsidRPr="002A0A7D">
        <w:rPr>
          <w:rFonts w:eastAsiaTheme="minorHAnsi"/>
          <w:szCs w:val="24"/>
        </w:rPr>
        <w:t>блемам войны.</w:t>
      </w:r>
    </w:p>
    <w:p w:rsidR="00126AC8" w:rsidRPr="002A0A7D" w:rsidRDefault="00126AC8" w:rsidP="00126AC8">
      <w:pPr>
        <w:numPr>
          <w:ilvl w:val="0"/>
          <w:numId w:val="22"/>
        </w:numPr>
        <w:tabs>
          <w:tab w:val="left" w:pos="1276"/>
        </w:tabs>
        <w:spacing w:after="200"/>
        <w:ind w:left="0" w:firstLine="709"/>
        <w:contextualSpacing/>
        <w:rPr>
          <w:rFonts w:eastAsiaTheme="minorHAnsi"/>
          <w:szCs w:val="24"/>
        </w:rPr>
      </w:pPr>
      <w:r w:rsidRPr="002A0A7D">
        <w:rPr>
          <w:rFonts w:eastAsiaTheme="minorHAnsi"/>
          <w:szCs w:val="24"/>
        </w:rPr>
        <w:t>Выполнение роли ведущего российского научно-методического центра, конкурентоспособного на международном уровне, в области исследований ценностей и структур мирового порядка, трансфо</w:t>
      </w:r>
      <w:r w:rsidRPr="002A0A7D">
        <w:rPr>
          <w:rFonts w:eastAsiaTheme="minorHAnsi"/>
          <w:szCs w:val="24"/>
        </w:rPr>
        <w:t>р</w:t>
      </w:r>
      <w:r w:rsidRPr="002A0A7D">
        <w:rPr>
          <w:rFonts w:eastAsiaTheme="minorHAnsi"/>
          <w:szCs w:val="24"/>
        </w:rPr>
        <w:t>мации советской и постсоветской культуры.</w:t>
      </w:r>
    </w:p>
    <w:p w:rsidR="00126AC8" w:rsidRPr="002A0A7D" w:rsidRDefault="00126AC8" w:rsidP="00126AC8">
      <w:pPr>
        <w:numPr>
          <w:ilvl w:val="0"/>
          <w:numId w:val="22"/>
        </w:numPr>
        <w:tabs>
          <w:tab w:val="left" w:pos="1276"/>
        </w:tabs>
        <w:spacing w:after="200"/>
        <w:ind w:left="0" w:firstLine="709"/>
        <w:contextualSpacing/>
        <w:rPr>
          <w:rFonts w:eastAsiaTheme="minorHAnsi"/>
          <w:szCs w:val="24"/>
        </w:rPr>
      </w:pPr>
      <w:r w:rsidRPr="002A0A7D">
        <w:rPr>
          <w:rFonts w:eastAsiaTheme="minorHAnsi"/>
          <w:szCs w:val="24"/>
        </w:rPr>
        <w:t>Поддержка и развитие лингвистических интернет-ресурсов по русскому и другим языкам, создание и продвижение интернет-ресурсов, представляющих новейшее состояние русского языка, включая Национальный корпус русского языка; методическая поддержка Всероссийских олимпиад школьников по литературе и обществознанию.</w:t>
      </w:r>
    </w:p>
    <w:p w:rsidR="00126AC8" w:rsidRPr="002A0A7D" w:rsidRDefault="00126AC8" w:rsidP="00126AC8">
      <w:pPr>
        <w:numPr>
          <w:ilvl w:val="0"/>
          <w:numId w:val="22"/>
        </w:numPr>
        <w:tabs>
          <w:tab w:val="left" w:pos="1276"/>
        </w:tabs>
        <w:spacing w:after="200"/>
        <w:ind w:left="0" w:firstLine="709"/>
        <w:contextualSpacing/>
        <w:rPr>
          <w:rFonts w:eastAsiaTheme="minorHAnsi"/>
          <w:szCs w:val="24"/>
        </w:rPr>
      </w:pPr>
      <w:r w:rsidRPr="002A0A7D">
        <w:rPr>
          <w:rFonts w:eastAsiaTheme="minorHAnsi"/>
          <w:szCs w:val="24"/>
        </w:rPr>
        <w:t xml:space="preserve">Разработка и реализация онлайн-курсов в области философии, культурологии, истории, филологии и лингвистики на платформе </w:t>
      </w:r>
      <w:proofErr w:type="spellStart"/>
      <w:r w:rsidRPr="002A0A7D">
        <w:rPr>
          <w:rFonts w:eastAsiaTheme="minorHAnsi"/>
          <w:szCs w:val="24"/>
        </w:rPr>
        <w:t>Coursera</w:t>
      </w:r>
      <w:proofErr w:type="spellEnd"/>
      <w:r w:rsidRPr="002A0A7D">
        <w:rPr>
          <w:rFonts w:eastAsiaTheme="minorHAnsi"/>
          <w:szCs w:val="24"/>
        </w:rPr>
        <w:t xml:space="preserve"> и Национальной платформе образования.</w:t>
      </w:r>
    </w:p>
    <w:p w:rsidR="00126AC8" w:rsidRPr="002A0A7D" w:rsidRDefault="00126AC8" w:rsidP="00126AC8">
      <w:pPr>
        <w:numPr>
          <w:ilvl w:val="0"/>
          <w:numId w:val="22"/>
        </w:numPr>
        <w:tabs>
          <w:tab w:val="left" w:pos="1276"/>
        </w:tabs>
        <w:spacing w:after="200"/>
        <w:ind w:left="0" w:firstLine="709"/>
        <w:contextualSpacing/>
        <w:rPr>
          <w:rFonts w:eastAsiaTheme="minorHAnsi"/>
          <w:szCs w:val="24"/>
        </w:rPr>
      </w:pPr>
      <w:r w:rsidRPr="002A0A7D">
        <w:rPr>
          <w:rFonts w:eastAsiaTheme="minorHAnsi"/>
          <w:szCs w:val="24"/>
        </w:rPr>
        <w:t xml:space="preserve">Открытие новых магистерских программ двух дипломов по философии, филологии и истории совместно с Университетом Сорбонна и университетами Кельна и Варшавы, Свободным университетом Берлина, а также создание программы </w:t>
      </w:r>
      <w:proofErr w:type="spellStart"/>
      <w:r w:rsidRPr="002A0A7D">
        <w:rPr>
          <w:rFonts w:eastAsiaTheme="minorHAnsi"/>
          <w:szCs w:val="24"/>
        </w:rPr>
        <w:t>PhD</w:t>
      </w:r>
      <w:proofErr w:type="spellEnd"/>
      <w:r w:rsidRPr="002A0A7D">
        <w:rPr>
          <w:rFonts w:eastAsiaTheme="minorHAnsi"/>
          <w:szCs w:val="24"/>
        </w:rPr>
        <w:t>, реализуемой совместно с Университетом Сорбонна.</w:t>
      </w:r>
    </w:p>
    <w:p w:rsidR="00126AC8" w:rsidRPr="002A0A7D" w:rsidRDefault="00126AC8" w:rsidP="00126AC8">
      <w:pPr>
        <w:numPr>
          <w:ilvl w:val="0"/>
          <w:numId w:val="22"/>
        </w:numPr>
        <w:tabs>
          <w:tab w:val="left" w:pos="1276"/>
        </w:tabs>
        <w:spacing w:after="200"/>
        <w:ind w:left="0" w:firstLine="709"/>
        <w:contextualSpacing/>
        <w:rPr>
          <w:rFonts w:eastAsiaTheme="minorHAnsi"/>
          <w:szCs w:val="24"/>
        </w:rPr>
      </w:pPr>
      <w:r w:rsidRPr="002A0A7D">
        <w:rPr>
          <w:rFonts w:eastAsiaTheme="minorHAnsi"/>
          <w:szCs w:val="24"/>
        </w:rPr>
        <w:t>Создание и реализация междисциплинарных гуманитарных курсов, адресованных студентам разных факультетов НИУ ВШЭ.</w:t>
      </w:r>
    </w:p>
    <w:p w:rsidR="00126AC8" w:rsidRPr="002A0A7D" w:rsidRDefault="00126AC8" w:rsidP="00126AC8">
      <w:pPr>
        <w:numPr>
          <w:ilvl w:val="0"/>
          <w:numId w:val="22"/>
        </w:numPr>
        <w:tabs>
          <w:tab w:val="left" w:pos="1276"/>
        </w:tabs>
        <w:ind w:left="0" w:firstLine="709"/>
        <w:contextualSpacing/>
        <w:rPr>
          <w:rFonts w:eastAsiaTheme="minorHAnsi"/>
          <w:szCs w:val="24"/>
        </w:rPr>
      </w:pPr>
      <w:r w:rsidRPr="002A0A7D">
        <w:rPr>
          <w:rFonts w:eastAsiaTheme="minorHAnsi"/>
          <w:szCs w:val="24"/>
        </w:rPr>
        <w:t>Подтверждена международная академическая репутация ВШЭ за счет вхождения в Топ–200 отраслевого рейтинга QS «</w:t>
      </w:r>
      <w:proofErr w:type="spellStart"/>
      <w:r w:rsidRPr="002A0A7D">
        <w:rPr>
          <w:rFonts w:eastAsiaTheme="minorHAnsi"/>
          <w:szCs w:val="24"/>
        </w:rPr>
        <w:t>Arts</w:t>
      </w:r>
      <w:proofErr w:type="spellEnd"/>
      <w:r w:rsidRPr="002A0A7D">
        <w:rPr>
          <w:rFonts w:eastAsiaTheme="minorHAnsi"/>
          <w:szCs w:val="24"/>
        </w:rPr>
        <w:t xml:space="preserve"> &amp; </w:t>
      </w:r>
      <w:proofErr w:type="spellStart"/>
      <w:r w:rsidRPr="002A0A7D">
        <w:rPr>
          <w:rFonts w:eastAsiaTheme="minorHAnsi"/>
          <w:szCs w:val="24"/>
        </w:rPr>
        <w:t>Humanities</w:t>
      </w:r>
      <w:proofErr w:type="spellEnd"/>
      <w:r w:rsidRPr="002A0A7D">
        <w:rPr>
          <w:rFonts w:eastAsiaTheme="minorHAnsi"/>
          <w:szCs w:val="24"/>
        </w:rPr>
        <w:t>», в Топ-100 предметного рейтинга «</w:t>
      </w:r>
      <w:proofErr w:type="spellStart"/>
      <w:r w:rsidRPr="002A0A7D">
        <w:rPr>
          <w:rFonts w:eastAsiaTheme="minorHAnsi"/>
          <w:szCs w:val="24"/>
        </w:rPr>
        <w:t>Linguistics</w:t>
      </w:r>
      <w:proofErr w:type="spellEnd"/>
      <w:r w:rsidRPr="002A0A7D">
        <w:rPr>
          <w:rFonts w:eastAsiaTheme="minorHAnsi"/>
          <w:szCs w:val="24"/>
        </w:rPr>
        <w:t>», в Топ-150 предметного рейтинга «</w:t>
      </w:r>
      <w:proofErr w:type="spellStart"/>
      <w:r w:rsidRPr="002A0A7D">
        <w:rPr>
          <w:rFonts w:eastAsiaTheme="minorHAnsi"/>
          <w:szCs w:val="24"/>
        </w:rPr>
        <w:t>Philosophy</w:t>
      </w:r>
      <w:proofErr w:type="spellEnd"/>
      <w:r w:rsidRPr="002A0A7D">
        <w:rPr>
          <w:rFonts w:eastAsiaTheme="minorHAnsi"/>
          <w:szCs w:val="24"/>
        </w:rPr>
        <w:t>» и в Топ-200 предметного рейтинга «</w:t>
      </w:r>
      <w:proofErr w:type="spellStart"/>
      <w:r w:rsidRPr="002A0A7D">
        <w:rPr>
          <w:rFonts w:eastAsiaTheme="minorHAnsi"/>
          <w:szCs w:val="24"/>
        </w:rPr>
        <w:t>History</w:t>
      </w:r>
      <w:proofErr w:type="spellEnd"/>
      <w:r w:rsidRPr="002A0A7D">
        <w:rPr>
          <w:rFonts w:eastAsiaTheme="minorHAnsi"/>
          <w:szCs w:val="24"/>
        </w:rPr>
        <w:t>».</w:t>
      </w:r>
    </w:p>
    <w:p w:rsidR="00126AC8" w:rsidRDefault="00126AC8" w:rsidP="003178A2">
      <w:pPr>
        <w:widowControl w:val="0"/>
        <w:suppressLineNumbers/>
        <w:ind w:firstLine="0"/>
        <w:jc w:val="left"/>
        <w:rPr>
          <w:rFonts w:eastAsia="SimSun"/>
          <w:b/>
          <w:color w:val="000000" w:themeColor="text1"/>
          <w:szCs w:val="24"/>
          <w:lang w:eastAsia="zh-CN" w:bidi="hi-IN"/>
        </w:rPr>
      </w:pPr>
    </w:p>
    <w:p w:rsidR="00126AC8" w:rsidRPr="00A155E2" w:rsidRDefault="00126AC8" w:rsidP="00126AC8">
      <w:pPr>
        <w:spacing w:line="240" w:lineRule="auto"/>
        <w:ind w:firstLine="0"/>
        <w:rPr>
          <w:b/>
        </w:rPr>
      </w:pPr>
      <w:r>
        <w:rPr>
          <w:b/>
          <w:lang w:val="en-US"/>
        </w:rPr>
        <w:t>IV</w:t>
      </w:r>
      <w:r>
        <w:rPr>
          <w:b/>
        </w:rPr>
        <w:t>. Целевые показатели САЕ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3"/>
        <w:gridCol w:w="12303"/>
        <w:gridCol w:w="1112"/>
        <w:gridCol w:w="1344"/>
        <w:gridCol w:w="1777"/>
        <w:gridCol w:w="1331"/>
        <w:gridCol w:w="1331"/>
        <w:gridCol w:w="1331"/>
        <w:gridCol w:w="1326"/>
      </w:tblGrid>
      <w:tr w:rsidR="00126AC8" w:rsidTr="00126AC8">
        <w:tc>
          <w:tcPr>
            <w:tcW w:w="106" w:type="pct"/>
            <w:vMerge w:val="restart"/>
          </w:tcPr>
          <w:p w:rsidR="00126AC8" w:rsidRDefault="00126AC8" w:rsidP="00126AC8">
            <w:pPr>
              <w:ind w:firstLine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55" w:type="pct"/>
            <w:vMerge w:val="restart"/>
          </w:tcPr>
          <w:p w:rsidR="00126AC8" w:rsidRDefault="00126AC8" w:rsidP="00126AC8">
            <w:pPr>
              <w:ind w:firstLine="0"/>
              <w:jc w:val="center"/>
              <w:rPr>
                <w:b/>
              </w:rPr>
            </w:pPr>
            <w:r w:rsidRPr="00604C23">
              <w:rPr>
                <w:b/>
              </w:rPr>
              <w:t>Наименование показателя</w:t>
            </w:r>
          </w:p>
        </w:tc>
        <w:tc>
          <w:tcPr>
            <w:tcW w:w="249" w:type="pct"/>
            <w:vMerge w:val="restart"/>
          </w:tcPr>
          <w:p w:rsidR="00126AC8" w:rsidRDefault="00126AC8" w:rsidP="00126AC8">
            <w:pPr>
              <w:ind w:firstLine="0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890" w:type="pct"/>
            <w:gridSpan w:val="6"/>
          </w:tcPr>
          <w:p w:rsidR="00126AC8" w:rsidRDefault="00126AC8" w:rsidP="00126A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126AC8" w:rsidTr="00126AC8">
        <w:tc>
          <w:tcPr>
            <w:tcW w:w="106" w:type="pct"/>
            <w:vMerge/>
          </w:tcPr>
          <w:p w:rsidR="00126AC8" w:rsidRDefault="00126AC8" w:rsidP="00126AC8">
            <w:pPr>
              <w:ind w:firstLine="0"/>
              <w:rPr>
                <w:b/>
              </w:rPr>
            </w:pPr>
          </w:p>
        </w:tc>
        <w:tc>
          <w:tcPr>
            <w:tcW w:w="2755" w:type="pct"/>
            <w:vMerge/>
          </w:tcPr>
          <w:p w:rsidR="00126AC8" w:rsidRDefault="00126AC8" w:rsidP="00126AC8">
            <w:pPr>
              <w:ind w:firstLine="0"/>
              <w:rPr>
                <w:b/>
              </w:rPr>
            </w:pPr>
          </w:p>
        </w:tc>
        <w:tc>
          <w:tcPr>
            <w:tcW w:w="249" w:type="pct"/>
            <w:vMerge/>
          </w:tcPr>
          <w:p w:rsidR="00126AC8" w:rsidRDefault="00126AC8" w:rsidP="00126AC8">
            <w:pPr>
              <w:ind w:firstLine="0"/>
              <w:rPr>
                <w:b/>
              </w:rPr>
            </w:pPr>
          </w:p>
        </w:tc>
        <w:tc>
          <w:tcPr>
            <w:tcW w:w="301" w:type="pct"/>
          </w:tcPr>
          <w:p w:rsidR="00126AC8" w:rsidRDefault="00126AC8" w:rsidP="00126A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2015 факт</w:t>
            </w:r>
          </w:p>
        </w:tc>
        <w:tc>
          <w:tcPr>
            <w:tcW w:w="398" w:type="pct"/>
          </w:tcPr>
          <w:p w:rsidR="00126AC8" w:rsidRPr="00BF087F" w:rsidRDefault="00126AC8" w:rsidP="00126A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факт</w:t>
            </w:r>
          </w:p>
        </w:tc>
        <w:tc>
          <w:tcPr>
            <w:tcW w:w="298" w:type="pct"/>
          </w:tcPr>
          <w:p w:rsidR="00126AC8" w:rsidRDefault="00126AC8" w:rsidP="00126A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2017 план</w:t>
            </w:r>
          </w:p>
        </w:tc>
        <w:tc>
          <w:tcPr>
            <w:tcW w:w="298" w:type="pct"/>
          </w:tcPr>
          <w:p w:rsidR="00126AC8" w:rsidRDefault="00126AC8" w:rsidP="00126A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2018 план</w:t>
            </w:r>
          </w:p>
        </w:tc>
        <w:tc>
          <w:tcPr>
            <w:tcW w:w="298" w:type="pct"/>
          </w:tcPr>
          <w:p w:rsidR="00126AC8" w:rsidRDefault="00126AC8" w:rsidP="00126A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2019 план</w:t>
            </w:r>
          </w:p>
        </w:tc>
        <w:tc>
          <w:tcPr>
            <w:tcW w:w="297" w:type="pct"/>
          </w:tcPr>
          <w:p w:rsidR="00126AC8" w:rsidRDefault="00126AC8" w:rsidP="00126A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2020 план</w:t>
            </w:r>
          </w:p>
        </w:tc>
      </w:tr>
      <w:tr w:rsidR="001344D0" w:rsidRPr="00604C23" w:rsidTr="001344D0">
        <w:tc>
          <w:tcPr>
            <w:tcW w:w="106" w:type="pct"/>
          </w:tcPr>
          <w:p w:rsidR="001344D0" w:rsidRPr="00604C23" w:rsidRDefault="001344D0" w:rsidP="00126AC8">
            <w:pPr>
              <w:ind w:firstLine="0"/>
            </w:pPr>
            <w:r w:rsidRPr="00604C23">
              <w:t>1.</w:t>
            </w:r>
          </w:p>
        </w:tc>
        <w:tc>
          <w:tcPr>
            <w:tcW w:w="2755" w:type="pct"/>
          </w:tcPr>
          <w:p w:rsidR="001344D0" w:rsidRPr="00CA3DEE" w:rsidRDefault="001344D0" w:rsidP="001344D0">
            <w:pPr>
              <w:ind w:firstLine="0"/>
            </w:pPr>
            <w:r w:rsidRPr="00126AC8">
              <w:t>Позиция в отраслевом рейтинге QS</w:t>
            </w:r>
            <w:r>
              <w:t xml:space="preserve"> </w:t>
            </w:r>
            <w:r w:rsidRPr="001344D0">
              <w:t>«Гуманитарные науки»</w:t>
            </w:r>
            <w:r w:rsidRPr="00126AC8">
              <w:t xml:space="preserve"> </w:t>
            </w:r>
            <w:r>
              <w:t>(</w:t>
            </w:r>
            <w:proofErr w:type="spellStart"/>
            <w:r w:rsidRPr="00126AC8">
              <w:t>Arts</w:t>
            </w:r>
            <w:proofErr w:type="spellEnd"/>
            <w:r w:rsidRPr="00126AC8">
              <w:t xml:space="preserve"> &amp; </w:t>
            </w:r>
            <w:proofErr w:type="spellStart"/>
            <w:r w:rsidRPr="00126AC8">
              <w:t>Humanities</w:t>
            </w:r>
            <w:proofErr w:type="spellEnd"/>
            <w:r>
              <w:t>)</w:t>
            </w:r>
          </w:p>
        </w:tc>
        <w:tc>
          <w:tcPr>
            <w:tcW w:w="249" w:type="pct"/>
          </w:tcPr>
          <w:p w:rsidR="001344D0" w:rsidRPr="00126AC8" w:rsidRDefault="001344D0" w:rsidP="00126AC8">
            <w:pPr>
              <w:ind w:firstLine="0"/>
              <w:jc w:val="center"/>
            </w:pPr>
            <w:r>
              <w:t>место</w:t>
            </w:r>
          </w:p>
        </w:tc>
        <w:tc>
          <w:tcPr>
            <w:tcW w:w="301" w:type="pct"/>
            <w:vAlign w:val="center"/>
          </w:tcPr>
          <w:p w:rsidR="001344D0" w:rsidRPr="00126AC8" w:rsidRDefault="001344D0" w:rsidP="001344D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289</w:t>
            </w:r>
          </w:p>
        </w:tc>
        <w:tc>
          <w:tcPr>
            <w:tcW w:w="398" w:type="pct"/>
            <w:vAlign w:val="center"/>
          </w:tcPr>
          <w:p w:rsidR="001344D0" w:rsidRPr="006040F9" w:rsidRDefault="00AB67AF" w:rsidP="001344D0">
            <w:pPr>
              <w:ind w:firstLine="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</w:p>
        </w:tc>
        <w:tc>
          <w:tcPr>
            <w:tcW w:w="298" w:type="pct"/>
            <w:vAlign w:val="center"/>
          </w:tcPr>
          <w:p w:rsidR="001344D0" w:rsidRPr="006040F9" w:rsidRDefault="001344D0" w:rsidP="001344D0">
            <w:pPr>
              <w:ind w:firstLine="0"/>
              <w:jc w:val="center"/>
              <w:rPr>
                <w:sz w:val="22"/>
              </w:rPr>
            </w:pPr>
            <w:r w:rsidRPr="006040F9">
              <w:rPr>
                <w:rFonts w:eastAsia="Times New Roman"/>
                <w:sz w:val="22"/>
              </w:rPr>
              <w:t>301-350</w:t>
            </w:r>
          </w:p>
        </w:tc>
        <w:tc>
          <w:tcPr>
            <w:tcW w:w="298" w:type="pct"/>
            <w:vAlign w:val="center"/>
          </w:tcPr>
          <w:p w:rsidR="001344D0" w:rsidRPr="006040F9" w:rsidRDefault="001344D0" w:rsidP="001344D0">
            <w:pPr>
              <w:ind w:firstLine="0"/>
              <w:jc w:val="center"/>
              <w:rPr>
                <w:sz w:val="22"/>
              </w:rPr>
            </w:pPr>
            <w:r w:rsidRPr="006040F9">
              <w:rPr>
                <w:rFonts w:eastAsia="Times New Roman"/>
                <w:sz w:val="22"/>
                <w:lang w:val="en-US"/>
              </w:rPr>
              <w:t>251-300</w:t>
            </w:r>
          </w:p>
        </w:tc>
        <w:tc>
          <w:tcPr>
            <w:tcW w:w="298" w:type="pct"/>
            <w:vAlign w:val="center"/>
          </w:tcPr>
          <w:p w:rsidR="001344D0" w:rsidRPr="006040F9" w:rsidRDefault="001344D0" w:rsidP="001344D0">
            <w:pPr>
              <w:ind w:firstLine="0"/>
              <w:jc w:val="center"/>
              <w:rPr>
                <w:sz w:val="22"/>
              </w:rPr>
            </w:pPr>
            <w:r w:rsidRPr="006040F9">
              <w:rPr>
                <w:rFonts w:eastAsia="Times New Roman"/>
                <w:sz w:val="22"/>
                <w:lang w:val="en-US"/>
              </w:rPr>
              <w:t>201-250</w:t>
            </w:r>
          </w:p>
        </w:tc>
        <w:tc>
          <w:tcPr>
            <w:tcW w:w="297" w:type="pct"/>
            <w:vAlign w:val="center"/>
          </w:tcPr>
          <w:p w:rsidR="001344D0" w:rsidRPr="00126AC8" w:rsidRDefault="001344D0" w:rsidP="001344D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151-200</w:t>
            </w:r>
          </w:p>
        </w:tc>
      </w:tr>
      <w:tr w:rsidR="001344D0" w:rsidTr="001344D0">
        <w:tc>
          <w:tcPr>
            <w:tcW w:w="106" w:type="pct"/>
          </w:tcPr>
          <w:p w:rsidR="001344D0" w:rsidRPr="00604C23" w:rsidRDefault="001344D0" w:rsidP="00126AC8">
            <w:pPr>
              <w:ind w:firstLine="0"/>
            </w:pPr>
            <w:r w:rsidRPr="00604C23">
              <w:t>2.</w:t>
            </w:r>
          </w:p>
        </w:tc>
        <w:tc>
          <w:tcPr>
            <w:tcW w:w="2755" w:type="pct"/>
          </w:tcPr>
          <w:p w:rsidR="001344D0" w:rsidRPr="008D6514" w:rsidRDefault="001344D0" w:rsidP="00126AC8">
            <w:pPr>
              <w:ind w:hanging="25"/>
              <w:rPr>
                <w:rFonts w:eastAsiaTheme="minorHAnsi"/>
              </w:rPr>
            </w:pPr>
            <w:r w:rsidRPr="008D6514">
              <w:rPr>
                <w:rFonts w:eastAsia="Times New Roman"/>
              </w:rPr>
              <w:t>Позиция в предметном рейтинге QS «Лингвистика» (</w:t>
            </w:r>
            <w:r w:rsidRPr="008D6514">
              <w:rPr>
                <w:rFonts w:eastAsia="Times New Roman"/>
                <w:lang w:val="en-US"/>
              </w:rPr>
              <w:t>Linguistics</w:t>
            </w:r>
            <w:r w:rsidRPr="008D6514">
              <w:rPr>
                <w:rFonts w:eastAsia="Times New Roman"/>
              </w:rPr>
              <w:t>)</w:t>
            </w:r>
          </w:p>
        </w:tc>
        <w:tc>
          <w:tcPr>
            <w:tcW w:w="249" w:type="pct"/>
          </w:tcPr>
          <w:p w:rsidR="001344D0" w:rsidRPr="008D6514" w:rsidRDefault="001344D0" w:rsidP="00126AC8">
            <w:pPr>
              <w:ind w:hanging="25"/>
              <w:jc w:val="center"/>
              <w:rPr>
                <w:rFonts w:eastAsiaTheme="minorHAnsi"/>
              </w:rPr>
            </w:pPr>
            <w:r w:rsidRPr="008D6514">
              <w:rPr>
                <w:rFonts w:eastAsia="Times New Roman"/>
              </w:rPr>
              <w:t>место</w:t>
            </w:r>
          </w:p>
        </w:tc>
        <w:tc>
          <w:tcPr>
            <w:tcW w:w="301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3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151-200</w:t>
            </w:r>
          </w:p>
        </w:tc>
        <w:tc>
          <w:tcPr>
            <w:tcW w:w="2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101-150</w:t>
            </w:r>
          </w:p>
        </w:tc>
        <w:tc>
          <w:tcPr>
            <w:tcW w:w="297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51-100</w:t>
            </w:r>
          </w:p>
        </w:tc>
      </w:tr>
      <w:tr w:rsidR="001344D0" w:rsidTr="001344D0">
        <w:tc>
          <w:tcPr>
            <w:tcW w:w="106" w:type="pct"/>
          </w:tcPr>
          <w:p w:rsidR="001344D0" w:rsidRPr="00604C23" w:rsidRDefault="001344D0" w:rsidP="00126AC8">
            <w:pPr>
              <w:ind w:firstLine="0"/>
            </w:pPr>
            <w:r w:rsidRPr="00604C23">
              <w:t>3.</w:t>
            </w:r>
          </w:p>
        </w:tc>
        <w:tc>
          <w:tcPr>
            <w:tcW w:w="2755" w:type="pct"/>
          </w:tcPr>
          <w:p w:rsidR="001344D0" w:rsidRPr="008D6514" w:rsidRDefault="001344D0" w:rsidP="00126AC8">
            <w:pPr>
              <w:ind w:hanging="25"/>
              <w:rPr>
                <w:rFonts w:eastAsiaTheme="minorHAnsi"/>
              </w:rPr>
            </w:pPr>
            <w:r w:rsidRPr="008D6514">
              <w:rPr>
                <w:rFonts w:eastAsia="Times New Roman"/>
              </w:rPr>
              <w:t>Позиция в предметном рейтинге QS «Философия» (</w:t>
            </w:r>
            <w:proofErr w:type="spellStart"/>
            <w:r w:rsidRPr="008D6514">
              <w:rPr>
                <w:rFonts w:eastAsia="Times New Roman"/>
              </w:rPr>
              <w:t>Philosophy</w:t>
            </w:r>
            <w:proofErr w:type="spellEnd"/>
            <w:r w:rsidRPr="008D6514">
              <w:rPr>
                <w:rFonts w:eastAsia="Times New Roman"/>
              </w:rPr>
              <w:t>)</w:t>
            </w:r>
          </w:p>
        </w:tc>
        <w:tc>
          <w:tcPr>
            <w:tcW w:w="249" w:type="pct"/>
          </w:tcPr>
          <w:p w:rsidR="001344D0" w:rsidRPr="008D6514" w:rsidRDefault="001344D0" w:rsidP="00126AC8">
            <w:pPr>
              <w:ind w:hanging="25"/>
              <w:jc w:val="center"/>
              <w:rPr>
                <w:rFonts w:eastAsiaTheme="minorHAnsi"/>
              </w:rPr>
            </w:pPr>
            <w:r w:rsidRPr="008D6514">
              <w:rPr>
                <w:rFonts w:eastAsia="Times New Roman"/>
              </w:rPr>
              <w:t>место</w:t>
            </w:r>
          </w:p>
        </w:tc>
        <w:tc>
          <w:tcPr>
            <w:tcW w:w="301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151-200</w:t>
            </w:r>
          </w:p>
        </w:tc>
        <w:tc>
          <w:tcPr>
            <w:tcW w:w="3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151-200</w:t>
            </w:r>
          </w:p>
        </w:tc>
        <w:tc>
          <w:tcPr>
            <w:tcW w:w="2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151-200</w:t>
            </w:r>
          </w:p>
        </w:tc>
        <w:tc>
          <w:tcPr>
            <w:tcW w:w="2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151-200</w:t>
            </w:r>
          </w:p>
        </w:tc>
        <w:tc>
          <w:tcPr>
            <w:tcW w:w="2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151-200</w:t>
            </w:r>
          </w:p>
        </w:tc>
        <w:tc>
          <w:tcPr>
            <w:tcW w:w="297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101-150</w:t>
            </w:r>
          </w:p>
        </w:tc>
      </w:tr>
      <w:tr w:rsidR="001344D0" w:rsidRPr="00604C23" w:rsidTr="001344D0">
        <w:tc>
          <w:tcPr>
            <w:tcW w:w="106" w:type="pct"/>
          </w:tcPr>
          <w:p w:rsidR="001344D0" w:rsidRPr="00604C23" w:rsidRDefault="001344D0" w:rsidP="00126AC8">
            <w:pPr>
              <w:ind w:firstLine="0"/>
            </w:pPr>
            <w:r w:rsidRPr="00604C23">
              <w:t>4.</w:t>
            </w:r>
          </w:p>
        </w:tc>
        <w:tc>
          <w:tcPr>
            <w:tcW w:w="2755" w:type="pct"/>
          </w:tcPr>
          <w:p w:rsidR="001344D0" w:rsidRPr="008D6514" w:rsidRDefault="001344D0" w:rsidP="00126AC8">
            <w:pPr>
              <w:ind w:hanging="25"/>
              <w:rPr>
                <w:rFonts w:eastAsia="Times New Roman"/>
              </w:rPr>
            </w:pPr>
            <w:r w:rsidRPr="008D6514">
              <w:rPr>
                <w:rFonts w:eastAsia="Times New Roman"/>
              </w:rPr>
              <w:t>Позиция в предметном рейтинге QS «История» (</w:t>
            </w:r>
            <w:r w:rsidRPr="008D6514">
              <w:rPr>
                <w:rFonts w:eastAsia="Times New Roman"/>
                <w:lang w:val="en-US"/>
              </w:rPr>
              <w:t>History</w:t>
            </w:r>
            <w:r w:rsidRPr="008D6514">
              <w:rPr>
                <w:rFonts w:eastAsia="Times New Roman"/>
              </w:rPr>
              <w:t>)</w:t>
            </w:r>
          </w:p>
        </w:tc>
        <w:tc>
          <w:tcPr>
            <w:tcW w:w="249" w:type="pct"/>
            <w:vAlign w:val="center"/>
          </w:tcPr>
          <w:p w:rsidR="001344D0" w:rsidRPr="008D6514" w:rsidRDefault="001344D0" w:rsidP="00126AC8">
            <w:pPr>
              <w:ind w:hanging="25"/>
              <w:jc w:val="center"/>
              <w:rPr>
                <w:rFonts w:eastAsia="Times New Roman"/>
              </w:rPr>
            </w:pPr>
            <w:r w:rsidRPr="008D6514">
              <w:rPr>
                <w:rFonts w:eastAsia="Times New Roman"/>
              </w:rPr>
              <w:t>место</w:t>
            </w:r>
          </w:p>
        </w:tc>
        <w:tc>
          <w:tcPr>
            <w:tcW w:w="301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3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1344D0" w:rsidRPr="008D6514" w:rsidRDefault="001344D0" w:rsidP="001344D0">
            <w:pPr>
              <w:ind w:hanging="25"/>
              <w:jc w:val="center"/>
              <w:rPr>
                <w:rFonts w:eastAsia="Times New Roman"/>
                <w:lang w:val="en-US"/>
              </w:rPr>
            </w:pPr>
            <w:r w:rsidRPr="008D6514">
              <w:rPr>
                <w:rFonts w:eastAsia="Times New Roman"/>
                <w:lang w:val="en-US"/>
              </w:rPr>
              <w:t>151-200</w:t>
            </w:r>
          </w:p>
        </w:tc>
      </w:tr>
    </w:tbl>
    <w:p w:rsidR="00126AC8" w:rsidRPr="00225CE9" w:rsidRDefault="00126AC8" w:rsidP="00126AC8">
      <w:pPr>
        <w:spacing w:line="240" w:lineRule="auto"/>
        <w:ind w:firstLine="0"/>
        <w:rPr>
          <w:b/>
        </w:rPr>
      </w:pPr>
    </w:p>
    <w:p w:rsidR="001344D0" w:rsidRDefault="001344D0">
      <w:pPr>
        <w:spacing w:after="200"/>
        <w:ind w:firstLine="0"/>
        <w:jc w:val="left"/>
        <w:rPr>
          <w:rFonts w:eastAsia="SimSun"/>
          <w:b/>
          <w:color w:val="000000" w:themeColor="text1"/>
          <w:szCs w:val="24"/>
          <w:lang w:val="en-US" w:eastAsia="zh-CN" w:bidi="hi-IN"/>
        </w:rPr>
      </w:pPr>
      <w:r>
        <w:rPr>
          <w:rFonts w:eastAsia="SimSun"/>
          <w:b/>
          <w:color w:val="000000" w:themeColor="text1"/>
          <w:szCs w:val="24"/>
          <w:lang w:val="en-US" w:eastAsia="zh-CN" w:bidi="hi-IN"/>
        </w:rPr>
        <w:br w:type="page"/>
      </w:r>
    </w:p>
    <w:p w:rsidR="001F7A1B" w:rsidRDefault="00126AC8" w:rsidP="003178A2">
      <w:pPr>
        <w:widowControl w:val="0"/>
        <w:suppressLineNumbers/>
        <w:ind w:firstLine="0"/>
        <w:jc w:val="left"/>
        <w:rPr>
          <w:rFonts w:eastAsia="MS Mincho"/>
          <w:b/>
          <w:szCs w:val="24"/>
        </w:rPr>
      </w:pPr>
      <w:r>
        <w:rPr>
          <w:rFonts w:eastAsia="SimSun"/>
          <w:b/>
          <w:color w:val="000000" w:themeColor="text1"/>
          <w:szCs w:val="24"/>
          <w:lang w:val="en-US" w:eastAsia="zh-CN" w:bidi="hi-IN"/>
        </w:rPr>
        <w:lastRenderedPageBreak/>
        <w:t>V</w:t>
      </w:r>
      <w:r w:rsidR="001F7A1B" w:rsidRPr="00B1757F">
        <w:rPr>
          <w:rFonts w:eastAsia="MS Mincho"/>
          <w:b/>
          <w:szCs w:val="24"/>
        </w:rPr>
        <w:t>. Календарный план мероприятий</w:t>
      </w:r>
      <w:r w:rsidR="00A7008E">
        <w:rPr>
          <w:rFonts w:eastAsia="MS Mincho"/>
          <w:b/>
          <w:szCs w:val="24"/>
        </w:rPr>
        <w:t>*</w:t>
      </w:r>
    </w:p>
    <w:tbl>
      <w:tblPr>
        <w:tblStyle w:val="12"/>
        <w:tblW w:w="5000" w:type="pct"/>
        <w:tblLook w:val="0400" w:firstRow="0" w:lastRow="0" w:firstColumn="0" w:lastColumn="0" w:noHBand="0" w:noVBand="1"/>
      </w:tblPr>
      <w:tblGrid>
        <w:gridCol w:w="1144"/>
        <w:gridCol w:w="5600"/>
        <w:gridCol w:w="706"/>
        <w:gridCol w:w="911"/>
        <w:gridCol w:w="723"/>
        <w:gridCol w:w="723"/>
        <w:gridCol w:w="723"/>
        <w:gridCol w:w="723"/>
        <w:gridCol w:w="9012"/>
        <w:gridCol w:w="2063"/>
      </w:tblGrid>
      <w:tr w:rsidR="001344D0" w:rsidRPr="005552D2" w:rsidTr="001344D0">
        <w:tc>
          <w:tcPr>
            <w:tcW w:w="256" w:type="pct"/>
            <w:vMerge w:val="restar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>№</w:t>
            </w:r>
          </w:p>
        </w:tc>
        <w:tc>
          <w:tcPr>
            <w:tcW w:w="1254" w:type="pct"/>
            <w:vMerge w:val="restar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>Наименование мероприятия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010" w:type="pct"/>
            <w:gridSpan w:val="6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>Срок исполнения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i/>
                <w:szCs w:val="24"/>
              </w:rPr>
              <w:t>(отметить Х в соответствующих гр</w:t>
            </w:r>
            <w:r w:rsidRPr="005552D2">
              <w:rPr>
                <w:i/>
                <w:szCs w:val="24"/>
              </w:rPr>
              <w:t>а</w:t>
            </w:r>
            <w:r w:rsidRPr="005552D2">
              <w:rPr>
                <w:i/>
                <w:szCs w:val="24"/>
              </w:rPr>
              <w:t>фах)</w:t>
            </w:r>
          </w:p>
        </w:tc>
        <w:tc>
          <w:tcPr>
            <w:tcW w:w="2018" w:type="pct"/>
            <w:vMerge w:val="restar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 xml:space="preserve">Результат исполнения 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i/>
                <w:szCs w:val="24"/>
              </w:rPr>
              <w:t>(описание, индикаторы на 2016-20 гг.)</w:t>
            </w:r>
          </w:p>
        </w:tc>
        <w:tc>
          <w:tcPr>
            <w:tcW w:w="462" w:type="pct"/>
            <w:vMerge w:val="restar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 xml:space="preserve">Ответственные исполнители 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i/>
                <w:szCs w:val="24"/>
              </w:rPr>
              <w:t>(на 2016 г.)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1344D0">
        <w:tc>
          <w:tcPr>
            <w:tcW w:w="256" w:type="pct"/>
            <w:vMerge/>
          </w:tcPr>
          <w:p w:rsidR="001344D0" w:rsidRPr="005552D2" w:rsidRDefault="001344D0" w:rsidP="001344D0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54" w:type="pct"/>
            <w:vMerge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2" w:type="pct"/>
            <w:gridSpan w:val="2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>2016</w:t>
            </w:r>
          </w:p>
        </w:tc>
        <w:tc>
          <w:tcPr>
            <w:tcW w:w="162" w:type="pct"/>
            <w:vMerge w:val="restar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>2017</w:t>
            </w:r>
          </w:p>
        </w:tc>
        <w:tc>
          <w:tcPr>
            <w:tcW w:w="162" w:type="pct"/>
            <w:vMerge w:val="restar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>2018</w:t>
            </w:r>
          </w:p>
        </w:tc>
        <w:tc>
          <w:tcPr>
            <w:tcW w:w="162" w:type="pct"/>
            <w:vMerge w:val="restar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>2019</w:t>
            </w:r>
          </w:p>
        </w:tc>
        <w:tc>
          <w:tcPr>
            <w:tcW w:w="162" w:type="pct"/>
            <w:vMerge w:val="restar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>2020</w:t>
            </w:r>
          </w:p>
        </w:tc>
        <w:tc>
          <w:tcPr>
            <w:tcW w:w="2018" w:type="pct"/>
            <w:vMerge/>
          </w:tcPr>
          <w:p w:rsidR="001344D0" w:rsidRPr="005552D2" w:rsidRDefault="001344D0" w:rsidP="001344D0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  <w:vMerge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1344D0">
        <w:trPr>
          <w:trHeight w:val="514"/>
        </w:trPr>
        <w:tc>
          <w:tcPr>
            <w:tcW w:w="256" w:type="pct"/>
            <w:vMerge/>
          </w:tcPr>
          <w:p w:rsidR="001344D0" w:rsidRPr="005552D2" w:rsidRDefault="001344D0" w:rsidP="001344D0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54" w:type="pct"/>
            <w:vMerge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</w:p>
        </w:tc>
        <w:tc>
          <w:tcPr>
            <w:tcW w:w="158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52D2">
              <w:rPr>
                <w:b/>
                <w:szCs w:val="24"/>
              </w:rPr>
              <w:t>апр-сент</w:t>
            </w:r>
            <w:proofErr w:type="spellEnd"/>
          </w:p>
        </w:tc>
        <w:tc>
          <w:tcPr>
            <w:tcW w:w="204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52D2">
              <w:rPr>
                <w:b/>
                <w:szCs w:val="24"/>
              </w:rPr>
              <w:t>окт</w:t>
            </w:r>
            <w:proofErr w:type="spellEnd"/>
            <w:r w:rsidRPr="005552D2">
              <w:rPr>
                <w:b/>
                <w:szCs w:val="24"/>
              </w:rPr>
              <w:t>-дек</w:t>
            </w:r>
          </w:p>
        </w:tc>
        <w:tc>
          <w:tcPr>
            <w:tcW w:w="162" w:type="pct"/>
            <w:vMerge/>
          </w:tcPr>
          <w:p w:rsidR="001344D0" w:rsidRPr="005552D2" w:rsidRDefault="001344D0" w:rsidP="001344D0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62" w:type="pct"/>
            <w:vMerge/>
          </w:tcPr>
          <w:p w:rsidR="001344D0" w:rsidRPr="005552D2" w:rsidRDefault="001344D0" w:rsidP="001344D0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62" w:type="pct"/>
            <w:vMerge/>
          </w:tcPr>
          <w:p w:rsidR="001344D0" w:rsidRPr="005552D2" w:rsidRDefault="001344D0" w:rsidP="001344D0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62" w:type="pct"/>
            <w:vMerge/>
          </w:tcPr>
          <w:p w:rsidR="001344D0" w:rsidRPr="005552D2" w:rsidRDefault="001344D0" w:rsidP="001344D0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2018" w:type="pct"/>
            <w:vMerge/>
          </w:tcPr>
          <w:p w:rsidR="001344D0" w:rsidRPr="005552D2" w:rsidRDefault="001344D0" w:rsidP="001344D0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  <w:vMerge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</w:p>
        </w:tc>
      </w:tr>
      <w:tr w:rsidR="001344D0" w:rsidRPr="005552D2" w:rsidTr="001344D0">
        <w:trPr>
          <w:trHeight w:val="181"/>
        </w:trPr>
        <w:tc>
          <w:tcPr>
            <w:tcW w:w="5000" w:type="pct"/>
            <w:gridSpan w:val="10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>1. Организационные мероприятия</w:t>
            </w: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1.1.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Сформирована организационная структура САЕ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EC3CB8" w:rsidRPr="005552D2" w:rsidTr="004234E4">
        <w:trPr>
          <w:trHeight w:val="380"/>
        </w:trPr>
        <w:tc>
          <w:tcPr>
            <w:tcW w:w="256" w:type="pct"/>
          </w:tcPr>
          <w:p w:rsidR="00EC3CB8" w:rsidRPr="005552D2" w:rsidRDefault="00EC3CB8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1.1.1.</w:t>
            </w:r>
          </w:p>
        </w:tc>
        <w:tc>
          <w:tcPr>
            <w:tcW w:w="1254" w:type="pct"/>
          </w:tcPr>
          <w:p w:rsidR="00EC3CB8" w:rsidRPr="005552D2" w:rsidRDefault="00EC3CB8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Утвержден состав Управляющего комитета, опр</w:t>
            </w:r>
            <w:r w:rsidRPr="005552D2">
              <w:rPr>
                <w:szCs w:val="24"/>
              </w:rPr>
              <w:t>е</w:t>
            </w:r>
            <w:r w:rsidRPr="005552D2">
              <w:rPr>
                <w:szCs w:val="24"/>
              </w:rPr>
              <w:t>делены его функции, порядок работы</w:t>
            </w:r>
          </w:p>
        </w:tc>
        <w:tc>
          <w:tcPr>
            <w:tcW w:w="158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EC3CB8" w:rsidRPr="00225CE9" w:rsidRDefault="00EC3CB8" w:rsidP="000D7580">
            <w:pPr>
              <w:ind w:firstLine="0"/>
              <w:jc w:val="left"/>
            </w:pPr>
            <w:r w:rsidRPr="00225CE9">
              <w:t>Приказ ректора о соста</w:t>
            </w:r>
            <w:r>
              <w:t>ве</w:t>
            </w:r>
            <w:r w:rsidRPr="00225CE9">
              <w:t xml:space="preserve"> Управляющ</w:t>
            </w:r>
            <w:r>
              <w:t>его</w:t>
            </w:r>
            <w:r w:rsidRPr="00225CE9">
              <w:t xml:space="preserve"> комитет</w:t>
            </w:r>
            <w:r>
              <w:t>а</w:t>
            </w:r>
            <w:r w:rsidRPr="00225CE9">
              <w:t xml:space="preserve"> САЕ; утвержденное Положение о САЕ</w:t>
            </w:r>
          </w:p>
        </w:tc>
        <w:tc>
          <w:tcPr>
            <w:tcW w:w="462" w:type="pct"/>
          </w:tcPr>
          <w:p w:rsidR="00EC3CB8" w:rsidRPr="005552D2" w:rsidRDefault="00EC3CB8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EC3CB8" w:rsidRPr="005552D2" w:rsidTr="004234E4">
        <w:trPr>
          <w:trHeight w:val="380"/>
        </w:trPr>
        <w:tc>
          <w:tcPr>
            <w:tcW w:w="256" w:type="pct"/>
          </w:tcPr>
          <w:p w:rsidR="00EC3CB8" w:rsidRPr="005552D2" w:rsidRDefault="00EC3CB8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1.1.2.</w:t>
            </w:r>
          </w:p>
        </w:tc>
        <w:tc>
          <w:tcPr>
            <w:tcW w:w="1254" w:type="pct"/>
          </w:tcPr>
          <w:p w:rsidR="00EC3CB8" w:rsidRPr="005552D2" w:rsidRDefault="00EC3CB8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Утвержден состав Международного экспертного совета, определены его функции, порядок работы</w:t>
            </w:r>
          </w:p>
        </w:tc>
        <w:tc>
          <w:tcPr>
            <w:tcW w:w="158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EC3CB8" w:rsidRPr="005552D2" w:rsidRDefault="00EC3CB8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EC3CB8" w:rsidRPr="00225CE9" w:rsidRDefault="00EC3CB8" w:rsidP="000D7580">
            <w:pPr>
              <w:ind w:firstLine="0"/>
              <w:jc w:val="left"/>
            </w:pPr>
            <w:r w:rsidRPr="00225CE9">
              <w:t>Приказ ректора о состав</w:t>
            </w:r>
            <w:r>
              <w:t>е</w:t>
            </w:r>
            <w:r w:rsidRPr="00225CE9">
              <w:t xml:space="preserve"> Международн</w:t>
            </w:r>
            <w:r>
              <w:t>ого</w:t>
            </w:r>
            <w:r w:rsidRPr="00225CE9">
              <w:t xml:space="preserve"> экспертн</w:t>
            </w:r>
            <w:r>
              <w:t>ого</w:t>
            </w:r>
            <w:r w:rsidRPr="00225CE9">
              <w:t xml:space="preserve"> совет</w:t>
            </w:r>
            <w:r>
              <w:t>а</w:t>
            </w:r>
            <w:r w:rsidRPr="00225CE9">
              <w:t xml:space="preserve"> САЕ; утвержденное Положение о САЕ</w:t>
            </w:r>
          </w:p>
        </w:tc>
        <w:tc>
          <w:tcPr>
            <w:tcW w:w="462" w:type="pct"/>
          </w:tcPr>
          <w:p w:rsidR="00EC3CB8" w:rsidRPr="005552D2" w:rsidRDefault="00EC3CB8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1.2.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Определена внутренняя структура САЕ состав по</w:t>
            </w:r>
            <w:r w:rsidRPr="005552D2">
              <w:rPr>
                <w:szCs w:val="24"/>
              </w:rPr>
              <w:t>д</w:t>
            </w:r>
            <w:r w:rsidRPr="005552D2">
              <w:rPr>
                <w:szCs w:val="24"/>
              </w:rPr>
              <w:t>разделений, порядок добавления/исключения по</w:t>
            </w:r>
            <w:r w:rsidRPr="005552D2">
              <w:rPr>
                <w:szCs w:val="24"/>
              </w:rPr>
              <w:t>д</w:t>
            </w:r>
            <w:r w:rsidRPr="005552D2">
              <w:rPr>
                <w:szCs w:val="24"/>
              </w:rPr>
              <w:t>разделений из состава САЕ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Протокол Управляющего комитета САЕ о перечне подразделений, входящих в с</w:t>
            </w:r>
            <w:r w:rsidRPr="005552D2">
              <w:rPr>
                <w:color w:val="000000" w:themeColor="text1"/>
                <w:szCs w:val="24"/>
              </w:rPr>
              <w:t>о</w:t>
            </w:r>
            <w:r w:rsidRPr="005552D2">
              <w:rPr>
                <w:color w:val="000000" w:themeColor="text1"/>
                <w:szCs w:val="24"/>
              </w:rPr>
              <w:t>став САЕ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1.3.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Определена система взаимодействия между стру</w:t>
            </w:r>
            <w:r w:rsidRPr="005552D2">
              <w:rPr>
                <w:szCs w:val="24"/>
              </w:rPr>
              <w:t>к</w:t>
            </w:r>
            <w:r w:rsidRPr="005552D2">
              <w:rPr>
                <w:szCs w:val="24"/>
              </w:rPr>
              <w:t>турными подразделениями в составе САЕ, модель принятия решений в отношении САЕ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Утвержденное Положение о САЕ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1.4.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Сформированы проектные команды САЕ и опред</w:t>
            </w:r>
            <w:r w:rsidRPr="005552D2">
              <w:rPr>
                <w:szCs w:val="24"/>
              </w:rPr>
              <w:t>е</w:t>
            </w:r>
            <w:r w:rsidRPr="005552D2">
              <w:rPr>
                <w:szCs w:val="24"/>
              </w:rPr>
              <w:t>лены необходимые материальные и информацио</w:t>
            </w:r>
            <w:r w:rsidRPr="005552D2">
              <w:rPr>
                <w:szCs w:val="24"/>
              </w:rPr>
              <w:t>н</w:t>
            </w:r>
            <w:r w:rsidRPr="005552D2">
              <w:rPr>
                <w:szCs w:val="24"/>
              </w:rPr>
              <w:t xml:space="preserve">ные ресурсы для их работы 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Протокол Управляющего комитета САЕ с перечнем ключевых проектов САЕ (нау</w:t>
            </w:r>
            <w:r w:rsidRPr="005552D2">
              <w:rPr>
                <w:color w:val="000000" w:themeColor="text1"/>
                <w:szCs w:val="24"/>
              </w:rPr>
              <w:t>ч</w:t>
            </w:r>
            <w:r w:rsidRPr="005552D2">
              <w:rPr>
                <w:color w:val="000000" w:themeColor="text1"/>
                <w:szCs w:val="24"/>
              </w:rPr>
              <w:t>ные проекты, образовательные проекты и т.д.) и составами их проектных команд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1.5.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Рассмотрены Управляющим комитетом САЕ, Ме</w:t>
            </w:r>
            <w:r w:rsidRPr="005552D2">
              <w:rPr>
                <w:szCs w:val="24"/>
              </w:rPr>
              <w:t>ж</w:t>
            </w:r>
            <w:r w:rsidRPr="005552D2">
              <w:rPr>
                <w:szCs w:val="24"/>
              </w:rPr>
              <w:t>дународным экспертным советом САЕ трехлетние планы развития образовательной и научной де</w:t>
            </w:r>
            <w:r w:rsidRPr="005552D2">
              <w:rPr>
                <w:szCs w:val="24"/>
              </w:rPr>
              <w:t>я</w:t>
            </w:r>
            <w:r w:rsidRPr="005552D2">
              <w:rPr>
                <w:szCs w:val="24"/>
              </w:rPr>
              <w:t>тельности САЕ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Протоколы Управляющего комитета САЕ и Международного экспертного совета САЕ о согласовании ДК, включающих планы развития образовательной и научной деятельности САЕ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1.6.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Сформированы плановые ориентиры доходов ка</w:t>
            </w:r>
            <w:r w:rsidRPr="005552D2">
              <w:rPr>
                <w:szCs w:val="24"/>
              </w:rPr>
              <w:t>ж</w:t>
            </w:r>
            <w:r w:rsidRPr="005552D2">
              <w:rPr>
                <w:szCs w:val="24"/>
              </w:rPr>
              <w:t>дой САЕ, обеспечивающие ее развитие с учетом сформированных планов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EC3CB8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Прогнозная оценка доходов САЕ (актуализация на ежегодной основе). Протокол Управляющего комитета САЕ о плановых доходах САЕ с учетом согласования с Планово-финансовым управле</w:t>
            </w:r>
            <w:r w:rsidR="00EC3CB8">
              <w:rPr>
                <w:color w:val="000000" w:themeColor="text1"/>
                <w:szCs w:val="24"/>
              </w:rPr>
              <w:t>нием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1.7.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Проведены мероприятия информационного хара</w:t>
            </w:r>
            <w:r w:rsidRPr="005552D2">
              <w:rPr>
                <w:szCs w:val="24"/>
              </w:rPr>
              <w:t>к</w:t>
            </w:r>
            <w:r w:rsidRPr="005552D2">
              <w:rPr>
                <w:szCs w:val="24"/>
              </w:rPr>
              <w:t>тера о деятельности САЕ</w:t>
            </w:r>
          </w:p>
        </w:tc>
        <w:tc>
          <w:tcPr>
            <w:tcW w:w="158" w:type="pct"/>
            <w:vAlign w:val="center"/>
          </w:tcPr>
          <w:p w:rsidR="001344D0" w:rsidRPr="005552D2" w:rsidRDefault="004234E4" w:rsidP="004234E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 xml:space="preserve">2016 г. – создание страницы САЕ на корпоративном портале, определение </w:t>
            </w:r>
            <w:proofErr w:type="gramStart"/>
            <w:r w:rsidRPr="005552D2">
              <w:rPr>
                <w:color w:val="000000" w:themeColor="text1"/>
                <w:szCs w:val="24"/>
              </w:rPr>
              <w:t>отве</w:t>
            </w:r>
            <w:r w:rsidRPr="005552D2">
              <w:rPr>
                <w:color w:val="000000" w:themeColor="text1"/>
                <w:szCs w:val="24"/>
              </w:rPr>
              <w:t>т</w:t>
            </w:r>
            <w:r w:rsidRPr="005552D2">
              <w:rPr>
                <w:color w:val="000000" w:themeColor="text1"/>
                <w:szCs w:val="24"/>
              </w:rPr>
              <w:t>ственного</w:t>
            </w:r>
            <w:proofErr w:type="gramEnd"/>
            <w:r w:rsidRPr="005552D2">
              <w:rPr>
                <w:color w:val="000000" w:themeColor="text1"/>
                <w:szCs w:val="24"/>
              </w:rPr>
              <w:t xml:space="preserve"> за актуализацию данных на портале. Актуализация страницы САЕ на ко</w:t>
            </w:r>
            <w:r w:rsidRPr="005552D2">
              <w:rPr>
                <w:color w:val="000000" w:themeColor="text1"/>
                <w:szCs w:val="24"/>
              </w:rPr>
              <w:t>р</w:t>
            </w:r>
            <w:r w:rsidRPr="005552D2">
              <w:rPr>
                <w:color w:val="000000" w:themeColor="text1"/>
                <w:szCs w:val="24"/>
              </w:rPr>
              <w:t>поративном портале. Ведение новостной ленты о деятельности САЕ.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1344D0">
        <w:trPr>
          <w:trHeight w:val="192"/>
        </w:trPr>
        <w:tc>
          <w:tcPr>
            <w:tcW w:w="5000" w:type="pct"/>
            <w:gridSpan w:val="10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>2. План развития образовательной деятельности</w:t>
            </w:r>
          </w:p>
        </w:tc>
      </w:tr>
      <w:tr w:rsidR="001344D0" w:rsidRPr="005552D2" w:rsidTr="001344D0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b/>
                <w:color w:val="FF0000"/>
                <w:szCs w:val="24"/>
              </w:rPr>
            </w:pPr>
            <w:r w:rsidRPr="005552D2">
              <w:rPr>
                <w:b/>
                <w:color w:val="000000" w:themeColor="text1"/>
                <w:szCs w:val="24"/>
              </w:rPr>
              <w:t>2.1.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b/>
                <w:color w:val="FF0000"/>
                <w:szCs w:val="24"/>
              </w:rPr>
            </w:pPr>
            <w:r w:rsidRPr="005552D2">
              <w:rPr>
                <w:b/>
                <w:color w:val="000000" w:themeColor="text1"/>
                <w:szCs w:val="24"/>
              </w:rPr>
              <w:t>Развитие существующих и открытие новых о</w:t>
            </w:r>
            <w:r w:rsidRPr="005552D2">
              <w:rPr>
                <w:b/>
                <w:color w:val="000000" w:themeColor="text1"/>
                <w:szCs w:val="24"/>
              </w:rPr>
              <w:t>б</w:t>
            </w:r>
            <w:r w:rsidRPr="005552D2">
              <w:rPr>
                <w:b/>
                <w:color w:val="000000" w:themeColor="text1"/>
                <w:szCs w:val="24"/>
              </w:rPr>
              <w:t>разовательных программ</w:t>
            </w:r>
          </w:p>
        </w:tc>
        <w:tc>
          <w:tcPr>
            <w:tcW w:w="158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04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</w:tr>
      <w:tr w:rsidR="001344D0" w:rsidRPr="005552D2" w:rsidTr="001344D0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2.1.1.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Открытие новых образовательных программ</w:t>
            </w:r>
          </w:p>
        </w:tc>
        <w:tc>
          <w:tcPr>
            <w:tcW w:w="158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04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</w:tr>
      <w:tr w:rsidR="00B44CB4" w:rsidRPr="005552D2" w:rsidTr="004234E4">
        <w:trPr>
          <w:trHeight w:val="380"/>
        </w:trPr>
        <w:tc>
          <w:tcPr>
            <w:tcW w:w="256" w:type="pct"/>
          </w:tcPr>
          <w:p w:rsidR="00B44CB4" w:rsidRPr="005552D2" w:rsidDel="00B44CB4" w:rsidRDefault="00B44CB4" w:rsidP="001344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2.1.1.1</w:t>
            </w:r>
          </w:p>
        </w:tc>
        <w:tc>
          <w:tcPr>
            <w:tcW w:w="1254" w:type="pct"/>
          </w:tcPr>
          <w:p w:rsidR="00B44CB4" w:rsidRDefault="00282CDF" w:rsidP="001344D0">
            <w:pPr>
              <w:ind w:left="34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«</w:t>
            </w:r>
            <w:r>
              <w:rPr>
                <w:color w:val="000000"/>
                <w:szCs w:val="24"/>
                <w:lang w:val="en-US"/>
              </w:rPr>
              <w:t>Liberal</w:t>
            </w:r>
            <w:r w:rsidRPr="00881F7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en-US"/>
              </w:rPr>
              <w:t>Arts</w:t>
            </w:r>
            <w:r>
              <w:rPr>
                <w:color w:val="000000"/>
                <w:szCs w:val="24"/>
              </w:rPr>
              <w:t>»</w:t>
            </w:r>
          </w:p>
          <w:p w:rsidR="00282CDF" w:rsidRDefault="00282CDF" w:rsidP="001344D0">
            <w:pPr>
              <w:ind w:left="34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Уровень образования: бакалавриат</w:t>
            </w:r>
          </w:p>
          <w:p w:rsidR="00282CDF" w:rsidRPr="005552D2" w:rsidDel="00B44CB4" w:rsidRDefault="00282CDF" w:rsidP="001344D0">
            <w:pPr>
              <w:ind w:left="34" w:firstLine="0"/>
              <w:rPr>
                <w:i/>
                <w:color w:val="000000" w:themeColor="text1"/>
                <w:szCs w:val="24"/>
              </w:rPr>
            </w:pPr>
            <w:r>
              <w:rPr>
                <w:color w:val="000000"/>
                <w:szCs w:val="24"/>
              </w:rPr>
              <w:t xml:space="preserve">Характеристика </w:t>
            </w:r>
            <w:proofErr w:type="spellStart"/>
            <w:r>
              <w:rPr>
                <w:color w:val="000000"/>
                <w:szCs w:val="24"/>
              </w:rPr>
              <w:t>програмы</w:t>
            </w:r>
            <w:proofErr w:type="spellEnd"/>
            <w:r>
              <w:rPr>
                <w:color w:val="000000"/>
                <w:szCs w:val="24"/>
              </w:rPr>
              <w:t>: англоязычная, пр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грамма двойного диплома</w:t>
            </w:r>
            <w:r w:rsidR="00B64DF6">
              <w:rPr>
                <w:color w:val="000000"/>
                <w:szCs w:val="24"/>
              </w:rPr>
              <w:t xml:space="preserve">, по новому направлению </w:t>
            </w:r>
            <w:r w:rsidR="00B64DF6" w:rsidRPr="00B64DF6">
              <w:rPr>
                <w:color w:val="000000"/>
                <w:szCs w:val="24"/>
              </w:rPr>
              <w:t>«</w:t>
            </w:r>
            <w:r w:rsidR="00B64DF6" w:rsidRPr="00B64DF6">
              <w:rPr>
                <w:szCs w:val="24"/>
              </w:rPr>
              <w:t>Искусства и гуманитарные науки»</w:t>
            </w:r>
          </w:p>
        </w:tc>
        <w:tc>
          <w:tcPr>
            <w:tcW w:w="158" w:type="pct"/>
            <w:vAlign w:val="center"/>
          </w:tcPr>
          <w:p w:rsidR="00B44CB4" w:rsidRPr="005552D2" w:rsidRDefault="00B44CB4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4" w:type="pct"/>
            <w:vAlign w:val="center"/>
          </w:tcPr>
          <w:p w:rsidR="00B44CB4" w:rsidRPr="005552D2" w:rsidRDefault="00B44CB4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B44CB4" w:rsidRPr="005552D2" w:rsidRDefault="00B44CB4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B44CB4" w:rsidRPr="005552D2" w:rsidDel="00B44CB4" w:rsidRDefault="00282CDF" w:rsidP="004234E4">
            <w:pPr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B44CB4" w:rsidRPr="005552D2" w:rsidDel="00B44CB4" w:rsidRDefault="00282CDF" w:rsidP="004234E4">
            <w:pPr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B44CB4" w:rsidRPr="005552D2" w:rsidDel="00B44CB4" w:rsidRDefault="00282CDF" w:rsidP="004234E4">
            <w:pPr>
              <w:ind w:firstLine="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282CDF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Год начала реализации программы: </w:t>
            </w:r>
            <w:r w:rsidRPr="005552D2">
              <w:rPr>
                <w:szCs w:val="24"/>
              </w:rPr>
              <w:t>201</w:t>
            </w:r>
            <w:r>
              <w:rPr>
                <w:szCs w:val="24"/>
              </w:rPr>
              <w:t xml:space="preserve">8 или 2019 </w:t>
            </w:r>
            <w:r w:rsidR="00B64DF6">
              <w:rPr>
                <w:szCs w:val="24"/>
              </w:rPr>
              <w:t>(</w:t>
            </w:r>
            <w:r>
              <w:rPr>
                <w:szCs w:val="24"/>
              </w:rPr>
              <w:t>в зависимости от</w:t>
            </w:r>
            <w:r w:rsidR="00B64DF6">
              <w:rPr>
                <w:szCs w:val="24"/>
              </w:rPr>
              <w:t xml:space="preserve"> результатов п</w:t>
            </w:r>
            <w:r w:rsidR="00B64DF6">
              <w:rPr>
                <w:szCs w:val="24"/>
              </w:rPr>
              <w:t>е</w:t>
            </w:r>
            <w:r w:rsidR="00B64DF6">
              <w:rPr>
                <w:szCs w:val="24"/>
              </w:rPr>
              <w:t xml:space="preserve">реговорного процесса  с иностранными партнерами) </w:t>
            </w:r>
            <w:r>
              <w:rPr>
                <w:szCs w:val="24"/>
              </w:rPr>
              <w:t xml:space="preserve"> </w:t>
            </w:r>
          </w:p>
          <w:p w:rsidR="00282CDF" w:rsidRPr="005552D2" w:rsidRDefault="00282CDF" w:rsidP="00282CDF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П</w:t>
            </w:r>
            <w:r w:rsidR="00B64DF6">
              <w:rPr>
                <w:i/>
                <w:color w:val="000000" w:themeColor="text1"/>
                <w:szCs w:val="24"/>
              </w:rPr>
              <w:t>редполагаются иностранные вузы-партнеры (один или несколько), с которыми будет реализовываться программа двойных дипломов</w:t>
            </w:r>
          </w:p>
          <w:p w:rsidR="00251C64" w:rsidRPr="005552D2" w:rsidRDefault="00251C64" w:rsidP="00251C64">
            <w:pPr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Краткое описание программы: </w:t>
            </w:r>
          </w:p>
          <w:p w:rsidR="00B44CB4" w:rsidRPr="005552D2" w:rsidDel="00B44CB4" w:rsidRDefault="00251C64" w:rsidP="00251C64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П</w:t>
            </w:r>
            <w:r>
              <w:rPr>
                <w:szCs w:val="24"/>
              </w:rPr>
              <w:t xml:space="preserve">редполагается, что </w:t>
            </w:r>
            <w:r>
              <w:t>общий фундамент программы на протяжении первых двух лет составят гуманитарные дисциплины, развивающие личность студента, в последу</w:t>
            </w:r>
            <w:r>
              <w:t>ю</w:t>
            </w:r>
            <w:r>
              <w:t xml:space="preserve">щие два года большее значение будут иметь курсы по выбору (философия, история, искусствознание, филология и т.д.). Как и в зарубежных </w:t>
            </w:r>
            <w:r>
              <w:rPr>
                <w:lang w:val="en-US"/>
              </w:rPr>
              <w:t>Liberal</w:t>
            </w:r>
            <w:r w:rsidRPr="00FF1D48">
              <w:t xml:space="preserve"> </w:t>
            </w:r>
            <w:r>
              <w:rPr>
                <w:lang w:val="en-US"/>
              </w:rPr>
              <w:t>Arts</w:t>
            </w:r>
            <w:r w:rsidRPr="00FF1D48">
              <w:t xml:space="preserve"> </w:t>
            </w:r>
            <w:r>
              <w:rPr>
                <w:lang w:val="en-US"/>
              </w:rPr>
              <w:t>Colleges</w:t>
            </w:r>
            <w:r>
              <w:t xml:space="preserve"> и на первых курсах американских университетов, обязательным для гуманитариев будет прохождение небольших курсов по математике, информатике, естествознанию.</w:t>
            </w:r>
          </w:p>
        </w:tc>
        <w:tc>
          <w:tcPr>
            <w:tcW w:w="462" w:type="pct"/>
          </w:tcPr>
          <w:p w:rsidR="00B44CB4" w:rsidRPr="005552D2" w:rsidDel="00B44CB4" w:rsidRDefault="00B44CB4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szCs w:val="24"/>
              </w:rPr>
              <w:t>2.1.1.2</w:t>
            </w:r>
            <w:r w:rsidRPr="005552D2">
              <w:rPr>
                <w:szCs w:val="24"/>
                <w:lang w:val="en-US"/>
              </w:rPr>
              <w:t>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left="34" w:firstLine="0"/>
              <w:rPr>
                <w:color w:val="000000" w:themeColor="text1"/>
                <w:szCs w:val="24"/>
                <w:lang w:val="en-US"/>
              </w:rPr>
            </w:pPr>
            <w:r w:rsidRPr="005552D2">
              <w:rPr>
                <w:i/>
                <w:color w:val="000000" w:themeColor="text1"/>
                <w:szCs w:val="24"/>
              </w:rPr>
              <w:t>Наименование</w:t>
            </w:r>
            <w:r w:rsidRPr="005552D2">
              <w:rPr>
                <w:i/>
                <w:color w:val="000000" w:themeColor="text1"/>
                <w:szCs w:val="24"/>
                <w:lang w:val="en-US"/>
              </w:rPr>
              <w:t>:</w:t>
            </w:r>
            <w:r w:rsidRPr="005552D2">
              <w:rPr>
                <w:color w:val="000000" w:themeColor="text1"/>
                <w:szCs w:val="24"/>
                <w:lang w:val="en-US"/>
              </w:rPr>
              <w:t xml:space="preserve"> «</w:t>
            </w:r>
            <w:r w:rsidRPr="005552D2">
              <w:rPr>
                <w:szCs w:val="24"/>
                <w:lang w:val="en-US"/>
              </w:rPr>
              <w:t>Linguistic Theory and Language D</w:t>
            </w:r>
            <w:r w:rsidRPr="005552D2">
              <w:rPr>
                <w:szCs w:val="24"/>
                <w:lang w:val="en-US"/>
              </w:rPr>
              <w:t>e</w:t>
            </w:r>
            <w:r w:rsidRPr="005552D2">
              <w:rPr>
                <w:szCs w:val="24"/>
                <w:lang w:val="en-US"/>
              </w:rPr>
              <w:t>scription</w:t>
            </w:r>
            <w:r w:rsidRPr="005552D2">
              <w:rPr>
                <w:color w:val="000000" w:themeColor="text1"/>
                <w:szCs w:val="24"/>
                <w:lang w:val="en-US"/>
              </w:rPr>
              <w:t>»</w:t>
            </w:r>
          </w:p>
          <w:p w:rsidR="001344D0" w:rsidRPr="005552D2" w:rsidRDefault="001344D0" w:rsidP="001344D0">
            <w:pPr>
              <w:pStyle w:val="af0"/>
              <w:ind w:firstLine="0"/>
              <w:rPr>
                <w:color w:val="000000" w:themeColor="text1"/>
                <w:sz w:val="24"/>
                <w:szCs w:val="24"/>
              </w:rPr>
            </w:pPr>
            <w:r w:rsidRPr="005552D2">
              <w:rPr>
                <w:i/>
                <w:color w:val="000000" w:themeColor="text1"/>
                <w:sz w:val="24"/>
                <w:szCs w:val="24"/>
              </w:rPr>
              <w:t>Уровень образования:</w:t>
            </w:r>
            <w:r w:rsidRPr="005552D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5552D2">
              <w:rPr>
                <w:sz w:val="24"/>
                <w:szCs w:val="24"/>
              </w:rPr>
              <w:t>магистратура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Характеристика программы:</w:t>
            </w:r>
            <w:r w:rsidRPr="005552D2">
              <w:rPr>
                <w:szCs w:val="24"/>
              </w:rPr>
              <w:t xml:space="preserve"> англоязычная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Год начала реализации программы: </w:t>
            </w:r>
            <w:r w:rsidRPr="005552D2">
              <w:rPr>
                <w:szCs w:val="24"/>
              </w:rPr>
              <w:t>2016</w:t>
            </w:r>
          </w:p>
          <w:p w:rsidR="001344D0" w:rsidRPr="005552D2" w:rsidRDefault="001344D0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Партнеры  (статус соглашения)</w:t>
            </w:r>
          </w:p>
          <w:p w:rsidR="001344D0" w:rsidRPr="005552D2" w:rsidRDefault="001344D0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Вузы:</w:t>
            </w:r>
            <w:r w:rsidRPr="005552D2">
              <w:rPr>
                <w:szCs w:val="24"/>
              </w:rPr>
              <w:t xml:space="preserve"> Университет </w:t>
            </w:r>
            <w:proofErr w:type="spellStart"/>
            <w:r w:rsidRPr="005552D2">
              <w:rPr>
                <w:szCs w:val="24"/>
              </w:rPr>
              <w:t>Тромсё</w:t>
            </w:r>
            <w:proofErr w:type="spellEnd"/>
            <w:r w:rsidRPr="005552D2">
              <w:rPr>
                <w:szCs w:val="24"/>
              </w:rPr>
              <w:t xml:space="preserve"> </w:t>
            </w:r>
          </w:p>
          <w:p w:rsidR="001344D0" w:rsidRPr="005552D2" w:rsidRDefault="001344D0" w:rsidP="001344D0">
            <w:pPr>
              <w:ind w:firstLine="0"/>
              <w:rPr>
                <w:i/>
                <w:color w:val="FF0000"/>
                <w:szCs w:val="24"/>
              </w:rPr>
            </w:pPr>
            <w:r w:rsidRPr="005552D2">
              <w:rPr>
                <w:i/>
                <w:szCs w:val="24"/>
              </w:rPr>
              <w:t xml:space="preserve">статус соглашения </w:t>
            </w:r>
            <w:proofErr w:type="gramStart"/>
            <w:r w:rsidRPr="005552D2">
              <w:rPr>
                <w:i/>
                <w:szCs w:val="24"/>
              </w:rPr>
              <w:t>-д</w:t>
            </w:r>
            <w:proofErr w:type="gramEnd"/>
            <w:r w:rsidRPr="005552D2">
              <w:rPr>
                <w:i/>
                <w:szCs w:val="24"/>
              </w:rPr>
              <w:t xml:space="preserve">ействующее 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Стокгольмский университет, </w:t>
            </w:r>
          </w:p>
          <w:p w:rsidR="001344D0" w:rsidRPr="005552D2" w:rsidRDefault="001344D0" w:rsidP="001344D0">
            <w:pPr>
              <w:ind w:firstLine="0"/>
              <w:rPr>
                <w:i/>
                <w:color w:val="FF0000"/>
                <w:szCs w:val="24"/>
              </w:rPr>
            </w:pPr>
            <w:r w:rsidRPr="005552D2">
              <w:rPr>
                <w:szCs w:val="24"/>
              </w:rPr>
              <w:t xml:space="preserve">Университет </w:t>
            </w:r>
            <w:proofErr w:type="spellStart"/>
            <w:r w:rsidRPr="005552D2">
              <w:rPr>
                <w:szCs w:val="24"/>
              </w:rPr>
              <w:t>Павии</w:t>
            </w:r>
            <w:proofErr w:type="spellEnd"/>
            <w:r w:rsidRPr="005552D2">
              <w:rPr>
                <w:szCs w:val="24"/>
              </w:rPr>
              <w:t xml:space="preserve"> </w:t>
            </w:r>
          </w:p>
          <w:p w:rsidR="001344D0" w:rsidRPr="005552D2" w:rsidRDefault="001344D0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lastRenderedPageBreak/>
              <w:t xml:space="preserve">статус соглашения </w:t>
            </w:r>
            <w:proofErr w:type="gramStart"/>
            <w:r w:rsidRPr="005552D2">
              <w:rPr>
                <w:i/>
                <w:szCs w:val="24"/>
              </w:rPr>
              <w:t>действующее</w:t>
            </w:r>
            <w:proofErr w:type="gramEnd"/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Исследовательские организации: </w:t>
            </w:r>
            <w:r w:rsidRPr="005552D2">
              <w:rPr>
                <w:szCs w:val="24"/>
              </w:rPr>
              <w:t>Институт русского языка им. Виноградова, Инст</w:t>
            </w:r>
            <w:r w:rsidRPr="005552D2">
              <w:rPr>
                <w:szCs w:val="24"/>
              </w:rPr>
              <w:t>и</w:t>
            </w:r>
            <w:r w:rsidRPr="005552D2">
              <w:rPr>
                <w:szCs w:val="24"/>
              </w:rPr>
              <w:t>тут языкознания РАН</w:t>
            </w:r>
          </w:p>
          <w:p w:rsidR="001344D0" w:rsidRPr="005552D2" w:rsidRDefault="001344D0" w:rsidP="001344D0">
            <w:pPr>
              <w:ind w:firstLine="0"/>
              <w:rPr>
                <w:i/>
                <w:color w:val="FF0000"/>
                <w:szCs w:val="24"/>
              </w:rPr>
            </w:pPr>
            <w:r w:rsidRPr="005552D2">
              <w:rPr>
                <w:szCs w:val="24"/>
              </w:rPr>
              <w:t xml:space="preserve"> </w:t>
            </w:r>
            <w:r w:rsidRPr="005552D2">
              <w:rPr>
                <w:i/>
                <w:szCs w:val="24"/>
              </w:rPr>
              <w:t xml:space="preserve">статус соглашения - </w:t>
            </w:r>
            <w:proofErr w:type="gramStart"/>
            <w:r w:rsidRPr="005552D2">
              <w:rPr>
                <w:i/>
                <w:szCs w:val="24"/>
              </w:rPr>
              <w:t>действующее</w:t>
            </w:r>
            <w:proofErr w:type="gramEnd"/>
          </w:p>
          <w:p w:rsidR="001344D0" w:rsidRPr="005552D2" w:rsidRDefault="001344D0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 xml:space="preserve"> Институт востоковедения РАН </w:t>
            </w:r>
            <w:r w:rsidRPr="005552D2">
              <w:rPr>
                <w:rFonts w:eastAsia="Cambria"/>
                <w:szCs w:val="24"/>
              </w:rPr>
              <w:t xml:space="preserve"> </w:t>
            </w:r>
            <w:r w:rsidRPr="005552D2">
              <w:rPr>
                <w:i/>
                <w:szCs w:val="24"/>
              </w:rPr>
              <w:t>(ведутся переговоры о сотрудничестве)</w:t>
            </w:r>
            <w:r w:rsidRPr="005552D2">
              <w:rPr>
                <w:rFonts w:eastAsia="Cambria"/>
                <w:szCs w:val="24"/>
              </w:rPr>
              <w:t>.</w:t>
            </w:r>
          </w:p>
          <w:p w:rsidR="001344D0" w:rsidRPr="005552D2" w:rsidRDefault="001344D0" w:rsidP="001344D0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Научные проекты, в рамках которых реализуется программа: </w:t>
            </w:r>
            <w:r w:rsidRPr="005552D2">
              <w:rPr>
                <w:szCs w:val="24"/>
              </w:rPr>
              <w:t>«Лингвистические технологии в эпоху цифровых революций» (2016);</w:t>
            </w:r>
          </w:p>
          <w:p w:rsidR="001344D0" w:rsidRPr="005552D2" w:rsidRDefault="001344D0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Набор студентов по годам (всего/иностранные студенты):</w:t>
            </w:r>
          </w:p>
          <w:p w:rsidR="001344D0" w:rsidRPr="005552D2" w:rsidRDefault="001344D0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В 2016 г. –</w:t>
            </w:r>
            <w:r w:rsidRPr="005552D2">
              <w:rPr>
                <w:i/>
                <w:szCs w:val="24"/>
              </w:rPr>
              <w:t xml:space="preserve"> </w:t>
            </w:r>
            <w:r w:rsidR="00246F05" w:rsidRPr="005552D2">
              <w:rPr>
                <w:i/>
                <w:szCs w:val="24"/>
              </w:rPr>
              <w:t>1</w:t>
            </w:r>
            <w:r w:rsidR="00246F05">
              <w:rPr>
                <w:i/>
                <w:szCs w:val="24"/>
              </w:rPr>
              <w:t>8</w:t>
            </w:r>
            <w:r w:rsidRPr="005552D2">
              <w:rPr>
                <w:i/>
                <w:szCs w:val="24"/>
              </w:rPr>
              <w:t xml:space="preserve">/3,  2017 г. – </w:t>
            </w:r>
            <w:r w:rsidR="00246F05" w:rsidRPr="005552D2">
              <w:rPr>
                <w:i/>
                <w:szCs w:val="24"/>
              </w:rPr>
              <w:t>2</w:t>
            </w:r>
            <w:r w:rsidR="00246F05">
              <w:rPr>
                <w:i/>
                <w:szCs w:val="24"/>
              </w:rPr>
              <w:t>3</w:t>
            </w:r>
            <w:r w:rsidR="00246F05" w:rsidRPr="005552D2">
              <w:rPr>
                <w:i/>
                <w:szCs w:val="24"/>
              </w:rPr>
              <w:t xml:space="preserve"> </w:t>
            </w:r>
            <w:r w:rsidRPr="005552D2">
              <w:rPr>
                <w:i/>
                <w:szCs w:val="24"/>
              </w:rPr>
              <w:t xml:space="preserve">/3, 2018 г. – </w:t>
            </w:r>
            <w:r w:rsidR="00246F05" w:rsidRPr="005552D2">
              <w:rPr>
                <w:i/>
                <w:szCs w:val="24"/>
              </w:rPr>
              <w:t>2</w:t>
            </w:r>
            <w:r w:rsidR="00246F05">
              <w:rPr>
                <w:i/>
                <w:szCs w:val="24"/>
              </w:rPr>
              <w:t>3</w:t>
            </w:r>
            <w:r w:rsidRPr="005552D2">
              <w:rPr>
                <w:i/>
                <w:szCs w:val="24"/>
              </w:rPr>
              <w:t xml:space="preserve">/3, 2019 г. – </w:t>
            </w:r>
            <w:r w:rsidR="00246F05" w:rsidRPr="005552D2">
              <w:rPr>
                <w:i/>
                <w:szCs w:val="24"/>
              </w:rPr>
              <w:t>2</w:t>
            </w:r>
            <w:r w:rsidR="00246F05">
              <w:rPr>
                <w:i/>
                <w:szCs w:val="24"/>
              </w:rPr>
              <w:t>3</w:t>
            </w:r>
            <w:r w:rsidRPr="005552D2">
              <w:rPr>
                <w:i/>
                <w:szCs w:val="24"/>
              </w:rPr>
              <w:t xml:space="preserve">/3  , 2020 г. – </w:t>
            </w:r>
            <w:r w:rsidR="00246F05" w:rsidRPr="005552D2">
              <w:rPr>
                <w:i/>
                <w:szCs w:val="24"/>
              </w:rPr>
              <w:t>2</w:t>
            </w:r>
            <w:r w:rsidR="00246F05">
              <w:rPr>
                <w:i/>
                <w:szCs w:val="24"/>
              </w:rPr>
              <w:t>5</w:t>
            </w:r>
            <w:r w:rsidRPr="005552D2">
              <w:rPr>
                <w:i/>
                <w:szCs w:val="24"/>
              </w:rPr>
              <w:t xml:space="preserve">/5 </w:t>
            </w:r>
          </w:p>
          <w:p w:rsidR="001344D0" w:rsidRPr="005552D2" w:rsidRDefault="001344D0" w:rsidP="001344D0">
            <w:pPr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Краткое описание программы: 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Программа тесно связана с проектом Школы лингвистики в рамках САЕ «Лингв</w:t>
            </w:r>
            <w:r w:rsidRPr="005552D2">
              <w:rPr>
                <w:szCs w:val="24"/>
              </w:rPr>
              <w:t>и</w:t>
            </w:r>
            <w:r w:rsidRPr="005552D2">
              <w:rPr>
                <w:szCs w:val="24"/>
              </w:rPr>
              <w:t>стические технологии в эпоху цифровых революций» - в частности, с разработкой цифровых ресурсов для описания русского языка, языков России и типологически различных языков других регионов. Программа решает три основных задачи:</w:t>
            </w:r>
          </w:p>
          <w:p w:rsidR="001344D0" w:rsidRPr="005552D2" w:rsidRDefault="001344D0" w:rsidP="001344D0">
            <w:pPr>
              <w:ind w:firstLine="0"/>
              <w:rPr>
                <w:szCs w:val="24"/>
                <w:lang w:bidi="ar-EG"/>
              </w:rPr>
            </w:pPr>
            <w:proofErr w:type="gramStart"/>
            <w:r w:rsidRPr="005552D2">
              <w:rPr>
                <w:szCs w:val="24"/>
              </w:rPr>
              <w:t>1)Дать студентам углублённое представление о методах и моделях современной лингвистики (при этом будут учитываться нужды и студентов с лингвистическим образованием, и без него).</w:t>
            </w:r>
            <w:r w:rsidRPr="005552D2">
              <w:rPr>
                <w:szCs w:val="24"/>
                <w:lang w:bidi="ar-EG"/>
              </w:rPr>
              <w:t xml:space="preserve"> 2) </w:t>
            </w:r>
            <w:r w:rsidRPr="005552D2">
              <w:rPr>
                <w:szCs w:val="24"/>
              </w:rPr>
              <w:t>Дать студентам возможность на практике освоить сп</w:t>
            </w:r>
            <w:r w:rsidRPr="005552D2">
              <w:rPr>
                <w:szCs w:val="24"/>
              </w:rPr>
              <w:t>о</w:t>
            </w:r>
            <w:r w:rsidRPr="005552D2">
              <w:rPr>
                <w:szCs w:val="24"/>
              </w:rPr>
              <w:t>собы описания естественного языка, в том числе с использованием современных программных и математических методов (лингвистическое картирование, статист</w:t>
            </w:r>
            <w:r w:rsidRPr="005552D2">
              <w:rPr>
                <w:szCs w:val="24"/>
              </w:rPr>
              <w:t>и</w:t>
            </w:r>
            <w:r w:rsidRPr="005552D2">
              <w:rPr>
                <w:szCs w:val="24"/>
              </w:rPr>
              <w:t>ческая оценка релевантности данных);</w:t>
            </w:r>
            <w:proofErr w:type="gramEnd"/>
            <w:r w:rsidRPr="005552D2">
              <w:rPr>
                <w:szCs w:val="24"/>
                <w:lang w:bidi="ar-EG"/>
              </w:rPr>
              <w:t xml:space="preserve"> 3)Дать студентам возможность ознакомиться с англоязычным терминологическим аппаратом и </w:t>
            </w:r>
            <w:proofErr w:type="gramStart"/>
            <w:r w:rsidRPr="005552D2">
              <w:rPr>
                <w:szCs w:val="24"/>
                <w:lang w:bidi="ar-EG"/>
              </w:rPr>
              <w:t>способе</w:t>
            </w:r>
            <w:proofErr w:type="gramEnd"/>
            <w:r w:rsidRPr="005552D2">
              <w:rPr>
                <w:szCs w:val="24"/>
                <w:lang w:bidi="ar-EG"/>
              </w:rPr>
              <w:t xml:space="preserve"> построения англоязычных научных работ.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>М.А. Даниэль</w:t>
            </w: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9F09DB" w:rsidRDefault="001344D0" w:rsidP="00246F05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>2.1.1.</w:t>
            </w:r>
            <w:r w:rsidR="00246F05">
              <w:rPr>
                <w:szCs w:val="24"/>
              </w:rPr>
              <w:t>3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left="34"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Наименование: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i/>
                <w:szCs w:val="24"/>
              </w:rPr>
              <w:t>«</w:t>
            </w:r>
            <w:r w:rsidRPr="005552D2">
              <w:rPr>
                <w:rFonts w:eastAsia="Cambria"/>
                <w:i/>
                <w:szCs w:val="24"/>
              </w:rPr>
              <w:t>Сетевая программа по цифровым гуманитарным наукам</w:t>
            </w:r>
            <w:r w:rsidRPr="005552D2">
              <w:rPr>
                <w:szCs w:val="24"/>
              </w:rPr>
              <w:t>»</w:t>
            </w:r>
          </w:p>
          <w:p w:rsidR="001344D0" w:rsidRPr="005552D2" w:rsidRDefault="001344D0" w:rsidP="001344D0">
            <w:pPr>
              <w:pStyle w:val="af0"/>
              <w:ind w:left="34" w:firstLine="0"/>
              <w:rPr>
                <w:sz w:val="24"/>
                <w:szCs w:val="24"/>
              </w:rPr>
            </w:pPr>
            <w:r w:rsidRPr="005552D2">
              <w:rPr>
                <w:i/>
                <w:sz w:val="24"/>
                <w:szCs w:val="24"/>
              </w:rPr>
              <w:t>Уровень образования (бакалавриат, магистрат</w:t>
            </w:r>
            <w:r w:rsidRPr="005552D2">
              <w:rPr>
                <w:i/>
                <w:sz w:val="24"/>
                <w:szCs w:val="24"/>
              </w:rPr>
              <w:t>у</w:t>
            </w:r>
            <w:r w:rsidRPr="005552D2">
              <w:rPr>
                <w:i/>
                <w:sz w:val="24"/>
                <w:szCs w:val="24"/>
              </w:rPr>
              <w:t xml:space="preserve">ра, аспирантура): </w:t>
            </w:r>
            <w:r w:rsidRPr="005552D2">
              <w:rPr>
                <w:sz w:val="24"/>
                <w:szCs w:val="24"/>
              </w:rPr>
              <w:t>магистратура</w:t>
            </w:r>
          </w:p>
          <w:p w:rsidR="001344D0" w:rsidRPr="005552D2" w:rsidRDefault="001344D0" w:rsidP="009F09DB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Характеристика программы:</w:t>
            </w:r>
            <w:r w:rsidRPr="005552D2">
              <w:rPr>
                <w:szCs w:val="24"/>
              </w:rPr>
              <w:t xml:space="preserve"> очная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 xml:space="preserve">Год начала реализации программы: </w:t>
            </w:r>
            <w:r w:rsidRPr="005552D2">
              <w:rPr>
                <w:szCs w:val="24"/>
              </w:rPr>
              <w:t>201</w:t>
            </w:r>
            <w:r w:rsidR="006F4621">
              <w:rPr>
                <w:szCs w:val="24"/>
              </w:rPr>
              <w:t>9</w:t>
            </w:r>
          </w:p>
          <w:p w:rsidR="001344D0" w:rsidRPr="005552D2" w:rsidRDefault="001344D0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Партнеры  (статус соглашения)</w:t>
            </w:r>
          </w:p>
          <w:p w:rsidR="001344D0" w:rsidRPr="005552D2" w:rsidRDefault="001344D0" w:rsidP="001344D0">
            <w:pPr>
              <w:ind w:firstLine="0"/>
              <w:rPr>
                <w:rFonts w:eastAsia="Cambria"/>
                <w:szCs w:val="24"/>
              </w:rPr>
            </w:pPr>
            <w:r w:rsidRPr="005552D2">
              <w:rPr>
                <w:i/>
                <w:szCs w:val="24"/>
              </w:rPr>
              <w:t>Вузы: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rFonts w:eastAsia="Cambria"/>
                <w:szCs w:val="24"/>
              </w:rPr>
              <w:t xml:space="preserve">Томский государственный университет: </w:t>
            </w:r>
            <w:proofErr w:type="gramStart"/>
            <w:r w:rsidRPr="005552D2">
              <w:rPr>
                <w:rFonts w:eastAsia="Cambria"/>
                <w:szCs w:val="24"/>
              </w:rPr>
              <w:t>планируемое</w:t>
            </w:r>
            <w:proofErr w:type="gramEnd"/>
            <w:r w:rsidRPr="005552D2">
              <w:rPr>
                <w:rFonts w:eastAsia="Cambria"/>
                <w:szCs w:val="24"/>
              </w:rPr>
              <w:t xml:space="preserve"> </w:t>
            </w:r>
          </w:p>
          <w:p w:rsidR="001344D0" w:rsidRPr="005552D2" w:rsidRDefault="001344D0" w:rsidP="001344D0">
            <w:pPr>
              <w:ind w:firstLine="0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Сибирский федеральный университет: </w:t>
            </w:r>
            <w:proofErr w:type="gramStart"/>
            <w:r w:rsidRPr="005552D2">
              <w:rPr>
                <w:rFonts w:eastAsia="Cambria"/>
                <w:szCs w:val="24"/>
              </w:rPr>
              <w:t>планируемое</w:t>
            </w:r>
            <w:proofErr w:type="gramEnd"/>
          </w:p>
          <w:p w:rsidR="001344D0" w:rsidRPr="005552D2" w:rsidRDefault="001344D0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Набор студентов по годам (всего/иностранные студенты):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В 2019 г. – 1</w:t>
            </w:r>
            <w:r w:rsidR="00493FE9">
              <w:rPr>
                <w:szCs w:val="24"/>
              </w:rPr>
              <w:t>5</w:t>
            </w:r>
            <w:r w:rsidRPr="005552D2">
              <w:rPr>
                <w:szCs w:val="24"/>
              </w:rPr>
              <w:t>/</w:t>
            </w:r>
            <w:r w:rsidR="00493FE9">
              <w:rPr>
                <w:szCs w:val="24"/>
              </w:rPr>
              <w:t>1</w:t>
            </w:r>
            <w:r w:rsidRPr="005552D2">
              <w:rPr>
                <w:szCs w:val="24"/>
              </w:rPr>
              <w:t xml:space="preserve">  , 2020 г. – </w:t>
            </w:r>
            <w:r w:rsidR="00493FE9">
              <w:rPr>
                <w:szCs w:val="24"/>
              </w:rPr>
              <w:t>17</w:t>
            </w:r>
            <w:r w:rsidRPr="005552D2">
              <w:rPr>
                <w:szCs w:val="24"/>
              </w:rPr>
              <w:t xml:space="preserve">/2 </w:t>
            </w:r>
          </w:p>
          <w:p w:rsidR="001344D0" w:rsidRDefault="001344D0" w:rsidP="001344D0">
            <w:pPr>
              <w:ind w:firstLine="0"/>
              <w:rPr>
                <w:rFonts w:eastAsia="Cambria"/>
                <w:i/>
                <w:szCs w:val="24"/>
              </w:rPr>
            </w:pPr>
            <w:r w:rsidRPr="005552D2">
              <w:rPr>
                <w:i/>
                <w:szCs w:val="24"/>
              </w:rPr>
              <w:t>Краткое описание программы:</w:t>
            </w:r>
            <w:r w:rsidRPr="005552D2">
              <w:rPr>
                <w:rFonts w:eastAsia="Cambria"/>
                <w:b/>
                <w:szCs w:val="24"/>
              </w:rPr>
              <w:t xml:space="preserve"> </w:t>
            </w:r>
          </w:p>
          <w:p w:rsidR="00493FE9" w:rsidRPr="005552D2" w:rsidRDefault="00493FE9" w:rsidP="001344D0">
            <w:pPr>
              <w:ind w:firstLine="0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 xml:space="preserve">Программа предлагаем подготовку в области </w:t>
            </w:r>
            <w:r>
              <w:rPr>
                <w:rFonts w:eastAsia="Cambria"/>
                <w:szCs w:val="24"/>
                <w:lang w:val="en-US"/>
              </w:rPr>
              <w:t>Digital</w:t>
            </w:r>
            <w:r w:rsidRPr="00137569">
              <w:rPr>
                <w:rFonts w:eastAsia="Cambria"/>
                <w:szCs w:val="24"/>
              </w:rPr>
              <w:t xml:space="preserve"> </w:t>
            </w:r>
            <w:r>
              <w:rPr>
                <w:rFonts w:eastAsia="Cambria"/>
                <w:szCs w:val="24"/>
                <w:lang w:val="en-US"/>
              </w:rPr>
              <w:t>Humanities</w:t>
            </w:r>
            <w:r w:rsidRPr="00291513">
              <w:rPr>
                <w:rFonts w:eastAsia="Cambria"/>
                <w:szCs w:val="24"/>
              </w:rPr>
              <w:t xml:space="preserve">, </w:t>
            </w:r>
            <w:r>
              <w:rPr>
                <w:rFonts w:eastAsia="Cambria"/>
                <w:szCs w:val="24"/>
              </w:rPr>
              <w:t>современного направления, связанного с использованием компьютерных методов для гуманита</w:t>
            </w:r>
            <w:r>
              <w:rPr>
                <w:rFonts w:eastAsia="Cambria"/>
                <w:szCs w:val="24"/>
              </w:rPr>
              <w:t>р</w:t>
            </w:r>
            <w:r>
              <w:rPr>
                <w:rFonts w:eastAsia="Cambria"/>
                <w:szCs w:val="24"/>
              </w:rPr>
              <w:t>ных исследований и сохранения гуманитарного наследия. Несмотря на то, что это область очень бурно развивается на западе, в России такие программы практически не представлены. Студенты программы, имеющие профильную подготовку на уровне бакалавриата одной из гуманитарных дисциплин, получат новые знания в о</w:t>
            </w:r>
            <w:r>
              <w:rPr>
                <w:rFonts w:eastAsia="Cambria"/>
                <w:szCs w:val="24"/>
              </w:rPr>
              <w:t>б</w:t>
            </w:r>
            <w:r>
              <w:rPr>
                <w:rFonts w:eastAsia="Cambria"/>
                <w:szCs w:val="24"/>
              </w:rPr>
              <w:t>ласти программных технологий, связанных с гуманитарными науками, и опыт уч</w:t>
            </w:r>
            <w:r>
              <w:rPr>
                <w:rFonts w:eastAsia="Cambria"/>
                <w:szCs w:val="24"/>
              </w:rPr>
              <w:t>а</w:t>
            </w:r>
            <w:r>
              <w:rPr>
                <w:rFonts w:eastAsia="Cambria"/>
                <w:szCs w:val="24"/>
              </w:rPr>
              <w:t xml:space="preserve">стия в реальных цифровых гуманитарных проектах. 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>Программа будет развиваться во взаимодействии с коллективом проекта Школы лингвистики «Лингвистические технологии в рамках цифровых революций».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А.А. </w:t>
            </w:r>
            <w:proofErr w:type="spellStart"/>
            <w:r w:rsidRPr="005552D2">
              <w:rPr>
                <w:rFonts w:eastAsia="Cambria"/>
                <w:szCs w:val="24"/>
              </w:rPr>
              <w:t>Бонч-Осмоловская</w:t>
            </w:r>
            <w:proofErr w:type="spellEnd"/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9F09DB" w:rsidRDefault="001344D0" w:rsidP="00246F05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2.1.1.</w:t>
            </w:r>
            <w:r w:rsidR="00246F05">
              <w:rPr>
                <w:szCs w:val="24"/>
              </w:rPr>
              <w:t>4</w:t>
            </w:r>
          </w:p>
        </w:tc>
        <w:tc>
          <w:tcPr>
            <w:tcW w:w="1254" w:type="pct"/>
          </w:tcPr>
          <w:p w:rsidR="001344D0" w:rsidRPr="005552D2" w:rsidRDefault="001344D0" w:rsidP="009F09DB">
            <w:pPr>
              <w:ind w:left="34" w:firstLine="0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>Наименование:</w:t>
            </w:r>
            <w:r w:rsidRPr="005552D2">
              <w:rPr>
                <w:szCs w:val="24"/>
              </w:rPr>
              <w:t xml:space="preserve"> «Философия и история религии» </w:t>
            </w:r>
          </w:p>
          <w:p w:rsidR="001344D0" w:rsidRPr="005552D2" w:rsidRDefault="001344D0" w:rsidP="001344D0">
            <w:pPr>
              <w:pStyle w:val="af0"/>
              <w:ind w:left="34" w:firstLine="0"/>
              <w:rPr>
                <w:sz w:val="24"/>
                <w:szCs w:val="24"/>
              </w:rPr>
            </w:pPr>
            <w:r w:rsidRPr="005552D2">
              <w:rPr>
                <w:i/>
                <w:iCs/>
                <w:sz w:val="24"/>
                <w:szCs w:val="24"/>
              </w:rPr>
              <w:t>Уровень образования (бакалавриат, магистрат</w:t>
            </w:r>
            <w:r w:rsidRPr="005552D2">
              <w:rPr>
                <w:i/>
                <w:iCs/>
                <w:sz w:val="24"/>
                <w:szCs w:val="24"/>
              </w:rPr>
              <w:t>у</w:t>
            </w:r>
            <w:r w:rsidRPr="005552D2">
              <w:rPr>
                <w:i/>
                <w:iCs/>
                <w:sz w:val="24"/>
                <w:szCs w:val="24"/>
              </w:rPr>
              <w:t xml:space="preserve">ра, аспирантура): </w:t>
            </w:r>
            <w:r w:rsidRPr="005552D2">
              <w:rPr>
                <w:sz w:val="24"/>
                <w:szCs w:val="24"/>
              </w:rPr>
              <w:t>магистратура</w:t>
            </w:r>
          </w:p>
          <w:p w:rsidR="001344D0" w:rsidRPr="005552D2" w:rsidRDefault="001344D0" w:rsidP="009F09DB">
            <w:pPr>
              <w:ind w:firstLine="0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>Характеристика программы</w:t>
            </w:r>
            <w:r w:rsidRPr="005552D2">
              <w:rPr>
                <w:szCs w:val="24"/>
              </w:rPr>
              <w:t xml:space="preserve"> очная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 xml:space="preserve">Год начала реализации программы: </w:t>
            </w:r>
            <w:r w:rsidRPr="005552D2">
              <w:rPr>
                <w:szCs w:val="24"/>
              </w:rPr>
              <w:t>2016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>Партнеры  (статус соглашения)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>Вузы:</w:t>
            </w:r>
            <w:r w:rsidRPr="005552D2">
              <w:rPr>
                <w:szCs w:val="24"/>
              </w:rPr>
              <w:t xml:space="preserve"> Учреждение профессионального религиозного образования Русской Прав</w:t>
            </w:r>
            <w:r w:rsidRPr="005552D2">
              <w:rPr>
                <w:szCs w:val="24"/>
              </w:rPr>
              <w:t>о</w:t>
            </w:r>
            <w:r w:rsidRPr="005552D2">
              <w:rPr>
                <w:szCs w:val="24"/>
              </w:rPr>
              <w:t>славной Церкви «Общецерковная аспирантура и докторантура имени святых ра</w:t>
            </w:r>
            <w:r w:rsidRPr="005552D2">
              <w:rPr>
                <w:szCs w:val="24"/>
              </w:rPr>
              <w:t>в</w:t>
            </w:r>
            <w:r w:rsidRPr="005552D2">
              <w:rPr>
                <w:szCs w:val="24"/>
              </w:rPr>
              <w:t xml:space="preserve">ноапостольных Кирилла и </w:t>
            </w:r>
            <w:proofErr w:type="spellStart"/>
            <w:r w:rsidRPr="005552D2">
              <w:rPr>
                <w:szCs w:val="24"/>
              </w:rPr>
              <w:t>Мефодия</w:t>
            </w:r>
            <w:proofErr w:type="spellEnd"/>
            <w:r w:rsidRPr="005552D2">
              <w:rPr>
                <w:szCs w:val="24"/>
              </w:rPr>
              <w:t>»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>Набор студентов по годам (всего/иностранные студенты):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В 2016 г. – 10 /0,  2017 г. – 15 /2, 2018 г. – 15/2, 2019 г. – 15/2 , 2020 г. – 15/5 </w:t>
            </w:r>
          </w:p>
          <w:p w:rsidR="001344D0" w:rsidRPr="005552D2" w:rsidRDefault="001344D0" w:rsidP="001344D0">
            <w:pPr>
              <w:ind w:firstLine="0"/>
              <w:jc w:val="left"/>
              <w:rPr>
                <w:color w:val="FF0000"/>
                <w:szCs w:val="24"/>
              </w:rPr>
            </w:pPr>
            <w:r w:rsidRPr="005552D2">
              <w:rPr>
                <w:i/>
                <w:iCs/>
                <w:szCs w:val="24"/>
              </w:rPr>
              <w:t xml:space="preserve">Краткое описание программы: </w:t>
            </w:r>
            <w:r w:rsidRPr="005552D2">
              <w:rPr>
                <w:szCs w:val="24"/>
              </w:rPr>
              <w:t>Программа ставит целью связать исторические пути развития, философские модели понимания и многообразные влияния религиозных идей, символов, институтов, поведенческих паттернов и индивидуального опыта на различные сферы жизни современных обществ.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>С. В. Польской</w:t>
            </w: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9F09DB" w:rsidRDefault="001344D0" w:rsidP="00246F05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szCs w:val="24"/>
              </w:rPr>
              <w:t>2.1.1.</w:t>
            </w:r>
            <w:r w:rsidR="00246F05">
              <w:rPr>
                <w:szCs w:val="24"/>
              </w:rPr>
              <w:t>5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Наименование:</w:t>
            </w:r>
            <w:r w:rsidRPr="005552D2">
              <w:rPr>
                <w:color w:val="000000" w:themeColor="text1"/>
                <w:szCs w:val="24"/>
              </w:rPr>
              <w:t xml:space="preserve"> «</w:t>
            </w:r>
            <w:r w:rsidRPr="005552D2">
              <w:rPr>
                <w:rFonts w:eastAsia="Cambria"/>
                <w:szCs w:val="24"/>
              </w:rPr>
              <w:t>Творческое письмо</w:t>
            </w:r>
            <w:r w:rsidRPr="005552D2">
              <w:rPr>
                <w:color w:val="000000" w:themeColor="text1"/>
                <w:szCs w:val="24"/>
              </w:rPr>
              <w:t>»</w:t>
            </w:r>
            <w:r w:rsidRPr="005552D2">
              <w:rPr>
                <w:rFonts w:eastAsia="Cambria"/>
                <w:szCs w:val="24"/>
              </w:rPr>
              <w:t xml:space="preserve"> / </w:t>
            </w:r>
            <w:r w:rsidRPr="005552D2">
              <w:rPr>
                <w:rFonts w:eastAsia="Cambria"/>
                <w:szCs w:val="24"/>
                <w:lang w:val="en-US"/>
              </w:rPr>
              <w:t>Creative</w:t>
            </w:r>
            <w:r w:rsidRPr="005552D2">
              <w:rPr>
                <w:rFonts w:eastAsia="Cambria"/>
                <w:szCs w:val="24"/>
              </w:rPr>
              <w:t xml:space="preserve"> </w:t>
            </w:r>
            <w:r w:rsidRPr="005552D2">
              <w:rPr>
                <w:rFonts w:eastAsia="Cambria"/>
                <w:szCs w:val="24"/>
                <w:lang w:val="en-US"/>
              </w:rPr>
              <w:t>wri</w:t>
            </w:r>
            <w:r w:rsidRPr="005552D2">
              <w:rPr>
                <w:rFonts w:eastAsia="Cambria"/>
                <w:szCs w:val="24"/>
                <w:lang w:val="en-US"/>
              </w:rPr>
              <w:t>t</w:t>
            </w:r>
            <w:r w:rsidRPr="005552D2">
              <w:rPr>
                <w:rFonts w:eastAsia="Cambria"/>
                <w:szCs w:val="24"/>
                <w:lang w:val="en-US"/>
              </w:rPr>
              <w:t>ing</w:t>
            </w:r>
          </w:p>
          <w:p w:rsidR="001344D0" w:rsidRPr="005552D2" w:rsidRDefault="001344D0" w:rsidP="001344D0">
            <w:pPr>
              <w:pStyle w:val="af0"/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5552D2">
              <w:rPr>
                <w:i/>
                <w:color w:val="000000" w:themeColor="text1"/>
                <w:sz w:val="24"/>
                <w:szCs w:val="24"/>
              </w:rPr>
              <w:t>Уровень образования:</w:t>
            </w:r>
            <w:r w:rsidRPr="005552D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5552D2">
              <w:rPr>
                <w:sz w:val="24"/>
                <w:szCs w:val="24"/>
              </w:rPr>
              <w:t>магистратура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Характеристика программы: </w:t>
            </w:r>
            <w:r w:rsidRPr="005552D2">
              <w:rPr>
                <w:rFonts w:eastAsia="Cambria"/>
                <w:szCs w:val="24"/>
              </w:rPr>
              <w:t xml:space="preserve">очная  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5A1B1C" w:rsidP="004234E4">
            <w:pPr>
              <w:ind w:firstLine="0"/>
              <w:jc w:val="center"/>
              <w:rPr>
                <w:szCs w:val="24"/>
                <w:highlight w:val="yellow"/>
                <w:lang w:val="en-US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color w:val="000000"/>
                <w:szCs w:val="24"/>
              </w:rPr>
              <w:t xml:space="preserve">Год начала реализации </w:t>
            </w:r>
            <w:r w:rsidRPr="005552D2">
              <w:rPr>
                <w:i/>
                <w:szCs w:val="24"/>
              </w:rPr>
              <w:t xml:space="preserve">программы: </w:t>
            </w:r>
            <w:r w:rsidRPr="005552D2">
              <w:rPr>
                <w:szCs w:val="24"/>
              </w:rPr>
              <w:t>201</w:t>
            </w:r>
            <w:r w:rsidR="005A1B1C">
              <w:rPr>
                <w:szCs w:val="24"/>
              </w:rPr>
              <w:t>7</w:t>
            </w:r>
            <w:r w:rsidRPr="005552D2">
              <w:rPr>
                <w:szCs w:val="24"/>
              </w:rPr>
              <w:t>.</w:t>
            </w:r>
          </w:p>
          <w:p w:rsidR="001344D0" w:rsidRPr="005552D2" w:rsidRDefault="001344D0" w:rsidP="001344D0">
            <w:pPr>
              <w:ind w:firstLine="0"/>
              <w:rPr>
                <w:i/>
                <w:szCs w:val="24"/>
              </w:rPr>
            </w:pPr>
            <w:proofErr w:type="gramStart"/>
            <w:r w:rsidRPr="005552D2">
              <w:rPr>
                <w:i/>
                <w:szCs w:val="24"/>
              </w:rPr>
              <w:t>Партнеры)</w:t>
            </w:r>
            <w:proofErr w:type="gramEnd"/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color w:val="000000"/>
                <w:szCs w:val="24"/>
              </w:rPr>
              <w:t>Компании:</w:t>
            </w:r>
            <w:r w:rsidRPr="005552D2">
              <w:rPr>
                <w:i/>
                <w:szCs w:val="24"/>
              </w:rPr>
              <w:t xml:space="preserve"> </w:t>
            </w:r>
            <w:proofErr w:type="gramStart"/>
            <w:r w:rsidRPr="005552D2">
              <w:rPr>
                <w:szCs w:val="24"/>
              </w:rPr>
              <w:t>российский</w:t>
            </w:r>
            <w:proofErr w:type="gramEnd"/>
            <w:r w:rsidRPr="005552D2">
              <w:rPr>
                <w:szCs w:val="24"/>
              </w:rPr>
              <w:t xml:space="preserve"> ПЕН-центр (в разработке), издательство «АСТ» (в разрабо</w:t>
            </w:r>
            <w:r w:rsidRPr="005552D2">
              <w:rPr>
                <w:szCs w:val="24"/>
              </w:rPr>
              <w:t>т</w:t>
            </w:r>
            <w:r w:rsidRPr="005552D2">
              <w:rPr>
                <w:szCs w:val="24"/>
              </w:rPr>
              <w:t>ке)</w:t>
            </w:r>
          </w:p>
          <w:p w:rsidR="001344D0" w:rsidRPr="005552D2" w:rsidRDefault="001344D0" w:rsidP="001344D0">
            <w:pPr>
              <w:ind w:firstLine="0"/>
              <w:rPr>
                <w:i/>
                <w:color w:val="000000"/>
                <w:szCs w:val="24"/>
              </w:rPr>
            </w:pPr>
            <w:r w:rsidRPr="005552D2">
              <w:rPr>
                <w:i/>
                <w:color w:val="000000"/>
                <w:szCs w:val="24"/>
              </w:rPr>
              <w:t>Набор студентов по годам (всего/иностранные студенты):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color w:val="000000"/>
                <w:szCs w:val="24"/>
              </w:rPr>
              <w:lastRenderedPageBreak/>
              <w:t>В 2016 г</w:t>
            </w:r>
            <w:r w:rsidRPr="005552D2">
              <w:rPr>
                <w:szCs w:val="24"/>
              </w:rPr>
              <w:t xml:space="preserve">. – 0/0,  2017 г. – </w:t>
            </w:r>
            <w:r w:rsidR="006F4621">
              <w:rPr>
                <w:szCs w:val="24"/>
              </w:rPr>
              <w:t>15</w:t>
            </w:r>
            <w:r w:rsidRPr="005552D2">
              <w:rPr>
                <w:szCs w:val="24"/>
              </w:rPr>
              <w:t>/0, 2018 г. – 20/4, 2019 г. – 24/6  , 2020 г. – 28/8.</w:t>
            </w:r>
          </w:p>
          <w:p w:rsidR="001344D0" w:rsidRPr="005552D2" w:rsidRDefault="001344D0" w:rsidP="001344D0">
            <w:pPr>
              <w:ind w:firstLine="0"/>
              <w:rPr>
                <w:rFonts w:eastAsia="Cambria"/>
                <w:szCs w:val="24"/>
              </w:rPr>
            </w:pPr>
            <w:r w:rsidRPr="005552D2">
              <w:rPr>
                <w:i/>
                <w:szCs w:val="24"/>
              </w:rPr>
              <w:t>Краткое описание</w:t>
            </w:r>
            <w:r w:rsidRPr="005552D2">
              <w:rPr>
                <w:i/>
                <w:color w:val="000000"/>
                <w:szCs w:val="24"/>
              </w:rPr>
              <w:t xml:space="preserve"> программы:  </w:t>
            </w:r>
            <w:r w:rsidRPr="005552D2">
              <w:rPr>
                <w:color w:val="000000"/>
                <w:szCs w:val="24"/>
              </w:rPr>
              <w:t>Первая</w:t>
            </w:r>
            <w:r w:rsidRPr="005552D2">
              <w:rPr>
                <w:szCs w:val="24"/>
              </w:rPr>
              <w:t xml:space="preserve"> в России программа по подготовке литерат</w:t>
            </w:r>
            <w:r w:rsidRPr="005552D2">
              <w:rPr>
                <w:szCs w:val="24"/>
              </w:rPr>
              <w:t>о</w:t>
            </w:r>
            <w:r w:rsidRPr="005552D2">
              <w:rPr>
                <w:szCs w:val="24"/>
              </w:rPr>
              <w:t xml:space="preserve">ров с углубленным филологическим образованием, обслуживающих рынок </w:t>
            </w:r>
            <w:proofErr w:type="spellStart"/>
            <w:r w:rsidRPr="005552D2">
              <w:rPr>
                <w:szCs w:val="24"/>
              </w:rPr>
              <w:t>сценар</w:t>
            </w:r>
            <w:r w:rsidRPr="005552D2">
              <w:rPr>
                <w:szCs w:val="24"/>
              </w:rPr>
              <w:t>и</w:t>
            </w:r>
            <w:r w:rsidRPr="005552D2">
              <w:rPr>
                <w:szCs w:val="24"/>
              </w:rPr>
              <w:t>стики</w:t>
            </w:r>
            <w:proofErr w:type="spellEnd"/>
            <w:r w:rsidRPr="005552D2">
              <w:rPr>
                <w:szCs w:val="24"/>
              </w:rPr>
              <w:t>, драматургии, рекламы и журналистики.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lastRenderedPageBreak/>
              <w:t>М.А.</w:t>
            </w:r>
            <w:r w:rsidR="009F09DB">
              <w:rPr>
                <w:rFonts w:eastAsia="Cambria"/>
                <w:szCs w:val="24"/>
              </w:rPr>
              <w:t xml:space="preserve"> </w:t>
            </w:r>
            <w:r w:rsidRPr="005552D2">
              <w:rPr>
                <w:rFonts w:eastAsia="Cambria"/>
                <w:szCs w:val="24"/>
              </w:rPr>
              <w:t>Кучерская</w:t>
            </w:r>
          </w:p>
        </w:tc>
      </w:tr>
      <w:tr w:rsidR="004505FC" w:rsidTr="004234E4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256" w:type="pct"/>
            <w:hideMark/>
          </w:tcPr>
          <w:p w:rsidR="004505FC" w:rsidRDefault="004505FC" w:rsidP="00246F05">
            <w:pPr>
              <w:spacing w:before="100" w:beforeAutospacing="1" w:after="100" w:afterAutospacing="1"/>
              <w:ind w:firstLine="0"/>
              <w:rPr>
                <w:rFonts w:eastAsiaTheme="minorHAnsi"/>
              </w:rPr>
            </w:pPr>
            <w:r>
              <w:rPr>
                <w:sz w:val="22"/>
              </w:rPr>
              <w:lastRenderedPageBreak/>
              <w:t>2.1.1.</w:t>
            </w:r>
            <w:r w:rsidR="00246F05">
              <w:rPr>
                <w:sz w:val="22"/>
              </w:rPr>
              <w:t>6</w:t>
            </w:r>
          </w:p>
        </w:tc>
        <w:tc>
          <w:tcPr>
            <w:tcW w:w="1254" w:type="pct"/>
            <w:hideMark/>
          </w:tcPr>
          <w:p w:rsidR="004505FC" w:rsidRDefault="004505FC" w:rsidP="00246F05">
            <w:pPr>
              <w:spacing w:before="100" w:beforeAutospacing="1" w:after="100" w:afterAutospacing="1"/>
              <w:ind w:firstLine="0"/>
              <w:rPr>
                <w:i/>
                <w:iCs/>
                <w:sz w:val="22"/>
              </w:rPr>
            </w:pPr>
            <w:r>
              <w:rPr>
                <w:i/>
                <w:iCs/>
              </w:rPr>
              <w:t>Наименование:</w:t>
            </w:r>
            <w:r>
              <w:t xml:space="preserve"> </w:t>
            </w:r>
            <w:r>
              <w:rPr>
                <w:sz w:val="21"/>
                <w:szCs w:val="21"/>
              </w:rPr>
              <w:t>"</w:t>
            </w:r>
            <w:proofErr w:type="spellStart"/>
            <w:r>
              <w:rPr>
                <w:sz w:val="21"/>
                <w:szCs w:val="21"/>
              </w:rPr>
              <w:t>Cultural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and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Intellectual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History</w:t>
            </w:r>
            <w:proofErr w:type="spellEnd"/>
            <w:r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Between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East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and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West</w:t>
            </w:r>
            <w:proofErr w:type="spellEnd"/>
            <w:r>
              <w:rPr>
                <w:sz w:val="21"/>
                <w:szCs w:val="21"/>
              </w:rPr>
              <w:t xml:space="preserve">» / Культурная и интеллектуальная история: между Востоком и Западом” </w:t>
            </w:r>
            <w:r>
              <w:rPr>
                <w:i/>
                <w:iCs/>
              </w:rPr>
              <w:t>Уровень образования (б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калавриат, магистратура, аспирантура): </w:t>
            </w:r>
            <w:r w:rsidRPr="004505FC">
              <w:rPr>
                <w:b/>
                <w:i/>
                <w:iCs/>
              </w:rPr>
              <w:t>маг</w:t>
            </w:r>
            <w:r w:rsidRPr="004505FC">
              <w:rPr>
                <w:b/>
                <w:i/>
                <w:iCs/>
              </w:rPr>
              <w:t>и</w:t>
            </w:r>
            <w:r w:rsidRPr="004505FC">
              <w:rPr>
                <w:b/>
                <w:i/>
                <w:iCs/>
              </w:rPr>
              <w:t>стратура</w:t>
            </w:r>
            <w:r>
              <w:rPr>
                <w:i/>
                <w:iCs/>
                <w:sz w:val="22"/>
              </w:rPr>
              <w:t xml:space="preserve"> </w:t>
            </w:r>
          </w:p>
          <w:p w:rsidR="004505FC" w:rsidRDefault="004505FC" w:rsidP="009F09DB">
            <w:pPr>
              <w:shd w:val="clear" w:color="auto" w:fill="FFFFFF"/>
              <w:ind w:firstLine="0"/>
              <w:jc w:val="left"/>
            </w:pPr>
            <w:r>
              <w:rPr>
                <w:i/>
                <w:iCs/>
                <w:sz w:val="22"/>
              </w:rPr>
              <w:t>Характеристика программы:</w:t>
            </w:r>
            <w:r>
              <w:rPr>
                <w:sz w:val="22"/>
              </w:rPr>
              <w:t xml:space="preserve"> </w:t>
            </w:r>
            <w:r w:rsidRPr="004505FC">
              <w:rPr>
                <w:b/>
                <w:i/>
                <w:iCs/>
                <w:sz w:val="22"/>
              </w:rPr>
              <w:t>очная</w:t>
            </w:r>
            <w:r>
              <w:rPr>
                <w:b/>
                <w:i/>
                <w:iCs/>
                <w:sz w:val="22"/>
              </w:rPr>
              <w:t xml:space="preserve">; </w:t>
            </w:r>
            <w:r w:rsidR="00B64DF6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4505FC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>бучение ведётся на русском, английском, немецком или польском языках</w:t>
            </w:r>
            <w:r w:rsidR="009F09D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>, программа двойных дипломов</w:t>
            </w:r>
          </w:p>
        </w:tc>
        <w:tc>
          <w:tcPr>
            <w:tcW w:w="158" w:type="pct"/>
            <w:vAlign w:val="center"/>
            <w:hideMark/>
          </w:tcPr>
          <w:p w:rsidR="004505FC" w:rsidRDefault="004505FC" w:rsidP="004234E4">
            <w:pPr>
              <w:spacing w:before="100" w:beforeAutospacing="1" w:after="100" w:afterAutospacing="1"/>
              <w:jc w:val="center"/>
            </w:pPr>
          </w:p>
        </w:tc>
        <w:tc>
          <w:tcPr>
            <w:tcW w:w="204" w:type="pct"/>
            <w:vAlign w:val="center"/>
            <w:hideMark/>
          </w:tcPr>
          <w:p w:rsidR="004505FC" w:rsidRDefault="004505FC" w:rsidP="004234E4">
            <w:pPr>
              <w:spacing w:before="100" w:beforeAutospacing="1" w:after="100" w:afterAutospacing="1"/>
              <w:jc w:val="center"/>
            </w:pPr>
          </w:p>
        </w:tc>
        <w:tc>
          <w:tcPr>
            <w:tcW w:w="162" w:type="pct"/>
            <w:vAlign w:val="center"/>
            <w:hideMark/>
          </w:tcPr>
          <w:p w:rsidR="004505FC" w:rsidRPr="004505FC" w:rsidRDefault="004505FC" w:rsidP="004234E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5552D2">
              <w:rPr>
                <w:rFonts w:eastAsia="Cambria"/>
              </w:rPr>
              <w:t>ХХ</w:t>
            </w:r>
          </w:p>
        </w:tc>
        <w:tc>
          <w:tcPr>
            <w:tcW w:w="162" w:type="pct"/>
            <w:vAlign w:val="center"/>
            <w:hideMark/>
          </w:tcPr>
          <w:p w:rsidR="004505FC" w:rsidRPr="004505FC" w:rsidRDefault="004505FC" w:rsidP="004234E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5552D2">
              <w:rPr>
                <w:rFonts w:eastAsia="Cambria"/>
              </w:rPr>
              <w:t>ХХ</w:t>
            </w:r>
          </w:p>
        </w:tc>
        <w:tc>
          <w:tcPr>
            <w:tcW w:w="162" w:type="pct"/>
            <w:vAlign w:val="center"/>
            <w:hideMark/>
          </w:tcPr>
          <w:p w:rsidR="004505FC" w:rsidRPr="004505FC" w:rsidRDefault="004505FC" w:rsidP="004234E4">
            <w:pPr>
              <w:jc w:val="center"/>
              <w:rPr>
                <w:color w:val="000000" w:themeColor="text1"/>
              </w:rPr>
            </w:pPr>
            <w:r w:rsidRPr="005552D2">
              <w:rPr>
                <w:rFonts w:eastAsia="Cambria"/>
              </w:rPr>
              <w:t>ХХ</w:t>
            </w:r>
          </w:p>
        </w:tc>
        <w:tc>
          <w:tcPr>
            <w:tcW w:w="162" w:type="pct"/>
            <w:vAlign w:val="center"/>
            <w:hideMark/>
          </w:tcPr>
          <w:p w:rsidR="004505FC" w:rsidRPr="004505FC" w:rsidRDefault="004505FC" w:rsidP="004234E4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5552D2">
              <w:rPr>
                <w:rFonts w:eastAsia="Cambria"/>
              </w:rPr>
              <w:t>ХХ</w:t>
            </w:r>
          </w:p>
        </w:tc>
        <w:tc>
          <w:tcPr>
            <w:tcW w:w="2018" w:type="pct"/>
            <w:hideMark/>
          </w:tcPr>
          <w:p w:rsidR="004505FC" w:rsidRDefault="004505FC" w:rsidP="004505FC">
            <w:pPr>
              <w:ind w:firstLine="0"/>
              <w:jc w:val="left"/>
              <w:rPr>
                <w:szCs w:val="24"/>
              </w:rPr>
            </w:pPr>
            <w:r>
              <w:rPr>
                <w:i/>
                <w:iCs/>
                <w:sz w:val="22"/>
              </w:rPr>
              <w:t xml:space="preserve">Год начала реализации программы: </w:t>
            </w:r>
            <w:r>
              <w:rPr>
                <w:sz w:val="22"/>
              </w:rPr>
              <w:t>2017</w:t>
            </w:r>
          </w:p>
          <w:p w:rsidR="004505FC" w:rsidRDefault="004505FC" w:rsidP="004505FC">
            <w:pPr>
              <w:ind w:firstLine="0"/>
              <w:jc w:val="left"/>
            </w:pPr>
            <w:r>
              <w:rPr>
                <w:i/>
                <w:iCs/>
                <w:sz w:val="22"/>
              </w:rPr>
              <w:t xml:space="preserve">Партнеры: </w:t>
            </w:r>
            <w:r w:rsidRPr="005552D2">
              <w:rPr>
                <w:i/>
                <w:szCs w:val="24"/>
              </w:rPr>
              <w:t>(статус соглашения)</w:t>
            </w:r>
            <w:r>
              <w:rPr>
                <w:i/>
                <w:szCs w:val="24"/>
              </w:rPr>
              <w:t xml:space="preserve"> </w:t>
            </w:r>
            <w:proofErr w:type="gramStart"/>
            <w:r w:rsidRPr="005552D2">
              <w:rPr>
                <w:i/>
                <w:szCs w:val="24"/>
              </w:rPr>
              <w:t>действующее</w:t>
            </w:r>
            <w:proofErr w:type="gramEnd"/>
          </w:p>
          <w:p w:rsidR="004505FC" w:rsidRDefault="004505FC" w:rsidP="004505FC">
            <w:pPr>
              <w:ind w:firstLine="0"/>
              <w:jc w:val="left"/>
            </w:pPr>
            <w:r>
              <w:rPr>
                <w:i/>
                <w:iCs/>
                <w:sz w:val="22"/>
              </w:rPr>
              <w:t>Вузы:</w:t>
            </w:r>
            <w:r>
              <w:rPr>
                <w:sz w:val="22"/>
              </w:rPr>
              <w:t xml:space="preserve"> </w:t>
            </w:r>
            <w:r w:rsidRPr="002C61FA">
              <w:rPr>
                <w:iCs/>
                <w:sz w:val="22"/>
              </w:rPr>
              <w:t>Университет Кельна; Варшавский университет</w:t>
            </w:r>
          </w:p>
          <w:p w:rsidR="004505FC" w:rsidRDefault="004505FC" w:rsidP="004505FC">
            <w:pPr>
              <w:ind w:firstLine="0"/>
              <w:jc w:val="left"/>
            </w:pPr>
            <w:r>
              <w:rPr>
                <w:i/>
                <w:iCs/>
                <w:sz w:val="22"/>
              </w:rPr>
              <w:t>Набор студентов по годам (всего/иностранные студенты):</w:t>
            </w:r>
          </w:p>
          <w:p w:rsidR="004505FC" w:rsidRDefault="004505FC" w:rsidP="004505FC">
            <w:pPr>
              <w:ind w:firstLine="0"/>
              <w:jc w:val="left"/>
            </w:pPr>
            <w:r>
              <w:rPr>
                <w:sz w:val="22"/>
              </w:rPr>
              <w:t>В 2017 г. –25/10  , 2018 г. –25/10 , 2019 г. –25/10 , 2020 г. –25/10 </w:t>
            </w:r>
          </w:p>
          <w:p w:rsidR="004505FC" w:rsidRDefault="004505FC" w:rsidP="004505FC">
            <w:pPr>
              <w:ind w:firstLine="0"/>
              <w:jc w:val="left"/>
            </w:pPr>
            <w:r>
              <w:rPr>
                <w:i/>
                <w:iCs/>
                <w:sz w:val="22"/>
              </w:rPr>
              <w:t>Краткое описание программы: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4505FC" w:rsidRPr="00246F05" w:rsidRDefault="004505FC" w:rsidP="004505FC">
            <w:pPr>
              <w:ind w:firstLine="0"/>
              <w:jc w:val="left"/>
            </w:pPr>
            <w:r w:rsidRPr="00246F05">
              <w:rPr>
                <w:color w:val="000000"/>
              </w:rPr>
              <w:t>Программа предлагает изучение истории культурного и интеллектуального взаим</w:t>
            </w:r>
            <w:r w:rsidRPr="00246F05">
              <w:rPr>
                <w:color w:val="000000"/>
              </w:rPr>
              <w:t>о</w:t>
            </w:r>
            <w:r w:rsidRPr="00246F05">
              <w:rPr>
                <w:color w:val="000000"/>
              </w:rPr>
              <w:t>действия между Востоком и Западом Европы от средневековья до современности. Этот процесс будет рассмотрен во всех проявлениях – от истории культурных ко</w:t>
            </w:r>
            <w:r w:rsidRPr="00246F05">
              <w:rPr>
                <w:color w:val="000000"/>
              </w:rPr>
              <w:t>н</w:t>
            </w:r>
            <w:r w:rsidRPr="00246F05">
              <w:rPr>
                <w:color w:val="000000"/>
              </w:rPr>
              <w:t>тактов и рецепции традиций до вульгаризации знания и возникновения конфликтов.</w:t>
            </w:r>
          </w:p>
        </w:tc>
        <w:tc>
          <w:tcPr>
            <w:tcW w:w="462" w:type="pct"/>
            <w:hideMark/>
          </w:tcPr>
          <w:p w:rsidR="004505FC" w:rsidRDefault="004505FC" w:rsidP="004505FC">
            <w:pPr>
              <w:spacing w:before="100" w:beforeAutospacing="1" w:after="100" w:afterAutospacing="1"/>
              <w:ind w:firstLine="0"/>
            </w:pPr>
            <w:proofErr w:type="spellStart"/>
            <w:r>
              <w:rPr>
                <w:sz w:val="22"/>
              </w:rPr>
              <w:t>Болтунова</w:t>
            </w:r>
            <w:proofErr w:type="spellEnd"/>
            <w:r>
              <w:rPr>
                <w:sz w:val="22"/>
              </w:rPr>
              <w:t xml:space="preserve"> Е.М.</w:t>
            </w:r>
          </w:p>
        </w:tc>
      </w:tr>
      <w:tr w:rsidR="004505FC" w:rsidRPr="005552D2" w:rsidTr="004234E4">
        <w:trPr>
          <w:trHeight w:val="380"/>
        </w:trPr>
        <w:tc>
          <w:tcPr>
            <w:tcW w:w="256" w:type="pct"/>
          </w:tcPr>
          <w:p w:rsidR="004505FC" w:rsidRPr="005552D2" w:rsidRDefault="004505FC" w:rsidP="00246F05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2.1.1.</w:t>
            </w:r>
            <w:r w:rsidR="00246F05">
              <w:rPr>
                <w:szCs w:val="24"/>
              </w:rPr>
              <w:t>7</w:t>
            </w:r>
          </w:p>
        </w:tc>
        <w:tc>
          <w:tcPr>
            <w:tcW w:w="1254" w:type="pct"/>
          </w:tcPr>
          <w:p w:rsidR="004505FC" w:rsidRPr="00A3618C" w:rsidRDefault="004505FC" w:rsidP="004505FC">
            <w:pPr>
              <w:ind w:left="34" w:firstLine="0"/>
              <w:rPr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Наименование</w:t>
            </w:r>
            <w:r w:rsidRPr="00A3618C">
              <w:rPr>
                <w:i/>
                <w:color w:val="000000" w:themeColor="text1"/>
                <w:szCs w:val="24"/>
              </w:rPr>
              <w:t>:</w:t>
            </w:r>
            <w:r w:rsidRPr="00A3618C">
              <w:rPr>
                <w:color w:val="000000" w:themeColor="text1"/>
                <w:szCs w:val="24"/>
              </w:rPr>
              <w:t xml:space="preserve"> «</w:t>
            </w:r>
            <w:r>
              <w:rPr>
                <w:color w:val="000000" w:themeColor="text1"/>
                <w:szCs w:val="24"/>
              </w:rPr>
              <w:t>Русский как иностранный во вз</w:t>
            </w:r>
            <w:r>
              <w:rPr>
                <w:color w:val="000000" w:themeColor="text1"/>
                <w:szCs w:val="24"/>
              </w:rPr>
              <w:t>а</w:t>
            </w:r>
            <w:r>
              <w:rPr>
                <w:color w:val="000000" w:themeColor="text1"/>
                <w:szCs w:val="24"/>
              </w:rPr>
              <w:t>имодействии языков и культур</w:t>
            </w:r>
            <w:r w:rsidRPr="00A3618C">
              <w:rPr>
                <w:color w:val="000000" w:themeColor="text1"/>
                <w:szCs w:val="24"/>
              </w:rPr>
              <w:t>»</w:t>
            </w:r>
          </w:p>
          <w:p w:rsidR="004505FC" w:rsidRPr="005552D2" w:rsidRDefault="004505FC" w:rsidP="004505FC">
            <w:pPr>
              <w:pStyle w:val="af0"/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5552D2">
              <w:rPr>
                <w:i/>
                <w:color w:val="000000" w:themeColor="text1"/>
                <w:sz w:val="24"/>
                <w:szCs w:val="24"/>
              </w:rPr>
              <w:t>Уровень образования:</w:t>
            </w:r>
            <w:r w:rsidRPr="005552D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5552D2">
              <w:rPr>
                <w:rFonts w:eastAsia="Cambria"/>
                <w:color w:val="000000"/>
                <w:sz w:val="24"/>
                <w:szCs w:val="24"/>
              </w:rPr>
              <w:t>магистратура</w:t>
            </w:r>
          </w:p>
          <w:p w:rsidR="004505FC" w:rsidRPr="005552D2" w:rsidRDefault="004505FC" w:rsidP="004505FC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Характеристика программы:</w:t>
            </w:r>
            <w:r w:rsidRPr="005552D2">
              <w:rPr>
                <w:szCs w:val="24"/>
              </w:rPr>
              <w:t xml:space="preserve"> </w:t>
            </w:r>
            <w:r>
              <w:rPr>
                <w:szCs w:val="24"/>
              </w:rPr>
              <w:t>русскоязычная</w:t>
            </w:r>
          </w:p>
        </w:tc>
        <w:tc>
          <w:tcPr>
            <w:tcW w:w="158" w:type="pct"/>
            <w:vAlign w:val="center"/>
          </w:tcPr>
          <w:p w:rsidR="004505FC" w:rsidRPr="005552D2" w:rsidRDefault="004505FC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4505FC" w:rsidRPr="005552D2" w:rsidRDefault="004505FC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4505FC" w:rsidRPr="005552D2" w:rsidRDefault="004505FC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4505FC" w:rsidRPr="005552D2" w:rsidRDefault="004505FC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4505FC" w:rsidRPr="005552D2" w:rsidRDefault="004505FC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4505FC" w:rsidRPr="005552D2" w:rsidRDefault="004505FC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4505FC" w:rsidRPr="005552D2" w:rsidRDefault="004505FC" w:rsidP="004505FC">
            <w:pPr>
              <w:ind w:firstLine="0"/>
              <w:jc w:val="left"/>
              <w:rPr>
                <w:color w:val="FF0000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Год начала реализации программы: </w:t>
            </w:r>
            <w:r w:rsidRPr="005552D2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  <w:p w:rsidR="004505FC" w:rsidRPr="005552D2" w:rsidRDefault="004505FC" w:rsidP="004505FC">
            <w:pPr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Партнеры</w:t>
            </w:r>
          </w:p>
          <w:p w:rsidR="004505FC" w:rsidRPr="005552D2" w:rsidRDefault="004505FC" w:rsidP="004505FC">
            <w:pPr>
              <w:ind w:firstLine="0"/>
              <w:jc w:val="left"/>
              <w:rPr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Колледж </w:t>
            </w:r>
            <w:proofErr w:type="spellStart"/>
            <w:r>
              <w:rPr>
                <w:i/>
                <w:color w:val="000000"/>
                <w:szCs w:val="24"/>
              </w:rPr>
              <w:t>Датрмут</w:t>
            </w:r>
            <w:proofErr w:type="spellEnd"/>
            <w:r>
              <w:rPr>
                <w:i/>
                <w:color w:val="000000"/>
                <w:szCs w:val="24"/>
              </w:rPr>
              <w:t xml:space="preserve"> (США)</w:t>
            </w:r>
          </w:p>
          <w:p w:rsidR="004505FC" w:rsidRPr="005552D2" w:rsidRDefault="004505FC" w:rsidP="004505FC">
            <w:pPr>
              <w:ind w:firstLine="0"/>
              <w:jc w:val="left"/>
              <w:rPr>
                <w:i/>
                <w:color w:val="000000"/>
                <w:szCs w:val="24"/>
              </w:rPr>
            </w:pPr>
            <w:r w:rsidRPr="005552D2">
              <w:rPr>
                <w:i/>
                <w:color w:val="000000"/>
                <w:szCs w:val="24"/>
              </w:rPr>
              <w:t>Набор студентов по годам (всего/иностранные студенты):</w:t>
            </w:r>
          </w:p>
          <w:p w:rsidR="004505FC" w:rsidRPr="005552D2" w:rsidRDefault="004505FC" w:rsidP="004505FC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color w:val="000000"/>
                <w:szCs w:val="24"/>
              </w:rPr>
              <w:t>В 2016 г</w:t>
            </w:r>
            <w:r w:rsidRPr="005552D2">
              <w:rPr>
                <w:szCs w:val="24"/>
              </w:rPr>
              <w:t xml:space="preserve">. – 0/0,  2017 г. – </w:t>
            </w:r>
            <w:r>
              <w:rPr>
                <w:szCs w:val="24"/>
              </w:rPr>
              <w:t>15</w:t>
            </w:r>
            <w:r w:rsidRPr="005552D2">
              <w:rPr>
                <w:szCs w:val="24"/>
              </w:rPr>
              <w:t>/0, 2018 г. – 2</w:t>
            </w:r>
            <w:r w:rsidRPr="00A3618C">
              <w:rPr>
                <w:szCs w:val="24"/>
              </w:rPr>
              <w:t>3</w:t>
            </w:r>
            <w:r w:rsidRPr="005552D2">
              <w:rPr>
                <w:szCs w:val="24"/>
              </w:rPr>
              <w:t>/</w:t>
            </w:r>
            <w:r w:rsidRPr="00A3618C">
              <w:rPr>
                <w:szCs w:val="24"/>
              </w:rPr>
              <w:t>3</w:t>
            </w:r>
            <w:r w:rsidRPr="005552D2">
              <w:rPr>
                <w:szCs w:val="24"/>
              </w:rPr>
              <w:t>, 2019 г. – 2</w:t>
            </w:r>
            <w:r w:rsidRPr="00A3618C">
              <w:rPr>
                <w:szCs w:val="24"/>
              </w:rPr>
              <w:t>5</w:t>
            </w:r>
            <w:r w:rsidRPr="005552D2">
              <w:rPr>
                <w:szCs w:val="24"/>
              </w:rPr>
              <w:t>/</w:t>
            </w:r>
            <w:r w:rsidRPr="00A3618C">
              <w:rPr>
                <w:szCs w:val="24"/>
              </w:rPr>
              <w:t>5</w:t>
            </w:r>
            <w:r w:rsidRPr="005552D2">
              <w:rPr>
                <w:szCs w:val="24"/>
              </w:rPr>
              <w:t xml:space="preserve">  , 2020 г. – 28/8.</w:t>
            </w:r>
          </w:p>
          <w:p w:rsidR="004505FC" w:rsidRPr="005552D2" w:rsidRDefault="004505FC" w:rsidP="004505FC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i/>
                <w:szCs w:val="24"/>
              </w:rPr>
              <w:t>Краткое описание</w:t>
            </w:r>
            <w:r>
              <w:rPr>
                <w:i/>
                <w:color w:val="000000"/>
                <w:szCs w:val="24"/>
              </w:rPr>
              <w:t xml:space="preserve"> программы: </w:t>
            </w:r>
            <w:r w:rsidRPr="005552D2">
              <w:rPr>
                <w:color w:val="000000"/>
                <w:szCs w:val="24"/>
              </w:rPr>
              <w:t>П</w:t>
            </w:r>
            <w:r w:rsidRPr="005552D2">
              <w:rPr>
                <w:szCs w:val="24"/>
              </w:rPr>
              <w:t xml:space="preserve">рограмма </w:t>
            </w:r>
            <w:r>
              <w:rPr>
                <w:szCs w:val="24"/>
              </w:rPr>
              <w:t>готовит специалистов в области теории и методики преподавания русского языка как иностранного с фокусом на лингвист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ческую составляющую (в том числе компьютерную лингвистику и компьютерные инструменты), на </w:t>
            </w:r>
            <w:proofErr w:type="spellStart"/>
            <w:r>
              <w:rPr>
                <w:szCs w:val="24"/>
              </w:rPr>
              <w:t>лингвокультурологический</w:t>
            </w:r>
            <w:proofErr w:type="spellEnd"/>
            <w:r>
              <w:rPr>
                <w:szCs w:val="24"/>
              </w:rPr>
              <w:t xml:space="preserve"> аспект преподавания иностранного языка, и на работу со студентами с «унаследованным» русским языком</w:t>
            </w:r>
            <w:r w:rsidRPr="005552D2">
              <w:rPr>
                <w:szCs w:val="24"/>
              </w:rPr>
              <w:t>.</w:t>
            </w:r>
          </w:p>
        </w:tc>
        <w:tc>
          <w:tcPr>
            <w:tcW w:w="462" w:type="pct"/>
          </w:tcPr>
          <w:p w:rsidR="004505FC" w:rsidRDefault="004505FC" w:rsidP="004505FC">
            <w:pPr>
              <w:ind w:firstLine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О.С. Еремина</w:t>
            </w:r>
          </w:p>
          <w:p w:rsidR="004505FC" w:rsidRPr="005552D2" w:rsidRDefault="004505FC" w:rsidP="004505FC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2.1.2.</w:t>
            </w:r>
          </w:p>
        </w:tc>
        <w:tc>
          <w:tcPr>
            <w:tcW w:w="1254" w:type="pct"/>
          </w:tcPr>
          <w:p w:rsidR="001344D0" w:rsidRPr="009F09DB" w:rsidRDefault="001344D0" w:rsidP="001344D0">
            <w:pPr>
              <w:ind w:firstLine="0"/>
              <w:jc w:val="left"/>
              <w:rPr>
                <w:b/>
                <w:szCs w:val="24"/>
              </w:rPr>
            </w:pPr>
            <w:r w:rsidRPr="009F09DB">
              <w:rPr>
                <w:b/>
                <w:color w:val="000000" w:themeColor="text1"/>
                <w:szCs w:val="24"/>
              </w:rPr>
              <w:t>Переформатирование/ развитие существующих образовательных программ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szCs w:val="24"/>
              </w:rPr>
              <w:t>2.1.2.1</w:t>
            </w:r>
            <w:r w:rsidRPr="005552D2">
              <w:rPr>
                <w:szCs w:val="24"/>
                <w:lang w:val="en-US"/>
              </w:rPr>
              <w:t>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left="34" w:firstLine="0"/>
              <w:rPr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Наименование:</w:t>
            </w:r>
            <w:r w:rsidRPr="005552D2">
              <w:rPr>
                <w:color w:val="000000" w:themeColor="text1"/>
                <w:szCs w:val="24"/>
              </w:rPr>
              <w:t xml:space="preserve"> «</w:t>
            </w:r>
            <w:r w:rsidRPr="005552D2">
              <w:rPr>
                <w:rFonts w:eastAsia="Cambria"/>
                <w:szCs w:val="24"/>
              </w:rPr>
              <w:t>Компаративистика: русская лит</w:t>
            </w:r>
            <w:r w:rsidRPr="005552D2">
              <w:rPr>
                <w:rFonts w:eastAsia="Cambria"/>
                <w:szCs w:val="24"/>
              </w:rPr>
              <w:t>е</w:t>
            </w:r>
            <w:r w:rsidRPr="005552D2">
              <w:rPr>
                <w:rFonts w:eastAsia="Cambria"/>
                <w:szCs w:val="24"/>
              </w:rPr>
              <w:t xml:space="preserve">ратура в </w:t>
            </w:r>
            <w:proofErr w:type="gramStart"/>
            <w:r w:rsidRPr="005552D2">
              <w:rPr>
                <w:rFonts w:eastAsia="Cambria"/>
                <w:szCs w:val="24"/>
              </w:rPr>
              <w:t>кросс-культурной</w:t>
            </w:r>
            <w:proofErr w:type="gramEnd"/>
            <w:r w:rsidRPr="005552D2">
              <w:rPr>
                <w:rFonts w:eastAsia="Cambria"/>
                <w:szCs w:val="24"/>
              </w:rPr>
              <w:t xml:space="preserve"> перспективе</w:t>
            </w:r>
            <w:r w:rsidRPr="005552D2">
              <w:rPr>
                <w:color w:val="000000" w:themeColor="text1"/>
                <w:szCs w:val="24"/>
              </w:rPr>
              <w:t>»</w:t>
            </w:r>
          </w:p>
          <w:p w:rsidR="001344D0" w:rsidRPr="005552D2" w:rsidRDefault="001344D0" w:rsidP="001344D0">
            <w:pPr>
              <w:pStyle w:val="af0"/>
              <w:ind w:left="34" w:firstLine="0"/>
              <w:rPr>
                <w:color w:val="FF0000"/>
                <w:sz w:val="24"/>
                <w:szCs w:val="24"/>
              </w:rPr>
            </w:pPr>
            <w:r w:rsidRPr="005552D2">
              <w:rPr>
                <w:i/>
                <w:color w:val="000000" w:themeColor="text1"/>
                <w:sz w:val="24"/>
                <w:szCs w:val="24"/>
              </w:rPr>
              <w:t>Уровень образования:</w:t>
            </w:r>
            <w:r w:rsidRPr="005552D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5552D2">
              <w:rPr>
                <w:rFonts w:eastAsia="Cambria"/>
                <w:sz w:val="24"/>
                <w:szCs w:val="24"/>
              </w:rPr>
              <w:t>магистратура</w:t>
            </w:r>
          </w:p>
          <w:p w:rsidR="001344D0" w:rsidRPr="005552D2" w:rsidRDefault="001344D0" w:rsidP="009F09DB">
            <w:pPr>
              <w:ind w:firstLine="0"/>
              <w:rPr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Характеристика программы: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rFonts w:eastAsia="Cambria"/>
                <w:szCs w:val="24"/>
              </w:rPr>
              <w:t>очная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Год начала реализации программы: </w:t>
            </w:r>
            <w:r w:rsidRPr="005552D2">
              <w:rPr>
                <w:szCs w:val="24"/>
              </w:rPr>
              <w:t>2012</w:t>
            </w:r>
          </w:p>
          <w:p w:rsidR="001344D0" w:rsidRPr="005552D2" w:rsidRDefault="001344D0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Год переформатирования:</w:t>
            </w:r>
            <w:r w:rsidRPr="005552D2">
              <w:rPr>
                <w:color w:val="FF0000"/>
                <w:szCs w:val="24"/>
              </w:rPr>
              <w:t xml:space="preserve"> </w:t>
            </w:r>
            <w:r w:rsidRPr="005552D2">
              <w:rPr>
                <w:szCs w:val="24"/>
              </w:rPr>
              <w:t>2018/2019</w:t>
            </w:r>
          </w:p>
          <w:p w:rsidR="001344D0" w:rsidRPr="005552D2" w:rsidRDefault="001344D0" w:rsidP="001344D0">
            <w:pPr>
              <w:ind w:firstLine="0"/>
              <w:jc w:val="left"/>
              <w:rPr>
                <w:color w:val="FF0000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Элемент переформатирования (новая </w:t>
            </w:r>
            <w:r w:rsidRPr="005552D2">
              <w:rPr>
                <w:i/>
                <w:szCs w:val="24"/>
              </w:rPr>
              <w:t>характеристика программы, новые партн</w:t>
            </w:r>
            <w:r w:rsidRPr="005552D2">
              <w:rPr>
                <w:i/>
                <w:szCs w:val="24"/>
              </w:rPr>
              <w:t>е</w:t>
            </w:r>
            <w:r w:rsidRPr="005552D2">
              <w:rPr>
                <w:i/>
                <w:szCs w:val="24"/>
              </w:rPr>
              <w:t>ры, новые элементы содержания, др.)</w:t>
            </w:r>
            <w:r w:rsidRPr="005552D2">
              <w:rPr>
                <w:i/>
                <w:color w:val="000000" w:themeColor="text1"/>
                <w:szCs w:val="24"/>
              </w:rPr>
              <w:t xml:space="preserve">: </w:t>
            </w:r>
            <w:r w:rsidRPr="005552D2">
              <w:rPr>
                <w:i/>
                <w:szCs w:val="24"/>
              </w:rPr>
              <w:t>станет программой двойного диплома (ун</w:t>
            </w:r>
            <w:r w:rsidRPr="005552D2">
              <w:rPr>
                <w:i/>
                <w:szCs w:val="24"/>
              </w:rPr>
              <w:t>и</w:t>
            </w:r>
            <w:r w:rsidRPr="005552D2">
              <w:rPr>
                <w:i/>
                <w:szCs w:val="24"/>
              </w:rPr>
              <w:t xml:space="preserve">верситет Париж </w:t>
            </w:r>
            <w:r w:rsidRPr="005552D2">
              <w:rPr>
                <w:i/>
                <w:szCs w:val="24"/>
                <w:lang w:val="en-US"/>
              </w:rPr>
              <w:t>IV</w:t>
            </w:r>
            <w:r w:rsidRPr="005552D2">
              <w:rPr>
                <w:i/>
                <w:szCs w:val="24"/>
              </w:rPr>
              <w:t xml:space="preserve"> – Сорбонна/  университет им. Гумбольдта)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Е.Э. </w:t>
            </w:r>
            <w:proofErr w:type="spellStart"/>
            <w:r w:rsidRPr="005552D2">
              <w:rPr>
                <w:rFonts w:eastAsia="Cambria"/>
                <w:szCs w:val="24"/>
              </w:rPr>
              <w:t>Лямина</w:t>
            </w:r>
            <w:proofErr w:type="spellEnd"/>
          </w:p>
          <w:p w:rsidR="001344D0" w:rsidRPr="005552D2" w:rsidRDefault="001344D0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Е.Е. Земскова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szCs w:val="24"/>
              </w:rPr>
              <w:t>2.1.2.2</w:t>
            </w:r>
            <w:r w:rsidRPr="005552D2">
              <w:rPr>
                <w:szCs w:val="24"/>
                <w:lang w:val="en-US"/>
              </w:rPr>
              <w:t>.</w:t>
            </w:r>
          </w:p>
        </w:tc>
        <w:tc>
          <w:tcPr>
            <w:tcW w:w="1254" w:type="pct"/>
          </w:tcPr>
          <w:p w:rsidR="00F10932" w:rsidRPr="005552D2" w:rsidRDefault="001344D0" w:rsidP="00F10932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Наименование</w:t>
            </w:r>
            <w:r w:rsidR="00F10932">
              <w:rPr>
                <w:i/>
                <w:color w:val="000000" w:themeColor="text1"/>
                <w:szCs w:val="24"/>
              </w:rPr>
              <w:t xml:space="preserve"> </w:t>
            </w:r>
            <w:r w:rsidR="00F10932" w:rsidRPr="005552D2">
              <w:rPr>
                <w:color w:val="000000" w:themeColor="text1"/>
                <w:szCs w:val="24"/>
              </w:rPr>
              <w:t>«</w:t>
            </w:r>
            <w:proofErr w:type="gramStart"/>
            <w:r w:rsidR="00F10932" w:rsidRPr="005552D2">
              <w:rPr>
                <w:rFonts w:eastAsia="Cambria"/>
                <w:szCs w:val="24"/>
              </w:rPr>
              <w:t>Прикладная</w:t>
            </w:r>
            <w:proofErr w:type="gramEnd"/>
            <w:r w:rsidR="00F10932" w:rsidRPr="005552D2">
              <w:rPr>
                <w:rFonts w:eastAsia="Cambria"/>
                <w:szCs w:val="24"/>
              </w:rPr>
              <w:t xml:space="preserve"> культурология</w:t>
            </w:r>
            <w:r w:rsidR="00F10932" w:rsidRPr="005552D2">
              <w:rPr>
                <w:color w:val="000000" w:themeColor="text1"/>
                <w:szCs w:val="24"/>
              </w:rPr>
              <w:t>»</w:t>
            </w:r>
          </w:p>
          <w:p w:rsidR="001344D0" w:rsidRPr="005552D2" w:rsidRDefault="001344D0" w:rsidP="00F10932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магистратура, очная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Год начала реализации программы: </w:t>
            </w:r>
            <w:r w:rsidRPr="005552D2">
              <w:rPr>
                <w:szCs w:val="24"/>
              </w:rPr>
              <w:t>2011</w:t>
            </w:r>
          </w:p>
          <w:p w:rsidR="001344D0" w:rsidRPr="005552D2" w:rsidRDefault="001344D0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Год переформатирования:</w:t>
            </w:r>
            <w:r w:rsidRPr="005552D2">
              <w:rPr>
                <w:color w:val="FF0000"/>
                <w:szCs w:val="24"/>
              </w:rPr>
              <w:t xml:space="preserve"> </w:t>
            </w:r>
            <w:r w:rsidRPr="005552D2">
              <w:rPr>
                <w:szCs w:val="24"/>
              </w:rPr>
              <w:t xml:space="preserve">2016 – 2020. </w:t>
            </w:r>
          </w:p>
          <w:p w:rsidR="001344D0" w:rsidRPr="005552D2" w:rsidRDefault="001344D0" w:rsidP="001344D0">
            <w:pPr>
              <w:ind w:firstLine="0"/>
              <w:jc w:val="left"/>
              <w:rPr>
                <w:i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Элемент переформатирования (новая </w:t>
            </w:r>
            <w:r w:rsidRPr="005552D2">
              <w:rPr>
                <w:i/>
                <w:szCs w:val="24"/>
              </w:rPr>
              <w:t>характеристика программы, новые партн</w:t>
            </w:r>
            <w:r w:rsidRPr="005552D2">
              <w:rPr>
                <w:i/>
                <w:szCs w:val="24"/>
              </w:rPr>
              <w:t>е</w:t>
            </w:r>
            <w:r w:rsidRPr="005552D2">
              <w:rPr>
                <w:i/>
                <w:szCs w:val="24"/>
              </w:rPr>
              <w:t>ры, новые элементы содержания, др.)</w:t>
            </w:r>
            <w:r w:rsidRPr="005552D2">
              <w:rPr>
                <w:i/>
                <w:color w:val="000000" w:themeColor="text1"/>
                <w:szCs w:val="24"/>
              </w:rPr>
              <w:t xml:space="preserve">: </w:t>
            </w:r>
            <w:r w:rsidRPr="005552D2">
              <w:rPr>
                <w:i/>
                <w:szCs w:val="24"/>
              </w:rPr>
              <w:t xml:space="preserve">расширение пула партнеров </w:t>
            </w:r>
          </w:p>
          <w:p w:rsidR="001344D0" w:rsidRPr="005552D2" w:rsidRDefault="001344D0" w:rsidP="001344D0">
            <w:pPr>
              <w:ind w:firstLine="0"/>
              <w:jc w:val="left"/>
              <w:rPr>
                <w:i/>
                <w:iCs/>
                <w:szCs w:val="24"/>
              </w:rPr>
            </w:pPr>
            <w:r w:rsidRPr="005552D2">
              <w:rPr>
                <w:i/>
                <w:iCs/>
                <w:szCs w:val="24"/>
              </w:rPr>
              <w:t xml:space="preserve">2016 - Политехнический музей; 2017 - политехнический музей; 2018 - Музей Москвы; 2019 - Музей Москвы; </w:t>
            </w:r>
            <w:r w:rsidRPr="005552D2">
              <w:rPr>
                <w:szCs w:val="24"/>
              </w:rPr>
              <w:t xml:space="preserve">станет программой двойных дипломов с </w:t>
            </w:r>
            <w:proofErr w:type="spellStart"/>
            <w:r w:rsidRPr="005552D2">
              <w:rPr>
                <w:szCs w:val="24"/>
                <w:lang w:val="en-US"/>
              </w:rPr>
              <w:t>Reinwardt</w:t>
            </w:r>
            <w:proofErr w:type="spellEnd"/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Academy</w:t>
            </w:r>
            <w:r w:rsidRPr="005552D2">
              <w:rPr>
                <w:szCs w:val="24"/>
              </w:rPr>
              <w:t xml:space="preserve"> (</w:t>
            </w:r>
            <w:r w:rsidRPr="005552D2">
              <w:rPr>
                <w:szCs w:val="24"/>
                <w:lang w:val="en-US"/>
              </w:rPr>
              <w:t>Amsterdam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University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of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Arts</w:t>
            </w:r>
            <w:r w:rsidRPr="005552D2">
              <w:rPr>
                <w:szCs w:val="24"/>
              </w:rPr>
              <w:t>); будет реализовыват</w:t>
            </w:r>
            <w:r w:rsidR="009F09DB">
              <w:rPr>
                <w:szCs w:val="24"/>
              </w:rPr>
              <w:t>ь</w:t>
            </w:r>
            <w:r w:rsidRPr="005552D2">
              <w:rPr>
                <w:szCs w:val="24"/>
              </w:rPr>
              <w:t xml:space="preserve">ся в рамках проекта </w:t>
            </w:r>
            <w:r w:rsidRPr="005552D2">
              <w:rPr>
                <w:rFonts w:eastAsia="Cambria"/>
                <w:szCs w:val="24"/>
              </w:rPr>
              <w:t xml:space="preserve">«Культурная политика и социокультурные трансформации»; </w:t>
            </w:r>
            <w:r w:rsidRPr="005552D2">
              <w:rPr>
                <w:i/>
                <w:iCs/>
                <w:szCs w:val="24"/>
              </w:rPr>
              <w:t>2020  - Пушкинский музей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  <w:proofErr w:type="spellStart"/>
            <w:r w:rsidRPr="005552D2">
              <w:rPr>
                <w:rFonts w:eastAsia="Cambria"/>
                <w:szCs w:val="24"/>
              </w:rPr>
              <w:t>Р.З.Хестанов</w:t>
            </w:r>
            <w:proofErr w:type="spellEnd"/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  <w:lang w:val="en-US"/>
              </w:rPr>
            </w:pPr>
            <w:r w:rsidRPr="005552D2">
              <w:rPr>
                <w:szCs w:val="24"/>
                <w:lang w:val="en-US"/>
              </w:rPr>
              <w:t>2</w:t>
            </w:r>
            <w:r w:rsidRPr="005552D2">
              <w:rPr>
                <w:szCs w:val="24"/>
              </w:rPr>
              <w:t>.1.2.3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"Визуальная культура", магистратура, очная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lang w:val="en-US"/>
              </w:rPr>
              <w:t>X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>Год начала реализации програ</w:t>
            </w:r>
            <w:r w:rsidRPr="005552D2">
              <w:rPr>
                <w:szCs w:val="24"/>
              </w:rPr>
              <w:t>ммы - 2013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 xml:space="preserve">Год </w:t>
            </w:r>
            <w:proofErr w:type="gramStart"/>
            <w:r w:rsidRPr="005552D2">
              <w:rPr>
                <w:i/>
                <w:iCs/>
                <w:szCs w:val="24"/>
              </w:rPr>
              <w:t>переформатирования</w:t>
            </w:r>
            <w:r w:rsidRPr="005552D2">
              <w:rPr>
                <w:szCs w:val="24"/>
              </w:rPr>
              <w:t>–начиная</w:t>
            </w:r>
            <w:proofErr w:type="gramEnd"/>
            <w:r w:rsidRPr="005552D2">
              <w:rPr>
                <w:szCs w:val="24"/>
              </w:rPr>
              <w:t xml:space="preserve"> с 2017ежегодно</w:t>
            </w:r>
          </w:p>
          <w:p w:rsidR="00C83E8F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>Элемент переформатирования</w:t>
            </w:r>
            <w:r w:rsidRPr="005552D2">
              <w:rPr>
                <w:szCs w:val="24"/>
              </w:rPr>
              <w:t xml:space="preserve"> - использование онлайн-курсов. Ежегодное </w:t>
            </w:r>
          </w:p>
          <w:p w:rsidR="00C83E8F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обновление курсов по отдельным тематикам на английском языке. </w:t>
            </w:r>
          </w:p>
          <w:p w:rsidR="001344D0" w:rsidRPr="009F09DB" w:rsidRDefault="001344D0" w:rsidP="001344D0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szCs w:val="24"/>
              </w:rPr>
              <w:t>Новые</w:t>
            </w:r>
            <w:r w:rsidRPr="009F09DB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</w:rPr>
              <w:t>курсы</w:t>
            </w:r>
            <w:r w:rsidRPr="009F09DB">
              <w:rPr>
                <w:szCs w:val="24"/>
                <w:lang w:val="en-US"/>
              </w:rPr>
              <w:t>:</w:t>
            </w:r>
          </w:p>
          <w:p w:rsidR="001344D0" w:rsidRPr="005552D2" w:rsidRDefault="001344D0" w:rsidP="001344D0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szCs w:val="24"/>
                <w:lang w:val="en-US"/>
              </w:rPr>
              <w:t>1) Performativity and its institutes.</w:t>
            </w:r>
          </w:p>
          <w:p w:rsidR="001344D0" w:rsidRPr="005552D2" w:rsidRDefault="001344D0" w:rsidP="001344D0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szCs w:val="24"/>
                <w:lang w:val="en-US"/>
              </w:rPr>
              <w:t>2) Philosophy of Film.</w:t>
            </w:r>
          </w:p>
          <w:p w:rsidR="001344D0" w:rsidRPr="005552D2" w:rsidRDefault="001344D0" w:rsidP="001344D0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szCs w:val="24"/>
                <w:lang w:val="en-US"/>
              </w:rPr>
              <w:t>3) Material Culture.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zCs w:val="24"/>
              </w:rPr>
              <w:t xml:space="preserve">И. Н. </w:t>
            </w:r>
            <w:proofErr w:type="spellStart"/>
            <w:r w:rsidRPr="005552D2">
              <w:rPr>
                <w:szCs w:val="24"/>
              </w:rPr>
              <w:t>Инишев</w:t>
            </w:r>
            <w:proofErr w:type="spellEnd"/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2.1.2.4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Наименование:</w:t>
            </w:r>
            <w:r w:rsidRPr="005552D2">
              <w:rPr>
                <w:color w:val="000000" w:themeColor="text1"/>
                <w:szCs w:val="24"/>
              </w:rPr>
              <w:t xml:space="preserve"> «</w:t>
            </w:r>
            <w:r w:rsidRPr="005552D2">
              <w:rPr>
                <w:rFonts w:eastAsia="Cambria"/>
                <w:szCs w:val="24"/>
              </w:rPr>
              <w:t>Культурология</w:t>
            </w:r>
            <w:r w:rsidRPr="005552D2">
              <w:rPr>
                <w:color w:val="000000" w:themeColor="text1"/>
                <w:szCs w:val="24"/>
              </w:rPr>
              <w:t>»</w:t>
            </w:r>
          </w:p>
          <w:p w:rsidR="001344D0" w:rsidRPr="005552D2" w:rsidRDefault="001344D0" w:rsidP="001344D0">
            <w:pPr>
              <w:pStyle w:val="af0"/>
              <w:ind w:firstLine="0"/>
              <w:rPr>
                <w:color w:val="FF0000"/>
                <w:sz w:val="24"/>
                <w:szCs w:val="24"/>
              </w:rPr>
            </w:pPr>
            <w:r w:rsidRPr="005552D2">
              <w:rPr>
                <w:i/>
                <w:color w:val="000000" w:themeColor="text1"/>
                <w:sz w:val="24"/>
                <w:szCs w:val="24"/>
              </w:rPr>
              <w:t>Уровень образования:</w:t>
            </w:r>
            <w:r w:rsidRPr="005552D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5552D2">
              <w:rPr>
                <w:sz w:val="24"/>
                <w:szCs w:val="24"/>
              </w:rPr>
              <w:t>бакалавриат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Характеристика программы: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color w:val="000000" w:themeColor="text1"/>
                <w:szCs w:val="24"/>
              </w:rPr>
              <w:t>очная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 xml:space="preserve">Год начала реализации программы: </w:t>
            </w:r>
            <w:r w:rsidRPr="005552D2">
              <w:rPr>
                <w:szCs w:val="24"/>
              </w:rPr>
              <w:t>2007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 xml:space="preserve">Год </w:t>
            </w:r>
            <w:r w:rsidR="004234E4" w:rsidRPr="005552D2">
              <w:rPr>
                <w:i/>
                <w:iCs/>
                <w:szCs w:val="24"/>
              </w:rPr>
              <w:t>переформатирования:</w:t>
            </w:r>
            <w:r w:rsidR="004234E4" w:rsidRPr="005552D2">
              <w:rPr>
                <w:szCs w:val="24"/>
              </w:rPr>
              <w:t xml:space="preserve"> начиная</w:t>
            </w:r>
            <w:bookmarkStart w:id="0" w:name="_GoBack"/>
            <w:bookmarkEnd w:id="0"/>
            <w:r w:rsidRPr="005552D2">
              <w:rPr>
                <w:szCs w:val="24"/>
              </w:rPr>
              <w:t xml:space="preserve"> с 2016 ежегодно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i/>
                <w:iCs/>
                <w:szCs w:val="24"/>
              </w:rPr>
              <w:t>Элемент переформатирования (новая характеристика программы, новые партн</w:t>
            </w:r>
            <w:r w:rsidRPr="005552D2">
              <w:rPr>
                <w:i/>
                <w:iCs/>
                <w:szCs w:val="24"/>
              </w:rPr>
              <w:t>е</w:t>
            </w:r>
            <w:r w:rsidRPr="005552D2">
              <w:rPr>
                <w:i/>
                <w:iCs/>
                <w:szCs w:val="24"/>
              </w:rPr>
              <w:t xml:space="preserve">ры, новые элементы содержания, др.) - </w:t>
            </w:r>
            <w:r w:rsidRPr="005552D2">
              <w:rPr>
                <w:szCs w:val="24"/>
              </w:rPr>
              <w:t>новые курсы: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1) История современной культуры;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2) Перформативная культура;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 xml:space="preserve">3) </w:t>
            </w:r>
            <w:proofErr w:type="spellStart"/>
            <w:r w:rsidRPr="005552D2">
              <w:rPr>
                <w:szCs w:val="24"/>
              </w:rPr>
              <w:t>Кинокультура</w:t>
            </w:r>
            <w:proofErr w:type="spellEnd"/>
            <w:r w:rsidRPr="005552D2">
              <w:rPr>
                <w:szCs w:val="24"/>
              </w:rPr>
              <w:t>;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4) Цифровая и сетевая культура;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>5) Спортивная культура;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6) Навигация и ориентация в культуре;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7) Визуальная культура;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 xml:space="preserve">8) Культурная память и </w:t>
            </w:r>
            <w:proofErr w:type="spellStart"/>
            <w:r w:rsidRPr="005552D2">
              <w:rPr>
                <w:szCs w:val="24"/>
              </w:rPr>
              <w:t>музеификация</w:t>
            </w:r>
            <w:proofErr w:type="spellEnd"/>
            <w:r w:rsidRPr="005552D2">
              <w:rPr>
                <w:szCs w:val="24"/>
              </w:rPr>
              <w:t xml:space="preserve"> культуры;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9) Игровая культура;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10) Советская и постсоветская культура;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11) Неформальная и теневая культура;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12) Практика редакторской работы.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52D2">
              <w:rPr>
                <w:szCs w:val="24"/>
              </w:rPr>
              <w:lastRenderedPageBreak/>
              <w:t>В.А.Куренной</w:t>
            </w:r>
            <w:proofErr w:type="spellEnd"/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zCs w:val="24"/>
              </w:rPr>
              <w:t>О.О. Рогинская</w:t>
            </w:r>
            <w:r w:rsidRPr="005552D2">
              <w:rPr>
                <w:szCs w:val="24"/>
              </w:rPr>
              <w:br/>
            </w: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282CDF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>2.1.2.</w:t>
            </w:r>
            <w:r w:rsidR="00282CDF">
              <w:rPr>
                <w:szCs w:val="24"/>
              </w:rPr>
              <w:t>5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«Философская антропология», магистратура, очная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i/>
                <w:szCs w:val="24"/>
              </w:rPr>
              <w:t>Год начала реализации программы:</w:t>
            </w:r>
            <w:r w:rsidRPr="005552D2">
              <w:rPr>
                <w:szCs w:val="24"/>
              </w:rPr>
              <w:t xml:space="preserve"> 2008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i/>
                <w:szCs w:val="24"/>
              </w:rPr>
              <w:t>Год переформатирования:</w:t>
            </w:r>
            <w:r w:rsidRPr="005552D2">
              <w:rPr>
                <w:szCs w:val="24"/>
              </w:rPr>
              <w:t xml:space="preserve"> 2016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i/>
                <w:szCs w:val="24"/>
              </w:rPr>
              <w:t>Элемент переформатирования:</w:t>
            </w:r>
            <w:r w:rsidRPr="005552D2">
              <w:rPr>
                <w:szCs w:val="24"/>
              </w:rPr>
              <w:t xml:space="preserve"> станет программой двойного диплома с </w:t>
            </w:r>
            <w:r w:rsidRPr="005552D2">
              <w:rPr>
                <w:rFonts w:eastAsia="Cambria"/>
                <w:szCs w:val="24"/>
              </w:rPr>
              <w:t>Универс</w:t>
            </w:r>
            <w:r w:rsidRPr="005552D2">
              <w:rPr>
                <w:rFonts w:eastAsia="Cambria"/>
                <w:szCs w:val="24"/>
              </w:rPr>
              <w:t>и</w:t>
            </w:r>
            <w:r w:rsidRPr="005552D2">
              <w:rPr>
                <w:rFonts w:eastAsia="Cambria"/>
                <w:szCs w:val="24"/>
              </w:rPr>
              <w:t>тетом Парижа 4 (Сорбонна)- и Французским Колледжем (Москва)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2.1.3.</w:t>
            </w:r>
          </w:p>
        </w:tc>
        <w:tc>
          <w:tcPr>
            <w:tcW w:w="1254" w:type="pct"/>
          </w:tcPr>
          <w:p w:rsidR="001344D0" w:rsidRPr="00282CDF" w:rsidRDefault="001344D0" w:rsidP="001344D0">
            <w:pPr>
              <w:ind w:firstLine="0"/>
              <w:jc w:val="left"/>
              <w:rPr>
                <w:b/>
                <w:szCs w:val="24"/>
              </w:rPr>
            </w:pPr>
            <w:r w:rsidRPr="00282CDF">
              <w:rPr>
                <w:b/>
                <w:color w:val="000000" w:themeColor="text1"/>
                <w:szCs w:val="24"/>
              </w:rPr>
              <w:t>Внедрение курсов на английском языке и о</w:t>
            </w:r>
            <w:r w:rsidRPr="00282CDF">
              <w:rPr>
                <w:b/>
                <w:color w:val="000000" w:themeColor="text1"/>
                <w:szCs w:val="24"/>
              </w:rPr>
              <w:t>н</w:t>
            </w:r>
            <w:r w:rsidRPr="00282CDF">
              <w:rPr>
                <w:b/>
                <w:color w:val="000000" w:themeColor="text1"/>
                <w:szCs w:val="24"/>
              </w:rPr>
              <w:t>лайн-курсов в образовательные программы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szCs w:val="24"/>
              </w:rPr>
              <w:t>2.1.3.</w:t>
            </w:r>
            <w:r w:rsidRPr="005552D2">
              <w:rPr>
                <w:szCs w:val="24"/>
                <w:lang w:val="en-US"/>
              </w:rPr>
              <w:t>1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 xml:space="preserve">Разработка онлайн-курсов </w:t>
            </w:r>
            <w:r w:rsidRPr="005552D2">
              <w:rPr>
                <w:szCs w:val="24"/>
              </w:rPr>
              <w:t>на русском языке</w:t>
            </w:r>
            <w:r w:rsidRPr="005552D2">
              <w:rPr>
                <w:color w:val="000000" w:themeColor="text1"/>
                <w:szCs w:val="24"/>
              </w:rPr>
              <w:t xml:space="preserve"> для платформы </w:t>
            </w:r>
            <w:proofErr w:type="spellStart"/>
            <w:r w:rsidRPr="005552D2">
              <w:rPr>
                <w:szCs w:val="24"/>
              </w:rPr>
              <w:t>Coursera</w:t>
            </w:r>
            <w:proofErr w:type="spellEnd"/>
            <w:r w:rsidRPr="005552D2">
              <w:rPr>
                <w:szCs w:val="24"/>
              </w:rPr>
              <w:t xml:space="preserve"> 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  <w:lang w:val="en-US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Количество новых курсов на русском языке для платформы </w:t>
            </w:r>
            <w:proofErr w:type="spellStart"/>
            <w:r w:rsidRPr="005552D2">
              <w:rPr>
                <w:i/>
                <w:szCs w:val="24"/>
                <w:lang w:val="en-US"/>
              </w:rPr>
              <w:t>Coursera</w:t>
            </w:r>
            <w:proofErr w:type="spellEnd"/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1, 2017 г. – 1, 2018 г. – 2, 2019 г. – 2, 2020 г. – 3</w:t>
            </w:r>
          </w:p>
          <w:p w:rsidR="001344D0" w:rsidRPr="005552D2" w:rsidRDefault="001344D0" w:rsidP="001344D0">
            <w:pPr>
              <w:ind w:firstLine="0"/>
              <w:jc w:val="left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слушателей, прошедших курсы</w:t>
            </w:r>
            <w:r w:rsidR="004234E4">
              <w:rPr>
                <w:i/>
                <w:szCs w:val="24"/>
              </w:rPr>
              <w:t xml:space="preserve"> на русском  языке на платформе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100, 2017 г. – 150, 2018 г. – 250, 2019 г. – 300, 2020 г. – 350</w:t>
            </w:r>
          </w:p>
          <w:p w:rsidR="001344D0" w:rsidRPr="005552D2" w:rsidRDefault="001344D0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Количество новых курсов на русском языке для платформы Национальное образов</w:t>
            </w:r>
            <w:r w:rsidRPr="005552D2">
              <w:rPr>
                <w:i/>
                <w:szCs w:val="24"/>
              </w:rPr>
              <w:t>а</w:t>
            </w:r>
            <w:r w:rsidRPr="005552D2">
              <w:rPr>
                <w:i/>
                <w:szCs w:val="24"/>
              </w:rPr>
              <w:t>ние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1, 2017 г. – 1, 2018 г. – 2, 2019 г. – 2, 2020 г. – 3</w:t>
            </w:r>
          </w:p>
          <w:p w:rsidR="004234E4" w:rsidRDefault="001344D0" w:rsidP="004234E4">
            <w:pPr>
              <w:ind w:firstLine="0"/>
              <w:jc w:val="left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слушателей, прошедших курсы </w:t>
            </w:r>
            <w:r w:rsidR="004234E4">
              <w:rPr>
                <w:i/>
                <w:szCs w:val="24"/>
              </w:rPr>
              <w:t xml:space="preserve">на русском  языке на платформе </w:t>
            </w:r>
          </w:p>
          <w:p w:rsidR="001344D0" w:rsidRPr="005552D2" w:rsidRDefault="001344D0" w:rsidP="004234E4">
            <w:pPr>
              <w:ind w:firstLine="0"/>
              <w:jc w:val="left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>2016 г. – 100, 2017 г. – 200, 2018 г. – 1000, 2019 г. – 1500, 2020 г. – 1500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zCs w:val="24"/>
              </w:rPr>
              <w:t>Д.М. Носов, В.В. Горбатов, Т.В. Пащенко, Пе</w:t>
            </w:r>
            <w:r w:rsidRPr="005552D2">
              <w:rPr>
                <w:szCs w:val="24"/>
              </w:rPr>
              <w:t>н</w:t>
            </w:r>
            <w:r w:rsidRPr="005552D2">
              <w:rPr>
                <w:szCs w:val="24"/>
              </w:rPr>
              <w:t>ская Е.Н.</w:t>
            </w: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szCs w:val="24"/>
              </w:rPr>
              <w:t>2.1.3.</w:t>
            </w:r>
            <w:r w:rsidRPr="005552D2">
              <w:rPr>
                <w:szCs w:val="24"/>
                <w:lang w:val="en-US"/>
              </w:rPr>
              <w:t>2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 xml:space="preserve">Разработка онлайн-курсов </w:t>
            </w:r>
            <w:r w:rsidRPr="005552D2">
              <w:rPr>
                <w:szCs w:val="24"/>
              </w:rPr>
              <w:t>на английском языке</w:t>
            </w:r>
            <w:r w:rsidRPr="005552D2">
              <w:rPr>
                <w:color w:val="000000" w:themeColor="text1"/>
                <w:szCs w:val="24"/>
              </w:rPr>
              <w:t xml:space="preserve"> для </w:t>
            </w:r>
            <w:proofErr w:type="spellStart"/>
            <w:r w:rsidRPr="005552D2">
              <w:rPr>
                <w:color w:val="000000" w:themeColor="text1"/>
                <w:szCs w:val="24"/>
              </w:rPr>
              <w:t>Coursera</w:t>
            </w:r>
            <w:proofErr w:type="spellEnd"/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  <w:b/>
              </w:rPr>
              <w:t>Х</w:t>
            </w: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  <w:b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  <w:b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  <w:b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left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Количество новых курсов на английском языке (всего/онлайн)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 xml:space="preserve">2016 г. – 1/1, 2017 г. – 0/0, </w:t>
            </w:r>
            <w:r w:rsidRPr="005552D2">
              <w:rPr>
                <w:color w:val="000000" w:themeColor="text1"/>
                <w:szCs w:val="24"/>
              </w:rPr>
              <w:t>2018 г</w:t>
            </w:r>
            <w:r w:rsidRPr="005552D2">
              <w:rPr>
                <w:szCs w:val="24"/>
              </w:rPr>
              <w:t>. – 1/1, 2019 г. –2/1, 2020 г. – 2/1</w:t>
            </w:r>
          </w:p>
          <w:p w:rsidR="001344D0" w:rsidRPr="005552D2" w:rsidRDefault="001344D0" w:rsidP="001344D0">
            <w:pPr>
              <w:ind w:firstLine="0"/>
              <w:jc w:val="left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студентов, включивших курсы на английском языке в ИУП 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2018 г. –18, 2019 г. –35, 2020 г. – 35</w:t>
            </w:r>
          </w:p>
          <w:p w:rsidR="001344D0" w:rsidRPr="005552D2" w:rsidRDefault="001344D0" w:rsidP="001344D0">
            <w:pPr>
              <w:ind w:firstLine="0"/>
              <w:jc w:val="left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иностранных студентов, изучивших курсы в рамках мобильн</w:t>
            </w:r>
            <w:r w:rsidRPr="005552D2">
              <w:rPr>
                <w:i/>
                <w:szCs w:val="24"/>
              </w:rPr>
              <w:t>о</w:t>
            </w:r>
            <w:r w:rsidRPr="005552D2">
              <w:rPr>
                <w:i/>
                <w:szCs w:val="24"/>
              </w:rPr>
              <w:t>сти/онлайн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2018 г. – 3/3, 2019 г. – 4/4, 2020 г. – 5/5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Э. </w:t>
            </w:r>
            <w:proofErr w:type="spellStart"/>
            <w:r w:rsidRPr="005552D2">
              <w:rPr>
                <w:rFonts w:eastAsia="Cambria"/>
                <w:szCs w:val="24"/>
              </w:rPr>
              <w:t>Лямина</w:t>
            </w:r>
            <w:proofErr w:type="spellEnd"/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>Е.Е. Земскова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2.1.3.4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>Внедрение курсов на английском языке в образов</w:t>
            </w:r>
            <w:r w:rsidRPr="005552D2">
              <w:rPr>
                <w:szCs w:val="24"/>
              </w:rPr>
              <w:t>а</w:t>
            </w:r>
            <w:r w:rsidRPr="005552D2">
              <w:rPr>
                <w:szCs w:val="24"/>
              </w:rPr>
              <w:t>тельную  программу бакалавриата «Филология»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b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left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Количество новых курсов на английском языке (всего/онлайн)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2018 г. – 2/1, 2019 г. –3/1, 2020 г. – 3/2</w:t>
            </w:r>
          </w:p>
          <w:p w:rsidR="001344D0" w:rsidRPr="005552D2" w:rsidRDefault="001344D0" w:rsidP="001344D0">
            <w:pPr>
              <w:ind w:firstLine="0"/>
              <w:jc w:val="left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студентов, включивших курсы на английском языке в ИУП 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2018 г. – 130,  2019 г. – 150, 2020 г. – 200</w:t>
            </w:r>
          </w:p>
          <w:p w:rsidR="001344D0" w:rsidRPr="005552D2" w:rsidRDefault="001344D0" w:rsidP="001344D0">
            <w:pPr>
              <w:ind w:firstLine="0"/>
              <w:jc w:val="left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иностранных студентов, изучивших курсы в рамках мобильн</w:t>
            </w:r>
            <w:r w:rsidRPr="005552D2">
              <w:rPr>
                <w:i/>
                <w:szCs w:val="24"/>
              </w:rPr>
              <w:t>о</w:t>
            </w:r>
            <w:r w:rsidRPr="005552D2">
              <w:rPr>
                <w:i/>
                <w:szCs w:val="24"/>
              </w:rPr>
              <w:t>сти/онлайн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2018 г. – 3/3, 2019 г. – 4/4, 2020 г. – 5/5</w:t>
            </w:r>
          </w:p>
          <w:p w:rsidR="001344D0" w:rsidRPr="005552D2" w:rsidRDefault="001344D0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Е.Э. </w:t>
            </w:r>
            <w:proofErr w:type="spellStart"/>
            <w:r w:rsidRPr="005552D2">
              <w:rPr>
                <w:rFonts w:eastAsia="Cambria"/>
                <w:szCs w:val="24"/>
              </w:rPr>
              <w:t>Лямина</w:t>
            </w:r>
            <w:proofErr w:type="spellEnd"/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>Е.Е. Земскова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2.1.3.5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Внедрение курсов на английском языке в образов</w:t>
            </w:r>
            <w:r w:rsidRPr="005552D2">
              <w:rPr>
                <w:szCs w:val="24"/>
              </w:rPr>
              <w:t>а</w:t>
            </w:r>
            <w:r w:rsidRPr="005552D2">
              <w:rPr>
                <w:szCs w:val="24"/>
              </w:rPr>
              <w:t xml:space="preserve">тельную  программу «Компаративистика: русская литература в </w:t>
            </w:r>
            <w:proofErr w:type="gramStart"/>
            <w:r w:rsidRPr="005552D2">
              <w:rPr>
                <w:szCs w:val="24"/>
              </w:rPr>
              <w:t>кросс-культурной</w:t>
            </w:r>
            <w:proofErr w:type="gramEnd"/>
            <w:r w:rsidRPr="005552D2">
              <w:rPr>
                <w:szCs w:val="24"/>
              </w:rPr>
              <w:t xml:space="preserve"> перспективе» (м</w:t>
            </w:r>
            <w:r w:rsidRPr="005552D2">
              <w:rPr>
                <w:szCs w:val="24"/>
              </w:rPr>
              <w:t>а</w:t>
            </w:r>
            <w:r w:rsidRPr="005552D2">
              <w:rPr>
                <w:szCs w:val="24"/>
              </w:rPr>
              <w:t>гистратура, очная)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lang w:val="en-US"/>
              </w:rPr>
              <w:t>X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lang w:val="en-US"/>
              </w:rPr>
              <w:t>X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lang w:val="en-US"/>
              </w:rPr>
              <w:t>X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Количество новых курсов на английском языке (всего/онлайн)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2018 г. – 1/1, 2019 г. –2/1, 2020 г. – 2/1</w:t>
            </w:r>
          </w:p>
          <w:p w:rsidR="001344D0" w:rsidRPr="005552D2" w:rsidRDefault="001344D0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студентов, включивших курсы на английском языке в ИУП 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2018 г. –18, 2019 г. –35, 2020 г. – 35</w:t>
            </w:r>
          </w:p>
          <w:p w:rsidR="001344D0" w:rsidRPr="005552D2" w:rsidRDefault="001344D0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иностранных студентов, изучивших курсы в рамках мобильн</w:t>
            </w:r>
            <w:r w:rsidRPr="005552D2">
              <w:rPr>
                <w:i/>
                <w:szCs w:val="24"/>
              </w:rPr>
              <w:t>о</w:t>
            </w:r>
            <w:r w:rsidRPr="005552D2">
              <w:rPr>
                <w:i/>
                <w:szCs w:val="24"/>
              </w:rPr>
              <w:t>сти/онлайн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2018 г. – 3/3, 2019 г. – 4/4, 2020 г. – 5/5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left"/>
              <w:rPr>
                <w:rFonts w:eastAsia="Cambria"/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2.1.3.6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Внедрение курсов на английском языке в образов</w:t>
            </w:r>
            <w:r w:rsidRPr="005552D2">
              <w:rPr>
                <w:szCs w:val="24"/>
              </w:rPr>
              <w:t>а</w:t>
            </w:r>
            <w:r w:rsidRPr="005552D2">
              <w:rPr>
                <w:szCs w:val="24"/>
              </w:rPr>
              <w:t>тельную программу "Культурология", бакалавриат.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lang w:val="en-US"/>
              </w:rPr>
              <w:t>X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lang w:val="en-US"/>
              </w:rPr>
              <w:t>X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lang w:val="en-US"/>
              </w:rPr>
              <w:t>X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left"/>
              <w:rPr>
                <w:i/>
                <w:iCs/>
                <w:szCs w:val="24"/>
              </w:rPr>
            </w:pPr>
            <w:r w:rsidRPr="005552D2">
              <w:rPr>
                <w:i/>
                <w:iCs/>
                <w:szCs w:val="24"/>
              </w:rPr>
              <w:t>Количество новых курсов на английском языке (всего/онлайн)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2018 г. – 2, 2019 г. – 2, 2020 г. – 2</w:t>
            </w:r>
          </w:p>
          <w:p w:rsidR="001344D0" w:rsidRPr="005552D2" w:rsidRDefault="001344D0" w:rsidP="001344D0">
            <w:pPr>
              <w:ind w:firstLine="0"/>
              <w:jc w:val="left"/>
              <w:rPr>
                <w:i/>
                <w:iCs/>
                <w:szCs w:val="24"/>
              </w:rPr>
            </w:pPr>
            <w:r w:rsidRPr="005552D2">
              <w:rPr>
                <w:i/>
                <w:iCs/>
                <w:szCs w:val="24"/>
              </w:rPr>
              <w:t xml:space="preserve">Численность студентов, включивших курсы на английском языке в ИУП 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2018 г. – 20, 2019 г. – 30, 2020 г. – 40</w:t>
            </w:r>
          </w:p>
          <w:p w:rsidR="001344D0" w:rsidRPr="005552D2" w:rsidRDefault="001344D0" w:rsidP="001344D0">
            <w:pPr>
              <w:ind w:firstLine="0"/>
              <w:jc w:val="left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иностранных студентов, изучивших курсы в рамках мобильн</w:t>
            </w:r>
            <w:r w:rsidRPr="005552D2">
              <w:rPr>
                <w:i/>
                <w:szCs w:val="24"/>
              </w:rPr>
              <w:t>о</w:t>
            </w:r>
            <w:r w:rsidRPr="005552D2">
              <w:rPr>
                <w:i/>
                <w:szCs w:val="24"/>
              </w:rPr>
              <w:t>сти/онлайн</w:t>
            </w:r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2018 г. – 3/3, 2019 г. – 4/4, 2020 г. – 5/5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Е.Э. </w:t>
            </w:r>
            <w:proofErr w:type="spellStart"/>
            <w:r w:rsidRPr="005552D2">
              <w:rPr>
                <w:rFonts w:eastAsia="Cambria"/>
                <w:szCs w:val="24"/>
              </w:rPr>
              <w:t>Лямина</w:t>
            </w:r>
            <w:proofErr w:type="spellEnd"/>
          </w:p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>Е.Е. Земскова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2.1.4.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Развитие исследовательской и проектной комп</w:t>
            </w:r>
            <w:r w:rsidRPr="005552D2">
              <w:rPr>
                <w:szCs w:val="24"/>
              </w:rPr>
              <w:t>о</w:t>
            </w:r>
            <w:r w:rsidRPr="005552D2">
              <w:rPr>
                <w:szCs w:val="24"/>
              </w:rPr>
              <w:t>ненты в образовательных программах, вовлечение студентов и аспирантов в научные проекты, реал</w:t>
            </w:r>
            <w:r w:rsidRPr="005552D2">
              <w:rPr>
                <w:szCs w:val="24"/>
              </w:rPr>
              <w:t>и</w:t>
            </w:r>
            <w:r w:rsidRPr="005552D2">
              <w:rPr>
                <w:szCs w:val="24"/>
              </w:rPr>
              <w:lastRenderedPageBreak/>
              <w:t>зуемые САЕ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>2.1.4.1.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Привлечение студентов и аспирантов к работе в научных подразделениях САЕ (НУЛ, НУГ, МЛ, ПУГ и др.)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НУГ «Русская повесть»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1/6, 2017 г. – 1/6, 2018 г. – 2/7, 2019 г. – 2/7, 2020 г. – 2/7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НУГ ««Школа рецензирования: практика научного рецензирования в социальных и гуманитарных дисциплинах»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2 / 4, 2017 г. – 2 / 4, 2018 г. – 3/ 5, 2019 г. – 3/5, 2020 г. – 3/5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НУГ «</w:t>
            </w:r>
            <w:proofErr w:type="spellStart"/>
            <w:r w:rsidRPr="005552D2">
              <w:rPr>
                <w:szCs w:val="24"/>
              </w:rPr>
              <w:t>Интерлит</w:t>
            </w:r>
            <w:proofErr w:type="spellEnd"/>
            <w:r w:rsidRPr="005552D2">
              <w:rPr>
                <w:szCs w:val="24"/>
              </w:rPr>
              <w:t>»</w:t>
            </w:r>
          </w:p>
          <w:p w:rsidR="001344D0" w:rsidRPr="005552D2" w:rsidRDefault="001344D0" w:rsidP="001344D0">
            <w:pPr>
              <w:ind w:firstLine="0"/>
              <w:rPr>
                <w:color w:val="000000"/>
                <w:szCs w:val="24"/>
              </w:rPr>
            </w:pPr>
            <w:r w:rsidRPr="005552D2">
              <w:rPr>
                <w:szCs w:val="24"/>
                <w:lang w:val="en-US"/>
              </w:rPr>
              <w:t>2016 – 1/6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52D2">
              <w:rPr>
                <w:szCs w:val="24"/>
              </w:rPr>
              <w:t>Лямина</w:t>
            </w:r>
            <w:proofErr w:type="spellEnd"/>
            <w:r w:rsidRPr="005552D2">
              <w:rPr>
                <w:szCs w:val="24"/>
              </w:rPr>
              <w:t xml:space="preserve"> Е.Э.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zCs w:val="24"/>
              </w:rPr>
              <w:t>Долгорукова Н.М.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zCs w:val="24"/>
              </w:rPr>
              <w:t>Земскова Е.Е.</w:t>
            </w: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2.1.4.2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Участие студентов и аспирантов в научных мер</w:t>
            </w:r>
            <w:r w:rsidRPr="005552D2">
              <w:rPr>
                <w:szCs w:val="24"/>
              </w:rPr>
              <w:t>о</w:t>
            </w:r>
            <w:r w:rsidRPr="005552D2">
              <w:rPr>
                <w:szCs w:val="24"/>
              </w:rPr>
              <w:t>приятиях (научные семинары, конференции)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 xml:space="preserve">Школа лингвистики: Численность студентов/аспирантов, </w:t>
            </w:r>
            <w:r w:rsidRPr="005552D2">
              <w:rPr>
                <w:szCs w:val="24"/>
              </w:rPr>
              <w:t>принявших участие в научных мероприятиях</w:t>
            </w:r>
          </w:p>
          <w:p w:rsidR="001344D0" w:rsidRPr="005552D2" w:rsidRDefault="001344D0" w:rsidP="001344D0">
            <w:pPr>
              <w:ind w:firstLine="0"/>
              <w:rPr>
                <w:color w:val="FF0000"/>
                <w:szCs w:val="24"/>
                <w:lang w:val="en-US"/>
              </w:rPr>
            </w:pPr>
            <w:r w:rsidRPr="005552D2">
              <w:rPr>
                <w:szCs w:val="24"/>
              </w:rPr>
              <w:t xml:space="preserve">2016 г. – </w:t>
            </w:r>
            <w:r w:rsidRPr="005552D2">
              <w:rPr>
                <w:szCs w:val="24"/>
                <w:lang w:val="en-US"/>
              </w:rPr>
              <w:t>105</w:t>
            </w:r>
            <w:r w:rsidRPr="005552D2">
              <w:rPr>
                <w:szCs w:val="24"/>
              </w:rPr>
              <w:t>/</w:t>
            </w:r>
            <w:r w:rsidRPr="005552D2">
              <w:rPr>
                <w:szCs w:val="24"/>
                <w:lang w:val="en-US"/>
              </w:rPr>
              <w:t>20</w:t>
            </w:r>
            <w:r w:rsidRPr="005552D2">
              <w:rPr>
                <w:szCs w:val="24"/>
              </w:rPr>
              <w:t xml:space="preserve">, 2017 г. – </w:t>
            </w:r>
            <w:r w:rsidRPr="005552D2">
              <w:rPr>
                <w:szCs w:val="24"/>
                <w:lang w:val="en-US"/>
              </w:rPr>
              <w:t>123</w:t>
            </w:r>
            <w:r w:rsidRPr="005552D2">
              <w:rPr>
                <w:szCs w:val="24"/>
              </w:rPr>
              <w:t>/</w:t>
            </w:r>
            <w:r w:rsidRPr="005552D2">
              <w:rPr>
                <w:szCs w:val="24"/>
                <w:lang w:val="en-US"/>
              </w:rPr>
              <w:t>24</w:t>
            </w:r>
            <w:r w:rsidRPr="005552D2">
              <w:rPr>
                <w:szCs w:val="24"/>
              </w:rPr>
              <w:t xml:space="preserve">, 2018 г. – </w:t>
            </w:r>
            <w:r w:rsidRPr="005552D2">
              <w:rPr>
                <w:szCs w:val="24"/>
                <w:lang w:val="en-US"/>
              </w:rPr>
              <w:t>146</w:t>
            </w:r>
            <w:r w:rsidRPr="005552D2">
              <w:rPr>
                <w:szCs w:val="24"/>
              </w:rPr>
              <w:t>/</w:t>
            </w:r>
            <w:r w:rsidRPr="005552D2">
              <w:rPr>
                <w:szCs w:val="24"/>
                <w:lang w:val="en-US"/>
              </w:rPr>
              <w:t>34</w:t>
            </w:r>
            <w:r w:rsidRPr="005552D2">
              <w:rPr>
                <w:szCs w:val="24"/>
              </w:rPr>
              <w:t xml:space="preserve">, 2019 г. – </w:t>
            </w:r>
            <w:r w:rsidRPr="005552D2">
              <w:rPr>
                <w:szCs w:val="24"/>
                <w:lang w:val="en-US"/>
              </w:rPr>
              <w:t>150</w:t>
            </w:r>
            <w:r w:rsidRPr="005552D2">
              <w:rPr>
                <w:szCs w:val="24"/>
              </w:rPr>
              <w:t>/</w:t>
            </w:r>
            <w:r w:rsidRPr="005552D2">
              <w:rPr>
                <w:szCs w:val="24"/>
                <w:lang w:val="en-US"/>
              </w:rPr>
              <w:t>34</w:t>
            </w:r>
            <w:r w:rsidRPr="005552D2">
              <w:rPr>
                <w:szCs w:val="24"/>
              </w:rPr>
              <w:t xml:space="preserve">, 2020 г. – </w:t>
            </w:r>
            <w:r w:rsidRPr="005552D2">
              <w:rPr>
                <w:szCs w:val="24"/>
                <w:lang w:val="en-US"/>
              </w:rPr>
              <w:t>154</w:t>
            </w:r>
            <w:r w:rsidRPr="005552D2">
              <w:rPr>
                <w:szCs w:val="24"/>
              </w:rPr>
              <w:t>/</w:t>
            </w:r>
            <w:r w:rsidRPr="005552D2">
              <w:rPr>
                <w:szCs w:val="24"/>
                <w:lang w:val="en-US"/>
              </w:rPr>
              <w:t>34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b/>
                <w:szCs w:val="24"/>
              </w:rPr>
            </w:pPr>
            <w:r w:rsidRPr="005552D2">
              <w:rPr>
                <w:b/>
                <w:szCs w:val="24"/>
              </w:rPr>
              <w:t>2.2.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b/>
                <w:szCs w:val="24"/>
              </w:rPr>
            </w:pPr>
            <w:r w:rsidRPr="005552D2">
              <w:rPr>
                <w:b/>
                <w:szCs w:val="24"/>
              </w:rPr>
              <w:t>Развитие программ академической мобильности студентов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2.2.1.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по соглашениям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jc w:val="center"/>
              <w:rPr>
                <w:rFonts w:eastAsia="Cambria"/>
                <w:szCs w:val="24"/>
                <w:highlight w:val="yellow"/>
              </w:rPr>
            </w:pP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  <w:lang w:val="en-US"/>
              </w:rPr>
              <w:t>2</w:t>
            </w:r>
            <w:r w:rsidRPr="005552D2">
              <w:rPr>
                <w:szCs w:val="24"/>
              </w:rPr>
              <w:t>.2.1.1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jc w:val="left"/>
              <w:rPr>
                <w:rFonts w:eastAsia="Times New Roman"/>
                <w:bCs/>
                <w:color w:val="000000"/>
                <w:szCs w:val="24"/>
                <w:lang w:eastAsia="ru-RU" w:bidi="ar-EG"/>
              </w:rPr>
            </w:pPr>
            <w:r w:rsidRPr="005552D2">
              <w:rPr>
                <w:rFonts w:eastAsia="Times New Roman"/>
                <w:bCs/>
                <w:color w:val="000000"/>
                <w:szCs w:val="24"/>
                <w:lang w:eastAsia="ru-RU" w:bidi="ar-EG"/>
              </w:rPr>
              <w:t xml:space="preserve">Университет Ниццы – Софии </w:t>
            </w:r>
            <w:proofErr w:type="spellStart"/>
            <w:r w:rsidRPr="005552D2">
              <w:rPr>
                <w:rFonts w:eastAsia="Times New Roman"/>
                <w:bCs/>
                <w:color w:val="000000"/>
                <w:szCs w:val="24"/>
                <w:lang w:eastAsia="ru-RU" w:bidi="ar-EG"/>
              </w:rPr>
              <w:t>Антиполис</w:t>
            </w:r>
            <w:proofErr w:type="spellEnd"/>
            <w:r w:rsidRPr="005552D2">
              <w:rPr>
                <w:rFonts w:eastAsia="Times New Roman"/>
                <w:bCs/>
                <w:color w:val="000000"/>
                <w:szCs w:val="24"/>
                <w:lang w:eastAsia="ru-RU" w:bidi="ar-EG"/>
              </w:rPr>
              <w:t>,</w:t>
            </w:r>
          </w:p>
          <w:p w:rsidR="001344D0" w:rsidRPr="005552D2" w:rsidRDefault="001344D0" w:rsidP="001344D0">
            <w:pPr>
              <w:ind w:firstLine="0"/>
              <w:jc w:val="left"/>
              <w:rPr>
                <w:rFonts w:eastAsia="Times New Roman"/>
                <w:bCs/>
                <w:color w:val="000000"/>
                <w:szCs w:val="24"/>
                <w:lang w:eastAsia="ru-RU" w:bidi="ar-EG"/>
              </w:rPr>
            </w:pPr>
            <w:r w:rsidRPr="005552D2">
              <w:rPr>
                <w:rFonts w:eastAsia="Times New Roman"/>
                <w:bCs/>
                <w:color w:val="000000"/>
                <w:szCs w:val="24"/>
                <w:lang w:eastAsia="ru-RU" w:bidi="ar-EG"/>
              </w:rPr>
              <w:t>Франция</w:t>
            </w:r>
          </w:p>
          <w:p w:rsidR="001344D0" w:rsidRPr="005552D2" w:rsidRDefault="001344D0" w:rsidP="001344D0">
            <w:pPr>
              <w:ind w:firstLine="0"/>
              <w:rPr>
                <w:color w:val="FF0000"/>
                <w:szCs w:val="24"/>
              </w:rPr>
            </w:pP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Краткосрочные программы (до 1 месяца)</w:t>
            </w:r>
          </w:p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Численность студентов, принявших участие в краткосрочных программах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0, 2017 г. – 0, 2018 г. – 0, 2019 г. – 0, 2020 г. – 0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Долгосрочные программы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Численность студентов, принявших участие в долгосрочных программах</w:t>
            </w:r>
          </w:p>
          <w:p w:rsidR="001344D0" w:rsidRPr="005552D2" w:rsidRDefault="001344D0" w:rsidP="001344D0">
            <w:pPr>
              <w:ind w:firstLine="0"/>
              <w:jc w:val="left"/>
              <w:rPr>
                <w:rFonts w:eastAsia="Cambria"/>
                <w:szCs w:val="24"/>
                <w:highlight w:val="yellow"/>
              </w:rPr>
            </w:pPr>
            <w:r w:rsidRPr="005552D2">
              <w:rPr>
                <w:szCs w:val="24"/>
              </w:rPr>
              <w:t>2016 г. – 4, 2017 г. – 4, 2018 г. – 4, 2019 г. – 5, 2020 г. – 5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Ю.А. </w:t>
            </w:r>
            <w:proofErr w:type="spellStart"/>
            <w:r w:rsidRPr="005552D2">
              <w:rPr>
                <w:rFonts w:eastAsia="Cambria"/>
                <w:szCs w:val="24"/>
              </w:rPr>
              <w:t>Ландер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, А.Б. </w:t>
            </w:r>
            <w:proofErr w:type="gramStart"/>
            <w:r w:rsidRPr="005552D2">
              <w:rPr>
                <w:rFonts w:eastAsia="Cambria"/>
                <w:szCs w:val="24"/>
              </w:rPr>
              <w:t>Летучий</w:t>
            </w:r>
            <w:proofErr w:type="gramEnd"/>
            <w:r w:rsidRPr="005552D2">
              <w:rPr>
                <w:rFonts w:eastAsia="Cambria"/>
                <w:szCs w:val="24"/>
              </w:rPr>
              <w:t xml:space="preserve">, Н.Р. </w:t>
            </w:r>
            <w:proofErr w:type="spellStart"/>
            <w:r w:rsidRPr="005552D2">
              <w:rPr>
                <w:rFonts w:eastAsia="Cambria"/>
                <w:szCs w:val="24"/>
              </w:rPr>
              <w:t>Добрушина</w:t>
            </w:r>
            <w:proofErr w:type="spellEnd"/>
          </w:p>
          <w:p w:rsidR="001344D0" w:rsidRPr="005552D2" w:rsidRDefault="001344D0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color w:val="FF0000"/>
                <w:szCs w:val="24"/>
              </w:rPr>
            </w:pPr>
            <w:r w:rsidRPr="005552D2">
              <w:rPr>
                <w:szCs w:val="24"/>
                <w:lang w:val="en-US"/>
              </w:rPr>
              <w:t>2</w:t>
            </w:r>
            <w:r w:rsidRPr="005552D2">
              <w:rPr>
                <w:szCs w:val="24"/>
              </w:rPr>
              <w:t>.2.1.2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5552D2">
              <w:rPr>
                <w:rFonts w:eastAsia="Times New Roman"/>
                <w:bCs/>
                <w:color w:val="000000"/>
                <w:szCs w:val="24"/>
                <w:lang w:eastAsia="ru-RU"/>
              </w:rPr>
              <w:t>Карлов Университет</w:t>
            </w:r>
            <w:proofErr w:type="gramStart"/>
            <w:r w:rsidRPr="005552D2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,</w:t>
            </w:r>
            <w:proofErr w:type="gramEnd"/>
            <w:r w:rsidRPr="005552D2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Прага</w:t>
            </w:r>
          </w:p>
          <w:p w:rsidR="001344D0" w:rsidRPr="005552D2" w:rsidRDefault="001344D0" w:rsidP="001344D0">
            <w:pPr>
              <w:ind w:firstLine="0"/>
              <w:rPr>
                <w:color w:val="FF0000"/>
                <w:szCs w:val="24"/>
                <w:lang w:val="en-US"/>
              </w:rPr>
            </w:pP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Краткосрочные программы (до 1 месяца)</w:t>
            </w:r>
          </w:p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Численность студентов, принявших участие в краткосрочных программах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0, 2017 г. – 0, 2018 г. – 0, 2019 г. – 0, 2020 г. – 0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Долгосрочные программы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Численность студентов, принявших участие в долгосрочных программах</w:t>
            </w:r>
          </w:p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2016 г. – 0, 2017 г. – 6, 2018 г. – 6, 2019 г. – 6, 2020 г. – 6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А.А. </w:t>
            </w:r>
            <w:proofErr w:type="spellStart"/>
            <w:r w:rsidRPr="005552D2">
              <w:rPr>
                <w:rFonts w:eastAsia="Cambria"/>
                <w:szCs w:val="24"/>
              </w:rPr>
              <w:t>Бонч-Осмоловская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, Н.Р. </w:t>
            </w:r>
            <w:proofErr w:type="spellStart"/>
            <w:r w:rsidRPr="005552D2">
              <w:rPr>
                <w:rFonts w:eastAsia="Cambria"/>
                <w:szCs w:val="24"/>
              </w:rPr>
              <w:t>Добрушина</w:t>
            </w:r>
            <w:proofErr w:type="spellEnd"/>
          </w:p>
          <w:p w:rsidR="001344D0" w:rsidRPr="005552D2" w:rsidRDefault="001344D0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color w:val="FF0000"/>
                <w:szCs w:val="24"/>
              </w:rPr>
            </w:pPr>
            <w:r w:rsidRPr="005552D2">
              <w:rPr>
                <w:szCs w:val="24"/>
                <w:lang w:val="en-US"/>
              </w:rPr>
              <w:t>2</w:t>
            </w:r>
            <w:r w:rsidRPr="005552D2">
              <w:rPr>
                <w:szCs w:val="24"/>
              </w:rPr>
              <w:t>.2.1.3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bCs/>
                <w:color w:val="000000"/>
                <w:szCs w:val="24"/>
                <w:lang w:eastAsia="ru-RU"/>
              </w:rPr>
              <w:t>Университет Мэриленда</w:t>
            </w:r>
          </w:p>
          <w:p w:rsidR="001344D0" w:rsidRPr="005552D2" w:rsidRDefault="001344D0" w:rsidP="001344D0">
            <w:pPr>
              <w:ind w:firstLine="0"/>
              <w:jc w:val="left"/>
              <w:rPr>
                <w:rFonts w:eastAsia="Times New Roman"/>
                <w:szCs w:val="24"/>
                <w:lang w:eastAsia="ru-RU" w:bidi="ar-EG"/>
              </w:rPr>
            </w:pPr>
            <w:r w:rsidRPr="005552D2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INALCO</w:t>
            </w:r>
            <w:r w:rsidRPr="005552D2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, </w:t>
            </w:r>
            <w:r w:rsidRPr="005552D2">
              <w:rPr>
                <w:rFonts w:eastAsia="Times New Roman"/>
                <w:bCs/>
                <w:color w:val="000000"/>
                <w:szCs w:val="24"/>
                <w:lang w:eastAsia="ru-RU" w:bidi="ar-EG"/>
              </w:rPr>
              <w:t>Париж</w:t>
            </w:r>
          </w:p>
          <w:p w:rsidR="001344D0" w:rsidRPr="005552D2" w:rsidRDefault="001344D0" w:rsidP="001344D0">
            <w:pPr>
              <w:ind w:firstLine="0"/>
              <w:jc w:val="left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Краткосрочные программы (до 1 месяца)</w:t>
            </w:r>
          </w:p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Численность студентов, принявших участие в краткосрочных программах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0, 2017 г. – 0, 2018 г. – 0, 2019 г. – 0, 2020 г. – 0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Долгосрочные программы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Численность студентов, принявших участие в долгосрочных программах</w:t>
            </w:r>
          </w:p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2016 г. – 0, 2017 г. – 5, 2018 г. – 5, 2019 г. – 5, 2020 г. – 5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М.А. Даниэль, Н.Р. </w:t>
            </w:r>
            <w:proofErr w:type="spellStart"/>
            <w:r w:rsidRPr="005552D2">
              <w:rPr>
                <w:rFonts w:eastAsia="Cambria"/>
                <w:szCs w:val="24"/>
              </w:rPr>
              <w:t>Добрушина</w:t>
            </w:r>
            <w:proofErr w:type="spellEnd"/>
          </w:p>
          <w:p w:rsidR="001344D0" w:rsidRPr="005552D2" w:rsidRDefault="001344D0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color w:val="FF0000"/>
                <w:szCs w:val="24"/>
              </w:rPr>
            </w:pPr>
            <w:r w:rsidRPr="005552D2">
              <w:rPr>
                <w:szCs w:val="24"/>
                <w:lang w:val="en-US"/>
              </w:rPr>
              <w:t>2</w:t>
            </w:r>
            <w:r w:rsidRPr="005552D2">
              <w:rPr>
                <w:szCs w:val="24"/>
              </w:rPr>
              <w:t>.2.1.4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552D2">
              <w:rPr>
                <w:rFonts w:eastAsia="Cambria"/>
                <w:szCs w:val="24"/>
              </w:rPr>
              <w:t>Университет им. Гумбольдтов, Германия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Краткосрочные программы (до 1 месяца)</w:t>
            </w:r>
          </w:p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Численность студентов, принявших участие в краткосрочных программах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0, 2017 г. – 0, 2018 г. – 0, 2019 г. – 0, 2020 г. – 0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Долгосрочные программы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Численность студентов, принявших участие в долгосрочных программах</w:t>
            </w:r>
          </w:p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2016 г. – 0, 2017 г. – 5, 2018 г. – 5, 2019 г. – 5, 2020 г. – 5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М.А. Даниэль, Н.Р. </w:t>
            </w:r>
            <w:proofErr w:type="spellStart"/>
            <w:r w:rsidRPr="005552D2">
              <w:rPr>
                <w:rFonts w:eastAsia="Cambria"/>
                <w:szCs w:val="24"/>
              </w:rPr>
              <w:t>Добрушина</w:t>
            </w:r>
            <w:proofErr w:type="spellEnd"/>
          </w:p>
          <w:p w:rsidR="001344D0" w:rsidRPr="005552D2" w:rsidRDefault="001344D0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</w:tr>
      <w:tr w:rsidR="001344D0" w:rsidRPr="005552D2" w:rsidTr="004234E4">
        <w:trPr>
          <w:trHeight w:val="380"/>
        </w:trPr>
        <w:tc>
          <w:tcPr>
            <w:tcW w:w="256" w:type="pct"/>
          </w:tcPr>
          <w:p w:rsidR="001344D0" w:rsidRPr="005552D2" w:rsidRDefault="001344D0" w:rsidP="001344D0">
            <w:pPr>
              <w:ind w:firstLine="0"/>
              <w:jc w:val="left"/>
              <w:rPr>
                <w:color w:val="FF0000"/>
                <w:szCs w:val="24"/>
              </w:rPr>
            </w:pPr>
            <w:r w:rsidRPr="005552D2">
              <w:rPr>
                <w:szCs w:val="24"/>
                <w:lang w:val="en-US"/>
              </w:rPr>
              <w:t>2</w:t>
            </w:r>
            <w:r w:rsidRPr="005552D2">
              <w:rPr>
                <w:szCs w:val="24"/>
              </w:rPr>
              <w:t>.2.1.5</w:t>
            </w:r>
          </w:p>
        </w:tc>
        <w:tc>
          <w:tcPr>
            <w:tcW w:w="1254" w:type="pct"/>
          </w:tcPr>
          <w:p w:rsidR="001344D0" w:rsidRPr="005552D2" w:rsidRDefault="001344D0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Университет </w:t>
            </w:r>
            <w:proofErr w:type="spellStart"/>
            <w:r w:rsidRPr="005552D2">
              <w:rPr>
                <w:rFonts w:eastAsia="Cambria"/>
                <w:szCs w:val="24"/>
              </w:rPr>
              <w:t>Тромсё</w:t>
            </w:r>
            <w:proofErr w:type="spellEnd"/>
            <w:r w:rsidRPr="005552D2">
              <w:rPr>
                <w:rFonts w:eastAsia="Cambria"/>
                <w:szCs w:val="24"/>
              </w:rPr>
              <w:t>, Норвегия</w:t>
            </w:r>
          </w:p>
        </w:tc>
        <w:tc>
          <w:tcPr>
            <w:tcW w:w="158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1344D0" w:rsidRPr="005552D2" w:rsidRDefault="001344D0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Краткосрочные программы (до 1 месяца)</w:t>
            </w:r>
          </w:p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Численность студентов, принявших участие в краткосрочных программах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0, 2017 г. – 0, 2018 г. – 0, 2019 г. – 0, 2020 г. – 0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Долгосрочные программы</w:t>
            </w:r>
          </w:p>
          <w:p w:rsidR="001344D0" w:rsidRPr="005552D2" w:rsidRDefault="001344D0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Численность студентов, принявших участие в долгосрочных программах</w:t>
            </w:r>
          </w:p>
          <w:p w:rsidR="001344D0" w:rsidRPr="005552D2" w:rsidRDefault="001344D0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2016 г. – 0, 2017 г. – 5, 2018 г. – 5, 2019 г. – 5, 2020 г. – 5</w:t>
            </w:r>
          </w:p>
        </w:tc>
        <w:tc>
          <w:tcPr>
            <w:tcW w:w="462" w:type="pct"/>
          </w:tcPr>
          <w:p w:rsidR="001344D0" w:rsidRPr="005552D2" w:rsidRDefault="001344D0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М.А. Даниэль,</w:t>
            </w:r>
          </w:p>
          <w:p w:rsidR="001344D0" w:rsidRPr="005552D2" w:rsidRDefault="001344D0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Н.Р. </w:t>
            </w:r>
            <w:proofErr w:type="spellStart"/>
            <w:r w:rsidRPr="005552D2">
              <w:rPr>
                <w:rFonts w:eastAsia="Cambria"/>
                <w:szCs w:val="24"/>
              </w:rPr>
              <w:t>Добрушина</w:t>
            </w:r>
            <w:proofErr w:type="spellEnd"/>
          </w:p>
          <w:p w:rsidR="001344D0" w:rsidRPr="005552D2" w:rsidRDefault="001344D0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282CDF" w:rsidRDefault="00282CDF" w:rsidP="001344D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2.2.1.6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Университет Кельна, Германия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018" w:type="pct"/>
          </w:tcPr>
          <w:p w:rsidR="00282CDF" w:rsidRDefault="00282CDF" w:rsidP="00282CDF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Долгосрочная мобильность в рамках программы двойных дипломов</w:t>
            </w:r>
          </w:p>
          <w:p w:rsidR="00282CDF" w:rsidRPr="005552D2" w:rsidRDefault="00282CDF" w:rsidP="00282CDF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Численность студентов, принявших участие в долгосрочных программах</w:t>
            </w:r>
          </w:p>
          <w:p w:rsidR="00282CDF" w:rsidRPr="005552D2" w:rsidRDefault="00282CDF" w:rsidP="00282CDF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2016 г. – 0, 2017 г. – 5, 2018 г. – 5, 2019 г. – 5, 2020 г. – 5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  <w:proofErr w:type="spellStart"/>
            <w:r>
              <w:rPr>
                <w:rFonts w:eastAsia="Cambria"/>
                <w:szCs w:val="24"/>
              </w:rPr>
              <w:t>Е.М.Болтунова</w:t>
            </w:r>
            <w:proofErr w:type="spellEnd"/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Default="00282CDF" w:rsidP="00282CD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2.2.1.7</w:t>
            </w:r>
          </w:p>
        </w:tc>
        <w:tc>
          <w:tcPr>
            <w:tcW w:w="1254" w:type="pct"/>
          </w:tcPr>
          <w:p w:rsidR="00282CDF" w:rsidRDefault="00282CDF" w:rsidP="00282CDF">
            <w:pPr>
              <w:ind w:firstLine="0"/>
              <w:jc w:val="left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Университет Варшавы, Польша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018" w:type="pct"/>
          </w:tcPr>
          <w:p w:rsidR="00282CDF" w:rsidRDefault="00282CDF" w:rsidP="007A783F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Долгосрочная мобильность в рамках программы двойных дипломов</w:t>
            </w:r>
          </w:p>
          <w:p w:rsidR="00282CDF" w:rsidRPr="005552D2" w:rsidRDefault="00282CDF" w:rsidP="007A783F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Численность студентов, принявших участие в долгосрочных программах</w:t>
            </w:r>
          </w:p>
          <w:p w:rsidR="00282CDF" w:rsidRDefault="00282CDF" w:rsidP="00282CDF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2016 г. – 0, 2017 г. – 5, 2018 г. – 5, 2019 г. – 5, 2020 г. – 5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  <w:proofErr w:type="spellStart"/>
            <w:r>
              <w:rPr>
                <w:rFonts w:eastAsia="Cambria"/>
                <w:szCs w:val="24"/>
              </w:rPr>
              <w:t>Е.М.Болтунова</w:t>
            </w:r>
            <w:proofErr w:type="spellEnd"/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2.2.2.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Другие типы мобильности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jc w:val="center"/>
              <w:rPr>
                <w:rFonts w:eastAsia="Cambria"/>
                <w:szCs w:val="24"/>
                <w:highlight w:val="yellow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color w:val="FF0000"/>
                <w:szCs w:val="24"/>
              </w:rPr>
            </w:pP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>Инициативная мобильность студентов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Краткосрочные программы (до 1 месяца)</w:t>
            </w:r>
          </w:p>
          <w:p w:rsidR="00282CDF" w:rsidRPr="005552D2" w:rsidRDefault="00282CDF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Численность студентов, принявших участие в краткосрочных программах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>2016 г. – 55, 2017 г. – 60, 2018 г. – 65, 2019 г. – 70, 2020 г. – 75</w:t>
            </w:r>
          </w:p>
          <w:p w:rsidR="00282CDF" w:rsidRPr="005552D2" w:rsidRDefault="00282CDF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Долгосрочные программы</w:t>
            </w:r>
          </w:p>
          <w:p w:rsidR="00282CDF" w:rsidRPr="005552D2" w:rsidRDefault="00282CDF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Численность студентов, принявших участие в долгосрочных программах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  <w:highlight w:val="yellow"/>
              </w:rPr>
            </w:pPr>
            <w:r w:rsidRPr="005552D2">
              <w:rPr>
                <w:szCs w:val="24"/>
              </w:rPr>
              <w:t>2016 г. – 50, 2017 г. – 55, 2018 г. – 60, 2019 г. – 65, 2020 г. – 70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r w:rsidRPr="005552D2">
              <w:rPr>
                <w:b/>
                <w:szCs w:val="24"/>
              </w:rPr>
              <w:lastRenderedPageBreak/>
              <w:t>2.3.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rPr>
                <w:b/>
                <w:szCs w:val="24"/>
              </w:rPr>
            </w:pPr>
            <w:r w:rsidRPr="005552D2">
              <w:rPr>
                <w:b/>
                <w:szCs w:val="24"/>
              </w:rPr>
              <w:t>Привлечение талантливых абитуриентов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color w:val="FF0000"/>
                <w:szCs w:val="24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2.3.1.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rPr>
                <w:b/>
                <w:szCs w:val="24"/>
              </w:rPr>
            </w:pPr>
            <w:r w:rsidRPr="005552D2">
              <w:rPr>
                <w:szCs w:val="24"/>
              </w:rPr>
              <w:t>Мероприятия по привлечению иностранных абит</w:t>
            </w:r>
            <w:r w:rsidRPr="005552D2">
              <w:rPr>
                <w:szCs w:val="24"/>
              </w:rPr>
              <w:t>у</w:t>
            </w:r>
            <w:r w:rsidRPr="005552D2">
              <w:rPr>
                <w:szCs w:val="24"/>
              </w:rPr>
              <w:t>риентов бакалавриата, магистратуры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color w:val="FF0000"/>
                <w:szCs w:val="24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center"/>
              <w:rPr>
                <w:color w:val="FF0000"/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2.3.1.1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rPr>
                <w:b/>
                <w:szCs w:val="24"/>
              </w:rPr>
            </w:pPr>
            <w:r w:rsidRPr="005552D2">
              <w:rPr>
                <w:szCs w:val="24"/>
              </w:rPr>
              <w:t>Проведение профориентационных школ, научных и образовательных мероприятий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Участие в проведении Олимпиады "Высшая проба" (для стран Балтии и СНГ)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150, 2017 г. – 170, 2018 г. – 170, 2019 г. – 190, 2020 г. – 200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</w:p>
          <w:p w:rsidR="00282CDF" w:rsidRPr="005552D2" w:rsidRDefault="00282CDF" w:rsidP="001344D0">
            <w:pPr>
              <w:ind w:firstLine="0"/>
              <w:rPr>
                <w:rFonts w:eastAsia="Cambria"/>
                <w:szCs w:val="24"/>
              </w:rPr>
            </w:pPr>
            <w:r w:rsidRPr="005552D2">
              <w:rPr>
                <w:szCs w:val="24"/>
              </w:rPr>
              <w:t>Участие в проведении Международной олимпиады молодежи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70, 2017 г. – 70, 2018 г. – 80, 2019 г. – 90, 2020 г. – 100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Организация научно-исследовательских практик бакалавров совместно с универс</w:t>
            </w:r>
            <w:r w:rsidRPr="005552D2">
              <w:rPr>
                <w:szCs w:val="24"/>
              </w:rPr>
              <w:t>и</w:t>
            </w:r>
            <w:r w:rsidRPr="005552D2">
              <w:rPr>
                <w:szCs w:val="24"/>
              </w:rPr>
              <w:t xml:space="preserve">тетами партнерами 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52D2">
              <w:rPr>
                <w:szCs w:val="24"/>
              </w:rPr>
              <w:t>Файер</w:t>
            </w:r>
            <w:proofErr w:type="spellEnd"/>
            <w:r w:rsidRPr="005552D2">
              <w:rPr>
                <w:szCs w:val="24"/>
              </w:rPr>
              <w:t xml:space="preserve"> В.В.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color w:val="FF0000"/>
                <w:szCs w:val="24"/>
              </w:rPr>
            </w:pP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>Проведение школ/университетов для иностранных абитуриентов, включенное обучение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Мероприятие, рынки абитуриентов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</w:t>
            </w:r>
          </w:p>
          <w:p w:rsidR="00282CDF" w:rsidRPr="005552D2" w:rsidRDefault="00282CDF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>2016 г. – 200, 2017 г. – 220, 2018 г. – 240, 2019 г. – 260, 2020 г. – 280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52D2">
              <w:rPr>
                <w:szCs w:val="24"/>
              </w:rPr>
              <w:t>Файер</w:t>
            </w:r>
            <w:proofErr w:type="spellEnd"/>
            <w:r w:rsidRPr="005552D2">
              <w:rPr>
                <w:szCs w:val="24"/>
              </w:rPr>
              <w:t xml:space="preserve"> В.В.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2.3.2.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rPr>
                <w:b/>
                <w:szCs w:val="24"/>
              </w:rPr>
            </w:pPr>
            <w:r w:rsidRPr="005552D2">
              <w:rPr>
                <w:szCs w:val="24"/>
              </w:rPr>
              <w:t>Мероприятия по привлечению российских абитур</w:t>
            </w:r>
            <w:r w:rsidRPr="005552D2">
              <w:rPr>
                <w:szCs w:val="24"/>
              </w:rPr>
              <w:t>и</w:t>
            </w:r>
            <w:r w:rsidRPr="005552D2">
              <w:rPr>
                <w:szCs w:val="24"/>
              </w:rPr>
              <w:t>ентов бакалавриата, магистратуры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2.3.2.1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Проведение профориентационных школ, научных и образовательных мероприятий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Проведение дней открытых дверей образовательных программ и выездных презе</w:t>
            </w:r>
            <w:r w:rsidRPr="005552D2">
              <w:rPr>
                <w:szCs w:val="24"/>
              </w:rPr>
              <w:t>н</w:t>
            </w:r>
            <w:r w:rsidRPr="005552D2">
              <w:rPr>
                <w:szCs w:val="24"/>
              </w:rPr>
              <w:t>таций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3000, 2017 г. – 3050, 2018 г. – 3100, 2019 г. – 3150, 2020 г. – 3200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Проведение открытых лекций для школьников на площадках НИУ ВШЭ и партнеров университета 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600, 2017 г. – 650, 2018 г. – 700, 2019 г. – 750, 2020 г. – 800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Проведение открытых лекций в школах Москвы и др. регионов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500, 2017 г. – 550, 2018 г. – 600, 2019 г. – 650,     2020 г. – 700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</w:p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szCs w:val="24"/>
              </w:rPr>
            </w:pPr>
            <w:r w:rsidRPr="005552D2">
              <w:rPr>
                <w:szCs w:val="24"/>
              </w:rPr>
              <w:t xml:space="preserve">Организация и проведение научно-исследовательских семинаров для школьников 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3000, 2017 г. – 3050, 2018 г. – 3100, 2019 г. – 3150, 2020 г. – 3200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Продвижение проектов «Школа «Осмысленный мир», «Школа юного филолога», «Клуб молодого историка»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500, 2017 г. – 550, 2018 г. – 600, 2019 г. – 650,     2020 г. – 700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Проведение Летних школ и экспедиций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200, 2017 г. – 220, 2018 г. – 240, 2019 г. – 260, 2020 г. – 280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 xml:space="preserve">Проведение научных конференций для молодых исследователей 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 (кол-во школ)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200, 2017 г. – 220, 2018 г. – 240, 2019 г. – 260, 2020 г. – 280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Проведение конкурса исследовательских проектов «Высший пилотаж», «Юный ф</w:t>
            </w:r>
            <w:r w:rsidRPr="005552D2">
              <w:rPr>
                <w:szCs w:val="24"/>
              </w:rPr>
              <w:t>и</w:t>
            </w:r>
            <w:r w:rsidRPr="005552D2">
              <w:rPr>
                <w:szCs w:val="24"/>
              </w:rPr>
              <w:lastRenderedPageBreak/>
              <w:t xml:space="preserve">лософ» и др. 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 (кол-во школ)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30, 2017 г. – 40, 2018 г. – 50, 2019 г. – 60, 2020 г. – 70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</w:p>
          <w:p w:rsidR="00282CDF" w:rsidRPr="005552D2" w:rsidRDefault="00282CDF" w:rsidP="001344D0">
            <w:pPr>
              <w:ind w:hanging="46"/>
              <w:rPr>
                <w:szCs w:val="24"/>
              </w:rPr>
            </w:pPr>
            <w:r w:rsidRPr="005552D2">
              <w:rPr>
                <w:szCs w:val="24"/>
              </w:rPr>
              <w:t>Школа юного филолога</w:t>
            </w:r>
          </w:p>
          <w:p w:rsidR="00282CDF" w:rsidRPr="005552D2" w:rsidRDefault="00282CDF" w:rsidP="001344D0">
            <w:pPr>
              <w:ind w:hanging="46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мероприятия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80, 2017 г. – 95, 2018 г. – 110, 2019 г. – 120, 2020 г. – 135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52D2">
              <w:rPr>
                <w:szCs w:val="24"/>
              </w:rPr>
              <w:lastRenderedPageBreak/>
              <w:t>Файер</w:t>
            </w:r>
            <w:proofErr w:type="spellEnd"/>
            <w:r w:rsidRPr="005552D2">
              <w:rPr>
                <w:szCs w:val="24"/>
              </w:rPr>
              <w:t xml:space="preserve"> В.В.</w:t>
            </w:r>
          </w:p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zCs w:val="24"/>
              </w:rPr>
              <w:t>Волков С.В.</w:t>
            </w:r>
          </w:p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zCs w:val="24"/>
              </w:rPr>
              <w:t>Пенская Е.Н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lastRenderedPageBreak/>
              <w:t>2.3.2.2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>Проведение олимпиад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Олимпиада по лингвистике совместно с РГГУ и МГУ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олимпиады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50, 2017 г. – 55, 2018 г. – 60, 2019 г. – 65, 2020 г. – 70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Олимпиада по истории  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олимпиады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30, 2017 г. – 35, 2018 г. – 40, 2019 г. – 45, 2020 г. – 50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«Высшая проба»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участников олимпиады</w:t>
            </w:r>
          </w:p>
          <w:p w:rsidR="00282CDF" w:rsidRPr="005552D2" w:rsidRDefault="00282CDF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>2016 г. – 914, 2017 г. – 950, 2018 г. – 1000, 2019 г. – 1050, 2020 г. – 1050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proofErr w:type="spellStart"/>
            <w:r w:rsidRPr="005552D2">
              <w:rPr>
                <w:szCs w:val="24"/>
              </w:rPr>
              <w:t>Файер</w:t>
            </w:r>
            <w:proofErr w:type="spellEnd"/>
            <w:r w:rsidRPr="005552D2">
              <w:rPr>
                <w:szCs w:val="24"/>
              </w:rPr>
              <w:t xml:space="preserve"> В.В.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Пенская Е.Н.</w:t>
            </w:r>
          </w:p>
        </w:tc>
      </w:tr>
      <w:tr w:rsidR="00282CDF" w:rsidRPr="005552D2" w:rsidTr="001344D0">
        <w:trPr>
          <w:trHeight w:val="380"/>
        </w:trPr>
        <w:tc>
          <w:tcPr>
            <w:tcW w:w="5000" w:type="pct"/>
            <w:gridSpan w:val="10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b/>
                <w:szCs w:val="24"/>
              </w:rPr>
              <w:t>3. План развития научно-исследовательской и инновационной деятельности</w:t>
            </w:r>
          </w:p>
        </w:tc>
      </w:tr>
      <w:tr w:rsidR="00282CDF" w:rsidRPr="005552D2" w:rsidTr="001344D0">
        <w:trPr>
          <w:trHeight w:val="380"/>
        </w:trPr>
        <w:tc>
          <w:tcPr>
            <w:tcW w:w="256" w:type="pct"/>
          </w:tcPr>
          <w:p w:rsidR="00282CDF" w:rsidRPr="00054490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3.1.</w:t>
            </w:r>
          </w:p>
        </w:tc>
        <w:tc>
          <w:tcPr>
            <w:tcW w:w="1254" w:type="pct"/>
          </w:tcPr>
          <w:p w:rsidR="00282CDF" w:rsidRPr="00054490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color w:val="000000" w:themeColor="text1"/>
                <w:szCs w:val="24"/>
              </w:rPr>
              <w:t>Реализация научных проектов</w:t>
            </w:r>
          </w:p>
        </w:tc>
        <w:tc>
          <w:tcPr>
            <w:tcW w:w="158" w:type="pct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1344D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3.1.1.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Проект «Лингвистические технологии в эпоху ци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ф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ровых революций»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Тематика </w:t>
            </w:r>
            <w:r w:rsidRPr="005552D2">
              <w:rPr>
                <w:i/>
                <w:szCs w:val="24"/>
              </w:rPr>
              <w:t xml:space="preserve">проекта: </w:t>
            </w:r>
            <w:r w:rsidRPr="005552D2">
              <w:rPr>
                <w:szCs w:val="24"/>
              </w:rPr>
              <w:t>«Лингвистические технологии в эпоху цифровых революций»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Партнеры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Вузы:</w:t>
            </w:r>
            <w:r w:rsidRPr="005552D2">
              <w:rPr>
                <w:szCs w:val="24"/>
              </w:rPr>
              <w:t xml:space="preserve"> Университет </w:t>
            </w:r>
            <w:proofErr w:type="spellStart"/>
            <w:r w:rsidRPr="005552D2">
              <w:rPr>
                <w:szCs w:val="24"/>
              </w:rPr>
              <w:t>Тромсё</w:t>
            </w:r>
            <w:proofErr w:type="spellEnd"/>
            <w:r w:rsidRPr="005552D2">
              <w:rPr>
                <w:szCs w:val="24"/>
              </w:rPr>
              <w:t>, Университет Хельсинки, Томский университет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Исследовательские организации:</w:t>
            </w:r>
            <w:r w:rsidRPr="005552D2">
              <w:rPr>
                <w:szCs w:val="24"/>
              </w:rPr>
              <w:t xml:space="preserve"> Институт русского языка РАН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Компании:</w:t>
            </w:r>
            <w:r w:rsidRPr="005552D2">
              <w:rPr>
                <w:szCs w:val="24"/>
              </w:rPr>
              <w:t xml:space="preserve"> </w:t>
            </w:r>
            <w:proofErr w:type="spellStart"/>
            <w:r w:rsidRPr="005552D2">
              <w:rPr>
                <w:szCs w:val="24"/>
                <w:lang w:val="en-US"/>
              </w:rPr>
              <w:t>Yandex</w:t>
            </w:r>
            <w:proofErr w:type="spellEnd"/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2, 2017 г. – 2, 2018 г. – 3, 2019 г. – 4, 2020 г. – 4.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2, 2017 г. – 2, 2018 г. – 2, 2019 г. – 3, 2020 г. – 4.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i/>
                <w:szCs w:val="24"/>
              </w:rPr>
              <w:t>Описание: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rFonts w:eastAsia="Times New Roman"/>
                <w:szCs w:val="24"/>
                <w:lang w:eastAsia="ru-RU"/>
              </w:rPr>
              <w:t>Цель проекта — разработка и использование лингвистических технологий для сбора и электронной публикации данных в области истории русского языка, с</w:t>
            </w:r>
            <w:r w:rsidRPr="005552D2">
              <w:rPr>
                <w:rFonts w:eastAsia="Times New Roman"/>
                <w:szCs w:val="24"/>
                <w:lang w:eastAsia="ru-RU"/>
              </w:rPr>
              <w:t>о</w:t>
            </w:r>
            <w:r w:rsidRPr="005552D2">
              <w:rPr>
                <w:rFonts w:eastAsia="Times New Roman"/>
                <w:szCs w:val="24"/>
                <w:lang w:eastAsia="ru-RU"/>
              </w:rPr>
              <w:t>временной русской грамматики и лексикографии, а также для сохранения русского литературного наследия. Проект ориентирован на внедрение европейских станда</w:t>
            </w:r>
            <w:r w:rsidRPr="005552D2">
              <w:rPr>
                <w:rFonts w:eastAsia="Times New Roman"/>
                <w:szCs w:val="24"/>
                <w:lang w:eastAsia="ru-RU"/>
              </w:rPr>
              <w:t>р</w:t>
            </w:r>
            <w:r w:rsidRPr="005552D2">
              <w:rPr>
                <w:rFonts w:eastAsia="Times New Roman"/>
                <w:szCs w:val="24"/>
                <w:lang w:eastAsia="ru-RU"/>
              </w:rPr>
              <w:t>тов и практик сохранения данных (</w:t>
            </w:r>
            <w:proofErr w:type="spellStart"/>
            <w:r w:rsidRPr="005552D2">
              <w:rPr>
                <w:rFonts w:eastAsia="Times New Roman"/>
                <w:szCs w:val="24"/>
                <w:lang w:eastAsia="ru-RU"/>
              </w:rPr>
              <w:t>data</w:t>
            </w:r>
            <w:proofErr w:type="spellEnd"/>
            <w:r w:rsidRPr="005552D2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5552D2">
              <w:rPr>
                <w:rFonts w:eastAsia="Times New Roman"/>
                <w:szCs w:val="24"/>
                <w:lang w:eastAsia="ru-RU"/>
              </w:rPr>
              <w:t>curation</w:t>
            </w:r>
            <w:proofErr w:type="spellEnd"/>
            <w:r w:rsidRPr="005552D2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5552D2">
              <w:rPr>
                <w:rFonts w:eastAsia="Times New Roman"/>
                <w:szCs w:val="24"/>
                <w:lang w:eastAsia="ru-RU"/>
              </w:rPr>
              <w:t>and</w:t>
            </w:r>
            <w:proofErr w:type="spellEnd"/>
            <w:r w:rsidRPr="005552D2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5552D2">
              <w:rPr>
                <w:rFonts w:eastAsia="Times New Roman"/>
                <w:szCs w:val="24"/>
                <w:lang w:eastAsia="ru-RU"/>
              </w:rPr>
              <w:t>preservation</w:t>
            </w:r>
            <w:proofErr w:type="spellEnd"/>
            <w:r w:rsidRPr="005552D2">
              <w:rPr>
                <w:rFonts w:eastAsia="Times New Roman"/>
                <w:szCs w:val="24"/>
                <w:lang w:eastAsia="ru-RU"/>
              </w:rPr>
              <w:t xml:space="preserve">). </w:t>
            </w:r>
            <w:proofErr w:type="gramStart"/>
            <w:r w:rsidRPr="005552D2">
              <w:rPr>
                <w:rFonts w:eastAsia="Times New Roman"/>
                <w:szCs w:val="24"/>
                <w:lang w:eastAsia="ru-RU"/>
              </w:rPr>
              <w:t>В результате реал</w:t>
            </w:r>
            <w:r w:rsidRPr="005552D2">
              <w:rPr>
                <w:rFonts w:eastAsia="Times New Roman"/>
                <w:szCs w:val="24"/>
                <w:lang w:eastAsia="ru-RU"/>
              </w:rPr>
              <w:t>и</w:t>
            </w:r>
            <w:r w:rsidRPr="005552D2">
              <w:rPr>
                <w:rFonts w:eastAsia="Times New Roman"/>
                <w:szCs w:val="24"/>
                <w:lang w:eastAsia="ru-RU"/>
              </w:rPr>
              <w:t>зации проекта будут разработаны электронный словарь русского языка в стандарт</w:t>
            </w:r>
            <w:r w:rsidRPr="005552D2">
              <w:rPr>
                <w:rFonts w:eastAsia="Times New Roman"/>
                <w:szCs w:val="24"/>
                <w:lang w:eastAsia="ru-RU"/>
              </w:rPr>
              <w:t>и</w:t>
            </w:r>
            <w:r w:rsidRPr="005552D2">
              <w:rPr>
                <w:rFonts w:eastAsia="Times New Roman"/>
                <w:szCs w:val="24"/>
                <w:lang w:eastAsia="ru-RU"/>
              </w:rPr>
              <w:t xml:space="preserve">зованном </w:t>
            </w:r>
            <w:proofErr w:type="spellStart"/>
            <w:r w:rsidRPr="005552D2">
              <w:rPr>
                <w:rFonts w:eastAsia="Times New Roman"/>
                <w:szCs w:val="24"/>
                <w:lang w:eastAsia="ru-RU"/>
              </w:rPr>
              <w:t>машино</w:t>
            </w:r>
            <w:proofErr w:type="spellEnd"/>
            <w:r w:rsidRPr="005552D2">
              <w:rPr>
                <w:rFonts w:eastAsia="Times New Roman"/>
                <w:szCs w:val="24"/>
                <w:lang w:eastAsia="ru-RU"/>
              </w:rPr>
              <w:t>-читаемом формате, интегрирующий все имеющиеся лексикогр</w:t>
            </w:r>
            <w:r w:rsidRPr="005552D2">
              <w:rPr>
                <w:rFonts w:eastAsia="Times New Roman"/>
                <w:szCs w:val="24"/>
                <w:lang w:eastAsia="ru-RU"/>
              </w:rPr>
              <w:t>а</w:t>
            </w:r>
            <w:r w:rsidRPr="005552D2">
              <w:rPr>
                <w:rFonts w:eastAsia="Times New Roman"/>
                <w:szCs w:val="24"/>
                <w:lang w:eastAsia="ru-RU"/>
              </w:rPr>
              <w:t xml:space="preserve">фические данные о современном и </w:t>
            </w:r>
            <w:proofErr w:type="spellStart"/>
            <w:r w:rsidRPr="005552D2">
              <w:rPr>
                <w:rFonts w:eastAsia="Times New Roman"/>
                <w:szCs w:val="24"/>
                <w:lang w:eastAsia="ru-RU"/>
              </w:rPr>
              <w:t>диа</w:t>
            </w:r>
            <w:proofErr w:type="spellEnd"/>
            <w:r w:rsidRPr="005552D2">
              <w:rPr>
                <w:rFonts w:eastAsia="Times New Roman"/>
                <w:szCs w:val="24"/>
                <w:lang w:eastAsia="ru-RU"/>
              </w:rPr>
              <w:t>-хроническом состоянии русского языка и д</w:t>
            </w:r>
            <w:r w:rsidRPr="005552D2">
              <w:rPr>
                <w:rFonts w:eastAsia="Times New Roman"/>
                <w:szCs w:val="24"/>
                <w:lang w:eastAsia="ru-RU"/>
              </w:rPr>
              <w:t>и</w:t>
            </w:r>
            <w:r w:rsidRPr="005552D2">
              <w:rPr>
                <w:rFonts w:eastAsia="Times New Roman"/>
                <w:szCs w:val="24"/>
                <w:lang w:eastAsia="ru-RU"/>
              </w:rPr>
              <w:t>намике его развития; интегрированная база данных по русской грамматике с учетом современных интернет-коммуникаций; электронная публикация русского литер</w:t>
            </w:r>
            <w:r w:rsidRPr="005552D2">
              <w:rPr>
                <w:rFonts w:eastAsia="Times New Roman"/>
                <w:szCs w:val="24"/>
                <w:lang w:eastAsia="ru-RU"/>
              </w:rPr>
              <w:t>а</w:t>
            </w:r>
            <w:r w:rsidRPr="005552D2">
              <w:rPr>
                <w:rFonts w:eastAsia="Times New Roman"/>
                <w:szCs w:val="24"/>
                <w:lang w:eastAsia="ru-RU"/>
              </w:rPr>
              <w:t>турного наследия, снабженная семантической разметкой; онлайн-курсы по цифр</w:t>
            </w:r>
            <w:r w:rsidRPr="005552D2">
              <w:rPr>
                <w:rFonts w:eastAsia="Times New Roman"/>
                <w:szCs w:val="24"/>
                <w:lang w:eastAsia="ru-RU"/>
              </w:rPr>
              <w:t>о</w:t>
            </w:r>
            <w:r w:rsidRPr="005552D2">
              <w:rPr>
                <w:rFonts w:eastAsia="Times New Roman"/>
                <w:szCs w:val="24"/>
                <w:lang w:eastAsia="ru-RU"/>
              </w:rPr>
              <w:t>вому представлению литературного наследия;</w:t>
            </w:r>
            <w:proofErr w:type="gramEnd"/>
            <w:r w:rsidRPr="005552D2">
              <w:rPr>
                <w:rFonts w:eastAsia="Times New Roman"/>
                <w:szCs w:val="24"/>
                <w:lang w:eastAsia="ru-RU"/>
              </w:rPr>
              <w:t xml:space="preserve"> интеграция открытых данных по ле</w:t>
            </w:r>
            <w:r w:rsidRPr="005552D2">
              <w:rPr>
                <w:rFonts w:eastAsia="Times New Roman"/>
                <w:szCs w:val="24"/>
                <w:lang w:eastAsia="ru-RU"/>
              </w:rPr>
              <w:t>к</w:t>
            </w:r>
            <w:r w:rsidRPr="005552D2">
              <w:rPr>
                <w:rFonts w:eastAsia="Times New Roman"/>
                <w:szCs w:val="24"/>
                <w:lang w:eastAsia="ru-RU"/>
              </w:rPr>
              <w:t>сике и грамматике русского языка и русскому литературному наследию в глобал</w:t>
            </w:r>
            <w:r w:rsidRPr="005552D2">
              <w:rPr>
                <w:rFonts w:eastAsia="Times New Roman"/>
                <w:szCs w:val="24"/>
                <w:lang w:eastAsia="ru-RU"/>
              </w:rPr>
              <w:t>ь</w:t>
            </w:r>
            <w:r w:rsidRPr="005552D2">
              <w:rPr>
                <w:szCs w:val="24"/>
              </w:rPr>
              <w:t>ные хранилища данных.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А.А.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Бонч-Осмоловская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О.Н.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Ляшевская</w:t>
            </w:r>
            <w:proofErr w:type="spellEnd"/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3.1.2.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Проект «Лексика и грамматика русского языка: теоретический и компьютерный анализ»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Cs/>
                <w:szCs w:val="24"/>
                <w:lang w:bidi="ar-EG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Тематика проекта: </w:t>
            </w:r>
            <w:r w:rsidRPr="005552D2">
              <w:rPr>
                <w:iCs/>
                <w:color w:val="000000" w:themeColor="text1"/>
                <w:szCs w:val="24"/>
                <w:lang w:bidi="ar-EG"/>
              </w:rPr>
              <w:t xml:space="preserve">«Лексика и грамматика русского языка: </w:t>
            </w:r>
            <w:r w:rsidRPr="005552D2">
              <w:rPr>
                <w:iCs/>
                <w:szCs w:val="24"/>
                <w:lang w:bidi="ar-EG"/>
              </w:rPr>
              <w:t>теоретический и ко</w:t>
            </w:r>
            <w:r w:rsidRPr="005552D2">
              <w:rPr>
                <w:iCs/>
                <w:szCs w:val="24"/>
                <w:lang w:bidi="ar-EG"/>
              </w:rPr>
              <w:t>м</w:t>
            </w:r>
            <w:r w:rsidRPr="005552D2">
              <w:rPr>
                <w:iCs/>
                <w:szCs w:val="24"/>
                <w:lang w:bidi="ar-EG"/>
              </w:rPr>
              <w:t>пьютерный анализ»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Партнеры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Вузы:</w:t>
            </w:r>
            <w:r w:rsidRPr="005552D2">
              <w:rPr>
                <w:szCs w:val="24"/>
              </w:rPr>
              <w:t xml:space="preserve"> Университет </w:t>
            </w:r>
            <w:proofErr w:type="spellStart"/>
            <w:r w:rsidRPr="005552D2">
              <w:rPr>
                <w:szCs w:val="24"/>
              </w:rPr>
              <w:t>Тромсё</w:t>
            </w:r>
            <w:proofErr w:type="spellEnd"/>
            <w:r w:rsidRPr="005552D2">
              <w:rPr>
                <w:szCs w:val="24"/>
              </w:rPr>
              <w:t xml:space="preserve">, Университет Хельсинки, 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  <w:lang w:bidi="ar-EG"/>
              </w:rPr>
            </w:pPr>
            <w:r w:rsidRPr="005552D2">
              <w:rPr>
                <w:i/>
                <w:szCs w:val="24"/>
              </w:rPr>
              <w:t>Исследовательские организации:</w:t>
            </w:r>
            <w:r w:rsidRPr="005552D2">
              <w:rPr>
                <w:szCs w:val="24"/>
              </w:rPr>
              <w:t xml:space="preserve"> ИРЯ РАН, </w:t>
            </w:r>
            <w:r w:rsidRPr="005552D2">
              <w:rPr>
                <w:szCs w:val="24"/>
                <w:lang w:val="en-US"/>
              </w:rPr>
              <w:t>INALCO</w:t>
            </w:r>
            <w:r w:rsidRPr="005552D2">
              <w:rPr>
                <w:szCs w:val="24"/>
              </w:rPr>
              <w:t xml:space="preserve"> (</w:t>
            </w:r>
            <w:r w:rsidRPr="005552D2">
              <w:rPr>
                <w:szCs w:val="24"/>
                <w:lang w:bidi="ar-EG"/>
              </w:rPr>
              <w:t>Париж)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1, 2017 г. – 2, 2018 г. – 2, 2019 г. – 3, 2020 г. – 4.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3, 2017 г. – 1, 2018 г. – 1, 2019 г. – 3, 2020 г. – 3.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i/>
                <w:szCs w:val="24"/>
              </w:rPr>
              <w:t>Описание: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rFonts w:eastAsia="Times New Roman"/>
                <w:szCs w:val="24"/>
                <w:lang w:eastAsia="ru-RU"/>
              </w:rPr>
              <w:t>Работа над проектом позволит усовершенствовать современные слова</w:t>
            </w:r>
            <w:r w:rsidRPr="005552D2">
              <w:rPr>
                <w:rFonts w:eastAsia="Times New Roman"/>
                <w:szCs w:val="24"/>
                <w:lang w:eastAsia="ru-RU"/>
              </w:rPr>
              <w:t>р</w:t>
            </w:r>
            <w:r w:rsidRPr="005552D2">
              <w:rPr>
                <w:rFonts w:eastAsia="Times New Roman"/>
                <w:szCs w:val="24"/>
                <w:lang w:eastAsia="ru-RU"/>
              </w:rPr>
              <w:t xml:space="preserve">ные описания русского языка и проверить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данные описаний с помощью совреме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н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ных корпусных и статистических методов анализа.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Наряду с этим, уже начата работа над описанием грамматики русского языка, соо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т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ветствующей современным стандартам дескриптивной и теоретической лингвистики (руководители - Е.В.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Рахилина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, Н.А. Слюсарь, А.А.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Бонч-Осмоловская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, А.Б. Лет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у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чий, Н.Р.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Добрушина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). В ходе анализа предполагается выявить проблемные места русской грамматики, которые ранее не были описаны в грамматиках, либо досту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ные данные сильно устарели в силу изменений в современном русском языке.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Грамматические исследования проводятся с участием студентов бакалавриата и м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гистратуры, которые в своих курсовых и дипломных работах исследуют такие обл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сти русской грамматики, как типы сложного предложения; выражение модальности в русском языке; категория наклонения; категория залога.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lastRenderedPageBreak/>
              <w:t xml:space="preserve">Е.В. </w:t>
            </w:r>
            <w:proofErr w:type="spellStart"/>
            <w:r w:rsidRPr="005552D2">
              <w:rPr>
                <w:rFonts w:eastAsia="Cambria"/>
                <w:szCs w:val="24"/>
              </w:rPr>
              <w:t>Рахилина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, О.Н. </w:t>
            </w:r>
            <w:proofErr w:type="spellStart"/>
            <w:r w:rsidRPr="005552D2">
              <w:rPr>
                <w:rFonts w:eastAsia="Cambria"/>
                <w:szCs w:val="24"/>
              </w:rPr>
              <w:t>Ляшевская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, В.Ю. Апресян, 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Н.А. Слюсарь, 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Cambria"/>
                <w:szCs w:val="24"/>
              </w:rPr>
              <w:t>А.Б. Летучий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>3.1.3.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Проект</w:t>
            </w:r>
            <w:r w:rsidRPr="005552D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«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Социолингвистические исследования ру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с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ского языка и языков России»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  <w:lang w:bidi="ar-EG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Тематика </w:t>
            </w:r>
            <w:r w:rsidRPr="005552D2">
              <w:rPr>
                <w:i/>
                <w:szCs w:val="24"/>
              </w:rPr>
              <w:t xml:space="preserve">проекта: </w:t>
            </w:r>
            <w:r w:rsidRPr="005552D2">
              <w:rPr>
                <w:szCs w:val="24"/>
              </w:rPr>
              <w:t>«Социолингвистические исследования русского языка и языков России»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Партнеры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Вузы:</w:t>
            </w:r>
            <w:r w:rsidRPr="005552D2">
              <w:rPr>
                <w:szCs w:val="24"/>
              </w:rPr>
              <w:t xml:space="preserve"> МГ</w:t>
            </w:r>
            <w:r w:rsidRPr="005552D2">
              <w:rPr>
                <w:szCs w:val="24"/>
                <w:lang w:bidi="ar-EG"/>
              </w:rPr>
              <w:t xml:space="preserve">У, </w:t>
            </w:r>
            <w:r w:rsidRPr="005552D2">
              <w:rPr>
                <w:szCs w:val="24"/>
                <w:lang w:val="en-US" w:bidi="ar-EG"/>
              </w:rPr>
              <w:t>I</w:t>
            </w:r>
            <w:r w:rsidRPr="005552D2">
              <w:rPr>
                <w:szCs w:val="24"/>
                <w:lang w:val="en-US"/>
              </w:rPr>
              <w:t>NALCO</w:t>
            </w:r>
            <w:r w:rsidRPr="005552D2">
              <w:rPr>
                <w:szCs w:val="24"/>
              </w:rPr>
              <w:t xml:space="preserve"> (</w:t>
            </w:r>
            <w:r w:rsidRPr="005552D2">
              <w:rPr>
                <w:szCs w:val="24"/>
                <w:lang w:bidi="ar-EG"/>
              </w:rPr>
              <w:t>Париж)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  <w:lang w:bidi="ar-EG"/>
              </w:rPr>
            </w:pPr>
            <w:r w:rsidRPr="005552D2">
              <w:rPr>
                <w:i/>
                <w:szCs w:val="24"/>
              </w:rPr>
              <w:t>Исследовательские организации:</w:t>
            </w:r>
            <w:r w:rsidRPr="005552D2">
              <w:rPr>
                <w:szCs w:val="24"/>
              </w:rPr>
              <w:t xml:space="preserve">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Компании:</w:t>
            </w:r>
            <w:r w:rsidRPr="005552D2">
              <w:rPr>
                <w:szCs w:val="24"/>
              </w:rPr>
              <w:t xml:space="preserve"> 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1, 2017 г. – 1, 2018 г. – 1, 2019 г. – 1, 2020 г. – 1.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1, 2017 г. – 2, 2018 г. – 2, 2019 г. – 2, 2020 г. – 2.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szCs w:val="24"/>
              </w:rPr>
              <w:t>Описание: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rFonts w:eastAsia="Times New Roman"/>
                <w:szCs w:val="24"/>
                <w:lang w:eastAsia="ru-RU"/>
              </w:rPr>
              <w:t>В ходе проекта будет анализироваться влияние различных социолингв</w:t>
            </w:r>
            <w:r w:rsidRPr="005552D2">
              <w:rPr>
                <w:rFonts w:eastAsia="Times New Roman"/>
                <w:szCs w:val="24"/>
                <w:lang w:eastAsia="ru-RU"/>
              </w:rPr>
              <w:t>и</w:t>
            </w:r>
            <w:r w:rsidRPr="005552D2">
              <w:rPr>
                <w:rFonts w:eastAsia="Times New Roman"/>
                <w:szCs w:val="24"/>
                <w:lang w:eastAsia="ru-RU"/>
              </w:rPr>
              <w:t xml:space="preserve">стических </w:t>
            </w:r>
            <w:proofErr w:type="gramStart"/>
            <w:r w:rsidRPr="005552D2">
              <w:rPr>
                <w:rFonts w:eastAsia="Times New Roman"/>
                <w:szCs w:val="24"/>
                <w:lang w:eastAsia="ru-RU"/>
              </w:rPr>
              <w:t>характеристик на структуру</w:t>
            </w:r>
            <w:proofErr w:type="gramEnd"/>
            <w:r w:rsidRPr="005552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русского языка и языков России (абхазо-адыгских, нахско-дагестанских, финно-угорских). Наряду с этим, будет изучаться взаимовлияние русского языка и других языков России.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М.А. Даниэль, 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Cambria"/>
                <w:szCs w:val="24"/>
              </w:rPr>
              <w:t xml:space="preserve">Н.Р. </w:t>
            </w:r>
            <w:proofErr w:type="spellStart"/>
            <w:r w:rsidRPr="005552D2">
              <w:rPr>
                <w:rFonts w:eastAsia="Cambria"/>
                <w:szCs w:val="24"/>
              </w:rPr>
              <w:t>Добрушина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, Ю.А. </w:t>
            </w:r>
            <w:proofErr w:type="spellStart"/>
            <w:r w:rsidRPr="005552D2">
              <w:rPr>
                <w:rFonts w:eastAsia="Cambria"/>
                <w:szCs w:val="24"/>
              </w:rPr>
              <w:t>Ландер</w:t>
            </w:r>
            <w:proofErr w:type="spellEnd"/>
          </w:p>
          <w:p w:rsidR="00282CDF" w:rsidRPr="005552D2" w:rsidRDefault="00282CDF" w:rsidP="001344D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3.1.4.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Проект «Корпусные и компьютерные инструменты в преподавании иностранных языков и РКИ»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Тематика </w:t>
            </w:r>
            <w:r w:rsidRPr="005552D2">
              <w:rPr>
                <w:i/>
                <w:szCs w:val="24"/>
              </w:rPr>
              <w:t xml:space="preserve">проекта: </w:t>
            </w:r>
            <w:r w:rsidRPr="005552D2">
              <w:rPr>
                <w:szCs w:val="24"/>
              </w:rPr>
              <w:t>«Корпусные и компьютерные инструменты в преподавании иностранных языков и РКИ»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Партнеры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Вузы:</w:t>
            </w:r>
            <w:r w:rsidRPr="005552D2">
              <w:rPr>
                <w:szCs w:val="24"/>
              </w:rPr>
              <w:t xml:space="preserve"> Университет Ниццы – Софии </w:t>
            </w:r>
            <w:proofErr w:type="spellStart"/>
            <w:r w:rsidRPr="005552D2">
              <w:rPr>
                <w:szCs w:val="24"/>
              </w:rPr>
              <w:t>Антиполис</w:t>
            </w:r>
            <w:proofErr w:type="spellEnd"/>
            <w:r w:rsidRPr="005552D2">
              <w:rPr>
                <w:szCs w:val="24"/>
              </w:rPr>
              <w:t>, Университет Хельсинки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Исследовательские организации:</w:t>
            </w:r>
            <w:r w:rsidRPr="005552D2">
              <w:rPr>
                <w:szCs w:val="24"/>
              </w:rPr>
              <w:t xml:space="preserve"> ИППИ РАН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Компании: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ABBYY</w:t>
            </w:r>
            <w:r w:rsidRPr="005552D2">
              <w:rPr>
                <w:szCs w:val="24"/>
              </w:rPr>
              <w:t xml:space="preserve">, </w:t>
            </w:r>
            <w:proofErr w:type="spellStart"/>
            <w:r w:rsidRPr="005552D2">
              <w:rPr>
                <w:szCs w:val="24"/>
                <w:lang w:val="en-US"/>
              </w:rPr>
              <w:t>Yandex</w:t>
            </w:r>
            <w:proofErr w:type="spellEnd"/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1, 2017 г. – 1, 2018 г. – 1, 2019 г. – 1, 2020 г. – 1.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1, 2017 г. – 1, 2018 г. – 1, 2019 г. – 1, 2020 г. – 1.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i/>
                <w:szCs w:val="24"/>
              </w:rPr>
              <w:t>Описание:</w:t>
            </w:r>
            <w:r w:rsidRPr="005552D2">
              <w:rPr>
                <w:rFonts w:eastAsia="Times New Roman"/>
                <w:szCs w:val="24"/>
                <w:lang w:eastAsia="ru-RU"/>
              </w:rPr>
              <w:t xml:space="preserve"> Целью проекта является создание современной системы компьютерных образовательных пособий по русскому языку для студентов из России и иностра</w:t>
            </w:r>
            <w:r w:rsidRPr="005552D2">
              <w:rPr>
                <w:rFonts w:eastAsia="Times New Roman"/>
                <w:szCs w:val="24"/>
                <w:lang w:eastAsia="ru-RU"/>
              </w:rPr>
              <w:t>н</w:t>
            </w:r>
            <w:r w:rsidRPr="005552D2">
              <w:rPr>
                <w:rFonts w:eastAsia="Times New Roman"/>
                <w:szCs w:val="24"/>
                <w:lang w:eastAsia="ru-RU"/>
              </w:rPr>
              <w:t>цев. Разрабатываемые корпусные инструменты также полезны для создания слов</w:t>
            </w:r>
            <w:r w:rsidRPr="005552D2">
              <w:rPr>
                <w:rFonts w:eastAsia="Times New Roman"/>
                <w:szCs w:val="24"/>
                <w:lang w:eastAsia="ru-RU"/>
              </w:rPr>
              <w:t>а</w:t>
            </w:r>
            <w:r w:rsidRPr="005552D2">
              <w:rPr>
                <w:rFonts w:eastAsia="Times New Roman"/>
                <w:szCs w:val="24"/>
                <w:lang w:eastAsia="ru-RU"/>
              </w:rPr>
              <w:t>рей и грамматических описаний русского языка, учитывающих современные те</w:t>
            </w:r>
            <w:r w:rsidRPr="005552D2">
              <w:rPr>
                <w:rFonts w:eastAsia="Times New Roman"/>
                <w:szCs w:val="24"/>
                <w:lang w:eastAsia="ru-RU"/>
              </w:rPr>
              <w:t>н</w:t>
            </w:r>
            <w:r w:rsidRPr="005552D2">
              <w:rPr>
                <w:rFonts w:eastAsia="Times New Roman"/>
                <w:szCs w:val="24"/>
                <w:lang w:eastAsia="ru-RU"/>
              </w:rPr>
              <w:t>денции в изменении языка.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Ещё одним направлением анализа является рассмотрение языка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эритажных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 говор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я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щих (потомков эмигрантов).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Cambria"/>
                <w:szCs w:val="24"/>
              </w:rPr>
              <w:t>О.И. Виноград</w:t>
            </w:r>
            <w:r w:rsidRPr="005552D2">
              <w:rPr>
                <w:rFonts w:eastAsia="Cambria"/>
                <w:szCs w:val="24"/>
              </w:rPr>
              <w:t>о</w:t>
            </w:r>
            <w:r w:rsidRPr="005552D2">
              <w:rPr>
                <w:rFonts w:eastAsia="Cambria"/>
                <w:szCs w:val="24"/>
              </w:rPr>
              <w:t xml:space="preserve">ва, О.С. Ерёмина, О.Н. </w:t>
            </w:r>
            <w:proofErr w:type="spellStart"/>
            <w:r w:rsidRPr="005552D2">
              <w:rPr>
                <w:rFonts w:eastAsia="Cambria"/>
                <w:szCs w:val="24"/>
              </w:rPr>
              <w:t>Ляшевская</w:t>
            </w:r>
            <w:proofErr w:type="spellEnd"/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3.1.5.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tabs>
                <w:tab w:val="left" w:pos="1529"/>
              </w:tabs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Проект «Типологически ориентированное изучение разноструктурных языков»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szCs w:val="24"/>
                <w:lang w:bidi="ar-EG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Тематика </w:t>
            </w:r>
            <w:r w:rsidRPr="005552D2">
              <w:rPr>
                <w:i/>
                <w:szCs w:val="24"/>
              </w:rPr>
              <w:t xml:space="preserve">проекта: </w:t>
            </w:r>
            <w:r w:rsidRPr="005552D2">
              <w:rPr>
                <w:szCs w:val="24"/>
              </w:rPr>
              <w:t>«</w:t>
            </w:r>
            <w:r w:rsidRPr="005552D2">
              <w:rPr>
                <w:szCs w:val="24"/>
                <w:lang w:bidi="ar-EG"/>
              </w:rPr>
              <w:t>Типологически ориентированное изучение разноструктурных языков»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Партнеры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Вузы: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rFonts w:eastAsia="Times New Roman"/>
                <w:szCs w:val="24"/>
                <w:lang w:val="en-US" w:eastAsia="ru-RU"/>
              </w:rPr>
              <w:t>INALCO</w:t>
            </w:r>
            <w:r w:rsidRPr="005552D2">
              <w:rPr>
                <w:rFonts w:eastAsia="Times New Roman"/>
                <w:szCs w:val="24"/>
                <w:lang w:eastAsia="ru-RU"/>
              </w:rPr>
              <w:t xml:space="preserve"> (</w:t>
            </w:r>
            <w:r w:rsidRPr="005552D2">
              <w:rPr>
                <w:rFonts w:eastAsia="Times New Roman"/>
                <w:szCs w:val="24"/>
                <w:lang w:eastAsia="ru-RU" w:bidi="ar-EG"/>
              </w:rPr>
              <w:t xml:space="preserve">Париж), </w:t>
            </w:r>
            <w:r w:rsidRPr="005552D2">
              <w:rPr>
                <w:rFonts w:eastAsia="Times New Roman"/>
                <w:szCs w:val="24"/>
                <w:lang w:eastAsia="ru-RU"/>
              </w:rPr>
              <w:t xml:space="preserve">Университет Ниццы – Софии </w:t>
            </w:r>
            <w:proofErr w:type="spellStart"/>
            <w:r w:rsidRPr="005552D2">
              <w:rPr>
                <w:rFonts w:eastAsia="Times New Roman"/>
                <w:szCs w:val="24"/>
                <w:lang w:eastAsia="ru-RU"/>
              </w:rPr>
              <w:t>Антиполис</w:t>
            </w:r>
            <w:proofErr w:type="spellEnd"/>
            <w:r w:rsidRPr="005552D2">
              <w:rPr>
                <w:rFonts w:eastAsia="Times New Roman"/>
                <w:szCs w:val="24"/>
                <w:lang w:eastAsia="ru-RU"/>
              </w:rPr>
              <w:t xml:space="preserve">, Университет Хельсинки, </w:t>
            </w:r>
            <w:r w:rsidRPr="005552D2">
              <w:rPr>
                <w:rFonts w:eastAsia="Times New Roman"/>
                <w:color w:val="000000"/>
                <w:szCs w:val="24"/>
              </w:rPr>
              <w:t>ун-т Людвига-Максимилиана.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1, 2017 г. – 2, 2018 г. – 1, 2019 г. – 2, 2020 г. – 1.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2, 2017 г. – 2, 2018 г. – 2, 2019 г. – 2, 2020 г. – 2.</w:t>
            </w:r>
          </w:p>
          <w:p w:rsidR="00282CDF" w:rsidRPr="005552D2" w:rsidRDefault="00282CDF" w:rsidP="001344D0">
            <w:pPr>
              <w:ind w:firstLine="0"/>
              <w:jc w:val="left"/>
              <w:rPr>
                <w:color w:val="000000"/>
                <w:szCs w:val="24"/>
              </w:rPr>
            </w:pPr>
            <w:r w:rsidRPr="005552D2">
              <w:rPr>
                <w:i/>
                <w:szCs w:val="24"/>
              </w:rPr>
              <w:t>Описание:</w:t>
            </w:r>
            <w:r w:rsidRPr="005552D2">
              <w:rPr>
                <w:rFonts w:eastAsia="Times New Roman"/>
                <w:szCs w:val="24"/>
                <w:lang w:eastAsia="ru-RU"/>
              </w:rPr>
              <w:t xml:space="preserve"> В рамках проекта предполагается выработать единый стандарт для опис</w:t>
            </w:r>
            <w:r w:rsidRPr="005552D2">
              <w:rPr>
                <w:rFonts w:eastAsia="Times New Roman"/>
                <w:szCs w:val="24"/>
                <w:lang w:eastAsia="ru-RU"/>
              </w:rPr>
              <w:t>а</w:t>
            </w:r>
            <w:r w:rsidRPr="005552D2">
              <w:rPr>
                <w:rFonts w:eastAsia="Times New Roman"/>
                <w:szCs w:val="24"/>
                <w:lang w:eastAsia="ru-RU"/>
              </w:rPr>
              <w:t xml:space="preserve">ния языков различной генетической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и ареальной принадлежности. В частности, при их описании одной из ключевых задач будет создание корпусов и баз данных для представления текстов на этих языках.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Cambria"/>
                <w:szCs w:val="24"/>
              </w:rPr>
              <w:t xml:space="preserve">Е.В. </w:t>
            </w:r>
            <w:proofErr w:type="spellStart"/>
            <w:r w:rsidRPr="005552D2">
              <w:rPr>
                <w:rFonts w:eastAsia="Cambria"/>
                <w:szCs w:val="24"/>
              </w:rPr>
              <w:t>Рахилина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, М.А. Даниэль, Ю.А. </w:t>
            </w:r>
            <w:proofErr w:type="spellStart"/>
            <w:r w:rsidRPr="005552D2">
              <w:rPr>
                <w:rFonts w:eastAsia="Cambria"/>
                <w:szCs w:val="24"/>
              </w:rPr>
              <w:t>Ландер</w:t>
            </w:r>
            <w:proofErr w:type="spellEnd"/>
            <w:r w:rsidRPr="005552D2">
              <w:rPr>
                <w:rFonts w:eastAsia="Cambria"/>
                <w:szCs w:val="24"/>
              </w:rPr>
              <w:t>,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lastRenderedPageBreak/>
              <w:t>3.1.6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pStyle w:val="20"/>
              <w:shd w:val="clear" w:color="auto" w:fill="auto"/>
              <w:tabs>
                <w:tab w:val="left" w:pos="1047"/>
              </w:tabs>
              <w:spacing w:line="240" w:lineRule="auto"/>
              <w:ind w:right="20"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5552D2">
              <w:rPr>
                <w:bCs/>
                <w:sz w:val="24"/>
                <w:szCs w:val="24"/>
              </w:rPr>
              <w:t xml:space="preserve">«Новая история наук о человеке» </w:t>
            </w:r>
            <w:r w:rsidRPr="005552D2">
              <w:rPr>
                <w:sz w:val="24"/>
                <w:szCs w:val="24"/>
              </w:rPr>
              <w:t>(ИГИТИ им. А.В. Полетаева)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b/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Тематика проекта: </w:t>
            </w:r>
            <w:r w:rsidRPr="005552D2">
              <w:rPr>
                <w:bCs/>
                <w:szCs w:val="24"/>
              </w:rPr>
              <w:t>Новая история наук о человеке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Партнеры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Вузы: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eastAsia="ru-RU"/>
              </w:rPr>
              <w:t>Высшая школа социальных исследований (Париж, Франция); </w:t>
            </w:r>
            <w:proofErr w:type="spellStart"/>
            <w:r w:rsidRPr="005552D2">
              <w:rPr>
                <w:szCs w:val="24"/>
                <w:lang w:eastAsia="ru-RU"/>
              </w:rPr>
              <w:t>Тюбингенский</w:t>
            </w:r>
            <w:proofErr w:type="spellEnd"/>
            <w:r w:rsidRPr="005552D2">
              <w:rPr>
                <w:szCs w:val="24"/>
                <w:lang w:eastAsia="ru-RU"/>
              </w:rPr>
              <w:t xml:space="preserve"> Университет Карла </w:t>
            </w:r>
            <w:proofErr w:type="spellStart"/>
            <w:r w:rsidRPr="005552D2">
              <w:rPr>
                <w:szCs w:val="24"/>
                <w:lang w:eastAsia="ru-RU"/>
              </w:rPr>
              <w:t>Эберхарда</w:t>
            </w:r>
            <w:proofErr w:type="spellEnd"/>
            <w:r w:rsidRPr="005552D2">
              <w:rPr>
                <w:szCs w:val="24"/>
                <w:lang w:eastAsia="ru-RU"/>
              </w:rPr>
              <w:t xml:space="preserve"> (Германия), Варшавский университет (Польша), В</w:t>
            </w:r>
            <w:r w:rsidRPr="005552D2">
              <w:rPr>
                <w:szCs w:val="24"/>
                <w:lang w:eastAsia="ru-RU"/>
              </w:rPr>
              <w:t>о</w:t>
            </w:r>
            <w:r w:rsidRPr="005552D2">
              <w:rPr>
                <w:szCs w:val="24"/>
                <w:lang w:eastAsia="ru-RU"/>
              </w:rPr>
              <w:t>сточно-Пьемонтский университет имени </w:t>
            </w:r>
            <w:proofErr w:type="spellStart"/>
            <w:r w:rsidRPr="005552D2">
              <w:rPr>
                <w:szCs w:val="24"/>
                <w:lang w:eastAsia="ru-RU"/>
              </w:rPr>
              <w:t>Амедео</w:t>
            </w:r>
            <w:proofErr w:type="spellEnd"/>
            <w:r w:rsidRPr="005552D2">
              <w:rPr>
                <w:szCs w:val="24"/>
                <w:lang w:eastAsia="ru-RU"/>
              </w:rPr>
              <w:t>  Авогадро (</w:t>
            </w:r>
            <w:proofErr w:type="spellStart"/>
            <w:r w:rsidRPr="005552D2">
              <w:rPr>
                <w:szCs w:val="24"/>
                <w:lang w:eastAsia="ru-RU"/>
              </w:rPr>
              <w:t>Верчелли</w:t>
            </w:r>
            <w:proofErr w:type="spellEnd"/>
            <w:r w:rsidRPr="005552D2">
              <w:rPr>
                <w:szCs w:val="24"/>
                <w:lang w:eastAsia="ru-RU"/>
              </w:rPr>
              <w:t>, Италия)</w:t>
            </w:r>
            <w:r w:rsidRPr="005552D2">
              <w:rPr>
                <w:szCs w:val="24"/>
              </w:rPr>
              <w:t>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Исследовательские организации:</w:t>
            </w:r>
            <w:r w:rsidRPr="005552D2">
              <w:rPr>
                <w:szCs w:val="24"/>
              </w:rPr>
              <w:t xml:space="preserve"> Научно-исследовательского центра «Дом наук о человеке» (Франция),  Международная комиссия по истории университетов; Инст</w:t>
            </w:r>
            <w:r w:rsidRPr="005552D2">
              <w:rPr>
                <w:szCs w:val="24"/>
              </w:rPr>
              <w:t>и</w:t>
            </w:r>
            <w:r w:rsidRPr="005552D2">
              <w:rPr>
                <w:szCs w:val="24"/>
              </w:rPr>
              <w:t xml:space="preserve">тут всеобщей истории РАН, Институт высших гуманитарных </w:t>
            </w:r>
            <w:proofErr w:type="spellStart"/>
            <w:r w:rsidRPr="005552D2">
              <w:rPr>
                <w:szCs w:val="24"/>
              </w:rPr>
              <w:t>иследований</w:t>
            </w:r>
            <w:proofErr w:type="spellEnd"/>
            <w:r w:rsidRPr="005552D2">
              <w:rPr>
                <w:szCs w:val="24"/>
              </w:rPr>
              <w:t xml:space="preserve"> (РГГУ), Германский исторический институт в Москве.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6, 2017 г. – 6, 2018 г. – 6, 2019 г. – 6, 2020 г. – 6.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5, 2017 г. – 5, 2018 г. – 5, 2019 г. – 5, 2020 г. – 5.</w:t>
            </w:r>
          </w:p>
          <w:p w:rsidR="00282CDF" w:rsidRPr="005552D2" w:rsidRDefault="00282CDF" w:rsidP="001344D0">
            <w:pPr>
              <w:pStyle w:val="af0"/>
              <w:ind w:firstLine="0"/>
              <w:rPr>
                <w:sz w:val="24"/>
                <w:szCs w:val="24"/>
              </w:rPr>
            </w:pPr>
            <w:r w:rsidRPr="005552D2">
              <w:rPr>
                <w:i/>
                <w:sz w:val="24"/>
                <w:szCs w:val="24"/>
              </w:rPr>
              <w:t>Описание:</w:t>
            </w:r>
            <w:r w:rsidRPr="005552D2">
              <w:rPr>
                <w:sz w:val="24"/>
                <w:szCs w:val="24"/>
              </w:rPr>
              <w:t xml:space="preserve"> Проект ориентирован на выработку сравнительного историко-социологического анализа прошлого и настоящего развития академической науки в ряду прочих областей общественного знания.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rPr>
                <w:bCs/>
                <w:szCs w:val="24"/>
              </w:rPr>
            </w:pPr>
            <w:r w:rsidRPr="005552D2">
              <w:rPr>
                <w:bCs/>
                <w:szCs w:val="24"/>
              </w:rPr>
              <w:t xml:space="preserve">И.М. Савельева, 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bCs/>
                <w:szCs w:val="24"/>
              </w:rPr>
              <w:t>А.Н. Дмитриев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3.1.7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pStyle w:val="20"/>
              <w:shd w:val="clear" w:color="auto" w:fill="auto"/>
              <w:tabs>
                <w:tab w:val="left" w:pos="1047"/>
              </w:tabs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5552D2">
              <w:rPr>
                <w:bCs/>
                <w:sz w:val="24"/>
                <w:szCs w:val="24"/>
              </w:rPr>
              <w:t>Российская империя в глобальной перспективе (Школа исторических наук)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  <w:shd w:val="clear" w:color="auto" w:fill="F3F3F3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Тематика проекта</w:t>
            </w:r>
            <w:r w:rsidRPr="005552D2">
              <w:rPr>
                <w:szCs w:val="24"/>
                <w:lang w:eastAsia="ru-RU"/>
              </w:rPr>
              <w:t xml:space="preserve"> Истории Российской империи, формирования новой модели ее описания в контексте глобального исторического процесса.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Партнеры 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Исследовательские организации: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kern w:val="1"/>
                <w:szCs w:val="24"/>
                <w:lang w:eastAsia="ru-RU"/>
              </w:rPr>
              <w:t xml:space="preserve">Германский исторический институт в Москве, </w:t>
            </w:r>
            <w:proofErr w:type="spellStart"/>
            <w:r w:rsidRPr="005552D2">
              <w:rPr>
                <w:szCs w:val="24"/>
              </w:rPr>
              <w:t>WEast</w:t>
            </w:r>
            <w:proofErr w:type="spellEnd"/>
            <w:r w:rsidRPr="005552D2">
              <w:rPr>
                <w:szCs w:val="24"/>
              </w:rPr>
              <w:t xml:space="preserve"> (</w:t>
            </w:r>
            <w:r w:rsidRPr="005552D2">
              <w:rPr>
                <w:szCs w:val="24"/>
                <w:lang w:val="en-US"/>
              </w:rPr>
              <w:t>Eastern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European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Economic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History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Initiative</w:t>
            </w:r>
            <w:r w:rsidRPr="005552D2">
              <w:rPr>
                <w:szCs w:val="24"/>
              </w:rPr>
              <w:t>).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0, 2017 г. – 12, 2018 г. – 12, 2019 г. – 12, 2020 г. – 12.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5, 2017 г. – 5, 2018 г. – 5, 2019 г. – 5, 2020 г. – 5.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Описание: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eastAsia="ru-RU"/>
              </w:rPr>
              <w:t>В концептуальном отношении, в основе проекта лежит задача переосмы</w:t>
            </w:r>
            <w:r w:rsidRPr="005552D2">
              <w:rPr>
                <w:szCs w:val="24"/>
                <w:lang w:eastAsia="ru-RU"/>
              </w:rPr>
              <w:t>с</w:t>
            </w:r>
            <w:r w:rsidRPr="005552D2">
              <w:rPr>
                <w:szCs w:val="24"/>
                <w:lang w:eastAsia="ru-RU"/>
              </w:rPr>
              <w:t>ления истории Российской империи, формирования новой модели ее описания в ко</w:t>
            </w:r>
            <w:r w:rsidRPr="005552D2">
              <w:rPr>
                <w:szCs w:val="24"/>
                <w:lang w:eastAsia="ru-RU"/>
              </w:rPr>
              <w:t>н</w:t>
            </w:r>
            <w:r w:rsidRPr="005552D2">
              <w:rPr>
                <w:szCs w:val="24"/>
                <w:lang w:eastAsia="ru-RU"/>
              </w:rPr>
              <w:t>тексте глобального исторического процесса.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А.Б. Каменский,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И.И. Федюкин,</w:t>
            </w:r>
          </w:p>
          <w:p w:rsidR="00282CDF" w:rsidRPr="005552D2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r w:rsidRPr="005552D2">
              <w:rPr>
                <w:szCs w:val="24"/>
              </w:rPr>
              <w:t xml:space="preserve">Е. С. </w:t>
            </w:r>
            <w:proofErr w:type="spellStart"/>
            <w:r w:rsidRPr="005552D2">
              <w:rPr>
                <w:szCs w:val="24"/>
              </w:rPr>
              <w:t>Корчмина</w:t>
            </w:r>
            <w:proofErr w:type="spellEnd"/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3.1.8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pStyle w:val="20"/>
              <w:shd w:val="clear" w:color="auto" w:fill="auto"/>
              <w:tabs>
                <w:tab w:val="left" w:pos="1047"/>
              </w:tabs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5552D2">
              <w:rPr>
                <w:bCs/>
                <w:sz w:val="24"/>
                <w:szCs w:val="24"/>
              </w:rPr>
              <w:t>На языке даров: Правила символической коммун</w:t>
            </w:r>
            <w:r w:rsidRPr="005552D2">
              <w:rPr>
                <w:bCs/>
                <w:sz w:val="24"/>
                <w:szCs w:val="24"/>
              </w:rPr>
              <w:t>и</w:t>
            </w:r>
            <w:r w:rsidRPr="005552D2">
              <w:rPr>
                <w:bCs/>
                <w:sz w:val="24"/>
                <w:szCs w:val="24"/>
              </w:rPr>
              <w:t>кации в Европе 1000 – 1700 годов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  <w:shd w:val="clear" w:color="auto" w:fill="F3F3F3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Тематика проекта</w:t>
            </w:r>
            <w:r w:rsidRPr="005552D2">
              <w:rPr>
                <w:szCs w:val="24"/>
                <w:lang w:eastAsia="ru-RU"/>
              </w:rPr>
              <w:t xml:space="preserve"> </w:t>
            </w:r>
            <w:r w:rsidRPr="005552D2">
              <w:rPr>
                <w:szCs w:val="24"/>
                <w:shd w:val="clear" w:color="auto" w:fill="FFFFFF"/>
              </w:rPr>
              <w:t>Культуры дарения в доиндустриальных обществах</w:t>
            </w:r>
            <w:r w:rsidRPr="005552D2">
              <w:rPr>
                <w:szCs w:val="24"/>
                <w:lang w:eastAsia="ru-RU"/>
              </w:rPr>
              <w:t>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Партнеры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Исследовательские организации:</w:t>
            </w:r>
            <w:r w:rsidRPr="005552D2">
              <w:rPr>
                <w:szCs w:val="24"/>
              </w:rPr>
              <w:t xml:space="preserve"> Музеи Московского Кремля,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Вестфальский университет им. Вильгельма в </w:t>
            </w:r>
            <w:proofErr w:type="spellStart"/>
            <w:r w:rsidRPr="005552D2">
              <w:rPr>
                <w:szCs w:val="24"/>
              </w:rPr>
              <w:t>Мюнстере</w:t>
            </w:r>
            <w:proofErr w:type="spellEnd"/>
            <w:r w:rsidRPr="005552D2">
              <w:rPr>
                <w:szCs w:val="24"/>
              </w:rPr>
              <w:t>,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szCs w:val="24"/>
              </w:rPr>
              <w:t>Германский Исторический институт в Москве.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16, 2017 г. – 0, 2018 г. – 0, 2019 г. – 0, 2020 г. – 0.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3, 2017 г. – -, 2018 г. – 0, 2019 г. – 0, 2020 г. – 0.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Описание:</w:t>
            </w:r>
            <w:r w:rsidRPr="005552D2">
              <w:rPr>
                <w:iCs/>
                <w:szCs w:val="24"/>
              </w:rPr>
              <w:t xml:space="preserve"> Изучение</w:t>
            </w:r>
            <w:r w:rsidRPr="005552D2">
              <w:rPr>
                <w:szCs w:val="24"/>
              </w:rPr>
              <w:t xml:space="preserve"> к</w:t>
            </w:r>
            <w:r w:rsidRPr="005552D2">
              <w:rPr>
                <w:szCs w:val="24"/>
                <w:shd w:val="clear" w:color="auto" w:fill="FFFFFF"/>
              </w:rPr>
              <w:t>ультурных, политических, а также символических аспектов обмена дарами в Европе на протяжении Средневековья и раннего Нового времени.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r w:rsidRPr="005552D2">
              <w:rPr>
                <w:szCs w:val="24"/>
              </w:rPr>
              <w:t>М.А. Бойцов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3.1.9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pStyle w:val="20"/>
              <w:shd w:val="clear" w:color="auto" w:fill="auto"/>
              <w:tabs>
                <w:tab w:val="left" w:pos="1047"/>
              </w:tabs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5552D2">
              <w:rPr>
                <w:sz w:val="24"/>
                <w:szCs w:val="24"/>
              </w:rPr>
              <w:t xml:space="preserve">Восток и Запад Европы в Средние </w:t>
            </w:r>
            <w:proofErr w:type="gramStart"/>
            <w:r w:rsidRPr="005552D2">
              <w:rPr>
                <w:sz w:val="24"/>
                <w:szCs w:val="24"/>
              </w:rPr>
              <w:t>века</w:t>
            </w:r>
            <w:proofErr w:type="gramEnd"/>
            <w:r w:rsidRPr="005552D2">
              <w:rPr>
                <w:sz w:val="24"/>
                <w:szCs w:val="24"/>
              </w:rPr>
              <w:t xml:space="preserve"> и раннее Новое время: общее историко-культурное пр</w:t>
            </w:r>
            <w:r w:rsidRPr="005552D2">
              <w:rPr>
                <w:sz w:val="24"/>
                <w:szCs w:val="24"/>
              </w:rPr>
              <w:t>о</w:t>
            </w:r>
            <w:r w:rsidRPr="005552D2">
              <w:rPr>
                <w:sz w:val="24"/>
                <w:szCs w:val="24"/>
              </w:rPr>
              <w:t>странство, региональное своеобразие и динамика взаимодействия (Школа исторических наук).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  <w:shd w:val="clear" w:color="auto" w:fill="F3F3F3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Тематика </w:t>
            </w:r>
            <w:r w:rsidRPr="005552D2">
              <w:rPr>
                <w:szCs w:val="24"/>
              </w:rPr>
              <w:t>Изучение особенностей и специфики исторического взаимодействия ме</w:t>
            </w:r>
            <w:r w:rsidRPr="005552D2">
              <w:rPr>
                <w:szCs w:val="24"/>
              </w:rPr>
              <w:t>ж</w:t>
            </w:r>
            <w:r w:rsidRPr="005552D2">
              <w:rPr>
                <w:szCs w:val="24"/>
              </w:rPr>
              <w:t>ду Латинским и православным культурными регионами.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Партнеры 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Исследовательские организации:</w:t>
            </w:r>
            <w:r w:rsidRPr="005552D2">
              <w:rPr>
                <w:szCs w:val="24"/>
              </w:rPr>
              <w:t xml:space="preserve"> Германский исторический институт в Москве (О</w:t>
            </w:r>
            <w:r w:rsidRPr="005552D2">
              <w:rPr>
                <w:szCs w:val="24"/>
              </w:rPr>
              <w:t>б</w:t>
            </w:r>
            <w:r w:rsidRPr="005552D2">
              <w:rPr>
                <w:szCs w:val="24"/>
              </w:rPr>
              <w:t>щество им. Макса Вебера), Университет им. Людвига и Максимилиана в Мюнхене, Центрально-Европейский университет (Будапешт), Университет Париж 4 (Сорбо</w:t>
            </w:r>
            <w:r w:rsidRPr="005552D2">
              <w:rPr>
                <w:szCs w:val="24"/>
              </w:rPr>
              <w:t>н</w:t>
            </w:r>
            <w:r w:rsidRPr="005552D2">
              <w:rPr>
                <w:szCs w:val="24"/>
              </w:rPr>
              <w:t>на).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5, 2017 г. – 10, 2018 г. – 10, 2019 г. – 10, 2020 г. – 10.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5, 2017 г. – 5, 2018 г. – 5, 2019 г. – 5, 2020 г. – 5.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Описание:</w:t>
            </w:r>
            <w:r w:rsidRPr="005552D2">
              <w:rPr>
                <w:szCs w:val="24"/>
              </w:rPr>
              <w:t xml:space="preserve"> Сравнительное изучение двух основных культурных регионов Европы на протяжении Средневековья и раннего Нового времени, </w:t>
            </w:r>
            <w:proofErr w:type="gramStart"/>
            <w:r w:rsidRPr="005552D2">
              <w:rPr>
                <w:szCs w:val="24"/>
              </w:rPr>
              <w:t>с целю</w:t>
            </w:r>
            <w:proofErr w:type="gramEnd"/>
            <w:r w:rsidRPr="005552D2">
              <w:rPr>
                <w:szCs w:val="24"/>
              </w:rPr>
              <w:t xml:space="preserve"> углубления сущ</w:t>
            </w:r>
            <w:r w:rsidRPr="005552D2">
              <w:rPr>
                <w:szCs w:val="24"/>
              </w:rPr>
              <w:t>е</w:t>
            </w:r>
            <w:r w:rsidRPr="005552D2">
              <w:rPr>
                <w:szCs w:val="24"/>
              </w:rPr>
              <w:t>ствующих у историков представлений о характере особенностей и специфике ист</w:t>
            </w:r>
            <w:r w:rsidRPr="005552D2">
              <w:rPr>
                <w:szCs w:val="24"/>
              </w:rPr>
              <w:t>о</w:t>
            </w:r>
            <w:r w:rsidRPr="005552D2">
              <w:rPr>
                <w:szCs w:val="24"/>
              </w:rPr>
              <w:t>рического взаимодействия между Латинским и православным культурными реги</w:t>
            </w:r>
            <w:r w:rsidRPr="005552D2">
              <w:rPr>
                <w:szCs w:val="24"/>
              </w:rPr>
              <w:t>о</w:t>
            </w:r>
            <w:r w:rsidRPr="005552D2">
              <w:rPr>
                <w:szCs w:val="24"/>
              </w:rPr>
              <w:t>нами.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М.А. Бойцов, </w:t>
            </w:r>
          </w:p>
          <w:p w:rsidR="00282CDF" w:rsidRPr="005552D2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r w:rsidRPr="005552D2">
              <w:rPr>
                <w:szCs w:val="24"/>
              </w:rPr>
              <w:t>О.С. Воскобо</w:t>
            </w:r>
            <w:r w:rsidRPr="005552D2">
              <w:rPr>
                <w:szCs w:val="24"/>
              </w:rPr>
              <w:t>й</w:t>
            </w:r>
            <w:r w:rsidRPr="005552D2">
              <w:rPr>
                <w:szCs w:val="24"/>
              </w:rPr>
              <w:t>ников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lastRenderedPageBreak/>
              <w:t>3.1.10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pStyle w:val="20"/>
              <w:shd w:val="clear" w:color="auto" w:fill="auto"/>
              <w:tabs>
                <w:tab w:val="left" w:pos="1047"/>
              </w:tabs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5552D2">
              <w:rPr>
                <w:sz w:val="24"/>
                <w:szCs w:val="24"/>
              </w:rPr>
              <w:t>Оккупации и освобождения в Европе в период Вт</w:t>
            </w:r>
            <w:r w:rsidRPr="005552D2">
              <w:rPr>
                <w:sz w:val="24"/>
                <w:szCs w:val="24"/>
              </w:rPr>
              <w:t>о</w:t>
            </w:r>
            <w:r w:rsidRPr="005552D2">
              <w:rPr>
                <w:sz w:val="24"/>
                <w:szCs w:val="24"/>
              </w:rPr>
              <w:t>рой мировой войны (1939-1945)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  <w:shd w:val="clear" w:color="auto" w:fill="F3F3F3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Тематика </w:t>
            </w:r>
            <w:r w:rsidRPr="005552D2">
              <w:rPr>
                <w:szCs w:val="24"/>
              </w:rPr>
              <w:t>История Второй мировой войны.</w:t>
            </w:r>
          </w:p>
          <w:p w:rsidR="00282CDF" w:rsidRPr="008F60FD" w:rsidRDefault="00282CDF" w:rsidP="001344D0">
            <w:pPr>
              <w:ind w:firstLine="0"/>
              <w:rPr>
                <w:i/>
                <w:szCs w:val="24"/>
                <w:lang w:val="en-US"/>
              </w:rPr>
            </w:pPr>
            <w:r w:rsidRPr="005552D2">
              <w:rPr>
                <w:i/>
                <w:szCs w:val="24"/>
              </w:rPr>
              <w:t>Партнеры</w:t>
            </w:r>
            <w:r w:rsidRPr="008F60FD">
              <w:rPr>
                <w:i/>
                <w:szCs w:val="24"/>
                <w:lang w:val="en-US"/>
              </w:rPr>
              <w:t xml:space="preserve"> </w:t>
            </w:r>
          </w:p>
          <w:p w:rsidR="00282CDF" w:rsidRPr="008F60FD" w:rsidRDefault="00282CDF" w:rsidP="001344D0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i/>
                <w:szCs w:val="24"/>
              </w:rPr>
              <w:t>Исследовательские</w:t>
            </w:r>
            <w:r w:rsidRPr="008F60FD">
              <w:rPr>
                <w:i/>
                <w:szCs w:val="24"/>
                <w:lang w:val="en-US"/>
              </w:rPr>
              <w:t xml:space="preserve"> </w:t>
            </w:r>
            <w:r w:rsidRPr="005552D2">
              <w:rPr>
                <w:i/>
                <w:szCs w:val="24"/>
              </w:rPr>
              <w:t>организации</w:t>
            </w:r>
            <w:r w:rsidRPr="008F60FD">
              <w:rPr>
                <w:i/>
                <w:szCs w:val="24"/>
                <w:lang w:val="en-US"/>
              </w:rPr>
              <w:t>: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The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Jack</w:t>
            </w:r>
            <w:r w:rsidRPr="008F60FD">
              <w:rPr>
                <w:szCs w:val="24"/>
                <w:lang w:val="en-US"/>
              </w:rPr>
              <w:t xml:space="preserve">, </w:t>
            </w:r>
            <w:r w:rsidRPr="005552D2">
              <w:rPr>
                <w:szCs w:val="24"/>
                <w:lang w:val="en-US"/>
              </w:rPr>
              <w:t>Joseph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and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Morton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Mandel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Center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for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the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Advanced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Holocaust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Studies</w:t>
            </w:r>
            <w:r w:rsidRPr="008F60FD">
              <w:rPr>
                <w:szCs w:val="24"/>
                <w:lang w:val="en-US"/>
              </w:rPr>
              <w:t xml:space="preserve">, </w:t>
            </w:r>
            <w:r w:rsidRPr="005552D2">
              <w:rPr>
                <w:szCs w:val="24"/>
                <w:lang w:val="en-US"/>
              </w:rPr>
              <w:t>United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States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Holocaust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Memorial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Museum</w:t>
            </w:r>
            <w:r w:rsidRPr="008F60FD">
              <w:rPr>
                <w:szCs w:val="24"/>
                <w:lang w:val="en-US"/>
              </w:rPr>
              <w:t xml:space="preserve">; </w:t>
            </w:r>
            <w:r w:rsidRPr="005552D2">
              <w:rPr>
                <w:szCs w:val="24"/>
              </w:rPr>
              <w:t>Германский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</w:rPr>
              <w:t>исторический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</w:rPr>
              <w:t>институт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</w:rPr>
              <w:t>в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</w:rPr>
              <w:t>Москве</w:t>
            </w:r>
            <w:r w:rsidRPr="008F60FD">
              <w:rPr>
                <w:szCs w:val="24"/>
                <w:lang w:val="en-US"/>
              </w:rPr>
              <w:t>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7, 2017 г. – 7, 2018 г. – 0, 2019 г. – 0, 2020 г. – 0.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5, 2017 г. – 5, 2018 г. – 0, 2019 г. – 0, 2020 г. – 0.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Описание: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shd w:val="clear" w:color="auto" w:fill="FFFFFF"/>
              </w:rPr>
              <w:t>Изучение различных форм оккупационной администрации и политики, информационной политики, взаимосвязи между различными формами насилия и Холокостом, сравнительный анализ положения и политики в тылу и на оккупир</w:t>
            </w:r>
            <w:r w:rsidRPr="005552D2">
              <w:rPr>
                <w:szCs w:val="24"/>
                <w:shd w:val="clear" w:color="auto" w:fill="FFFFFF"/>
              </w:rPr>
              <w:t>о</w:t>
            </w:r>
            <w:r w:rsidRPr="005552D2">
              <w:rPr>
                <w:szCs w:val="24"/>
                <w:shd w:val="clear" w:color="auto" w:fill="FFFFFF"/>
              </w:rPr>
              <w:t>ванных территориях, изучение ре-советизации оккупированных районов и освобо</w:t>
            </w:r>
            <w:r w:rsidRPr="005552D2">
              <w:rPr>
                <w:szCs w:val="24"/>
                <w:shd w:val="clear" w:color="auto" w:fill="FFFFFF"/>
              </w:rPr>
              <w:t>ж</w:t>
            </w:r>
            <w:r w:rsidRPr="005552D2">
              <w:rPr>
                <w:szCs w:val="24"/>
                <w:shd w:val="clear" w:color="auto" w:fill="FFFFFF"/>
              </w:rPr>
              <w:t>дения Европы от нацизма</w:t>
            </w:r>
            <w:r w:rsidRPr="005552D2">
              <w:rPr>
                <w:szCs w:val="24"/>
              </w:rPr>
              <w:t>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 w:rsidRPr="005552D2">
              <w:rPr>
                <w:szCs w:val="24"/>
              </w:rPr>
              <w:t>Будницкий</w:t>
            </w:r>
            <w:proofErr w:type="spellEnd"/>
            <w:r w:rsidRPr="005552D2">
              <w:rPr>
                <w:szCs w:val="24"/>
              </w:rPr>
              <w:t xml:space="preserve"> О.В., Л.Г. Новикова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3.1.11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pStyle w:val="20"/>
              <w:shd w:val="clear" w:color="auto" w:fill="auto"/>
              <w:tabs>
                <w:tab w:val="left" w:pos="1047"/>
              </w:tabs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5552D2">
              <w:rPr>
                <w:sz w:val="24"/>
                <w:szCs w:val="24"/>
              </w:rPr>
              <w:t>Вторая мировая война и Холокост на территории СССР: история и память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  <w:shd w:val="clear" w:color="auto" w:fill="F3F3F3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Тематика </w:t>
            </w:r>
            <w:r w:rsidRPr="005552D2">
              <w:rPr>
                <w:szCs w:val="24"/>
              </w:rPr>
              <w:t>История Холокоста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Партнеры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>Исследовательские организации: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The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Jack</w:t>
            </w:r>
            <w:r w:rsidRPr="005552D2">
              <w:rPr>
                <w:szCs w:val="24"/>
              </w:rPr>
              <w:t xml:space="preserve">, </w:t>
            </w:r>
            <w:r w:rsidRPr="005552D2">
              <w:rPr>
                <w:szCs w:val="24"/>
                <w:lang w:val="en-US"/>
              </w:rPr>
              <w:t>Joseph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and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Morton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Mandel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Center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for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the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Advanced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Holocaust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Studies</w:t>
            </w:r>
            <w:r w:rsidRPr="005552D2">
              <w:rPr>
                <w:szCs w:val="24"/>
              </w:rPr>
              <w:t xml:space="preserve">, </w:t>
            </w:r>
            <w:r w:rsidRPr="005552D2">
              <w:rPr>
                <w:szCs w:val="24"/>
                <w:lang w:val="en-US"/>
              </w:rPr>
              <w:t>United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States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Holocaust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Memorial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lang w:val="en-US"/>
              </w:rPr>
              <w:t>Museum</w:t>
            </w:r>
            <w:r w:rsidRPr="005552D2">
              <w:rPr>
                <w:szCs w:val="24"/>
              </w:rPr>
              <w:t>; Германский исторический институт в Москве.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0, 2017 г. – 8, 2018 г. – 8, 2019 г. – 8, 2020 г. – 8.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0, 2017 г. – 5, 2018 г. – 5, 2019 г. – 5, 2020 г. –5.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Описание:</w:t>
            </w:r>
            <w:r w:rsidRPr="005552D2">
              <w:rPr>
                <w:szCs w:val="24"/>
              </w:rPr>
              <w:t xml:space="preserve"> </w:t>
            </w:r>
            <w:r w:rsidRPr="005552D2">
              <w:rPr>
                <w:szCs w:val="24"/>
                <w:shd w:val="clear" w:color="auto" w:fill="FFFFFF"/>
              </w:rPr>
              <w:t>Изучение взаимосвязи между различными формами насилия и Холок</w:t>
            </w:r>
            <w:r w:rsidRPr="005552D2">
              <w:rPr>
                <w:szCs w:val="24"/>
                <w:shd w:val="clear" w:color="auto" w:fill="FFFFFF"/>
              </w:rPr>
              <w:t>о</w:t>
            </w:r>
            <w:r w:rsidRPr="005552D2">
              <w:rPr>
                <w:szCs w:val="24"/>
                <w:shd w:val="clear" w:color="auto" w:fill="FFFFFF"/>
              </w:rPr>
              <w:t xml:space="preserve">стом на оккупированных территориях СССР, отражение истории </w:t>
            </w:r>
            <w:proofErr w:type="spellStart"/>
            <w:r w:rsidRPr="005552D2">
              <w:rPr>
                <w:szCs w:val="24"/>
                <w:shd w:val="clear" w:color="auto" w:fill="FFFFFF"/>
              </w:rPr>
              <w:t>Холокста</w:t>
            </w:r>
            <w:proofErr w:type="spellEnd"/>
            <w:r w:rsidRPr="005552D2">
              <w:rPr>
                <w:szCs w:val="24"/>
                <w:shd w:val="clear" w:color="auto" w:fill="FFFFFF"/>
              </w:rPr>
              <w:t xml:space="preserve"> в сове</w:t>
            </w:r>
            <w:r w:rsidRPr="005552D2">
              <w:rPr>
                <w:szCs w:val="24"/>
                <w:shd w:val="clear" w:color="auto" w:fill="FFFFFF"/>
              </w:rPr>
              <w:t>т</w:t>
            </w:r>
            <w:r w:rsidRPr="005552D2">
              <w:rPr>
                <w:szCs w:val="24"/>
                <w:shd w:val="clear" w:color="auto" w:fill="FFFFFF"/>
              </w:rPr>
              <w:t>ской и постсоветской историографии и массовом сознании граждан СССР</w:t>
            </w:r>
            <w:r w:rsidRPr="005552D2">
              <w:rPr>
                <w:szCs w:val="24"/>
              </w:rPr>
              <w:t>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r w:rsidRPr="005552D2">
              <w:rPr>
                <w:szCs w:val="24"/>
              </w:rPr>
              <w:t xml:space="preserve">О.В. </w:t>
            </w:r>
            <w:proofErr w:type="spellStart"/>
            <w:r w:rsidRPr="005552D2">
              <w:rPr>
                <w:szCs w:val="24"/>
              </w:rPr>
              <w:t>Будницкий</w:t>
            </w:r>
            <w:proofErr w:type="spellEnd"/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3.1.12</w:t>
            </w:r>
          </w:p>
        </w:tc>
        <w:tc>
          <w:tcPr>
            <w:tcW w:w="1254" w:type="pct"/>
          </w:tcPr>
          <w:p w:rsidR="00282CDF" w:rsidRPr="008F60FD" w:rsidRDefault="00282CDF" w:rsidP="001344D0">
            <w:pPr>
              <w:ind w:left="34" w:hanging="34"/>
              <w:rPr>
                <w:szCs w:val="24"/>
                <w:lang w:val="en-US"/>
              </w:rPr>
            </w:pPr>
            <w:r w:rsidRPr="005552D2">
              <w:rPr>
                <w:szCs w:val="24"/>
              </w:rPr>
              <w:t>Словесность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VS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</w:rPr>
              <w:t>социум</w:t>
            </w:r>
            <w:r w:rsidRPr="008F60FD">
              <w:rPr>
                <w:szCs w:val="24"/>
                <w:lang w:val="en-US"/>
              </w:rPr>
              <w:t xml:space="preserve">: </w:t>
            </w:r>
            <w:r w:rsidRPr="005552D2">
              <w:rPr>
                <w:szCs w:val="24"/>
              </w:rPr>
              <w:t>язык</w:t>
            </w:r>
            <w:r w:rsidRPr="008F60FD">
              <w:rPr>
                <w:szCs w:val="24"/>
                <w:lang w:val="en-US"/>
              </w:rPr>
              <w:t xml:space="preserve">, </w:t>
            </w:r>
            <w:r w:rsidRPr="005552D2">
              <w:rPr>
                <w:szCs w:val="24"/>
              </w:rPr>
              <w:t>текст</w:t>
            </w:r>
            <w:r w:rsidRPr="008F60FD">
              <w:rPr>
                <w:szCs w:val="24"/>
                <w:lang w:val="en-US"/>
              </w:rPr>
              <w:t xml:space="preserve">, </w:t>
            </w:r>
            <w:r w:rsidRPr="005552D2">
              <w:rPr>
                <w:szCs w:val="24"/>
              </w:rPr>
              <w:t>коммуникация</w:t>
            </w:r>
            <w:r w:rsidRPr="008F60FD">
              <w:rPr>
                <w:szCs w:val="24"/>
                <w:lang w:val="en-US"/>
              </w:rPr>
              <w:t xml:space="preserve"> / </w:t>
            </w:r>
            <w:r w:rsidRPr="005552D2">
              <w:rPr>
                <w:szCs w:val="24"/>
                <w:lang w:val="en-US"/>
              </w:rPr>
              <w:t>Literature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VS</w:t>
            </w:r>
            <w:r w:rsidRPr="008F60FD">
              <w:rPr>
                <w:szCs w:val="24"/>
                <w:lang w:val="en-US"/>
              </w:rPr>
              <w:t xml:space="preserve"> </w:t>
            </w:r>
            <w:r w:rsidRPr="005552D2">
              <w:rPr>
                <w:szCs w:val="24"/>
                <w:lang w:val="en-US"/>
              </w:rPr>
              <w:t>Society</w:t>
            </w:r>
            <w:r w:rsidRPr="008F60FD">
              <w:rPr>
                <w:szCs w:val="24"/>
                <w:lang w:val="en-US"/>
              </w:rPr>
              <w:t xml:space="preserve">: </w:t>
            </w:r>
            <w:r w:rsidRPr="005552D2">
              <w:rPr>
                <w:szCs w:val="24"/>
                <w:lang w:val="en-US"/>
              </w:rPr>
              <w:t>Language</w:t>
            </w:r>
            <w:r w:rsidRPr="008F60FD">
              <w:rPr>
                <w:szCs w:val="24"/>
                <w:lang w:val="en-US"/>
              </w:rPr>
              <w:t xml:space="preserve">, </w:t>
            </w:r>
            <w:r w:rsidRPr="005552D2">
              <w:rPr>
                <w:szCs w:val="24"/>
                <w:lang w:val="en-US"/>
              </w:rPr>
              <w:t>Text</w:t>
            </w:r>
            <w:r w:rsidRPr="008F60FD">
              <w:rPr>
                <w:szCs w:val="24"/>
                <w:lang w:val="en-US"/>
              </w:rPr>
              <w:t xml:space="preserve">, </w:t>
            </w:r>
            <w:r w:rsidRPr="005552D2">
              <w:rPr>
                <w:szCs w:val="24"/>
                <w:lang w:val="en-US"/>
              </w:rPr>
              <w:t>Communic</w:t>
            </w:r>
            <w:r w:rsidRPr="005552D2">
              <w:rPr>
                <w:szCs w:val="24"/>
                <w:lang w:val="en-US"/>
              </w:rPr>
              <w:t>a</w:t>
            </w:r>
            <w:r w:rsidRPr="005552D2">
              <w:rPr>
                <w:szCs w:val="24"/>
                <w:lang w:val="en-US"/>
              </w:rPr>
              <w:t>tion</w:t>
            </w:r>
            <w:r w:rsidRPr="008F60FD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58" w:type="pct"/>
            <w:vAlign w:val="center"/>
          </w:tcPr>
          <w:p w:rsidR="00282CDF" w:rsidRPr="008F60FD" w:rsidRDefault="00282CDF" w:rsidP="004234E4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 xml:space="preserve">Тематика проекта: </w:t>
            </w:r>
            <w:r w:rsidRPr="005552D2">
              <w:rPr>
                <w:szCs w:val="24"/>
              </w:rPr>
              <w:t>Истоки европейских литератур.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Партнеры </w:t>
            </w:r>
          </w:p>
          <w:p w:rsidR="00282CDF" w:rsidRPr="005552D2" w:rsidRDefault="00282CDF" w:rsidP="001344D0">
            <w:pPr>
              <w:pStyle w:val="11"/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5552D2">
              <w:rPr>
                <w:i/>
                <w:sz w:val="24"/>
                <w:szCs w:val="24"/>
              </w:rPr>
              <w:t>Вузы:</w:t>
            </w:r>
            <w:r w:rsidRPr="005552D2">
              <w:rPr>
                <w:sz w:val="24"/>
                <w:szCs w:val="24"/>
              </w:rPr>
              <w:t xml:space="preserve"> Университет Париж-4 (Сорбонна), Беркли (США), UCLA, Кембридж (Велик</w:t>
            </w:r>
            <w:r w:rsidRPr="005552D2">
              <w:rPr>
                <w:sz w:val="24"/>
                <w:szCs w:val="24"/>
              </w:rPr>
              <w:t>о</w:t>
            </w:r>
            <w:r w:rsidRPr="005552D2">
              <w:rPr>
                <w:sz w:val="24"/>
                <w:szCs w:val="24"/>
              </w:rPr>
              <w:t>британия), Свободный университета Берлина, Университет Гумбольдта, университ</w:t>
            </w:r>
            <w:r w:rsidRPr="005552D2">
              <w:rPr>
                <w:sz w:val="24"/>
                <w:szCs w:val="24"/>
              </w:rPr>
              <w:t>е</w:t>
            </w:r>
            <w:r w:rsidRPr="005552D2">
              <w:rPr>
                <w:sz w:val="24"/>
                <w:szCs w:val="24"/>
              </w:rPr>
              <w:t xml:space="preserve">ты Хельсинки, Тарту, </w:t>
            </w:r>
            <w:proofErr w:type="spellStart"/>
            <w:r w:rsidRPr="005552D2">
              <w:rPr>
                <w:sz w:val="24"/>
                <w:szCs w:val="24"/>
              </w:rPr>
              <w:t>Ноттингема</w:t>
            </w:r>
            <w:proofErr w:type="spellEnd"/>
            <w:r w:rsidRPr="005552D2">
              <w:rPr>
                <w:sz w:val="24"/>
                <w:szCs w:val="24"/>
              </w:rPr>
              <w:t xml:space="preserve">, Бремена, Лейдена, </w:t>
            </w:r>
            <w:proofErr w:type="spellStart"/>
            <w:r w:rsidRPr="005552D2">
              <w:rPr>
                <w:sz w:val="24"/>
                <w:szCs w:val="24"/>
              </w:rPr>
              <w:t>Упсаллы</w:t>
            </w:r>
            <w:proofErr w:type="spellEnd"/>
            <w:r w:rsidRPr="005552D2">
              <w:rPr>
                <w:sz w:val="24"/>
                <w:szCs w:val="24"/>
              </w:rPr>
              <w:t xml:space="preserve">, Рейкьявика, </w:t>
            </w:r>
            <w:proofErr w:type="spellStart"/>
            <w:r w:rsidRPr="005552D2">
              <w:rPr>
                <w:sz w:val="24"/>
                <w:szCs w:val="24"/>
              </w:rPr>
              <w:t>Торуня</w:t>
            </w:r>
            <w:proofErr w:type="spellEnd"/>
            <w:r w:rsidRPr="005552D2">
              <w:rPr>
                <w:sz w:val="24"/>
                <w:szCs w:val="24"/>
              </w:rPr>
              <w:t xml:space="preserve">, РГГУ, МГУ имени М.В. Ломоносова, Институт русского языка им. А.С. Пушкина, Томский ГУ, </w:t>
            </w:r>
            <w:proofErr w:type="gramStart"/>
            <w:r w:rsidRPr="005552D2">
              <w:rPr>
                <w:sz w:val="24"/>
                <w:szCs w:val="24"/>
              </w:rPr>
              <w:t>ЕУ СПБ</w:t>
            </w:r>
            <w:proofErr w:type="gramEnd"/>
            <w:r w:rsidRPr="005552D2">
              <w:rPr>
                <w:sz w:val="24"/>
                <w:szCs w:val="24"/>
              </w:rPr>
              <w:t>.</w:t>
            </w:r>
            <w:r w:rsidRPr="005552D2">
              <w:rPr>
                <w:color w:val="FF0000"/>
                <w:sz w:val="24"/>
                <w:szCs w:val="24"/>
              </w:rPr>
              <w:t xml:space="preserve"> </w:t>
            </w:r>
          </w:p>
          <w:p w:rsidR="00282CDF" w:rsidRPr="005552D2" w:rsidRDefault="00282CDF" w:rsidP="001344D0">
            <w:pPr>
              <w:pStyle w:val="11"/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5552D2">
              <w:rPr>
                <w:i/>
                <w:color w:val="000000"/>
                <w:sz w:val="24"/>
                <w:szCs w:val="24"/>
              </w:rPr>
              <w:t>Исследовательские организации:</w:t>
            </w:r>
            <w:r w:rsidRPr="005552D2">
              <w:rPr>
                <w:color w:val="000000"/>
                <w:sz w:val="24"/>
                <w:szCs w:val="24"/>
              </w:rPr>
              <w:t xml:space="preserve"> </w:t>
            </w:r>
            <w:r w:rsidRPr="005552D2">
              <w:rPr>
                <w:sz w:val="24"/>
                <w:szCs w:val="24"/>
              </w:rPr>
              <w:t>Научно-исследовательский центр «Дом наук о ч</w:t>
            </w:r>
            <w:r w:rsidRPr="005552D2">
              <w:rPr>
                <w:sz w:val="24"/>
                <w:szCs w:val="24"/>
              </w:rPr>
              <w:t>е</w:t>
            </w:r>
            <w:r w:rsidRPr="005552D2">
              <w:rPr>
                <w:sz w:val="24"/>
                <w:szCs w:val="24"/>
              </w:rPr>
              <w:t>ловеке» (Франция), учреждения Российской Академии наук: ИМЛИ, ИРЛИ, Инст</w:t>
            </w:r>
            <w:r w:rsidRPr="005552D2">
              <w:rPr>
                <w:sz w:val="24"/>
                <w:szCs w:val="24"/>
              </w:rPr>
              <w:t>и</w:t>
            </w:r>
            <w:r w:rsidRPr="005552D2">
              <w:rPr>
                <w:sz w:val="24"/>
                <w:szCs w:val="24"/>
              </w:rPr>
              <w:t>тут славяноведения, Институт всеобщей истории, Институт русского языка, Инст</w:t>
            </w:r>
            <w:r w:rsidRPr="005552D2">
              <w:rPr>
                <w:sz w:val="24"/>
                <w:szCs w:val="24"/>
              </w:rPr>
              <w:t>и</w:t>
            </w:r>
            <w:r w:rsidRPr="005552D2">
              <w:rPr>
                <w:sz w:val="24"/>
                <w:szCs w:val="24"/>
              </w:rPr>
              <w:t>тут российской истории, Институт археологии.</w:t>
            </w:r>
            <w:r w:rsidRPr="005552D2">
              <w:rPr>
                <w:color w:val="FF0000"/>
                <w:sz w:val="24"/>
                <w:szCs w:val="24"/>
              </w:rPr>
              <w:t xml:space="preserve"> 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Публикации по проекту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55, 2017 г. – 55, 2018 г. – 55, 2019 г. – 55, 2020 г. – 55.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30, 2017 г. – 30, 2018 г. – 30, 2019 г. – 30, 2020 г. – 30.</w:t>
            </w:r>
          </w:p>
          <w:p w:rsidR="00282CDF" w:rsidRPr="005552D2" w:rsidRDefault="00282CDF" w:rsidP="001344D0">
            <w:pPr>
              <w:pStyle w:val="11"/>
              <w:shd w:val="clear" w:color="auto" w:fill="auto"/>
              <w:spacing w:line="240" w:lineRule="auto"/>
              <w:ind w:right="20"/>
              <w:jc w:val="left"/>
              <w:rPr>
                <w:color w:val="222222"/>
                <w:sz w:val="24"/>
                <w:szCs w:val="24"/>
              </w:rPr>
            </w:pPr>
            <w:r w:rsidRPr="005552D2">
              <w:rPr>
                <w:i/>
                <w:sz w:val="24"/>
                <w:szCs w:val="24"/>
              </w:rPr>
              <w:t xml:space="preserve">Описание: </w:t>
            </w:r>
            <w:r w:rsidRPr="005552D2">
              <w:rPr>
                <w:sz w:val="24"/>
                <w:szCs w:val="24"/>
              </w:rPr>
              <w:t>Новые вопросы и современные подходы к изучению древнерусского те</w:t>
            </w:r>
            <w:r w:rsidRPr="005552D2">
              <w:rPr>
                <w:sz w:val="24"/>
                <w:szCs w:val="24"/>
              </w:rPr>
              <w:t>к</w:t>
            </w:r>
            <w:r w:rsidRPr="005552D2">
              <w:rPr>
                <w:sz w:val="24"/>
                <w:szCs w:val="24"/>
              </w:rPr>
              <w:t xml:space="preserve">ста: коммуникативные стратегии и письменные практики средневековой Руси в </w:t>
            </w:r>
            <w:proofErr w:type="gramStart"/>
            <w:r w:rsidRPr="005552D2">
              <w:rPr>
                <w:sz w:val="24"/>
                <w:szCs w:val="24"/>
              </w:rPr>
              <w:t>кросс-культурной</w:t>
            </w:r>
            <w:proofErr w:type="gramEnd"/>
            <w:r w:rsidRPr="005552D2">
              <w:rPr>
                <w:sz w:val="24"/>
                <w:szCs w:val="24"/>
              </w:rPr>
              <w:t xml:space="preserve"> перспективе. Социальные практики литературы и роль институтов в истории русской словесности (XVIII-XX вв.). 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proofErr w:type="spellStart"/>
            <w:r w:rsidRPr="005552D2">
              <w:rPr>
                <w:szCs w:val="24"/>
              </w:rPr>
              <w:t>Немзер</w:t>
            </w:r>
            <w:proofErr w:type="spellEnd"/>
            <w:r w:rsidRPr="005552D2">
              <w:rPr>
                <w:szCs w:val="24"/>
              </w:rPr>
              <w:t xml:space="preserve"> А.С.,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Пенская Е.Н.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  <w:lang w:val="en-US"/>
              </w:rPr>
            </w:pPr>
            <w:r w:rsidRPr="005552D2">
              <w:rPr>
                <w:rFonts w:eastAsia="Cambria"/>
                <w:szCs w:val="24"/>
                <w:lang w:val="en-US"/>
              </w:rPr>
              <w:t>3.1.13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552D2">
              <w:rPr>
                <w:color w:val="000000"/>
                <w:sz w:val="24"/>
                <w:szCs w:val="24"/>
              </w:rPr>
              <w:t xml:space="preserve">  «</w:t>
            </w:r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>Научная рациональность: современные стратегии развития»</w:t>
            </w:r>
          </w:p>
          <w:p w:rsidR="00282CDF" w:rsidRPr="005552D2" w:rsidRDefault="00282CDF" w:rsidP="001344D0">
            <w:pPr>
              <w:tabs>
                <w:tab w:val="left" w:pos="1529"/>
              </w:tabs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552D2">
              <w:rPr>
                <w:b w:val="0"/>
                <w:i/>
                <w:color w:val="000000" w:themeColor="text1"/>
                <w:sz w:val="24"/>
                <w:szCs w:val="24"/>
              </w:rPr>
              <w:t>Тематика проекта:</w:t>
            </w:r>
            <w:r w:rsidRPr="005552D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552D2">
              <w:rPr>
                <w:color w:val="000000"/>
                <w:sz w:val="24"/>
                <w:szCs w:val="24"/>
              </w:rPr>
              <w:t>«</w:t>
            </w:r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>Научная рациональность: современные стратегии развития»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96" w:beforeAutospacing="0" w:after="0" w:afterAutospacing="0"/>
              <w:outlineLvl w:val="2"/>
              <w:rPr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5552D2">
              <w:rPr>
                <w:b w:val="0"/>
                <w:bCs w:val="0"/>
                <w:i/>
                <w:color w:val="000000"/>
                <w:sz w:val="24"/>
                <w:szCs w:val="24"/>
              </w:rPr>
              <w:t>Партнеры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96" w:beforeAutospacing="0" w:after="0" w:afterAutospacing="0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552D2">
              <w:rPr>
                <w:b w:val="0"/>
                <w:bCs w:val="0"/>
                <w:i/>
                <w:color w:val="000000"/>
                <w:sz w:val="24"/>
                <w:szCs w:val="24"/>
              </w:rPr>
              <w:t xml:space="preserve">Вузы: </w:t>
            </w:r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 xml:space="preserve">Университет </w:t>
            </w:r>
            <w:proofErr w:type="spellStart"/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>Гронинген</w:t>
            </w:r>
            <w:proofErr w:type="spellEnd"/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 xml:space="preserve">, Университет </w:t>
            </w:r>
            <w:proofErr w:type="spellStart"/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>Неймеген</w:t>
            </w:r>
            <w:proofErr w:type="spellEnd"/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>Нидердланды</w:t>
            </w:r>
            <w:proofErr w:type="spellEnd"/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 xml:space="preserve">), Университет Париж </w:t>
            </w:r>
            <w:r w:rsidRPr="005552D2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IV</w:t>
            </w:r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 xml:space="preserve"> Сорбонна и Университет Кана (Франция)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96" w:beforeAutospacing="0" w:after="0" w:afterAutospacing="0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 xml:space="preserve">Публикации по проекту: 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96" w:beforeAutospacing="0" w:after="0" w:afterAutospacing="0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>2016 – 2, 2017 – 5, 2018 – 5, 2019 – 5, 2020-5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2, 2017 г. – 6, 2018 г. – 6, 2019 г. – 6, 2020 г. –6.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szCs w:val="24"/>
              </w:rPr>
              <w:lastRenderedPageBreak/>
              <w:t xml:space="preserve">Описание: </w:t>
            </w:r>
            <w:r w:rsidRPr="005552D2">
              <w:rPr>
                <w:color w:val="000000"/>
                <w:szCs w:val="24"/>
                <w:shd w:val="clear" w:color="auto" w:fill="FFFFFF"/>
              </w:rPr>
              <w:t>Международный исследовательский проект, посвященный междисципл</w:t>
            </w:r>
            <w:r w:rsidRPr="005552D2">
              <w:rPr>
                <w:color w:val="000000"/>
                <w:szCs w:val="24"/>
                <w:shd w:val="clear" w:color="auto" w:fill="FFFFFF"/>
              </w:rPr>
              <w:t>и</w:t>
            </w:r>
            <w:r w:rsidRPr="005552D2">
              <w:rPr>
                <w:color w:val="000000"/>
                <w:szCs w:val="24"/>
                <w:shd w:val="clear" w:color="auto" w:fill="FFFFFF"/>
              </w:rPr>
              <w:t xml:space="preserve">нарному понятию рациональности, строится вокруг анализа его использования в различных сферах науки и культуры. </w:t>
            </w:r>
            <w:proofErr w:type="gramStart"/>
            <w:r w:rsidRPr="005552D2">
              <w:rPr>
                <w:color w:val="000000"/>
                <w:szCs w:val="24"/>
                <w:shd w:val="clear" w:color="auto" w:fill="FFFFFF"/>
              </w:rPr>
              <w:t>Современное</w:t>
            </w:r>
            <w:proofErr w:type="gramEnd"/>
            <w:r w:rsidRPr="005552D2">
              <w:rPr>
                <w:color w:val="000000"/>
                <w:szCs w:val="24"/>
                <w:shd w:val="clear" w:color="auto" w:fill="FFFFFF"/>
              </w:rPr>
              <w:t xml:space="preserve"> интерпретация понятия раци</w:t>
            </w:r>
            <w:r w:rsidRPr="005552D2">
              <w:rPr>
                <w:color w:val="000000"/>
                <w:szCs w:val="24"/>
                <w:shd w:val="clear" w:color="auto" w:fill="FFFFFF"/>
              </w:rPr>
              <w:t>о</w:t>
            </w:r>
            <w:r w:rsidRPr="005552D2">
              <w:rPr>
                <w:color w:val="000000"/>
                <w:szCs w:val="24"/>
                <w:shd w:val="clear" w:color="auto" w:fill="FFFFFF"/>
              </w:rPr>
              <w:t>нальности требует критического пересмотра классических и неклассических пре</w:t>
            </w:r>
            <w:r w:rsidRPr="005552D2">
              <w:rPr>
                <w:color w:val="000000"/>
                <w:szCs w:val="24"/>
                <w:shd w:val="clear" w:color="auto" w:fill="FFFFFF"/>
              </w:rPr>
              <w:t>д</w:t>
            </w:r>
            <w:r w:rsidRPr="005552D2">
              <w:rPr>
                <w:color w:val="000000"/>
                <w:szCs w:val="24"/>
                <w:shd w:val="clear" w:color="auto" w:fill="FFFFFF"/>
              </w:rPr>
              <w:t xml:space="preserve">ставлений о ней. 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proofErr w:type="spellStart"/>
            <w:r w:rsidRPr="005552D2">
              <w:rPr>
                <w:rFonts w:eastAsia="Cambria"/>
                <w:szCs w:val="24"/>
              </w:rPr>
              <w:lastRenderedPageBreak/>
              <w:t>Драгалина</w:t>
            </w:r>
            <w:proofErr w:type="spellEnd"/>
            <w:r w:rsidRPr="005552D2">
              <w:rPr>
                <w:rFonts w:eastAsia="Cambria"/>
                <w:szCs w:val="24"/>
              </w:rPr>
              <w:t>-Черная Е.Г.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  <w:lang w:val="en-US"/>
              </w:rPr>
            </w:pPr>
            <w:r w:rsidRPr="005552D2">
              <w:rPr>
                <w:rFonts w:eastAsia="Cambria"/>
                <w:szCs w:val="24"/>
                <w:lang w:val="en-US"/>
              </w:rPr>
              <w:lastRenderedPageBreak/>
              <w:t>3.1.14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pStyle w:val="3"/>
              <w:shd w:val="clear" w:color="auto" w:fill="FFFFFF"/>
              <w:spacing w:before="96" w:beforeAutospacing="0" w:after="0" w:afterAutospacing="0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552D2">
              <w:rPr>
                <w:b w:val="0"/>
                <w:bCs w:val="0"/>
                <w:color w:val="000000"/>
                <w:sz w:val="24"/>
                <w:szCs w:val="24"/>
              </w:rPr>
              <w:t>Проект  «Ценности и структуры мирового порядка. Онтология, этика, политика»</w:t>
            </w:r>
          </w:p>
          <w:p w:rsidR="00282CDF" w:rsidRPr="005552D2" w:rsidRDefault="00282CDF" w:rsidP="001344D0">
            <w:pPr>
              <w:tabs>
                <w:tab w:val="left" w:pos="1529"/>
              </w:tabs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Тематика проекта:</w:t>
            </w:r>
            <w:r w:rsidRPr="005552D2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«Ценности и структуры мирового порядка. Онтология, этика, политика»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Партнеры</w:t>
            </w:r>
          </w:p>
          <w:p w:rsidR="00282CDF" w:rsidRPr="005552D2" w:rsidRDefault="00282CDF" w:rsidP="001344D0">
            <w:pPr>
              <w:pStyle w:val="text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>Вузы: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Королевская академия социальных и политических наук, Университет </w:t>
            </w:r>
            <w:proofErr w:type="spellStart"/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Му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р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сии</w:t>
            </w:r>
            <w:proofErr w:type="spellEnd"/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Университет </w:t>
            </w:r>
            <w:proofErr w:type="spellStart"/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Фрибура</w:t>
            </w:r>
            <w:proofErr w:type="spellEnd"/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Французская военная академия </w:t>
            </w:r>
            <w:proofErr w:type="gramStart"/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Сен-Сир</w:t>
            </w:r>
            <w:proofErr w:type="gramEnd"/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(CREC), Бе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л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градский университет, Стокгольмский университет.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Публикации по проекту</w:t>
            </w:r>
            <w:r w:rsidRPr="005552D2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2016 – 2, 2017 – 5, 2018 – 5, 2019 – 5, 2020-5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/>
                <w:szCs w:val="24"/>
                <w:shd w:val="clear" w:color="auto" w:fill="FFFFFF"/>
              </w:rPr>
            </w:pPr>
            <w:r w:rsidRPr="005552D2">
              <w:rPr>
                <w:i/>
                <w:color w:val="000000"/>
                <w:szCs w:val="24"/>
                <w:shd w:val="clear" w:color="auto" w:fill="FFFFFF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color w:val="000000"/>
                <w:szCs w:val="24"/>
                <w:shd w:val="clear" w:color="auto" w:fill="FFFFFF"/>
              </w:rPr>
            </w:pPr>
            <w:r w:rsidRPr="005552D2">
              <w:rPr>
                <w:color w:val="000000"/>
                <w:szCs w:val="24"/>
                <w:shd w:val="clear" w:color="auto" w:fill="FFFFFF"/>
              </w:rPr>
              <w:t>2016 г. – 2, 2017 г. – 6, 2018 г. – 6, 2019 г. – 6, 2020 г. –6.</w:t>
            </w:r>
          </w:p>
          <w:p w:rsidR="00282CDF" w:rsidRPr="005552D2" w:rsidRDefault="00282CDF" w:rsidP="001344D0">
            <w:pPr>
              <w:pStyle w:val="text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>Описание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: Целью проекта является разработка языков описания и средств познания современных процессов, в которых возникают и трансформируются структуры гл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о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бального мироустройства. Современный мировой порядок, претерпевая быстрые фундаментальные изменения, вызывает необходимость переосмысления лежащих в его основаниях ценностей и структур (мир и война как абсолютные противополо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ж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ности, целостность государств и процессы глобализации, постиндустриальные тр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у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довые отношения). Философия социального действия открывает перспективу реш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е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ния этой задачи на новом теоретическом уровне.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>Филиппов А.Ф.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  <w:lang w:val="en-US"/>
              </w:rPr>
            </w:pPr>
            <w:r w:rsidRPr="005552D2">
              <w:rPr>
                <w:rFonts w:eastAsia="Cambria"/>
                <w:szCs w:val="24"/>
                <w:lang w:val="en-US"/>
              </w:rPr>
              <w:t>3.1.15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tabs>
                <w:tab w:val="left" w:pos="1529"/>
              </w:tabs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Проект «Русская философия в пространстве худ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жественности: метаморфоз понятий и образов»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Тематика проекта: </w:t>
            </w:r>
            <w:r w:rsidRPr="005552D2">
              <w:rPr>
                <w:b w:val="0"/>
                <w:color w:val="000000"/>
                <w:sz w:val="24"/>
                <w:szCs w:val="24"/>
              </w:rPr>
              <w:t>«</w:t>
            </w:r>
            <w:r w:rsidRPr="005552D2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Русская философия в пространстве художественности: мет</w:t>
            </w:r>
            <w:r w:rsidRPr="005552D2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5552D2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морфоз понятий и образов»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Партнеры</w:t>
            </w:r>
          </w:p>
          <w:p w:rsidR="00282CDF" w:rsidRPr="005552D2" w:rsidRDefault="00282CDF" w:rsidP="001344D0">
            <w:pPr>
              <w:pStyle w:val="text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>Вузы: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Университет </w:t>
            </w:r>
            <w:proofErr w:type="spellStart"/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Фрибура</w:t>
            </w:r>
            <w:proofErr w:type="spellEnd"/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Белградский университет, </w:t>
            </w:r>
            <w:proofErr w:type="spellStart"/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Северозападный</w:t>
            </w:r>
            <w:proofErr w:type="spellEnd"/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универс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и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тет  Штат Иллинойс (США). 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Публикации по проекту</w:t>
            </w:r>
            <w:r w:rsidRPr="005552D2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2017 – 4, 2018 – 5, 2019 – 5, 2020-5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/>
                <w:szCs w:val="24"/>
                <w:shd w:val="clear" w:color="auto" w:fill="FFFFFF"/>
              </w:rPr>
            </w:pPr>
            <w:r w:rsidRPr="005552D2">
              <w:rPr>
                <w:i/>
                <w:color w:val="000000"/>
                <w:szCs w:val="24"/>
                <w:shd w:val="clear" w:color="auto" w:fill="FFFFFF"/>
              </w:rPr>
              <w:t>Выступления с докладами по проекту на конференциях</w:t>
            </w:r>
          </w:p>
          <w:p w:rsidR="00282CDF" w:rsidRPr="005552D2" w:rsidRDefault="00282CDF" w:rsidP="001344D0">
            <w:pPr>
              <w:ind w:firstLine="0"/>
              <w:rPr>
                <w:color w:val="000000"/>
                <w:szCs w:val="24"/>
                <w:shd w:val="clear" w:color="auto" w:fill="FFFFFF"/>
              </w:rPr>
            </w:pPr>
            <w:r w:rsidRPr="005552D2">
              <w:rPr>
                <w:color w:val="000000"/>
                <w:szCs w:val="24"/>
                <w:shd w:val="clear" w:color="auto" w:fill="FFFFFF"/>
              </w:rPr>
              <w:t>2017 г. – 6, 2018 г. – 4, 2019 г. – 5, 2020 г. –6.</w:t>
            </w:r>
          </w:p>
          <w:p w:rsidR="00282CDF" w:rsidRPr="005552D2" w:rsidRDefault="00282CDF" w:rsidP="001344D0">
            <w:pPr>
              <w:pStyle w:val="p"/>
              <w:spacing w:before="0" w:beforeAutospacing="0"/>
              <w:rPr>
                <w:i/>
                <w:color w:val="000000" w:themeColor="text1"/>
              </w:rPr>
            </w:pPr>
            <w:r w:rsidRPr="005552D2"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>Описание</w:t>
            </w:r>
            <w:r w:rsidRPr="005552D2">
              <w:rPr>
                <w:rFonts w:eastAsia="Calibri"/>
                <w:color w:val="000000"/>
                <w:shd w:val="clear" w:color="auto" w:fill="FFFFFF"/>
                <w:lang w:eastAsia="en-US"/>
              </w:rPr>
              <w:t>:</w:t>
            </w:r>
            <w:r w:rsidRPr="005552D2">
              <w:rPr>
                <w:color w:val="000000"/>
                <w:shd w:val="clear" w:color="auto" w:fill="FFFFFF"/>
              </w:rPr>
              <w:t xml:space="preserve"> Задача проекта </w:t>
            </w:r>
            <w:proofErr w:type="gramStart"/>
            <w:r w:rsidRPr="005552D2">
              <w:rPr>
                <w:color w:val="000000"/>
                <w:shd w:val="clear" w:color="auto" w:fill="FFFFFF"/>
              </w:rPr>
              <w:t>показать</w:t>
            </w:r>
            <w:proofErr w:type="gramEnd"/>
            <w:r w:rsidRPr="005552D2">
              <w:rPr>
                <w:color w:val="000000"/>
                <w:shd w:val="clear" w:color="auto" w:fill="FFFFFF"/>
              </w:rPr>
              <w:t xml:space="preserve"> как в рамках </w:t>
            </w:r>
            <w:r w:rsidRPr="005552D2">
              <w:t>художественности  эксплицируются философские смыслы; своеобразие русской философии заключается отчасти в том, что она работает не внутри традиционного метафизического словаря западноевр</w:t>
            </w:r>
            <w:r w:rsidRPr="005552D2">
              <w:t>о</w:t>
            </w:r>
            <w:r w:rsidRPr="005552D2">
              <w:t>пейской рациональности, но воплощает себя в череде крупных художественных форм, а именно литературе и изобразительном искусстве. В проекте исследуются символические формы проявление  человеческого  сознания в ходе их научной р</w:t>
            </w:r>
            <w:r w:rsidRPr="005552D2">
              <w:t>е</w:t>
            </w:r>
            <w:r w:rsidRPr="005552D2">
              <w:t xml:space="preserve">конструкции. 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proofErr w:type="spellStart"/>
            <w:r w:rsidRPr="005552D2">
              <w:rPr>
                <w:rFonts w:eastAsia="Cambria"/>
                <w:szCs w:val="24"/>
              </w:rPr>
              <w:t>Порус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 В.Н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r w:rsidRPr="005552D2">
              <w:rPr>
                <w:b/>
                <w:szCs w:val="24"/>
              </w:rPr>
              <w:t>3.2.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552D2">
              <w:rPr>
                <w:b/>
                <w:szCs w:val="24"/>
              </w:rPr>
              <w:t>Проведение научных мероприятий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pStyle w:val="20"/>
              <w:shd w:val="clear" w:color="auto" w:fill="auto"/>
              <w:tabs>
                <w:tab w:val="left" w:pos="1047"/>
              </w:tabs>
              <w:spacing w:line="240" w:lineRule="auto"/>
              <w:ind w:right="20" w:firstLine="0"/>
              <w:jc w:val="left"/>
              <w:rPr>
                <w:rFonts w:eastAsia="Cambria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3.2.1.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552D2">
              <w:rPr>
                <w:szCs w:val="24"/>
              </w:rPr>
              <w:t>Проведение конференций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pStyle w:val="20"/>
              <w:shd w:val="clear" w:color="auto" w:fill="auto"/>
              <w:tabs>
                <w:tab w:val="left" w:pos="1047"/>
              </w:tabs>
              <w:spacing w:line="240" w:lineRule="auto"/>
              <w:ind w:right="20" w:firstLine="0"/>
              <w:jc w:val="left"/>
              <w:rPr>
                <w:rFonts w:eastAsia="Cambria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3.2.1.1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>Проведение международной конференции «Вли</w:t>
            </w:r>
            <w:r w:rsidRPr="005552D2">
              <w:rPr>
                <w:szCs w:val="24"/>
              </w:rPr>
              <w:t>я</w:t>
            </w:r>
            <w:r w:rsidRPr="005552D2">
              <w:rPr>
                <w:szCs w:val="24"/>
              </w:rPr>
              <w:t>ния и обмены в «большой Европе» XII столетия: знания, люди и образы» в г. Владимире (октябрь 2016 г.)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участников/зарубежных участников конференции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15/5, 2017 г. – 20 /8,  2018 г. – 23 /11, 2019 г. – 25 /13, 2020 г. – 30 /15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студентов и аспирантов, принявших участие в конференции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10, 2017 г. – 12, 2018 г. – 14, 2019 г. – 15, 2020 г. – 17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М.А. Бойцов, О.С. Воскобо</w:t>
            </w:r>
            <w:r w:rsidRPr="005552D2">
              <w:rPr>
                <w:rFonts w:eastAsia="Cambria"/>
                <w:szCs w:val="24"/>
              </w:rPr>
              <w:t>й</w:t>
            </w:r>
            <w:r w:rsidRPr="005552D2">
              <w:rPr>
                <w:rFonts w:eastAsia="Cambria"/>
                <w:szCs w:val="24"/>
              </w:rPr>
              <w:t>ников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3.2.1.2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>Организация Международной конференции — ле</w:t>
            </w:r>
            <w:r w:rsidRPr="005552D2">
              <w:rPr>
                <w:szCs w:val="24"/>
              </w:rPr>
              <w:t>т</w:t>
            </w:r>
            <w:r w:rsidRPr="005552D2">
              <w:rPr>
                <w:szCs w:val="24"/>
              </w:rPr>
              <w:t>ней школы «</w:t>
            </w:r>
            <w:proofErr w:type="spellStart"/>
            <w:r w:rsidRPr="005552D2">
              <w:rPr>
                <w:szCs w:val="24"/>
              </w:rPr>
              <w:t>Dynamic</w:t>
            </w:r>
            <w:proofErr w:type="spellEnd"/>
            <w:r w:rsidRPr="005552D2">
              <w:rPr>
                <w:szCs w:val="24"/>
              </w:rPr>
              <w:t xml:space="preserve"> </w:t>
            </w:r>
            <w:proofErr w:type="spellStart"/>
            <w:r w:rsidRPr="005552D2">
              <w:rPr>
                <w:szCs w:val="24"/>
              </w:rPr>
              <w:t>Middle</w:t>
            </w:r>
            <w:proofErr w:type="spellEnd"/>
            <w:r w:rsidRPr="005552D2">
              <w:rPr>
                <w:szCs w:val="24"/>
              </w:rPr>
              <w:t xml:space="preserve"> </w:t>
            </w:r>
            <w:proofErr w:type="spellStart"/>
            <w:r w:rsidRPr="005552D2">
              <w:rPr>
                <w:szCs w:val="24"/>
              </w:rPr>
              <w:t>Ages</w:t>
            </w:r>
            <w:proofErr w:type="spellEnd"/>
            <w:r w:rsidRPr="005552D2">
              <w:rPr>
                <w:szCs w:val="24"/>
              </w:rPr>
              <w:t>» в партнерстве с Университетом им. Генриха Гейне в Дюссельдорфе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участников/зарубежных участников конференции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15/15, 2017 г. – 20 /18,  2018 г. – 23 /20, 2019 г. – 25 /23, 2020 г. – 30 /25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Численность студентов и аспирантов, принявших участие в конференции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10, 2017 г. – 12, 2018 г. – 14, 2019 г. – 15, 2020 г. – 17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М.А. Бойцов, О.С. Воскобо</w:t>
            </w:r>
            <w:r w:rsidRPr="005552D2">
              <w:rPr>
                <w:rFonts w:eastAsia="Cambria"/>
                <w:szCs w:val="24"/>
              </w:rPr>
              <w:t>й</w:t>
            </w:r>
            <w:r w:rsidRPr="005552D2">
              <w:rPr>
                <w:rFonts w:eastAsia="Cambria"/>
                <w:szCs w:val="24"/>
              </w:rPr>
              <w:t>ников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3.2.1.3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 xml:space="preserve">Проведение цикла международных конференций и круглых столов по общей тематике «Русь, Византия </w:t>
            </w:r>
            <w:r w:rsidRPr="005552D2">
              <w:rPr>
                <w:szCs w:val="24"/>
              </w:rPr>
              <w:lastRenderedPageBreak/>
              <w:t>и Латинская Европа: особенности взаимодействия»  (2016-2020)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участников/зарубежных участников конференции 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2017 г. – 25/10, 2018 г. – 25/10, 2019 г. – 25/10,</w:t>
            </w:r>
            <w:r w:rsidRPr="005552D2">
              <w:rPr>
                <w:i/>
                <w:color w:val="000000" w:themeColor="text1"/>
                <w:szCs w:val="24"/>
              </w:rPr>
              <w:t xml:space="preserve"> </w:t>
            </w:r>
            <w:r w:rsidRPr="005552D2">
              <w:rPr>
                <w:szCs w:val="24"/>
              </w:rPr>
              <w:t>2020 г. – 25/10,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lastRenderedPageBreak/>
              <w:t>Численность студентов и аспирантов, принявших участие в конференции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2017 г. – 25/10, 2018 г. – 15, 2019 г. – 15, 2020 г. – 15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lastRenderedPageBreak/>
              <w:t xml:space="preserve">М.А. Бойцов, 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О.С. Воскобо</w:t>
            </w:r>
            <w:r w:rsidRPr="005552D2">
              <w:rPr>
                <w:rFonts w:eastAsia="Cambria"/>
                <w:szCs w:val="24"/>
              </w:rPr>
              <w:t>й</w:t>
            </w:r>
            <w:r w:rsidRPr="005552D2">
              <w:rPr>
                <w:rFonts w:eastAsia="Cambria"/>
                <w:szCs w:val="24"/>
              </w:rPr>
              <w:lastRenderedPageBreak/>
              <w:t>ников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>3.2.1.4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szCs w:val="24"/>
              </w:rPr>
            </w:pPr>
            <w:r w:rsidRPr="005552D2">
              <w:rPr>
                <w:szCs w:val="24"/>
              </w:rPr>
              <w:t>Международная научная конференция «Сталинизм и война»</w:t>
            </w:r>
          </w:p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Численность участников/зарубежных участников конференции 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 xml:space="preserve">2016 г. </w:t>
            </w:r>
            <w:r w:rsidRPr="005552D2">
              <w:rPr>
                <w:szCs w:val="24"/>
              </w:rPr>
              <w:t>– 100/30, 2017 г. – 125/30, 2018 г. – 130/35, 2019 г. – 135/40,</w:t>
            </w:r>
            <w:r w:rsidRPr="005552D2">
              <w:rPr>
                <w:i/>
                <w:color w:val="000000" w:themeColor="text1"/>
                <w:szCs w:val="24"/>
              </w:rPr>
              <w:t xml:space="preserve"> </w:t>
            </w:r>
            <w:r w:rsidRPr="005552D2">
              <w:rPr>
                <w:szCs w:val="24"/>
              </w:rPr>
              <w:t>2020 г. – 135/40,</w:t>
            </w:r>
          </w:p>
          <w:p w:rsidR="00282CDF" w:rsidRPr="005552D2" w:rsidRDefault="00282CDF" w:rsidP="001344D0">
            <w:pPr>
              <w:ind w:firstLine="0"/>
              <w:rPr>
                <w:color w:val="FF0000"/>
                <w:szCs w:val="24"/>
              </w:rPr>
            </w:pP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Численность студентов и аспирантов, принявших участие в конференции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 xml:space="preserve">2016 г. – 25, </w:t>
            </w:r>
            <w:r w:rsidRPr="005552D2">
              <w:rPr>
                <w:szCs w:val="24"/>
              </w:rPr>
              <w:t>2017 г. – 25, 2018 г. – 30, 2019 г. – 35, 2020 г. – 35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М.А. Бойцов, 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О.С. Воскобо</w:t>
            </w:r>
            <w:r w:rsidRPr="005552D2">
              <w:rPr>
                <w:rFonts w:eastAsia="Cambria"/>
                <w:szCs w:val="24"/>
              </w:rPr>
              <w:t>й</w:t>
            </w:r>
            <w:r w:rsidRPr="005552D2">
              <w:rPr>
                <w:rFonts w:eastAsia="Cambria"/>
                <w:szCs w:val="24"/>
              </w:rPr>
              <w:t>ников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5E1B9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3.2.1.</w:t>
            </w:r>
            <w:r w:rsidR="005E1B90">
              <w:rPr>
                <w:szCs w:val="24"/>
              </w:rPr>
              <w:t>5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szCs w:val="24"/>
              </w:rPr>
            </w:pPr>
            <w:r w:rsidRPr="005552D2">
              <w:rPr>
                <w:szCs w:val="24"/>
              </w:rPr>
              <w:t xml:space="preserve"> За границами традиционной историографии обр</w:t>
            </w:r>
            <w:r w:rsidRPr="005552D2">
              <w:rPr>
                <w:szCs w:val="24"/>
              </w:rPr>
              <w:t>а</w:t>
            </w:r>
            <w:r w:rsidRPr="005552D2">
              <w:rPr>
                <w:szCs w:val="24"/>
              </w:rPr>
              <w:t xml:space="preserve">зования в России конца XVIII – начала XIX </w:t>
            </w:r>
            <w:proofErr w:type="spellStart"/>
            <w:proofErr w:type="gramStart"/>
            <w:r w:rsidRPr="005552D2">
              <w:rPr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color w:val="000000"/>
                <w:szCs w:val="24"/>
              </w:rPr>
              <w:t xml:space="preserve">Численность участников/зарубежных участников </w:t>
            </w:r>
            <w:r w:rsidRPr="005552D2">
              <w:rPr>
                <w:i/>
                <w:szCs w:val="24"/>
              </w:rPr>
              <w:t xml:space="preserve">конференции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0/0, 2017 г. – 30 /15,  2018 г. – 0/0, 2019 г. – 0/0, 2020 г. – 0/0.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студентов и аспирантов, принявших участие в конференции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2016 г. – 0/0, 2017 г. – 10, 2018 г. – 0/0, 2019 г. – 0/0, 2020 г. – 0/0.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proofErr w:type="spellStart"/>
            <w:r w:rsidRPr="005552D2">
              <w:rPr>
                <w:szCs w:val="24"/>
              </w:rPr>
              <w:t>А.Б.Каменский</w:t>
            </w:r>
            <w:proofErr w:type="spellEnd"/>
            <w:r w:rsidRPr="005552D2">
              <w:rPr>
                <w:szCs w:val="24"/>
              </w:rPr>
              <w:t>,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И.И. Федюкин,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szCs w:val="24"/>
              </w:rPr>
              <w:t xml:space="preserve">Е. С. </w:t>
            </w:r>
            <w:proofErr w:type="spellStart"/>
            <w:r w:rsidRPr="005552D2">
              <w:rPr>
                <w:szCs w:val="24"/>
              </w:rPr>
              <w:t>Корчмина</w:t>
            </w:r>
            <w:proofErr w:type="spellEnd"/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5E1B9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  <w:lang w:val="en-US"/>
              </w:rPr>
              <w:t>3</w:t>
            </w:r>
            <w:r w:rsidRPr="005552D2">
              <w:rPr>
                <w:szCs w:val="24"/>
              </w:rPr>
              <w:t>.2.1.</w:t>
            </w:r>
            <w:r w:rsidR="005E1B90">
              <w:rPr>
                <w:szCs w:val="24"/>
              </w:rPr>
              <w:t>6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szCs w:val="24"/>
              </w:rPr>
            </w:pPr>
            <w:r w:rsidRPr="005552D2">
              <w:rPr>
                <w:szCs w:val="24"/>
              </w:rPr>
              <w:t>Международная научная конференция «Способы мысли, пути говорения»</w:t>
            </w:r>
          </w:p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Численность участников/зарубежных участников конференции 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 xml:space="preserve">2016 г. </w:t>
            </w:r>
            <w:r w:rsidRPr="005552D2">
              <w:rPr>
                <w:szCs w:val="24"/>
              </w:rPr>
              <w:t>– 80/15, 2017 г. – 100/20, 2018 г. – 130/35, 2019 г. – 135/40,</w:t>
            </w:r>
            <w:r w:rsidRPr="005552D2">
              <w:rPr>
                <w:i/>
                <w:color w:val="000000" w:themeColor="text1"/>
                <w:szCs w:val="24"/>
              </w:rPr>
              <w:t xml:space="preserve"> </w:t>
            </w:r>
            <w:r w:rsidRPr="005552D2">
              <w:rPr>
                <w:szCs w:val="24"/>
              </w:rPr>
              <w:t>2020 г. – 135/40,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Численность студентов и аспирантов, принявших участие в конференции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 xml:space="preserve">2016 г. – 25, </w:t>
            </w:r>
            <w:r w:rsidRPr="005552D2">
              <w:rPr>
                <w:szCs w:val="24"/>
              </w:rPr>
              <w:t>2017 г. – 25, 2018 г. – 30, 2019 г. – 35, 2020 г. – 35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А.В. Марей,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>В.В. Горбатов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5E1B9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3.2.1.</w:t>
            </w:r>
            <w:r w:rsidR="005E1B90">
              <w:rPr>
                <w:szCs w:val="24"/>
              </w:rPr>
              <w:t>7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tabs>
                <w:tab w:val="left" w:pos="1529"/>
              </w:tabs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color w:val="000000"/>
                <w:szCs w:val="24"/>
              </w:rPr>
              <w:t>Ценности и структуры мирового порядка.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участников/зарубежных участников конференции 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96" w:beforeAutospacing="0" w:after="0" w:afterAutospacing="0"/>
              <w:outlineLvl w:val="2"/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2016г.  – 0/0, 2017 – 30/10, 2018- 30/15, 2019 – 35/20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студентов и аспирантов, принявших участие в конференции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96" w:beforeAutospacing="0" w:after="0" w:afterAutospacing="0"/>
              <w:outlineLvl w:val="2"/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52D2">
              <w:rPr>
                <w:b w:val="0"/>
                <w:sz w:val="24"/>
                <w:szCs w:val="24"/>
              </w:rPr>
              <w:t>2016 г. – 0, 2017 – 15,  2018 г. –15, 2019 г. – 20, 2020- 20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proofErr w:type="spellStart"/>
            <w:r w:rsidRPr="005552D2">
              <w:rPr>
                <w:rFonts w:eastAsia="Cambria"/>
                <w:szCs w:val="24"/>
              </w:rPr>
              <w:t>Драгалина</w:t>
            </w:r>
            <w:proofErr w:type="spellEnd"/>
            <w:r w:rsidRPr="005552D2">
              <w:rPr>
                <w:rFonts w:eastAsia="Cambria"/>
                <w:szCs w:val="24"/>
              </w:rPr>
              <w:t>-Черная Е.Г.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3.2.2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552D2">
              <w:rPr>
                <w:szCs w:val="24"/>
              </w:rPr>
              <w:t>Проведение регулярных научных семинаров, эк</w:t>
            </w:r>
            <w:r w:rsidRPr="005552D2">
              <w:rPr>
                <w:szCs w:val="24"/>
              </w:rPr>
              <w:t>с</w:t>
            </w:r>
            <w:r w:rsidRPr="005552D2">
              <w:rPr>
                <w:szCs w:val="24"/>
              </w:rPr>
              <w:t>пертных семинаров/рабочих групп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pStyle w:val="20"/>
              <w:shd w:val="clear" w:color="auto" w:fill="auto"/>
              <w:tabs>
                <w:tab w:val="left" w:pos="1047"/>
              </w:tabs>
              <w:spacing w:line="240" w:lineRule="auto"/>
              <w:ind w:right="20" w:firstLine="0"/>
              <w:jc w:val="left"/>
              <w:rPr>
                <w:rFonts w:eastAsia="Cambria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3.2.2.1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textAlignment w:val="baseline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>Научный семинар Школы исторических наук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участников/зарубежных участников мероприятия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35/5, 2017 г. – 35/5,  2018 г. – 35/5, 2019 г. – 35/5, 2020 г. – 35/5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студентов и аспирантов, принявших участие в мероприятии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2016 г. – 10, 2017 г. – 10, 2018 г. – 10, 2019 г. – 10, 2020 г. – 10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>Каменский А.Б.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3.2.2.2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Научный семинар программы «Филология»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участников/зарубежных участников мероприятия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12/3, 2017 г. – 13/7,  2018 г. – 14 /6, 2019 г. – 15 /6, 2020 г. – 20 /8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студентов и аспирантов, принявших участие в мероприятии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szCs w:val="24"/>
              </w:rPr>
              <w:t>2018 г. – 3, 2019 г. – 6, 2020 г. – 10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Успенский П.Ф.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  <w:lang w:val="en-US"/>
              </w:rPr>
            </w:pPr>
            <w:r w:rsidRPr="005552D2">
              <w:rPr>
                <w:szCs w:val="24"/>
                <w:lang w:val="en-US"/>
              </w:rPr>
              <w:t>3.2.2.3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Международный научный семинар: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Философия в пространстве художественности: метаморфоз пон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я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тий и образов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участников/зарубежных участников конференции 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 2017 г. – 40 /15,  2018 г. – 45 /15, 2019 г. – 50 /20,  2020 г. – 50 /20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студентов и аспирантов, принявших участие в конференции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2017 г. – 15, 2018 г. – 15, 2019 г. – 20, 2020 г. – 22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rPr>
                <w:rFonts w:eastAsia="Cambria"/>
                <w:szCs w:val="24"/>
              </w:rPr>
            </w:pPr>
            <w:proofErr w:type="spellStart"/>
            <w:r w:rsidRPr="005552D2">
              <w:rPr>
                <w:rFonts w:eastAsia="Cambria"/>
                <w:szCs w:val="24"/>
              </w:rPr>
              <w:t>Порус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 В.Н.,</w:t>
            </w:r>
          </w:p>
          <w:p w:rsidR="00282CDF" w:rsidRPr="005552D2" w:rsidRDefault="00282CDF" w:rsidP="001344D0">
            <w:pPr>
              <w:ind w:firstLine="0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>Климова С.М.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  <w:lang w:val="en-US"/>
              </w:rPr>
            </w:pPr>
            <w:r w:rsidRPr="005552D2">
              <w:rPr>
                <w:szCs w:val="24"/>
                <w:lang w:val="en-US"/>
              </w:rPr>
              <w:t>3.2.2.4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rPr>
                <w:szCs w:val="24"/>
                <w:lang w:val="en-US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Международный</w:t>
            </w:r>
            <w:r w:rsidRPr="005552D2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воркшоп</w:t>
            </w:r>
            <w:r w:rsidRPr="005552D2">
              <w:rPr>
                <w:rFonts w:eastAsia="Times New Roman"/>
                <w:color w:val="000000"/>
                <w:szCs w:val="24"/>
                <w:lang w:val="en-US" w:eastAsia="ru-RU"/>
              </w:rPr>
              <w:t> "The Bounds of Logic Reloaded"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  <w:lang w:val="en-US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  <w:lang w:val="en-US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участников/зарубежных участников конференции </w:t>
            </w:r>
          </w:p>
          <w:p w:rsidR="00282CDF" w:rsidRPr="005552D2" w:rsidRDefault="00282CDF" w:rsidP="001344D0">
            <w:pPr>
              <w:pStyle w:val="3"/>
              <w:shd w:val="clear" w:color="auto" w:fill="FFFFFF"/>
              <w:spacing w:before="96" w:beforeAutospacing="0" w:after="0" w:afterAutospacing="0"/>
              <w:outlineLvl w:val="2"/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52D2">
              <w:rPr>
                <w:rFonts w:eastAsia="Calibri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2016г.  - 40/36, 2017 – 0/0, 2018- 10/10, 2019 – 10/10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студентов и аспирантов, принявших участие в конференции</w:t>
            </w:r>
          </w:p>
          <w:p w:rsidR="00282CDF" w:rsidRPr="005552D2" w:rsidRDefault="00282CDF" w:rsidP="001344D0">
            <w:pPr>
              <w:ind w:firstLine="0"/>
              <w:rPr>
                <w:b/>
                <w:bCs/>
                <w:i/>
                <w:color w:val="000000"/>
                <w:szCs w:val="24"/>
                <w:shd w:val="clear" w:color="auto" w:fill="FFFFFF"/>
              </w:rPr>
            </w:pPr>
            <w:r w:rsidRPr="005552D2">
              <w:rPr>
                <w:szCs w:val="24"/>
              </w:rPr>
              <w:t>2016 г. – 12, 2017 – 0,  2018 г. – 5, 2019 г. – 5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proofErr w:type="spellStart"/>
            <w:r w:rsidRPr="005552D2">
              <w:rPr>
                <w:rFonts w:eastAsia="Cambria"/>
                <w:szCs w:val="24"/>
              </w:rPr>
              <w:t>Драгалина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-Черная Е.Г. 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r w:rsidRPr="005552D2">
              <w:rPr>
                <w:b/>
                <w:szCs w:val="24"/>
              </w:rPr>
              <w:t>3.</w:t>
            </w:r>
            <w:r>
              <w:rPr>
                <w:b/>
              </w:rPr>
              <w:t>3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tabs>
                <w:tab w:val="left" w:pos="1298"/>
              </w:tabs>
              <w:ind w:firstLine="0"/>
              <w:jc w:val="left"/>
              <w:textAlignment w:val="baseline"/>
              <w:rPr>
                <w:b/>
                <w:color w:val="000000" w:themeColor="text1"/>
                <w:szCs w:val="24"/>
              </w:rPr>
            </w:pPr>
            <w:r w:rsidRPr="005552D2">
              <w:rPr>
                <w:b/>
                <w:color w:val="000000" w:themeColor="text1"/>
                <w:szCs w:val="24"/>
              </w:rPr>
              <w:t>Содействие публикационной активности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pStyle w:val="20"/>
              <w:shd w:val="clear" w:color="auto" w:fill="auto"/>
              <w:tabs>
                <w:tab w:val="left" w:pos="1047"/>
              </w:tabs>
              <w:spacing w:line="240" w:lineRule="auto"/>
              <w:ind w:right="20" w:firstLine="0"/>
              <w:jc w:val="left"/>
              <w:rPr>
                <w:rFonts w:eastAsia="Cambria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Cambria"/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</w:t>
            </w:r>
            <w:r>
              <w:t>3</w:t>
            </w:r>
            <w:r w:rsidRPr="005552D2">
              <w:rPr>
                <w:szCs w:val="24"/>
              </w:rPr>
              <w:t>.1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Выпуск препринтов на английском языке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</w:t>
            </w:r>
            <w:r>
              <w:t>3</w:t>
            </w:r>
            <w:r w:rsidRPr="005552D2">
              <w:rPr>
                <w:szCs w:val="24"/>
              </w:rPr>
              <w:t>.1.1.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val="en-US" w:eastAsia="ru-RU"/>
              </w:rPr>
              <w:t>Linguistics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szCs w:val="24"/>
                <w:lang w:val="en-US" w:eastAsia="ru-RU"/>
              </w:rPr>
            </w:pP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Тематика: Теоретическая, компьютерная и корпусная лингвистика</w:t>
            </w:r>
          </w:p>
          <w:p w:rsidR="00282CDF" w:rsidRPr="005552D2" w:rsidRDefault="00282CD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Число выпущенных препринтов на английском языке</w:t>
            </w:r>
          </w:p>
          <w:p w:rsidR="00282CDF" w:rsidRPr="005552D2" w:rsidRDefault="00282CDF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color w:val="000000" w:themeColor="text1"/>
                <w:szCs w:val="24"/>
              </w:rPr>
              <w:t>2016 г</w:t>
            </w:r>
            <w:r w:rsidRPr="005552D2">
              <w:rPr>
                <w:szCs w:val="24"/>
              </w:rPr>
              <w:t>. – 2, 2017 г. – 3, 2018 г. – 3, 2019 г. –4, 2020 г. – 3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О.Н.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Ляшевская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 (соредактор лингвистической серии препри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н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тов), В.А. Апр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сян, Б.В. Орехов,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Е.В.Рахилина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 (руководители групп студентов, которые план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руют выпуск препринтов).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</w:t>
            </w:r>
            <w:r>
              <w:t>3</w:t>
            </w:r>
            <w:r w:rsidRPr="005552D2">
              <w:rPr>
                <w:szCs w:val="24"/>
              </w:rPr>
              <w:t>.1.2.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  <w:lang w:val="en-US"/>
              </w:rPr>
            </w:pPr>
            <w:r w:rsidRPr="005552D2">
              <w:rPr>
                <w:rFonts w:eastAsia="Cambria"/>
                <w:szCs w:val="24"/>
                <w:lang w:val="en-US"/>
              </w:rPr>
              <w:t>Humanities (HSE Working Papers Series)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iCs/>
                <w:szCs w:val="24"/>
              </w:rPr>
            </w:pPr>
            <w:r w:rsidRPr="005552D2">
              <w:rPr>
                <w:i/>
                <w:iCs/>
                <w:szCs w:val="24"/>
              </w:rPr>
              <w:t>Тематика</w:t>
            </w:r>
            <w:r w:rsidRPr="005552D2">
              <w:rPr>
                <w:szCs w:val="24"/>
              </w:rPr>
              <w:t xml:space="preserve"> Визуальная культура</w:t>
            </w:r>
          </w:p>
          <w:p w:rsidR="00282CDF" w:rsidRPr="005552D2" w:rsidRDefault="00282CDF" w:rsidP="001344D0">
            <w:pPr>
              <w:ind w:firstLine="0"/>
              <w:rPr>
                <w:i/>
                <w:iCs/>
                <w:szCs w:val="24"/>
              </w:rPr>
            </w:pPr>
            <w:r w:rsidRPr="005552D2">
              <w:rPr>
                <w:i/>
                <w:iCs/>
                <w:szCs w:val="24"/>
              </w:rPr>
              <w:t>Число выпущенных препринтов на английском языке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  <w:lang w:val="en-US"/>
              </w:rPr>
              <w:lastRenderedPageBreak/>
              <w:t xml:space="preserve">2016 </w:t>
            </w:r>
            <w:r w:rsidRPr="005552D2">
              <w:rPr>
                <w:szCs w:val="24"/>
              </w:rPr>
              <w:t>г</w:t>
            </w:r>
            <w:r w:rsidRPr="005552D2">
              <w:rPr>
                <w:szCs w:val="24"/>
                <w:lang w:val="en-US"/>
              </w:rPr>
              <w:t>. –</w:t>
            </w:r>
            <w:r w:rsidRPr="005552D2">
              <w:rPr>
                <w:szCs w:val="24"/>
              </w:rPr>
              <w:t xml:space="preserve"> 0</w:t>
            </w:r>
            <w:r w:rsidRPr="005552D2">
              <w:rPr>
                <w:szCs w:val="24"/>
                <w:lang w:val="en-US"/>
              </w:rPr>
              <w:t xml:space="preserve"> , 2017 </w:t>
            </w:r>
            <w:r w:rsidRPr="005552D2">
              <w:rPr>
                <w:szCs w:val="24"/>
              </w:rPr>
              <w:t>г</w:t>
            </w:r>
            <w:r w:rsidRPr="005552D2">
              <w:rPr>
                <w:szCs w:val="24"/>
                <w:lang w:val="en-US"/>
              </w:rPr>
              <w:t xml:space="preserve">. – 2, 2018 </w:t>
            </w:r>
            <w:r w:rsidRPr="005552D2">
              <w:rPr>
                <w:szCs w:val="24"/>
              </w:rPr>
              <w:t>г</w:t>
            </w:r>
            <w:r w:rsidRPr="005552D2">
              <w:rPr>
                <w:szCs w:val="24"/>
                <w:lang w:val="en-US"/>
              </w:rPr>
              <w:t xml:space="preserve">. – 2, 2019 </w:t>
            </w:r>
            <w:r w:rsidRPr="005552D2">
              <w:rPr>
                <w:szCs w:val="24"/>
              </w:rPr>
              <w:t>г</w:t>
            </w:r>
            <w:r w:rsidRPr="005552D2">
              <w:rPr>
                <w:szCs w:val="24"/>
                <w:lang w:val="en-US"/>
              </w:rPr>
              <w:t xml:space="preserve">. – 2, 2020 </w:t>
            </w:r>
            <w:r w:rsidRPr="005552D2">
              <w:rPr>
                <w:szCs w:val="24"/>
              </w:rPr>
              <w:t>г</w:t>
            </w:r>
            <w:r w:rsidRPr="005552D2">
              <w:rPr>
                <w:szCs w:val="24"/>
                <w:lang w:val="en-US"/>
              </w:rPr>
              <w:t>. – 2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proofErr w:type="spellStart"/>
            <w:r w:rsidRPr="005552D2">
              <w:rPr>
                <w:rFonts w:eastAsia="Cambria"/>
                <w:szCs w:val="24"/>
              </w:rPr>
              <w:lastRenderedPageBreak/>
              <w:t>Инишев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 И.Н.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>3.</w:t>
            </w:r>
            <w:r>
              <w:t>3</w:t>
            </w:r>
            <w:r w:rsidRPr="005552D2">
              <w:rPr>
                <w:szCs w:val="24"/>
              </w:rPr>
              <w:t>.1.3.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  <w:lang w:val="en-US"/>
              </w:rPr>
            </w:pPr>
            <w:r w:rsidRPr="005552D2">
              <w:rPr>
                <w:rFonts w:eastAsia="Cambria"/>
                <w:szCs w:val="24"/>
                <w:lang w:val="en-US"/>
              </w:rPr>
              <w:t>Literary Studies (</w:t>
            </w:r>
            <w:r w:rsidRPr="005552D2">
              <w:rPr>
                <w:rFonts w:eastAsia="Cambria"/>
                <w:color w:val="000000"/>
                <w:szCs w:val="24"/>
                <w:shd w:val="clear" w:color="auto" w:fill="FFFFFF"/>
                <w:lang w:val="en-US"/>
              </w:rPr>
              <w:t>WP BRP Series:</w:t>
            </w:r>
            <w:r w:rsidRPr="005552D2">
              <w:rPr>
                <w:rStyle w:val="apple-converted-space"/>
                <w:rFonts w:eastAsia="Cambria"/>
                <w:color w:val="000000"/>
                <w:szCs w:val="24"/>
                <w:shd w:val="clear" w:color="auto" w:fill="FFFFFF"/>
                <w:lang w:val="en-US"/>
              </w:rPr>
              <w:t> </w:t>
            </w:r>
            <w:r w:rsidRPr="005552D2">
              <w:rPr>
                <w:rFonts w:eastAsia="Cambria"/>
                <w:color w:val="000000"/>
                <w:szCs w:val="24"/>
                <w:shd w:val="clear" w:color="auto" w:fill="FFFFFF"/>
                <w:lang w:val="en-US"/>
              </w:rPr>
              <w:t>Literary Studies / LS)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Тематика </w:t>
            </w:r>
            <w:r w:rsidRPr="005552D2">
              <w:rPr>
                <w:szCs w:val="24"/>
              </w:rPr>
              <w:t>Литературоведение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Число выпущенных препринтов на английском языке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2, 2017 г. – 3, 2018 г. – 3, 2019 г. – 3, 2020 г. – 4</w:t>
            </w: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>А.В. Вдовин,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proofErr w:type="spellStart"/>
            <w:r w:rsidRPr="005552D2">
              <w:rPr>
                <w:rFonts w:eastAsia="Cambria"/>
                <w:szCs w:val="24"/>
              </w:rPr>
              <w:t>Саймон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 Фра</w:t>
            </w:r>
            <w:r w:rsidRPr="005552D2">
              <w:rPr>
                <w:rFonts w:eastAsia="Cambria"/>
                <w:szCs w:val="24"/>
              </w:rPr>
              <w:t>н</w:t>
            </w:r>
            <w:r w:rsidRPr="005552D2">
              <w:rPr>
                <w:rFonts w:eastAsia="Cambria"/>
                <w:szCs w:val="24"/>
              </w:rPr>
              <w:t>клин (Кембридж)</w:t>
            </w:r>
          </w:p>
        </w:tc>
      </w:tr>
      <w:tr w:rsidR="00282CDF" w:rsidRPr="005552D2" w:rsidTr="004234E4">
        <w:trPr>
          <w:trHeight w:val="933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</w:t>
            </w:r>
            <w:r>
              <w:t>3</w:t>
            </w:r>
            <w:r w:rsidRPr="005552D2">
              <w:rPr>
                <w:szCs w:val="24"/>
              </w:rPr>
              <w:t>.1.4.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 xml:space="preserve">Материалы к биобиблиографическому словарю по истории </w:t>
            </w:r>
            <w:proofErr w:type="spellStart"/>
            <w:r w:rsidRPr="005552D2">
              <w:rPr>
                <w:szCs w:val="24"/>
              </w:rPr>
              <w:t>антиковедения</w:t>
            </w:r>
            <w:proofErr w:type="spellEnd"/>
            <w:r w:rsidRPr="005552D2">
              <w:rPr>
                <w:szCs w:val="24"/>
              </w:rPr>
              <w:t xml:space="preserve"> в России и сопредельных странах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Тематика </w:t>
            </w:r>
            <w:r w:rsidRPr="005552D2">
              <w:rPr>
                <w:szCs w:val="24"/>
              </w:rPr>
              <w:t>биобиблиографический словарь</w:t>
            </w:r>
          </w:p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Число выпущенных препринтов на английском языке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0, 2017 г. – 2, 2018 г. – 0, 2019 г. – 3, 2020 г. – 0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proofErr w:type="spellStart"/>
            <w:r w:rsidRPr="005552D2">
              <w:rPr>
                <w:szCs w:val="24"/>
              </w:rPr>
              <w:t>Г.Ч.Гусейнов</w:t>
            </w:r>
            <w:proofErr w:type="spellEnd"/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3.</w:t>
            </w:r>
            <w:r>
              <w:t>3</w:t>
            </w:r>
            <w:r w:rsidRPr="005552D2">
              <w:rPr>
                <w:szCs w:val="24"/>
              </w:rPr>
              <w:t>.2.</w:t>
            </w:r>
          </w:p>
        </w:tc>
        <w:tc>
          <w:tcPr>
            <w:tcW w:w="1254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Включение сотрудников САЕ в редколлегии вед</w:t>
            </w:r>
            <w:r w:rsidRPr="005552D2">
              <w:rPr>
                <w:szCs w:val="24"/>
              </w:rPr>
              <w:t>у</w:t>
            </w:r>
            <w:r w:rsidRPr="005552D2">
              <w:rPr>
                <w:szCs w:val="24"/>
              </w:rPr>
              <w:t>щих мировых журналов по тематике САЕ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работников, входящих в редколлегии ведущих журналов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13, 2017 г. – 13, 2018 г. – 13, 2019 г. – 13, 2020 г. – 13</w:t>
            </w:r>
          </w:p>
        </w:tc>
        <w:tc>
          <w:tcPr>
            <w:tcW w:w="462" w:type="pct"/>
            <w:vAlign w:val="center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М.А Бойцов</w:t>
            </w:r>
          </w:p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Пенская Е.Н.</w:t>
            </w:r>
          </w:p>
        </w:tc>
      </w:tr>
      <w:tr w:rsidR="00282CDF" w:rsidRPr="005552D2" w:rsidTr="004234E4">
        <w:trPr>
          <w:trHeight w:val="380"/>
        </w:trPr>
        <w:tc>
          <w:tcPr>
            <w:tcW w:w="256" w:type="pct"/>
          </w:tcPr>
          <w:p w:rsidR="00282CDF" w:rsidRPr="00054490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3.</w:t>
            </w:r>
            <w:r>
              <w:rPr>
                <w:b/>
              </w:rPr>
              <w:t>4</w:t>
            </w:r>
            <w:r w:rsidRPr="00054490">
              <w:rPr>
                <w:b/>
                <w:szCs w:val="24"/>
              </w:rPr>
              <w:t>.</w:t>
            </w:r>
          </w:p>
        </w:tc>
        <w:tc>
          <w:tcPr>
            <w:tcW w:w="1254" w:type="pct"/>
          </w:tcPr>
          <w:p w:rsidR="00282CDF" w:rsidRPr="00054490" w:rsidRDefault="00282CDF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Реализация программы инновационной де</w:t>
            </w:r>
            <w:r w:rsidRPr="00054490">
              <w:rPr>
                <w:b/>
                <w:szCs w:val="24"/>
              </w:rPr>
              <w:t>я</w:t>
            </w:r>
            <w:r w:rsidRPr="00054490">
              <w:rPr>
                <w:b/>
                <w:szCs w:val="24"/>
              </w:rPr>
              <w:t>тельности</w:t>
            </w:r>
          </w:p>
        </w:tc>
        <w:tc>
          <w:tcPr>
            <w:tcW w:w="158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282CDF" w:rsidRPr="005552D2" w:rsidRDefault="00282CDF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:rsidR="00282CDF" w:rsidRPr="005552D2" w:rsidRDefault="00282CDF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5552D2">
              <w:rPr>
                <w:szCs w:val="24"/>
              </w:rPr>
              <w:t>3.</w:t>
            </w:r>
            <w:r>
              <w:t>4</w:t>
            </w:r>
            <w:r w:rsidRPr="005552D2">
              <w:rPr>
                <w:szCs w:val="24"/>
              </w:rPr>
              <w:t>.1</w:t>
            </w:r>
          </w:p>
        </w:tc>
        <w:tc>
          <w:tcPr>
            <w:tcW w:w="1254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5552D2">
              <w:rPr>
                <w:rFonts w:eastAsia="Cambria"/>
                <w:szCs w:val="24"/>
                <w:lang w:eastAsia="ru-RU"/>
              </w:rPr>
              <w:t>Проект «Технологические инновации в образов</w:t>
            </w:r>
            <w:r w:rsidRPr="005552D2">
              <w:rPr>
                <w:rFonts w:eastAsia="Cambria"/>
                <w:szCs w:val="24"/>
                <w:lang w:eastAsia="ru-RU"/>
              </w:rPr>
              <w:t>а</w:t>
            </w:r>
            <w:r w:rsidRPr="005552D2">
              <w:rPr>
                <w:rFonts w:eastAsia="Cambria"/>
                <w:szCs w:val="24"/>
                <w:lang w:eastAsia="ru-RU"/>
              </w:rPr>
              <w:t>нии»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8F60FD" w:rsidRPr="005552D2" w:rsidRDefault="008F60FD" w:rsidP="008F60FD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Тематика: </w:t>
            </w:r>
            <w:r w:rsidRPr="005552D2">
              <w:rPr>
                <w:szCs w:val="24"/>
                <w:lang w:bidi="ar-EG"/>
              </w:rPr>
              <w:t>«</w:t>
            </w:r>
            <w:proofErr w:type="gramStart"/>
            <w:r w:rsidRPr="005552D2">
              <w:rPr>
                <w:szCs w:val="24"/>
                <w:lang w:bidi="ar-EG"/>
              </w:rPr>
              <w:t>Технологические</w:t>
            </w:r>
            <w:proofErr w:type="gramEnd"/>
            <w:r w:rsidRPr="005552D2">
              <w:rPr>
                <w:szCs w:val="24"/>
                <w:lang w:bidi="ar-EG"/>
              </w:rPr>
              <w:t xml:space="preserve"> </w:t>
            </w:r>
            <w:proofErr w:type="spellStart"/>
            <w:r w:rsidRPr="005552D2">
              <w:rPr>
                <w:szCs w:val="24"/>
                <w:lang w:bidi="ar-EG"/>
              </w:rPr>
              <w:t>инноавации</w:t>
            </w:r>
            <w:proofErr w:type="spellEnd"/>
            <w:r w:rsidRPr="005552D2">
              <w:rPr>
                <w:szCs w:val="24"/>
                <w:lang w:bidi="ar-EG"/>
              </w:rPr>
              <w:t xml:space="preserve"> в образовании»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Партнер: </w:t>
            </w:r>
            <w:r w:rsidRPr="005552D2">
              <w:rPr>
                <w:szCs w:val="24"/>
                <w:lang w:bidi="ar-EG"/>
              </w:rPr>
              <w:t xml:space="preserve">Университет Ниццы – Софии </w:t>
            </w:r>
            <w:proofErr w:type="spellStart"/>
            <w:r w:rsidRPr="005552D2">
              <w:rPr>
                <w:szCs w:val="24"/>
                <w:lang w:bidi="ar-EG"/>
              </w:rPr>
              <w:t>Антиполис</w:t>
            </w:r>
            <w:proofErr w:type="spellEnd"/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Н.А. </w:t>
            </w:r>
            <w:proofErr w:type="spellStart"/>
            <w:r w:rsidRPr="005552D2">
              <w:rPr>
                <w:rFonts w:eastAsia="Cambria"/>
                <w:szCs w:val="24"/>
              </w:rPr>
              <w:t>Зевахина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, А.И. </w:t>
            </w:r>
            <w:proofErr w:type="spellStart"/>
            <w:r w:rsidRPr="005552D2">
              <w:rPr>
                <w:rFonts w:eastAsia="Cambria"/>
                <w:szCs w:val="24"/>
              </w:rPr>
              <w:t>Левинзон</w:t>
            </w:r>
            <w:proofErr w:type="spellEnd"/>
            <w:r w:rsidRPr="005552D2">
              <w:rPr>
                <w:rFonts w:eastAsia="Cambria"/>
                <w:szCs w:val="24"/>
              </w:rPr>
              <w:t xml:space="preserve">, А.С. </w:t>
            </w:r>
            <w:proofErr w:type="spellStart"/>
            <w:r w:rsidRPr="005552D2">
              <w:rPr>
                <w:rFonts w:eastAsia="Cambria"/>
                <w:szCs w:val="24"/>
              </w:rPr>
              <w:t>Выренкова</w:t>
            </w:r>
            <w:proofErr w:type="spellEnd"/>
            <w:r w:rsidRPr="005552D2">
              <w:rPr>
                <w:rFonts w:eastAsia="Cambria"/>
                <w:szCs w:val="24"/>
              </w:rPr>
              <w:t>, О.И. Виноград</w:t>
            </w:r>
            <w:r w:rsidRPr="005552D2">
              <w:rPr>
                <w:rFonts w:eastAsia="Cambria"/>
                <w:szCs w:val="24"/>
              </w:rPr>
              <w:t>о</w:t>
            </w:r>
            <w:r w:rsidRPr="005552D2">
              <w:rPr>
                <w:rFonts w:eastAsia="Cambria"/>
                <w:szCs w:val="24"/>
              </w:rPr>
              <w:t>ва</w:t>
            </w:r>
          </w:p>
        </w:tc>
      </w:tr>
      <w:tr w:rsidR="00C20DCF" w:rsidRPr="005552D2" w:rsidTr="004234E4">
        <w:trPr>
          <w:trHeight w:val="380"/>
        </w:trPr>
        <w:tc>
          <w:tcPr>
            <w:tcW w:w="256" w:type="pct"/>
          </w:tcPr>
          <w:p w:rsidR="00C20DCF" w:rsidRPr="00C20DCF" w:rsidRDefault="00C20DCF" w:rsidP="008F60FD">
            <w:pPr>
              <w:ind w:firstLine="0"/>
              <w:jc w:val="left"/>
              <w:rPr>
                <w:b/>
                <w:szCs w:val="24"/>
                <w:lang w:val="en-US"/>
              </w:rPr>
            </w:pPr>
            <w:r w:rsidRPr="00C20DCF">
              <w:rPr>
                <w:b/>
                <w:szCs w:val="24"/>
              </w:rPr>
              <w:t>3.</w:t>
            </w:r>
            <w:r w:rsidRPr="00C20DCF">
              <w:rPr>
                <w:b/>
                <w:lang w:val="en-US"/>
              </w:rPr>
              <w:t>5</w:t>
            </w:r>
          </w:p>
        </w:tc>
        <w:tc>
          <w:tcPr>
            <w:tcW w:w="1254" w:type="pct"/>
          </w:tcPr>
          <w:p w:rsidR="00C20DCF" w:rsidRPr="00C20DCF" w:rsidRDefault="00C20DCF" w:rsidP="001344D0">
            <w:pPr>
              <w:ind w:firstLine="0"/>
              <w:jc w:val="left"/>
              <w:rPr>
                <w:rFonts w:eastAsia="Cambria"/>
                <w:b/>
                <w:szCs w:val="24"/>
                <w:highlight w:val="yellow"/>
                <w:lang w:eastAsia="ru-RU"/>
              </w:rPr>
            </w:pPr>
            <w:r w:rsidRPr="00C20DCF">
              <w:rPr>
                <w:rFonts w:eastAsia="Cambria"/>
                <w:b/>
                <w:szCs w:val="24"/>
                <w:lang w:eastAsia="ru-RU"/>
              </w:rPr>
              <w:t>Развитие прикладных исследований и разраб</w:t>
            </w:r>
            <w:r w:rsidRPr="00C20DCF">
              <w:rPr>
                <w:rFonts w:eastAsia="Cambria"/>
                <w:b/>
                <w:szCs w:val="24"/>
                <w:lang w:eastAsia="ru-RU"/>
              </w:rPr>
              <w:t>о</w:t>
            </w:r>
            <w:r w:rsidRPr="00C20DCF">
              <w:rPr>
                <w:rFonts w:eastAsia="Cambria"/>
                <w:b/>
                <w:szCs w:val="24"/>
                <w:lang w:eastAsia="ru-RU"/>
              </w:rPr>
              <w:t>ток, в том числе, участие в грантах Российского научного фонда</w:t>
            </w:r>
          </w:p>
        </w:tc>
        <w:tc>
          <w:tcPr>
            <w:tcW w:w="158" w:type="pct"/>
            <w:vAlign w:val="center"/>
          </w:tcPr>
          <w:p w:rsidR="00C20DCF" w:rsidRPr="005552D2" w:rsidRDefault="00C20DC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4" w:type="pct"/>
            <w:vAlign w:val="center"/>
          </w:tcPr>
          <w:p w:rsidR="00C20DCF" w:rsidRPr="005552D2" w:rsidRDefault="00C20DC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C20DCF" w:rsidRPr="005552D2" w:rsidRDefault="00C20DC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C20DCF" w:rsidRPr="005552D2" w:rsidRDefault="00C20DC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C20DCF" w:rsidRPr="005552D2" w:rsidRDefault="00C20DC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C20DCF" w:rsidRPr="005552D2" w:rsidRDefault="00C20DCF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6A5BD7" w:rsidRPr="008A7CCB" w:rsidRDefault="006A5BD7" w:rsidP="001344D0">
            <w:pPr>
              <w:ind w:firstLine="0"/>
              <w:rPr>
                <w:szCs w:val="24"/>
              </w:rPr>
            </w:pPr>
            <w:r w:rsidRPr="008A7CCB">
              <w:rPr>
                <w:szCs w:val="24"/>
              </w:rPr>
              <w:t xml:space="preserve">Объем НИР и грантов увеличится </w:t>
            </w:r>
            <w:r w:rsidR="008A7CCB" w:rsidRPr="008A7CCB">
              <w:rPr>
                <w:szCs w:val="24"/>
              </w:rPr>
              <w:t>не менее чем на 5</w:t>
            </w:r>
            <w:r w:rsidRPr="008A7CCB">
              <w:rPr>
                <w:szCs w:val="24"/>
              </w:rPr>
              <w:t>% с 2016 г. по 2020 г.</w:t>
            </w:r>
          </w:p>
          <w:p w:rsidR="006A5BD7" w:rsidRPr="008A7CCB" w:rsidRDefault="006A5BD7" w:rsidP="006A5BD7">
            <w:pPr>
              <w:ind w:firstLine="0"/>
              <w:jc w:val="left"/>
              <w:rPr>
                <w:szCs w:val="24"/>
              </w:rPr>
            </w:pPr>
            <w:r w:rsidRPr="008A7CCB">
              <w:rPr>
                <w:szCs w:val="24"/>
              </w:rPr>
              <w:t>2016-2020 – Ежегодно не менее 1 нового гранта уровня РНФ</w:t>
            </w:r>
          </w:p>
          <w:p w:rsidR="00C20DCF" w:rsidRPr="005552D2" w:rsidRDefault="00C20DCF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8A7CCB">
              <w:rPr>
                <w:szCs w:val="24"/>
              </w:rPr>
              <w:t xml:space="preserve">2016 г. – 4,9 млн., 2017 г. – </w:t>
            </w:r>
            <w:r w:rsidR="006D08C5" w:rsidRPr="008A7CCB">
              <w:rPr>
                <w:szCs w:val="24"/>
              </w:rPr>
              <w:t>5</w:t>
            </w:r>
            <w:r w:rsidRPr="008A7CCB">
              <w:rPr>
                <w:szCs w:val="24"/>
              </w:rPr>
              <w:t>,</w:t>
            </w:r>
            <w:r w:rsidR="00770D3B">
              <w:rPr>
                <w:szCs w:val="24"/>
              </w:rPr>
              <w:t>4</w:t>
            </w:r>
            <w:r w:rsidRPr="008A7CCB">
              <w:rPr>
                <w:szCs w:val="24"/>
              </w:rPr>
              <w:t xml:space="preserve"> </w:t>
            </w:r>
            <w:proofErr w:type="gramStart"/>
            <w:r w:rsidRPr="008A7CCB">
              <w:rPr>
                <w:szCs w:val="24"/>
              </w:rPr>
              <w:t>млн</w:t>
            </w:r>
            <w:proofErr w:type="gramEnd"/>
            <w:r w:rsidRPr="008A7CCB">
              <w:rPr>
                <w:szCs w:val="24"/>
              </w:rPr>
              <w:t xml:space="preserve">, 2018 г. – </w:t>
            </w:r>
            <w:r w:rsidR="00770D3B">
              <w:rPr>
                <w:szCs w:val="24"/>
              </w:rPr>
              <w:t>6</w:t>
            </w:r>
            <w:r w:rsidRPr="008A7CCB">
              <w:rPr>
                <w:szCs w:val="24"/>
              </w:rPr>
              <w:t xml:space="preserve"> млн, 2019 г. – </w:t>
            </w:r>
            <w:r w:rsidR="00770D3B">
              <w:rPr>
                <w:szCs w:val="24"/>
              </w:rPr>
              <w:t>6</w:t>
            </w:r>
            <w:r w:rsidRPr="008A7CCB">
              <w:rPr>
                <w:szCs w:val="24"/>
              </w:rPr>
              <w:t>,</w:t>
            </w:r>
            <w:r w:rsidR="00770D3B">
              <w:rPr>
                <w:szCs w:val="24"/>
              </w:rPr>
              <w:t>6</w:t>
            </w:r>
            <w:r w:rsidRPr="008A7CCB">
              <w:rPr>
                <w:szCs w:val="24"/>
              </w:rPr>
              <w:t xml:space="preserve"> млн, 2020 г. – 11 млн.</w:t>
            </w:r>
          </w:p>
        </w:tc>
        <w:tc>
          <w:tcPr>
            <w:tcW w:w="462" w:type="pct"/>
          </w:tcPr>
          <w:p w:rsidR="00770D3B" w:rsidRPr="005552D2" w:rsidRDefault="00770D3B" w:rsidP="00770D3B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М.А Бойцов</w:t>
            </w:r>
          </w:p>
          <w:p w:rsidR="00C20DCF" w:rsidRPr="005552D2" w:rsidRDefault="00C20DCF" w:rsidP="001344D0">
            <w:pPr>
              <w:ind w:firstLine="0"/>
              <w:jc w:val="left"/>
              <w:rPr>
                <w:rFonts w:eastAsia="Times New Roman"/>
                <w:szCs w:val="24"/>
              </w:rPr>
            </w:pPr>
          </w:p>
        </w:tc>
      </w:tr>
      <w:tr w:rsidR="008F60FD" w:rsidRPr="005552D2" w:rsidTr="001344D0">
        <w:trPr>
          <w:trHeight w:val="380"/>
        </w:trPr>
        <w:tc>
          <w:tcPr>
            <w:tcW w:w="5000" w:type="pct"/>
            <w:gridSpan w:val="10"/>
          </w:tcPr>
          <w:p w:rsidR="008F60FD" w:rsidRPr="005552D2" w:rsidRDefault="008F60FD" w:rsidP="001344D0">
            <w:pPr>
              <w:ind w:firstLine="0"/>
              <w:jc w:val="center"/>
              <w:rPr>
                <w:b/>
                <w:szCs w:val="24"/>
              </w:rPr>
            </w:pPr>
            <w:r w:rsidRPr="005552D2">
              <w:rPr>
                <w:b/>
                <w:szCs w:val="24"/>
              </w:rPr>
              <w:t>4. Развитие кадровой политики</w:t>
            </w: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4.1.</w:t>
            </w:r>
          </w:p>
        </w:tc>
        <w:tc>
          <w:tcPr>
            <w:tcW w:w="1254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Наем научно-педагогических работников (пр</w:t>
            </w:r>
            <w:r w:rsidRPr="00054490">
              <w:rPr>
                <w:b/>
                <w:szCs w:val="24"/>
              </w:rPr>
              <w:t>е</w:t>
            </w:r>
            <w:r w:rsidRPr="00054490">
              <w:rPr>
                <w:b/>
                <w:szCs w:val="24"/>
              </w:rPr>
              <w:t xml:space="preserve">подавателей, исследователей) на международном академическом рынке 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4.1.1.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Times New Roman"/>
                <w:szCs w:val="24"/>
              </w:rPr>
              <w:t xml:space="preserve">Наем сотрудников со степенью </w:t>
            </w:r>
            <w:proofErr w:type="spellStart"/>
            <w:r w:rsidRPr="005552D2">
              <w:rPr>
                <w:rFonts w:eastAsia="Times New Roman"/>
                <w:szCs w:val="24"/>
              </w:rPr>
              <w:t>PhD</w:t>
            </w:r>
            <w:proofErr w:type="spellEnd"/>
            <w:r w:rsidRPr="005552D2">
              <w:rPr>
                <w:rFonts w:eastAsia="Times New Roman"/>
                <w:szCs w:val="24"/>
              </w:rPr>
              <w:t xml:space="preserve"> зарубежных университетов по процедуре </w:t>
            </w:r>
            <w:proofErr w:type="gramStart"/>
            <w:r w:rsidRPr="005552D2">
              <w:rPr>
                <w:rFonts w:eastAsia="Times New Roman"/>
                <w:szCs w:val="24"/>
              </w:rPr>
              <w:t>международного</w:t>
            </w:r>
            <w:proofErr w:type="gramEnd"/>
            <w:r w:rsidRPr="005552D2">
              <w:rPr>
                <w:rFonts w:eastAsia="Times New Roman"/>
                <w:szCs w:val="24"/>
              </w:rPr>
              <w:t xml:space="preserve"> р</w:t>
            </w:r>
            <w:r w:rsidRPr="005552D2">
              <w:rPr>
                <w:rFonts w:eastAsia="Times New Roman"/>
                <w:szCs w:val="24"/>
              </w:rPr>
              <w:t>е</w:t>
            </w:r>
            <w:r w:rsidRPr="005552D2">
              <w:rPr>
                <w:rFonts w:eastAsia="Times New Roman"/>
                <w:szCs w:val="24"/>
              </w:rPr>
              <w:t>крутинга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proofErr w:type="gramStart"/>
            <w:r w:rsidRPr="005552D2">
              <w:rPr>
                <w:i/>
                <w:color w:val="000000" w:themeColor="text1"/>
                <w:szCs w:val="24"/>
              </w:rPr>
              <w:t>Численность научно-педагогических работников (преподавателей, исследователей, нанятых на международном академическом рынке</w:t>
            </w:r>
            <w:proofErr w:type="gramEnd"/>
          </w:p>
          <w:p w:rsidR="008F60FD" w:rsidRPr="005552D2" w:rsidRDefault="008F60FD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szCs w:val="24"/>
              </w:rPr>
              <w:t>2016 г. – 11, 2017 г. – 13, 2018 г. – 13, 2019 г. – 13, 2020 г. – 13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 xml:space="preserve">Е.Н. Пенская, Е.Э. </w:t>
            </w:r>
            <w:proofErr w:type="spellStart"/>
            <w:r w:rsidRPr="005552D2">
              <w:rPr>
                <w:szCs w:val="24"/>
              </w:rPr>
              <w:t>Лямина</w:t>
            </w:r>
            <w:proofErr w:type="spellEnd"/>
            <w:r w:rsidRPr="005552D2">
              <w:rPr>
                <w:szCs w:val="24"/>
              </w:rPr>
              <w:t>, Е.Е. Земскова</w:t>
            </w: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4.2</w:t>
            </w:r>
          </w:p>
        </w:tc>
        <w:tc>
          <w:tcPr>
            <w:tcW w:w="1254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Привлечение преподавателей и исследователей из ведущих профильных центров, практиков р</w:t>
            </w:r>
            <w:r w:rsidRPr="00054490">
              <w:rPr>
                <w:b/>
                <w:szCs w:val="24"/>
              </w:rPr>
              <w:t>е</w:t>
            </w:r>
            <w:r w:rsidRPr="00054490">
              <w:rPr>
                <w:b/>
                <w:szCs w:val="24"/>
              </w:rPr>
              <w:t>ального сектора экономики для чтения отдел</w:t>
            </w:r>
            <w:r w:rsidRPr="00054490">
              <w:rPr>
                <w:b/>
                <w:szCs w:val="24"/>
              </w:rPr>
              <w:t>ь</w:t>
            </w:r>
            <w:r w:rsidRPr="00054490">
              <w:rPr>
                <w:b/>
                <w:szCs w:val="24"/>
              </w:rPr>
              <w:t>ных курсов, совместных ОП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4.2.1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rPr>
                <w:szCs w:val="24"/>
                <w:u w:val="single"/>
              </w:rPr>
            </w:pPr>
            <w:r w:rsidRPr="005552D2">
              <w:rPr>
                <w:color w:val="000000" w:themeColor="text1"/>
                <w:szCs w:val="24"/>
              </w:rPr>
              <w:t xml:space="preserve">Образовательная программа: </w:t>
            </w:r>
            <w:r w:rsidRPr="005552D2">
              <w:rPr>
                <w:szCs w:val="24"/>
                <w:u w:val="single"/>
              </w:rPr>
              <w:t xml:space="preserve">«Компаративистика: русская литература в </w:t>
            </w:r>
            <w:proofErr w:type="gramStart"/>
            <w:r w:rsidRPr="005552D2">
              <w:rPr>
                <w:szCs w:val="24"/>
                <w:u w:val="single"/>
              </w:rPr>
              <w:t>кросс-культурной</w:t>
            </w:r>
            <w:proofErr w:type="gramEnd"/>
            <w:r w:rsidRPr="005552D2">
              <w:rPr>
                <w:szCs w:val="24"/>
                <w:u w:val="single"/>
              </w:rPr>
              <w:t xml:space="preserve"> перспект</w:t>
            </w:r>
            <w:r w:rsidRPr="005552D2">
              <w:rPr>
                <w:szCs w:val="24"/>
                <w:u w:val="single"/>
              </w:rPr>
              <w:t>и</w:t>
            </w:r>
            <w:r w:rsidRPr="005552D2">
              <w:rPr>
                <w:szCs w:val="24"/>
                <w:u w:val="single"/>
              </w:rPr>
              <w:t>ве», магистратура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  <w:u w:val="single"/>
              </w:rPr>
              <w:t xml:space="preserve"> </w:t>
            </w:r>
            <w:r w:rsidRPr="005552D2">
              <w:rPr>
                <w:color w:val="000000" w:themeColor="text1"/>
                <w:szCs w:val="24"/>
              </w:rPr>
              <w:t>Рынки:</w:t>
            </w:r>
            <w:r w:rsidRPr="005552D2">
              <w:rPr>
                <w:szCs w:val="24"/>
              </w:rPr>
              <w:t xml:space="preserve"> книжные издательства («Новое литерату</w:t>
            </w:r>
            <w:r w:rsidRPr="005552D2">
              <w:rPr>
                <w:szCs w:val="24"/>
              </w:rPr>
              <w:t>р</w:t>
            </w:r>
            <w:r w:rsidRPr="005552D2">
              <w:rPr>
                <w:szCs w:val="24"/>
              </w:rPr>
              <w:t>ное обозрение» и др.), просветительские медиа-проекты («Арзамас», «Прожито», «</w:t>
            </w:r>
            <w:proofErr w:type="spellStart"/>
            <w:r w:rsidRPr="005552D2">
              <w:rPr>
                <w:szCs w:val="24"/>
              </w:rPr>
              <w:t>Постнаука</w:t>
            </w:r>
            <w:proofErr w:type="spellEnd"/>
            <w:r w:rsidRPr="005552D2">
              <w:rPr>
                <w:szCs w:val="24"/>
              </w:rPr>
              <w:t xml:space="preserve">» и др.), литературные музеи 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Численность преподавателей и исследователей, привлеченных для чтения отдел</w:t>
            </w:r>
            <w:r w:rsidRPr="005552D2">
              <w:rPr>
                <w:i/>
                <w:color w:val="000000" w:themeColor="text1"/>
                <w:szCs w:val="24"/>
              </w:rPr>
              <w:t>ь</w:t>
            </w:r>
            <w:r w:rsidRPr="005552D2">
              <w:rPr>
                <w:i/>
                <w:color w:val="000000" w:themeColor="text1"/>
                <w:szCs w:val="24"/>
              </w:rPr>
              <w:t>ных курсов, проведение НИС, в том числе иностранных: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 2/0, 2017 г. – 2/0, 2018 г. – 2/0, 2019 г. – 2/0, 2020 г. – 2/0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 2, 2017 г. – 2, 2018 г. – 3, 2019 г. – 3, 2020  г. – 4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Е.Н. Пенская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 xml:space="preserve">Е.Э. </w:t>
            </w:r>
            <w:proofErr w:type="spellStart"/>
            <w:r w:rsidRPr="005552D2">
              <w:rPr>
                <w:szCs w:val="24"/>
              </w:rPr>
              <w:t>Лямина</w:t>
            </w:r>
            <w:proofErr w:type="spellEnd"/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Е.Е. Земскова</w:t>
            </w: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4.2.2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 w:bidi="ar-EG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Образовательная программа «Фундаментальная и компьютерная лингвистика» 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Рынки: исследовательские учреждения (ИРЯ РАН, Институт языкознания РАН), компании, внедря</w:t>
            </w:r>
            <w:r w:rsidRPr="005552D2">
              <w:rPr>
                <w:color w:val="000000" w:themeColor="text1"/>
                <w:szCs w:val="24"/>
              </w:rPr>
              <w:t>ю</w:t>
            </w:r>
            <w:r w:rsidRPr="005552D2">
              <w:rPr>
                <w:color w:val="000000" w:themeColor="text1"/>
                <w:szCs w:val="24"/>
              </w:rPr>
              <w:t>щие компьютерные технологии в анализе данных и обработке текстов (</w:t>
            </w:r>
            <w:r w:rsidRPr="005552D2">
              <w:rPr>
                <w:color w:val="000000" w:themeColor="text1"/>
                <w:szCs w:val="24"/>
                <w:lang w:val="en-US"/>
              </w:rPr>
              <w:t>Mail</w:t>
            </w:r>
            <w:r w:rsidRPr="005552D2">
              <w:rPr>
                <w:color w:val="000000" w:themeColor="text1"/>
                <w:szCs w:val="24"/>
              </w:rPr>
              <w:t>.</w:t>
            </w:r>
            <w:proofErr w:type="spellStart"/>
            <w:r w:rsidRPr="005552D2">
              <w:rPr>
                <w:color w:val="000000" w:themeColor="text1"/>
                <w:szCs w:val="24"/>
                <w:lang w:val="en-US"/>
              </w:rPr>
              <w:t>ru</w:t>
            </w:r>
            <w:proofErr w:type="spellEnd"/>
            <w:r w:rsidRPr="005552D2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5552D2">
              <w:rPr>
                <w:color w:val="000000" w:themeColor="text1"/>
                <w:szCs w:val="24"/>
                <w:lang w:val="en-US" w:bidi="ar-EG"/>
              </w:rPr>
              <w:t>Yandex</w:t>
            </w:r>
            <w:proofErr w:type="spellEnd"/>
            <w:r w:rsidRPr="005552D2">
              <w:rPr>
                <w:color w:val="000000" w:themeColor="text1"/>
                <w:szCs w:val="24"/>
                <w:lang w:bidi="ar-EG"/>
              </w:rPr>
              <w:t xml:space="preserve">, </w:t>
            </w:r>
            <w:r w:rsidRPr="005552D2">
              <w:rPr>
                <w:color w:val="000000" w:themeColor="text1"/>
                <w:szCs w:val="24"/>
                <w:lang w:val="en-US" w:bidi="ar-EG"/>
              </w:rPr>
              <w:t>ABBYY</w:t>
            </w:r>
            <w:r w:rsidRPr="005552D2">
              <w:rPr>
                <w:color w:val="000000" w:themeColor="text1"/>
                <w:szCs w:val="24"/>
                <w:lang w:bidi="ar-EG"/>
              </w:rPr>
              <w:t>)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Численность преподавателей и исследователей, привлеченных для чтения отдел</w:t>
            </w:r>
            <w:r w:rsidRPr="005552D2">
              <w:rPr>
                <w:i/>
                <w:color w:val="000000" w:themeColor="text1"/>
                <w:szCs w:val="24"/>
              </w:rPr>
              <w:t>ь</w:t>
            </w:r>
            <w:r w:rsidRPr="005552D2">
              <w:rPr>
                <w:i/>
                <w:color w:val="000000" w:themeColor="text1"/>
                <w:szCs w:val="24"/>
              </w:rPr>
              <w:t>ных курсов, проведение НИС, в том числе иностранных: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 3/0, 2017 г. – 3/0, 2018 г. – 3/0, 2019 г. – 3/0, 2020 г. – 4/0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8F60FD" w:rsidRPr="005552D2" w:rsidRDefault="008F60FD" w:rsidP="001344D0">
            <w:pPr>
              <w:ind w:firstLine="0"/>
              <w:rPr>
                <w:rFonts w:eastAsia="Times New Roman"/>
                <w:szCs w:val="24"/>
              </w:rPr>
            </w:pPr>
            <w:r w:rsidRPr="005552D2">
              <w:rPr>
                <w:szCs w:val="24"/>
              </w:rPr>
              <w:t>2016 г. –  3, 2017 г. – 3, 2018 г. – 3, 2019 г. – 3, 2020  г. – 4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Н.Р. </w:t>
            </w:r>
            <w:proofErr w:type="spellStart"/>
            <w:r w:rsidRPr="005552D2">
              <w:rPr>
                <w:rFonts w:eastAsia="Cambria"/>
                <w:szCs w:val="24"/>
              </w:rPr>
              <w:t>Добрушина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4.2.3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Образовательные программы: </w:t>
            </w:r>
            <w:r w:rsidRPr="005552D2">
              <w:rPr>
                <w:szCs w:val="24"/>
                <w:shd w:val="clear" w:color="auto" w:fill="FFFFFF"/>
              </w:rPr>
              <w:t>«История»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Рынки: учреждения высшего и среднего образов</w:t>
            </w:r>
            <w:r w:rsidRPr="005552D2">
              <w:rPr>
                <w:szCs w:val="24"/>
              </w:rPr>
              <w:t>а</w:t>
            </w:r>
            <w:r w:rsidRPr="005552D2">
              <w:rPr>
                <w:szCs w:val="24"/>
              </w:rPr>
              <w:t>ния, научно-исследовательские организации, и</w:t>
            </w:r>
            <w:r w:rsidRPr="005552D2">
              <w:rPr>
                <w:szCs w:val="24"/>
              </w:rPr>
              <w:t>н</w:t>
            </w:r>
            <w:r w:rsidRPr="005552D2">
              <w:rPr>
                <w:szCs w:val="24"/>
              </w:rPr>
              <w:t>формационно-аналитические центры, издательства.</w:t>
            </w:r>
          </w:p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преподавателей и исследователей, привлеченных для чтения отдел</w:t>
            </w:r>
            <w:r w:rsidRPr="005552D2">
              <w:rPr>
                <w:i/>
                <w:szCs w:val="24"/>
              </w:rPr>
              <w:t>ь</w:t>
            </w:r>
            <w:r w:rsidRPr="005552D2">
              <w:rPr>
                <w:i/>
                <w:szCs w:val="24"/>
              </w:rPr>
              <w:t>ных курсов, проведение НИС, в том числе иностранных: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 1/1, 2017 г. – 1 /1, 2018 г. – 1 /1, 2019 г. – 1/1, 2020 г. – 1/1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szCs w:val="24"/>
              </w:rPr>
              <w:t>2016 г. –  1, 2017 г. – 1, 2018 г. – 1, 2019 г. – 1, 2020  г. – 1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szCs w:val="24"/>
              </w:rPr>
              <w:t xml:space="preserve">А.В. </w:t>
            </w:r>
            <w:proofErr w:type="spellStart"/>
            <w:r w:rsidRPr="005552D2">
              <w:rPr>
                <w:szCs w:val="24"/>
              </w:rPr>
              <w:t>Шарова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4.2.4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Образовательные программы: </w:t>
            </w:r>
            <w:r w:rsidRPr="005552D2">
              <w:rPr>
                <w:szCs w:val="24"/>
                <w:shd w:val="clear" w:color="auto" w:fill="FFFFFF"/>
              </w:rPr>
              <w:t>«История иску</w:t>
            </w:r>
            <w:r w:rsidRPr="005552D2">
              <w:rPr>
                <w:szCs w:val="24"/>
                <w:shd w:val="clear" w:color="auto" w:fill="FFFFFF"/>
              </w:rPr>
              <w:t>с</w:t>
            </w:r>
            <w:r w:rsidRPr="005552D2">
              <w:rPr>
                <w:szCs w:val="24"/>
                <w:shd w:val="clear" w:color="auto" w:fill="FFFFFF"/>
              </w:rPr>
              <w:t>ства»»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 xml:space="preserve">Рынки: музеи, выставочные центры, </w:t>
            </w:r>
            <w:proofErr w:type="gramStart"/>
            <w:r w:rsidRPr="005552D2">
              <w:rPr>
                <w:szCs w:val="24"/>
              </w:rPr>
              <w:t>арт</w:t>
            </w:r>
            <w:proofErr w:type="gramEnd"/>
            <w:r w:rsidRPr="005552D2">
              <w:rPr>
                <w:szCs w:val="24"/>
              </w:rPr>
              <w:t xml:space="preserve"> </w:t>
            </w:r>
            <w:proofErr w:type="spellStart"/>
            <w:r w:rsidRPr="005552D2">
              <w:rPr>
                <w:szCs w:val="24"/>
              </w:rPr>
              <w:t>консал</w:t>
            </w:r>
            <w:r w:rsidRPr="005552D2">
              <w:rPr>
                <w:szCs w:val="24"/>
              </w:rPr>
              <w:t>ь</w:t>
            </w:r>
            <w:r w:rsidRPr="005552D2">
              <w:rPr>
                <w:szCs w:val="24"/>
              </w:rPr>
              <w:t>тинг</w:t>
            </w:r>
            <w:proofErr w:type="spellEnd"/>
            <w:r w:rsidRPr="005552D2">
              <w:rPr>
                <w:szCs w:val="24"/>
              </w:rPr>
              <w:t xml:space="preserve"> и др.</w:t>
            </w:r>
          </w:p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lastRenderedPageBreak/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преподавателей и исследователей, привлеченных для чтения отдел</w:t>
            </w:r>
            <w:r w:rsidRPr="005552D2">
              <w:rPr>
                <w:i/>
                <w:szCs w:val="24"/>
              </w:rPr>
              <w:t>ь</w:t>
            </w:r>
            <w:r w:rsidRPr="005552D2">
              <w:rPr>
                <w:i/>
                <w:szCs w:val="24"/>
              </w:rPr>
              <w:t>ных курсов, проведение НИС, в том числе иностранных: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>2016 г. –  1/1, 2017 г. – 1 /1, 2018 г. – 1 /1, 2019 г. – 1/1, 2020 г. – 1/1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szCs w:val="24"/>
              </w:rPr>
              <w:t>2016 г. –  1, 2017 г. – 1, 2018 г. – 1, 2019 г. – 1, 2020  г. – 1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szCs w:val="24"/>
              </w:rPr>
              <w:lastRenderedPageBreak/>
              <w:t xml:space="preserve">Е.Б. </w:t>
            </w:r>
            <w:proofErr w:type="spellStart"/>
            <w:r w:rsidRPr="005552D2">
              <w:rPr>
                <w:szCs w:val="24"/>
              </w:rPr>
              <w:t>Шарнова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>4.2.5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Образовательные программы: </w:t>
            </w:r>
            <w:r w:rsidRPr="005552D2">
              <w:rPr>
                <w:szCs w:val="24"/>
                <w:shd w:val="clear" w:color="auto" w:fill="FFFFFF"/>
              </w:rPr>
              <w:t>«Историческое зн</w:t>
            </w:r>
            <w:r w:rsidRPr="005552D2">
              <w:rPr>
                <w:szCs w:val="24"/>
                <w:shd w:val="clear" w:color="auto" w:fill="FFFFFF"/>
              </w:rPr>
              <w:t>а</w:t>
            </w:r>
            <w:r w:rsidRPr="005552D2">
              <w:rPr>
                <w:szCs w:val="24"/>
                <w:shd w:val="clear" w:color="auto" w:fill="FFFFFF"/>
              </w:rPr>
              <w:t>ние»</w:t>
            </w:r>
          </w:p>
          <w:p w:rsidR="008F60FD" w:rsidRPr="005552D2" w:rsidRDefault="008F60FD" w:rsidP="001344D0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szCs w:val="24"/>
              </w:rPr>
              <w:t>Рынки: учреждения высшего и среднего образов</w:t>
            </w:r>
            <w:r w:rsidRPr="005552D2">
              <w:rPr>
                <w:szCs w:val="24"/>
              </w:rPr>
              <w:t>а</w:t>
            </w:r>
            <w:r w:rsidRPr="005552D2">
              <w:rPr>
                <w:szCs w:val="24"/>
              </w:rPr>
              <w:t>ния, научно-исследовательские организации, и</w:t>
            </w:r>
            <w:r w:rsidRPr="005552D2">
              <w:rPr>
                <w:szCs w:val="24"/>
              </w:rPr>
              <w:t>н</w:t>
            </w:r>
            <w:r w:rsidRPr="005552D2">
              <w:rPr>
                <w:szCs w:val="24"/>
              </w:rPr>
              <w:t>формационно-аналитические центры, издательства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преподавателей и исследователей, привлеченных для чтения отдел</w:t>
            </w:r>
            <w:r w:rsidRPr="005552D2">
              <w:rPr>
                <w:i/>
                <w:szCs w:val="24"/>
              </w:rPr>
              <w:t>ь</w:t>
            </w:r>
            <w:r w:rsidRPr="005552D2">
              <w:rPr>
                <w:i/>
                <w:szCs w:val="24"/>
              </w:rPr>
              <w:t>ных курсов, проведение НИС, в том числе иностранных: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 1/1, 2017 г. – 1 /1, 2018 г. – 1 /1, 2019 г. – 1/1, 2020 г. – 1/1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szCs w:val="24"/>
              </w:rPr>
              <w:t>2016 г. –  1, 2017 г. – 1, 2018 г. – 1, 2019 г. – 1, 2020  г. – 1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szCs w:val="24"/>
              </w:rPr>
              <w:t xml:space="preserve">А.Н. </w:t>
            </w:r>
            <w:proofErr w:type="spellStart"/>
            <w:r w:rsidRPr="005552D2">
              <w:rPr>
                <w:szCs w:val="24"/>
              </w:rPr>
              <w:t>Бикташева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4.2.6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Образовательные программы: </w:t>
            </w:r>
            <w:r w:rsidRPr="005552D2">
              <w:rPr>
                <w:szCs w:val="24"/>
                <w:shd w:val="clear" w:color="auto" w:fill="FFFFFF"/>
              </w:rPr>
              <w:t>«История худож</w:t>
            </w:r>
            <w:r w:rsidRPr="005552D2">
              <w:rPr>
                <w:szCs w:val="24"/>
                <w:shd w:val="clear" w:color="auto" w:fill="FFFFFF"/>
              </w:rPr>
              <w:t>е</w:t>
            </w:r>
            <w:r w:rsidRPr="005552D2">
              <w:rPr>
                <w:szCs w:val="24"/>
                <w:shd w:val="clear" w:color="auto" w:fill="FFFFFF"/>
              </w:rPr>
              <w:t>ственной культуры и рынок искусства»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Рынки: музеи, выставочные центры, </w:t>
            </w:r>
            <w:proofErr w:type="gramStart"/>
            <w:r w:rsidRPr="005552D2">
              <w:rPr>
                <w:szCs w:val="24"/>
              </w:rPr>
              <w:t>арт</w:t>
            </w:r>
            <w:proofErr w:type="gramEnd"/>
            <w:r w:rsidRPr="005552D2">
              <w:rPr>
                <w:szCs w:val="24"/>
              </w:rPr>
              <w:t xml:space="preserve"> </w:t>
            </w:r>
            <w:proofErr w:type="spellStart"/>
            <w:r w:rsidRPr="005552D2">
              <w:rPr>
                <w:szCs w:val="24"/>
              </w:rPr>
              <w:t>консал</w:t>
            </w:r>
            <w:r w:rsidRPr="005552D2">
              <w:rPr>
                <w:szCs w:val="24"/>
              </w:rPr>
              <w:t>ь</w:t>
            </w:r>
            <w:r w:rsidRPr="005552D2">
              <w:rPr>
                <w:szCs w:val="24"/>
              </w:rPr>
              <w:t>тинг</w:t>
            </w:r>
            <w:proofErr w:type="spellEnd"/>
            <w:r w:rsidRPr="005552D2">
              <w:rPr>
                <w:szCs w:val="24"/>
              </w:rPr>
              <w:t xml:space="preserve"> и др.</w:t>
            </w:r>
          </w:p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преподавателей и исследователей, привлеченных для чтения отдел</w:t>
            </w:r>
            <w:r w:rsidRPr="005552D2">
              <w:rPr>
                <w:i/>
                <w:szCs w:val="24"/>
              </w:rPr>
              <w:t>ь</w:t>
            </w:r>
            <w:r w:rsidRPr="005552D2">
              <w:rPr>
                <w:i/>
                <w:szCs w:val="24"/>
              </w:rPr>
              <w:t>ных курсов, проведение НИС, в том числе иностранных: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 1/1, 2017 г. – 1 /1, 2018 г. – 1 /1, 2019 г. – 1/1, 2020 г. – 1/1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szCs w:val="24"/>
              </w:rPr>
              <w:t>2016 г. –  1, 2017 г. – 1, 2018 г. – 1, 2019 г. – 1, 2020  г. – 1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szCs w:val="24"/>
              </w:rPr>
              <w:t>А.В. Гусева</w:t>
            </w: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4.3</w:t>
            </w:r>
          </w:p>
        </w:tc>
        <w:tc>
          <w:tcPr>
            <w:tcW w:w="1254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Привлечение специалистов из ведущих пр</w:t>
            </w:r>
            <w:r w:rsidRPr="00054490">
              <w:rPr>
                <w:b/>
                <w:szCs w:val="24"/>
              </w:rPr>
              <w:t>о</w:t>
            </w:r>
            <w:r w:rsidRPr="00054490">
              <w:rPr>
                <w:b/>
                <w:szCs w:val="24"/>
              </w:rPr>
              <w:t>фильных центров, практиков реального сектора экономики для реализации исследовательских проектов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4.3.1.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Проект: перевод толковых словарей в машиночит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емый формат TEI</w:t>
            </w:r>
          </w:p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Рынки: “Яндекс”, “ABBYY”, “MAIL.RU”, ИППИ РАН, ИРЯ им. Виноградова, РГГУ, Институт яз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ы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кознания РАН, ФКН НИУ ВШЭ,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Sketch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Engine</w:t>
            </w:r>
            <w:proofErr w:type="spellEnd"/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552D2">
              <w:rPr>
                <w:szCs w:val="24"/>
              </w:rPr>
              <w:t>2016 г. –  0/0, 2017 г. – 1 /0, 2018 г. – 2 /0, 2019 г. – 2/1, 2020 г. – 2/1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Cambria"/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О.Н </w:t>
            </w:r>
            <w:proofErr w:type="spellStart"/>
            <w:r w:rsidRPr="005552D2">
              <w:rPr>
                <w:rFonts w:eastAsia="Cambria"/>
                <w:szCs w:val="24"/>
              </w:rPr>
              <w:t>Ляшевская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  <w:lang w:val="en-US"/>
              </w:rPr>
              <w:t>4.3.2.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 xml:space="preserve">Проект: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разработка алгоритмов снятия морфолог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ческой неоднозначности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Рынки: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“Яндекс”, “ABBYY”, “MAIL.RU”, ИППИ РАН, ИРЯ им. Виноградова, РГГУ, Институт яз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ы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кознания РАН, ФКН НИУ ВШЭ,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Sketch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Engine</w:t>
            </w:r>
            <w:proofErr w:type="spellEnd"/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</w:t>
            </w:r>
            <w:r w:rsidRPr="005552D2">
              <w:rPr>
                <w:szCs w:val="24"/>
              </w:rPr>
              <w:t>2016 г. –  0/0, 2017 г. – 1 /0, 2018 г. – 2 /0, 2019 г. – 2/1, 2020 г. – 2/1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О.Н </w:t>
            </w:r>
            <w:proofErr w:type="spellStart"/>
            <w:r w:rsidRPr="005552D2">
              <w:rPr>
                <w:rFonts w:eastAsia="Cambria"/>
                <w:szCs w:val="24"/>
              </w:rPr>
              <w:t>Ляшевская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  <w:lang w:val="en-US"/>
              </w:rPr>
              <w:t>4.3.3.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color w:val="000000" w:themeColor="text1"/>
                <w:szCs w:val="24"/>
              </w:rPr>
              <w:t xml:space="preserve">Проект: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разработка алгоритмов обнаружения ош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бок в нестандартных русских текстах</w:t>
            </w:r>
          </w:p>
          <w:p w:rsidR="008F60FD" w:rsidRPr="005552D2" w:rsidRDefault="008F60FD" w:rsidP="001344D0">
            <w:pPr>
              <w:rPr>
                <w:color w:val="FF0000"/>
                <w:szCs w:val="24"/>
              </w:rPr>
            </w:pPr>
          </w:p>
          <w:p w:rsidR="008F60FD" w:rsidRPr="005552D2" w:rsidRDefault="008F60FD" w:rsidP="001344D0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szCs w:val="24"/>
              </w:rPr>
              <w:t xml:space="preserve">Рынки: 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“Яндекс”, “ABBYY”, “MAIL.RU”, ИППИ РАН, ИРЯ им. Виноградова, РГГУ, Институт языкозн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ния РАН, ФКН НИУ ВШЭ,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Sketch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Engine</w:t>
            </w:r>
            <w:proofErr w:type="spellEnd"/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 2/1, 2017 г. – 2 /1, 2018 г. – 2 /1, 2019 г. – 2/1, 2020 г. – 2/1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О.Н </w:t>
            </w:r>
            <w:proofErr w:type="spellStart"/>
            <w:r w:rsidRPr="005552D2">
              <w:rPr>
                <w:rFonts w:eastAsia="Cambria"/>
                <w:szCs w:val="24"/>
              </w:rPr>
              <w:t>Ляшевская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  <w:lang w:val="en-US"/>
              </w:rPr>
              <w:t>4.3.4.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 xml:space="preserve">Проект: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разработка алгоритмов семантического дистрибутивного анализа</w:t>
            </w:r>
          </w:p>
          <w:p w:rsidR="008F60FD" w:rsidRPr="005552D2" w:rsidRDefault="008F60FD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>Рынки: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“Яндекс”, “ABBYY”, “MAIL.RU”, ИППИ РАН, ИРЯ им. Виноградова, РГГУ, Институт языкозн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ния РАН, ФКН НИУ ВШЭ,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Sketch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Engine</w:t>
            </w:r>
            <w:proofErr w:type="spellEnd"/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 0/0, 2017 г. – 2 /1, 2018 г. – 2 /1, 2019 г. – 2/1, 2020 г. – 2/1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О.Н </w:t>
            </w:r>
            <w:proofErr w:type="spellStart"/>
            <w:r w:rsidRPr="005552D2">
              <w:rPr>
                <w:rFonts w:eastAsia="Cambria"/>
                <w:szCs w:val="24"/>
              </w:rPr>
              <w:t>Ляшевская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  <w:lang w:val="en-US"/>
              </w:rPr>
              <w:t>4.3.5.</w:t>
            </w:r>
          </w:p>
        </w:tc>
        <w:tc>
          <w:tcPr>
            <w:tcW w:w="1254" w:type="pct"/>
          </w:tcPr>
          <w:p w:rsidR="008F60FD" w:rsidRPr="008F60FD" w:rsidRDefault="008F60FD" w:rsidP="001344D0">
            <w:pPr>
              <w:ind w:firstLine="0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5552D2">
              <w:rPr>
                <w:color w:val="000000" w:themeColor="text1"/>
                <w:szCs w:val="24"/>
              </w:rPr>
              <w:t>Проект</w:t>
            </w:r>
            <w:r w:rsidRPr="008F60FD">
              <w:rPr>
                <w:color w:val="000000" w:themeColor="text1"/>
                <w:szCs w:val="24"/>
                <w:lang w:val="en-US"/>
              </w:rPr>
              <w:t xml:space="preserve">: </w:t>
            </w:r>
            <w:r w:rsidRPr="008F60FD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разработка</w:t>
            </w:r>
            <w:r w:rsidRPr="008F60FD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proofErr w:type="gramStart"/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учебного</w:t>
            </w:r>
            <w:proofErr w:type="gramEnd"/>
            <w:r w:rsidRPr="008F60FD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онлайн</w:t>
            </w:r>
            <w:r w:rsidRPr="008F60FD">
              <w:rPr>
                <w:rFonts w:eastAsia="Times New Roman"/>
                <w:color w:val="000000"/>
                <w:szCs w:val="24"/>
                <w:lang w:val="en-US" w:eastAsia="ru-RU"/>
              </w:rPr>
              <w:t>-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ресурса</w:t>
            </w:r>
            <w:r w:rsidRPr="008F60FD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>RuSkell</w:t>
            </w:r>
            <w:proofErr w:type="spellEnd"/>
            <w:r w:rsidRPr="008F60FD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 xml:space="preserve"> (</w:t>
            </w:r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>online</w:t>
            </w:r>
            <w:r w:rsidRPr="008F60FD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>Russian</w:t>
            </w:r>
            <w:r w:rsidRPr="008F60FD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>language</w:t>
            </w:r>
            <w:r w:rsidRPr="008F60FD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>learning</w:t>
            </w:r>
            <w:r w:rsidRPr="008F60FD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>tool</w:t>
            </w:r>
            <w:r w:rsidRPr="008F60FD">
              <w:rPr>
                <w:rFonts w:eastAsia="Times New Roman"/>
                <w:color w:val="000000"/>
                <w:szCs w:val="24"/>
                <w:shd w:val="clear" w:color="auto" w:fill="FFFFFF"/>
                <w:lang w:val="en-US" w:eastAsia="ru-RU"/>
              </w:rPr>
              <w:t>)</w:t>
            </w:r>
          </w:p>
          <w:p w:rsidR="008F60FD" w:rsidRPr="008F60FD" w:rsidRDefault="008F60FD" w:rsidP="001344D0">
            <w:pPr>
              <w:rPr>
                <w:color w:val="FF0000"/>
                <w:szCs w:val="24"/>
                <w:lang w:val="en-US"/>
              </w:rPr>
            </w:pPr>
          </w:p>
          <w:p w:rsidR="008F60FD" w:rsidRPr="005552D2" w:rsidRDefault="008F60FD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szCs w:val="24"/>
              </w:rPr>
              <w:t xml:space="preserve">Рынки: 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“Яндекс”, “ABBYY”, “MAIL.RU”, ИППИ РАН, ИРЯ им. Виноградова, РГГУ, Институт языкозн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ния РАН, ФКН НИУ ВШЭ,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Sketch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Engine</w:t>
            </w:r>
            <w:proofErr w:type="spellEnd"/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 0/0, 2017 г. – 1 /0, 2018 г. – 2 /0, 2019 г. – 2/1, 2020 г. – 2/1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О.Н </w:t>
            </w:r>
            <w:proofErr w:type="spellStart"/>
            <w:r w:rsidRPr="005552D2">
              <w:rPr>
                <w:rFonts w:eastAsia="Cambria"/>
                <w:szCs w:val="24"/>
              </w:rPr>
              <w:t>Ляшевская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  <w:lang w:val="en-US"/>
              </w:rPr>
              <w:t>4.3.6.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color w:val="000000" w:themeColor="text1"/>
                <w:szCs w:val="24"/>
              </w:rPr>
              <w:t xml:space="preserve">Проект: </w:t>
            </w:r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Полевые проекты: исследования в области языков Кавказа.</w:t>
            </w:r>
          </w:p>
          <w:p w:rsidR="008F60FD" w:rsidRPr="005552D2" w:rsidRDefault="008F60FD" w:rsidP="001344D0">
            <w:pPr>
              <w:rPr>
                <w:color w:val="FF0000"/>
                <w:szCs w:val="24"/>
              </w:rPr>
            </w:pPr>
          </w:p>
          <w:p w:rsidR="008F60FD" w:rsidRPr="005552D2" w:rsidRDefault="008F60FD" w:rsidP="001344D0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szCs w:val="24"/>
              </w:rPr>
              <w:t xml:space="preserve">Рынки: 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“Яндекс”, “ABBYY”, “MAIL.RU”, ИППИ РАН, ИРЯ им. Виноградова, РГГУ, Институт языкозн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ния РАН, ФКН НИУ ВШЭ,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Sketch</w:t>
            </w:r>
            <w:proofErr w:type="spellEnd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52D2">
              <w:rPr>
                <w:rFonts w:eastAsia="Times New Roman"/>
                <w:color w:val="000000"/>
                <w:szCs w:val="24"/>
                <w:shd w:val="clear" w:color="auto" w:fill="FFFFFF"/>
                <w:lang w:eastAsia="ru-RU"/>
              </w:rPr>
              <w:t>Engine</w:t>
            </w:r>
            <w:proofErr w:type="spellEnd"/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lastRenderedPageBreak/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 1/0, 2017 г. – 2/0, 2018 г. – 2 /0, 2019 г. – 2/0, 2020 г. – 2/</w:t>
            </w:r>
            <w:r w:rsidRPr="005552D2">
              <w:rPr>
                <w:szCs w:val="24"/>
                <w:lang w:val="en-US"/>
              </w:rPr>
              <w:t>0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rFonts w:eastAsia="Cambria"/>
                <w:szCs w:val="24"/>
              </w:rPr>
              <w:t xml:space="preserve">О.Н </w:t>
            </w:r>
            <w:proofErr w:type="spellStart"/>
            <w:r w:rsidRPr="005552D2">
              <w:rPr>
                <w:rFonts w:eastAsia="Cambria"/>
                <w:szCs w:val="24"/>
              </w:rPr>
              <w:t>Ляшевская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  <w:lang w:val="en-US"/>
              </w:rPr>
              <w:lastRenderedPageBreak/>
              <w:t>4.3.7.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rPr>
                <w:color w:val="FF0000"/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 xml:space="preserve">Проект: </w:t>
            </w:r>
            <w:r w:rsidRPr="005552D2">
              <w:rPr>
                <w:szCs w:val="24"/>
              </w:rPr>
              <w:t>Культурная политика и социокультурные трансформации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 xml:space="preserve">Рынки: 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федеральные, региональные, муниципальные орг</w:t>
            </w:r>
            <w:r w:rsidRPr="005552D2">
              <w:rPr>
                <w:szCs w:val="24"/>
              </w:rPr>
              <w:t>а</w:t>
            </w:r>
            <w:r w:rsidRPr="005552D2">
              <w:rPr>
                <w:szCs w:val="24"/>
              </w:rPr>
              <w:t>ны управления культурой, крупные учреждения культуры РФ.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  <w:highlight w:val="yellow"/>
              </w:rPr>
            </w:pPr>
            <w:r w:rsidRPr="005552D2">
              <w:rPr>
                <w:rFonts w:eastAsia="Cambria"/>
              </w:rPr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iCs/>
                <w:szCs w:val="24"/>
              </w:rPr>
            </w:pPr>
            <w:r w:rsidRPr="005552D2">
              <w:rPr>
                <w:i/>
                <w:iCs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8F60FD" w:rsidRPr="005552D2" w:rsidRDefault="008F60FD" w:rsidP="001344D0">
            <w:pPr>
              <w:ind w:firstLine="0"/>
              <w:jc w:val="left"/>
              <w:rPr>
                <w:color w:val="0000FF"/>
                <w:szCs w:val="24"/>
              </w:rPr>
            </w:pPr>
            <w:r w:rsidRPr="005552D2">
              <w:rPr>
                <w:szCs w:val="24"/>
              </w:rPr>
              <w:t>2016 г. –  1/0, 2017 г. – 1 /2, 2018 г. – 2 /3, 2019 г. – 2/3, 2020 г. – 2/3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center"/>
              <w:rPr>
                <w:szCs w:val="24"/>
              </w:rPr>
            </w:pPr>
            <w:r w:rsidRPr="005552D2">
              <w:rPr>
                <w:szCs w:val="24"/>
              </w:rPr>
              <w:t xml:space="preserve">И.Н. </w:t>
            </w:r>
            <w:proofErr w:type="spellStart"/>
            <w:r w:rsidRPr="005552D2">
              <w:rPr>
                <w:szCs w:val="24"/>
              </w:rPr>
              <w:t>Инишев</w:t>
            </w:r>
            <w:proofErr w:type="spellEnd"/>
            <w:r w:rsidRPr="005552D2">
              <w:rPr>
                <w:szCs w:val="24"/>
              </w:rPr>
              <w:br/>
              <w:t xml:space="preserve">Р.З. </w:t>
            </w:r>
            <w:proofErr w:type="spellStart"/>
            <w:r w:rsidRPr="005552D2">
              <w:rPr>
                <w:szCs w:val="24"/>
              </w:rPr>
              <w:t>Хестанов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4.4.</w:t>
            </w:r>
          </w:p>
        </w:tc>
        <w:tc>
          <w:tcPr>
            <w:tcW w:w="1254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Развитие программы постдоков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4.4.1.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Наем постдоков на международном рынке труда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4234E4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 xml:space="preserve">Численность </w:t>
            </w:r>
            <w:proofErr w:type="gramStart"/>
            <w:r w:rsidRPr="005552D2">
              <w:rPr>
                <w:i/>
                <w:szCs w:val="24"/>
              </w:rPr>
              <w:t>нанятых</w:t>
            </w:r>
            <w:proofErr w:type="gramEnd"/>
            <w:r w:rsidRPr="005552D2">
              <w:rPr>
                <w:i/>
                <w:szCs w:val="24"/>
              </w:rPr>
              <w:t xml:space="preserve"> постдоков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2016 г. –  2, 2017 г. – 4, 2018 г. – 4, 2019 г. – 4, 2020  г. – 4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А.Б. Каменский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Пенская Е.Н.</w:t>
            </w: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4.5.</w:t>
            </w:r>
          </w:p>
        </w:tc>
        <w:tc>
          <w:tcPr>
            <w:tcW w:w="1254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Организация исходящей академической м</w:t>
            </w:r>
            <w:r w:rsidRPr="00054490">
              <w:rPr>
                <w:b/>
                <w:szCs w:val="24"/>
              </w:rPr>
              <w:t>о</w:t>
            </w:r>
            <w:r w:rsidRPr="00054490">
              <w:rPr>
                <w:b/>
                <w:szCs w:val="24"/>
              </w:rPr>
              <w:t>бильности научно-педагогических работников (преподавателей, иссле</w:t>
            </w:r>
            <w:r w:rsidRPr="00054490">
              <w:rPr>
                <w:b/>
              </w:rPr>
              <w:t>дователей)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pStyle w:val="aa"/>
              <w:spacing w:before="0" w:beforeAutospacing="0" w:after="0" w:afterAutospacing="0"/>
            </w:pP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4.5.1.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 xml:space="preserve">По соглашениям 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pStyle w:val="aa"/>
              <w:spacing w:before="0" w:beforeAutospacing="0" w:after="0" w:afterAutospacing="0"/>
            </w:pP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4.5.1.1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left="34" w:firstLine="0"/>
              <w:rPr>
                <w:szCs w:val="24"/>
              </w:rPr>
            </w:pPr>
            <w:r w:rsidRPr="005552D2">
              <w:rPr>
                <w:szCs w:val="24"/>
              </w:rPr>
              <w:t>Соглашение: Берлинский университет имени Гу</w:t>
            </w:r>
            <w:r w:rsidRPr="005552D2">
              <w:rPr>
                <w:szCs w:val="24"/>
              </w:rPr>
              <w:t>м</w:t>
            </w:r>
            <w:r w:rsidRPr="005552D2">
              <w:rPr>
                <w:szCs w:val="24"/>
              </w:rPr>
              <w:t>больдта</w:t>
            </w:r>
          </w:p>
          <w:p w:rsidR="008F60FD" w:rsidRPr="005552D2" w:rsidRDefault="008F60FD" w:rsidP="001344D0">
            <w:pPr>
              <w:ind w:left="34" w:firstLine="0"/>
              <w:rPr>
                <w:szCs w:val="24"/>
              </w:rPr>
            </w:pPr>
            <w:r w:rsidRPr="005552D2">
              <w:rPr>
                <w:szCs w:val="24"/>
              </w:rPr>
              <w:t>Цель: Обмен научно-исследовательским опытом.</w:t>
            </w:r>
          </w:p>
          <w:p w:rsidR="008F60FD" w:rsidRPr="005552D2" w:rsidRDefault="008F60FD" w:rsidP="001344D0">
            <w:pPr>
              <w:ind w:left="34"/>
              <w:rPr>
                <w:szCs w:val="24"/>
              </w:rPr>
            </w:pPr>
          </w:p>
          <w:p w:rsidR="008F60FD" w:rsidRPr="005552D2" w:rsidRDefault="008F60FD" w:rsidP="001344D0">
            <w:pPr>
              <w:ind w:left="34" w:firstLine="0"/>
              <w:rPr>
                <w:szCs w:val="24"/>
              </w:rPr>
            </w:pPr>
            <w:r w:rsidRPr="005552D2">
              <w:rPr>
                <w:szCs w:val="24"/>
              </w:rPr>
              <w:t>Соглашение: Свободный университет Берлина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Цель: Обмен научно-исследовательским опытом.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Сорбонна (Париж)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Цель: Обмен научно-исследовательским опытом.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Краткосрочная мобильность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работников, принявших участие в краткосрочных программах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 10, 2017 г. – 16, 2018г. – 16, 2019 г. – 18, 2020 г. – 18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Долгосрочная мобильность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работников, принявших участие в краткосрочных программах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 0, 2017 г. – 0, 2018г. – 0, 2019 г. – 0, 2020 г. – 0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Пенская Е.Н.</w:t>
            </w: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4.5.2.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Участие в международных конференциях и нау</w:t>
            </w:r>
            <w:r w:rsidRPr="005552D2">
              <w:rPr>
                <w:szCs w:val="24"/>
              </w:rPr>
              <w:t>ч</w:t>
            </w:r>
            <w:r w:rsidRPr="005552D2">
              <w:rPr>
                <w:szCs w:val="24"/>
              </w:rPr>
              <w:t>ных мероприятиях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Численность работников, принявших участие в мобильности для участия в межд</w:t>
            </w:r>
            <w:r w:rsidRPr="005552D2">
              <w:rPr>
                <w:i/>
                <w:color w:val="000000" w:themeColor="text1"/>
                <w:szCs w:val="24"/>
              </w:rPr>
              <w:t>у</w:t>
            </w:r>
            <w:r w:rsidRPr="005552D2">
              <w:rPr>
                <w:i/>
                <w:color w:val="000000" w:themeColor="text1"/>
                <w:szCs w:val="24"/>
              </w:rPr>
              <w:t xml:space="preserve">народных конференциях и научных </w:t>
            </w:r>
            <w:r w:rsidRPr="005552D2">
              <w:rPr>
                <w:i/>
                <w:szCs w:val="24"/>
              </w:rPr>
              <w:t>мероприятиях (в качестве докладчиков)</w:t>
            </w:r>
          </w:p>
          <w:p w:rsidR="008F60FD" w:rsidRPr="005552D2" w:rsidRDefault="008F60FD" w:rsidP="001344D0">
            <w:pPr>
              <w:pStyle w:val="aa"/>
              <w:spacing w:before="0" w:beforeAutospacing="0" w:after="0" w:afterAutospacing="0"/>
            </w:pPr>
            <w:r w:rsidRPr="005552D2">
              <w:rPr>
                <w:rFonts w:eastAsia="Calibri"/>
              </w:rPr>
              <w:t>2016 г. –  250, 2017 г. – 260, 2018г. – 270, 2019 г. – 280, 2020 г. – 290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Пенская Е.Н.</w:t>
            </w: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4.5.3.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Другие типы исходящей мобильности</w:t>
            </w:r>
          </w:p>
          <w:p w:rsidR="008F60FD" w:rsidRPr="005552D2" w:rsidRDefault="008F60FD" w:rsidP="001344D0">
            <w:pPr>
              <w:tabs>
                <w:tab w:val="left" w:pos="1849"/>
              </w:tabs>
              <w:rPr>
                <w:szCs w:val="24"/>
              </w:rPr>
            </w:pPr>
            <w:r w:rsidRPr="005552D2">
              <w:rPr>
                <w:szCs w:val="24"/>
              </w:rPr>
              <w:tab/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pStyle w:val="aa"/>
              <w:spacing w:before="0" w:beforeAutospacing="0" w:after="0" w:afterAutospacing="0"/>
            </w:pP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color w:val="FF0000"/>
                <w:szCs w:val="24"/>
              </w:rPr>
            </w:pP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Тип мобильности (</w:t>
            </w:r>
            <w:proofErr w:type="gramStart"/>
            <w:r w:rsidRPr="005552D2">
              <w:rPr>
                <w:szCs w:val="24"/>
              </w:rPr>
              <w:t>инициативная</w:t>
            </w:r>
            <w:proofErr w:type="gramEnd"/>
            <w:r w:rsidRPr="005552D2">
              <w:rPr>
                <w:szCs w:val="24"/>
              </w:rPr>
              <w:t>, по грантам ВШЭ, по грантам других организаций и т.д.) Инициати</w:t>
            </w:r>
            <w:r w:rsidRPr="005552D2">
              <w:rPr>
                <w:szCs w:val="24"/>
              </w:rPr>
              <w:t>в</w:t>
            </w:r>
            <w:r w:rsidRPr="005552D2">
              <w:rPr>
                <w:szCs w:val="24"/>
              </w:rPr>
              <w:t>ная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Численность работников, принявших участие в мобильности</w:t>
            </w:r>
          </w:p>
          <w:p w:rsidR="008F60FD" w:rsidRPr="005552D2" w:rsidRDefault="008F60FD" w:rsidP="001344D0">
            <w:pPr>
              <w:pStyle w:val="aa"/>
              <w:spacing w:before="0" w:beforeAutospacing="0" w:after="0" w:afterAutospacing="0"/>
            </w:pPr>
            <w:r w:rsidRPr="005552D2">
              <w:rPr>
                <w:rFonts w:eastAsia="Calibri"/>
              </w:rPr>
              <w:t xml:space="preserve">2016 г. –  </w:t>
            </w:r>
            <w:r w:rsidRPr="005552D2">
              <w:rPr>
                <w:rFonts w:eastAsia="Calibri"/>
                <w:lang w:val="en-US"/>
              </w:rPr>
              <w:t>4</w:t>
            </w:r>
            <w:r w:rsidRPr="005552D2">
              <w:rPr>
                <w:rFonts w:eastAsia="Calibri"/>
              </w:rPr>
              <w:t xml:space="preserve">10, 2017 г. – </w:t>
            </w:r>
            <w:r w:rsidRPr="005552D2">
              <w:rPr>
                <w:rFonts w:eastAsia="Calibri"/>
                <w:lang w:val="en-US"/>
              </w:rPr>
              <w:t>4</w:t>
            </w:r>
            <w:r w:rsidRPr="005552D2">
              <w:rPr>
                <w:rFonts w:eastAsia="Calibri"/>
              </w:rPr>
              <w:t xml:space="preserve">20, 2018г. – </w:t>
            </w:r>
            <w:r w:rsidRPr="005552D2">
              <w:rPr>
                <w:rFonts w:eastAsia="Calibri"/>
                <w:lang w:val="en-US"/>
              </w:rPr>
              <w:t>4</w:t>
            </w:r>
            <w:r w:rsidRPr="005552D2">
              <w:rPr>
                <w:rFonts w:eastAsia="Calibri"/>
              </w:rPr>
              <w:t>30, 2019 г. – 440, 2020 г. – 450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Пенская Е.Н.</w:t>
            </w: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4.6.</w:t>
            </w:r>
          </w:p>
        </w:tc>
        <w:tc>
          <w:tcPr>
            <w:tcW w:w="1254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t>Организация входящей академической мобил</w:t>
            </w:r>
            <w:r w:rsidRPr="00054490">
              <w:rPr>
                <w:b/>
                <w:szCs w:val="24"/>
              </w:rPr>
              <w:t>ь</w:t>
            </w:r>
            <w:r w:rsidRPr="00054490">
              <w:rPr>
                <w:b/>
                <w:szCs w:val="24"/>
              </w:rPr>
              <w:t>ности для участия в образовательной и исслед</w:t>
            </w:r>
            <w:r w:rsidRPr="00054490">
              <w:rPr>
                <w:b/>
                <w:szCs w:val="24"/>
              </w:rPr>
              <w:t>о</w:t>
            </w:r>
            <w:r w:rsidRPr="00054490">
              <w:rPr>
                <w:b/>
                <w:szCs w:val="24"/>
              </w:rPr>
              <w:t>вательской деятельности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54" w:type="pct"/>
          </w:tcPr>
          <w:p w:rsidR="008F60FD" w:rsidRPr="005552D2" w:rsidRDefault="008F60FD" w:rsidP="001344D0">
            <w:pPr>
              <w:ind w:left="34" w:firstLine="0"/>
              <w:rPr>
                <w:szCs w:val="24"/>
              </w:rPr>
            </w:pPr>
            <w:r w:rsidRPr="005552D2">
              <w:rPr>
                <w:szCs w:val="24"/>
              </w:rPr>
              <w:t>Соглашение: Берлинский университет имени Гу</w:t>
            </w:r>
            <w:r w:rsidRPr="005552D2">
              <w:rPr>
                <w:szCs w:val="24"/>
              </w:rPr>
              <w:t>м</w:t>
            </w:r>
            <w:r w:rsidRPr="005552D2">
              <w:rPr>
                <w:szCs w:val="24"/>
              </w:rPr>
              <w:t>больдта</w:t>
            </w:r>
          </w:p>
          <w:p w:rsidR="008F60FD" w:rsidRPr="005552D2" w:rsidRDefault="008F60FD" w:rsidP="001344D0">
            <w:pPr>
              <w:ind w:left="34" w:firstLine="0"/>
              <w:rPr>
                <w:szCs w:val="24"/>
              </w:rPr>
            </w:pPr>
            <w:r w:rsidRPr="005552D2">
              <w:rPr>
                <w:szCs w:val="24"/>
              </w:rPr>
              <w:t>Цель: Обмен научно-исследовательским опытом.</w:t>
            </w:r>
          </w:p>
          <w:p w:rsidR="008F60FD" w:rsidRPr="005552D2" w:rsidRDefault="008F60FD" w:rsidP="001344D0">
            <w:pPr>
              <w:ind w:left="34"/>
              <w:rPr>
                <w:szCs w:val="24"/>
              </w:rPr>
            </w:pPr>
          </w:p>
          <w:p w:rsidR="008F60FD" w:rsidRPr="005552D2" w:rsidRDefault="008F60FD" w:rsidP="001344D0">
            <w:pPr>
              <w:ind w:left="34" w:firstLine="0"/>
              <w:rPr>
                <w:szCs w:val="24"/>
              </w:rPr>
            </w:pPr>
            <w:r w:rsidRPr="005552D2">
              <w:rPr>
                <w:szCs w:val="24"/>
              </w:rPr>
              <w:t>Соглашение: Свободный университет Берлина</w:t>
            </w:r>
          </w:p>
          <w:p w:rsidR="008F60FD" w:rsidRPr="005552D2" w:rsidRDefault="008F60FD" w:rsidP="001344D0">
            <w:pPr>
              <w:ind w:left="34" w:firstLine="0"/>
              <w:rPr>
                <w:szCs w:val="24"/>
              </w:rPr>
            </w:pPr>
            <w:r w:rsidRPr="005552D2">
              <w:rPr>
                <w:szCs w:val="24"/>
              </w:rPr>
              <w:t>Цель: Обмен научно-исследовательским опытом.</w:t>
            </w:r>
          </w:p>
          <w:p w:rsidR="008F60FD" w:rsidRPr="005552D2" w:rsidRDefault="008F60FD" w:rsidP="001344D0">
            <w:pPr>
              <w:ind w:left="34"/>
              <w:rPr>
                <w:szCs w:val="24"/>
              </w:rPr>
            </w:pP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Соглашение:  Сорбонна (Париж)</w:t>
            </w:r>
          </w:p>
          <w:p w:rsidR="008F60FD" w:rsidRPr="005552D2" w:rsidRDefault="008F60FD" w:rsidP="001344D0">
            <w:pPr>
              <w:ind w:left="34" w:firstLine="0"/>
              <w:rPr>
                <w:szCs w:val="24"/>
              </w:rPr>
            </w:pPr>
            <w:r w:rsidRPr="005552D2">
              <w:rPr>
                <w:szCs w:val="24"/>
              </w:rPr>
              <w:t>Цель: Обмен научно-исследовательским опытом.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 xml:space="preserve">Соглашение:  Римский университет Ла </w:t>
            </w:r>
            <w:proofErr w:type="spellStart"/>
            <w:r w:rsidRPr="005552D2">
              <w:rPr>
                <w:szCs w:val="24"/>
              </w:rPr>
              <w:t>Сапиенца</w:t>
            </w:r>
            <w:proofErr w:type="spellEnd"/>
          </w:p>
          <w:p w:rsidR="008F60FD" w:rsidRPr="005552D2" w:rsidRDefault="008F60FD" w:rsidP="001344D0">
            <w:pPr>
              <w:ind w:left="34" w:firstLine="0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szCs w:val="24"/>
              </w:rPr>
              <w:t>Цель: Обмен научно-исследовательским опытом.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Краткосрочная мобильность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работников, принявших участие в краткосрочных программах</w:t>
            </w: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2016 г. –  27, 2017 г. – 30, 2018г. – 35, 2019 г. – 40, 2020 г. – 45</w:t>
            </w:r>
          </w:p>
          <w:p w:rsidR="008F60FD" w:rsidRPr="005552D2" w:rsidRDefault="008F60FD" w:rsidP="001344D0">
            <w:pPr>
              <w:rPr>
                <w:szCs w:val="24"/>
              </w:rPr>
            </w:pPr>
          </w:p>
          <w:p w:rsidR="008F60FD" w:rsidRPr="005552D2" w:rsidRDefault="008F60FD" w:rsidP="001344D0">
            <w:pPr>
              <w:ind w:firstLine="0"/>
              <w:rPr>
                <w:szCs w:val="24"/>
              </w:rPr>
            </w:pPr>
            <w:r w:rsidRPr="005552D2">
              <w:rPr>
                <w:szCs w:val="24"/>
              </w:rPr>
              <w:t>Долгосрочная мобильность</w:t>
            </w:r>
          </w:p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работников, принявших участие в долгосрочных программах</w:t>
            </w:r>
          </w:p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5552D2">
              <w:rPr>
                <w:szCs w:val="24"/>
              </w:rPr>
              <w:t>2016 г. –  0, 2017 г. – 0, 2018г. – 0, 2019 г. – 0, 2020 г. – 0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Пенская Е.Н.</w:t>
            </w: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4.6.2.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szCs w:val="24"/>
              </w:rPr>
              <w:t>Участие в международных конференциях и нау</w:t>
            </w:r>
            <w:r w:rsidRPr="005552D2">
              <w:rPr>
                <w:szCs w:val="24"/>
              </w:rPr>
              <w:t>ч</w:t>
            </w:r>
            <w:r w:rsidRPr="005552D2">
              <w:rPr>
                <w:szCs w:val="24"/>
              </w:rPr>
              <w:t>ных мероприятиях ВШЭ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szCs w:val="24"/>
              </w:rPr>
            </w:pPr>
            <w:r w:rsidRPr="005552D2">
              <w:rPr>
                <w:i/>
                <w:szCs w:val="24"/>
              </w:rPr>
              <w:t>Численность работников, принявших участие в мобильности для участия в межд</w:t>
            </w:r>
            <w:r w:rsidRPr="005552D2">
              <w:rPr>
                <w:i/>
                <w:szCs w:val="24"/>
              </w:rPr>
              <w:t>у</w:t>
            </w:r>
            <w:r w:rsidRPr="005552D2">
              <w:rPr>
                <w:i/>
                <w:szCs w:val="24"/>
              </w:rPr>
              <w:t>народных конференциях и научных мероприятиях (в качестве докладчиков)</w:t>
            </w:r>
          </w:p>
          <w:p w:rsidR="008F60FD" w:rsidRPr="005552D2" w:rsidRDefault="008F60FD" w:rsidP="004234E4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52D2">
              <w:rPr>
                <w:szCs w:val="24"/>
              </w:rPr>
              <w:t xml:space="preserve">2016 г. –  66, 2017 г. – 70, 2018г. – 75, 2019 г. – </w:t>
            </w:r>
            <w:r w:rsidR="004234E4">
              <w:rPr>
                <w:szCs w:val="24"/>
              </w:rPr>
              <w:t>78</w:t>
            </w:r>
            <w:r w:rsidRPr="005552D2">
              <w:rPr>
                <w:szCs w:val="24"/>
              </w:rPr>
              <w:t>, 2020 г. – 80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4.6.3.</w:t>
            </w: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szCs w:val="24"/>
              </w:rPr>
              <w:t>Другие типы входящей мобильности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54" w:type="pct"/>
          </w:tcPr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 xml:space="preserve">Проведение научных исследований 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Цель: </w:t>
            </w:r>
            <w:r w:rsidRPr="005552D2">
              <w:rPr>
                <w:rFonts w:eastAsia="Times New Roman"/>
                <w:color w:val="000000"/>
                <w:szCs w:val="24"/>
                <w:lang w:eastAsia="ru-RU"/>
              </w:rPr>
              <w:t>работа в архивах и библиотеках</w:t>
            </w:r>
          </w:p>
          <w:p w:rsidR="008F60FD" w:rsidRPr="005552D2" w:rsidRDefault="008F60FD" w:rsidP="001344D0">
            <w:pPr>
              <w:ind w:firstLine="0"/>
              <w:rPr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lastRenderedPageBreak/>
              <w:t xml:space="preserve">Страна, организация: </w:t>
            </w:r>
            <w:r w:rsidRPr="005552D2">
              <w:rPr>
                <w:szCs w:val="24"/>
              </w:rPr>
              <w:t>Германия, Свободный университет Берлина</w:t>
            </w:r>
          </w:p>
          <w:p w:rsidR="008F60FD" w:rsidRPr="005552D2" w:rsidRDefault="008F60FD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>Численность работников, принявших участие в мобильности</w:t>
            </w:r>
          </w:p>
          <w:p w:rsidR="008F60FD" w:rsidRPr="005552D2" w:rsidRDefault="008F60FD" w:rsidP="001344D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5552D2">
              <w:rPr>
                <w:color w:val="000000" w:themeColor="text1"/>
                <w:szCs w:val="24"/>
              </w:rPr>
              <w:t xml:space="preserve">2016 г. –  </w:t>
            </w:r>
            <w:r w:rsidRPr="005552D2">
              <w:rPr>
                <w:szCs w:val="24"/>
              </w:rPr>
              <w:t>5, 2017 г. – 7, 2018г. – 9, 2019 г. – 10, 2020 г. – 12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lastRenderedPageBreak/>
              <w:t xml:space="preserve">Н.Р. </w:t>
            </w:r>
            <w:proofErr w:type="spellStart"/>
            <w:r w:rsidRPr="005552D2">
              <w:rPr>
                <w:szCs w:val="24"/>
              </w:rPr>
              <w:t>Добрушина</w:t>
            </w:r>
            <w:proofErr w:type="spellEnd"/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054490" w:rsidRDefault="008F60FD" w:rsidP="001344D0">
            <w:pPr>
              <w:ind w:firstLine="0"/>
              <w:jc w:val="left"/>
              <w:rPr>
                <w:b/>
                <w:szCs w:val="24"/>
              </w:rPr>
            </w:pPr>
            <w:r w:rsidRPr="00054490">
              <w:rPr>
                <w:b/>
                <w:szCs w:val="24"/>
              </w:rPr>
              <w:lastRenderedPageBreak/>
              <w:t>4.7.</w:t>
            </w:r>
          </w:p>
        </w:tc>
        <w:tc>
          <w:tcPr>
            <w:tcW w:w="1254" w:type="pct"/>
          </w:tcPr>
          <w:p w:rsidR="008F60FD" w:rsidRPr="00054490" w:rsidRDefault="008F60FD" w:rsidP="001344D0">
            <w:pPr>
              <w:ind w:firstLine="0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054490">
              <w:rPr>
                <w:rFonts w:eastAsia="Times New Roman"/>
                <w:b/>
                <w:szCs w:val="24"/>
              </w:rPr>
              <w:t>Реализация программ повышения квалифик</w:t>
            </w:r>
            <w:r w:rsidRPr="00054490">
              <w:rPr>
                <w:rFonts w:eastAsia="Times New Roman"/>
                <w:b/>
                <w:szCs w:val="24"/>
              </w:rPr>
              <w:t>а</w:t>
            </w:r>
            <w:r w:rsidRPr="00054490">
              <w:rPr>
                <w:rFonts w:eastAsia="Times New Roman"/>
                <w:b/>
                <w:szCs w:val="24"/>
              </w:rPr>
              <w:t>ции и профессионального развития научно-педагогических работников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</w:tr>
      <w:tr w:rsidR="008F60FD" w:rsidRPr="005552D2" w:rsidTr="004234E4">
        <w:trPr>
          <w:trHeight w:val="380"/>
        </w:trPr>
        <w:tc>
          <w:tcPr>
            <w:tcW w:w="256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54" w:type="pct"/>
          </w:tcPr>
          <w:p w:rsidR="008F60FD" w:rsidRPr="005552D2" w:rsidRDefault="008F60FD" w:rsidP="001344D0">
            <w:pPr>
              <w:ind w:left="34" w:hanging="26"/>
              <w:rPr>
                <w:szCs w:val="24"/>
              </w:rPr>
            </w:pPr>
            <w:r w:rsidRPr="005552D2">
              <w:rPr>
                <w:szCs w:val="24"/>
              </w:rPr>
              <w:t xml:space="preserve">Повышение квалификации научно-педагогических работников </w:t>
            </w:r>
          </w:p>
        </w:tc>
        <w:tc>
          <w:tcPr>
            <w:tcW w:w="158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4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162" w:type="pct"/>
            <w:vAlign w:val="center"/>
          </w:tcPr>
          <w:p w:rsidR="008F60FD" w:rsidRPr="005552D2" w:rsidRDefault="008F60FD" w:rsidP="004234E4">
            <w:pPr>
              <w:ind w:firstLine="0"/>
              <w:jc w:val="center"/>
              <w:rPr>
                <w:szCs w:val="24"/>
              </w:rPr>
            </w:pPr>
            <w:r w:rsidRPr="005552D2">
              <w:t>Х</w:t>
            </w:r>
          </w:p>
        </w:tc>
        <w:tc>
          <w:tcPr>
            <w:tcW w:w="2018" w:type="pct"/>
          </w:tcPr>
          <w:p w:rsidR="008F60FD" w:rsidRPr="005552D2" w:rsidRDefault="008F60FD" w:rsidP="001344D0">
            <w:pPr>
              <w:ind w:firstLine="0"/>
              <w:rPr>
                <w:i/>
                <w:color w:val="000000" w:themeColor="text1"/>
                <w:szCs w:val="24"/>
              </w:rPr>
            </w:pPr>
            <w:r w:rsidRPr="005552D2">
              <w:rPr>
                <w:i/>
                <w:color w:val="000000" w:themeColor="text1"/>
                <w:szCs w:val="24"/>
              </w:rPr>
              <w:t xml:space="preserve">Численность НПР, </w:t>
            </w:r>
            <w:proofErr w:type="gramStart"/>
            <w:r w:rsidRPr="005552D2">
              <w:rPr>
                <w:i/>
                <w:color w:val="000000" w:themeColor="text1"/>
                <w:szCs w:val="24"/>
              </w:rPr>
              <w:t>прошедших</w:t>
            </w:r>
            <w:proofErr w:type="gramEnd"/>
            <w:r w:rsidRPr="005552D2">
              <w:rPr>
                <w:i/>
                <w:color w:val="000000" w:themeColor="text1"/>
                <w:szCs w:val="24"/>
              </w:rPr>
              <w:t xml:space="preserve"> повышение квалификации</w:t>
            </w:r>
          </w:p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color w:val="000000" w:themeColor="text1"/>
                <w:szCs w:val="24"/>
              </w:rPr>
              <w:t>2016 г</w:t>
            </w:r>
            <w:r w:rsidRPr="005552D2">
              <w:rPr>
                <w:szCs w:val="24"/>
              </w:rPr>
              <w:t>. –  8, 2017 г. – 11, 2018г. – 15, 2019 г. – 17, 2020 г. – 19</w:t>
            </w:r>
          </w:p>
        </w:tc>
        <w:tc>
          <w:tcPr>
            <w:tcW w:w="462" w:type="pct"/>
          </w:tcPr>
          <w:p w:rsidR="008F60FD" w:rsidRPr="005552D2" w:rsidRDefault="008F60FD" w:rsidP="001344D0">
            <w:pPr>
              <w:ind w:firstLine="0"/>
              <w:jc w:val="left"/>
              <w:rPr>
                <w:szCs w:val="24"/>
              </w:rPr>
            </w:pPr>
            <w:r w:rsidRPr="005552D2">
              <w:rPr>
                <w:szCs w:val="24"/>
              </w:rPr>
              <w:t>Носов Д.М.</w:t>
            </w:r>
          </w:p>
        </w:tc>
      </w:tr>
    </w:tbl>
    <w:p w:rsidR="001344D0" w:rsidRDefault="001344D0" w:rsidP="00962EBF">
      <w:pPr>
        <w:ind w:firstLine="0"/>
        <w:rPr>
          <w:sz w:val="22"/>
        </w:rPr>
      </w:pPr>
    </w:p>
    <w:p w:rsidR="00E44CFA" w:rsidRPr="008347E1" w:rsidRDefault="00A7008E" w:rsidP="00962EBF">
      <w:pPr>
        <w:ind w:firstLine="0"/>
        <w:rPr>
          <w:szCs w:val="24"/>
        </w:rPr>
      </w:pPr>
      <w:r w:rsidRPr="000B2D9C">
        <w:rPr>
          <w:sz w:val="22"/>
        </w:rPr>
        <w:t>* - Результат исполнения календарного плана мероприятий</w:t>
      </w:r>
      <w:r w:rsidRPr="000B2D9C">
        <w:rPr>
          <w:rFonts w:eastAsia="SimSun"/>
          <w:sz w:val="22"/>
          <w:lang w:eastAsia="zh-CN" w:bidi="hi-IN"/>
        </w:rPr>
        <w:t xml:space="preserve"> выступает в качестве ориентировочного и может меняться в связи с динамикой внешней и внутренней организационной среды</w:t>
      </w:r>
    </w:p>
    <w:sectPr w:rsidR="00E44CFA" w:rsidRPr="008347E1" w:rsidSect="00FF661E">
      <w:footerReference w:type="default" r:id="rId9"/>
      <w:pgSz w:w="23814" w:h="16839" w:orient="landscape" w:code="8"/>
      <w:pgMar w:top="851" w:right="851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C9" w:rsidRDefault="000134C9" w:rsidP="00B7466D">
      <w:pPr>
        <w:spacing w:line="240" w:lineRule="auto"/>
      </w:pPr>
      <w:r>
        <w:separator/>
      </w:r>
    </w:p>
  </w:endnote>
  <w:endnote w:type="continuationSeparator" w:id="0">
    <w:p w:rsidR="000134C9" w:rsidRDefault="000134C9" w:rsidP="00B74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319997"/>
      <w:docPartObj>
        <w:docPartGallery w:val="Page Numbers (Bottom of Page)"/>
        <w:docPartUnique/>
      </w:docPartObj>
    </w:sdtPr>
    <w:sdtEndPr/>
    <w:sdtContent>
      <w:p w:rsidR="008F60FD" w:rsidRDefault="008F60F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4E4">
          <w:rPr>
            <w:noProof/>
          </w:rPr>
          <w:t>9</w:t>
        </w:r>
        <w:r>
          <w:fldChar w:fldCharType="end"/>
        </w:r>
      </w:p>
    </w:sdtContent>
  </w:sdt>
  <w:p w:rsidR="008F60FD" w:rsidRDefault="008F60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C9" w:rsidRDefault="000134C9" w:rsidP="00B7466D">
      <w:pPr>
        <w:spacing w:line="240" w:lineRule="auto"/>
      </w:pPr>
      <w:r>
        <w:separator/>
      </w:r>
    </w:p>
  </w:footnote>
  <w:footnote w:type="continuationSeparator" w:id="0">
    <w:p w:rsidR="000134C9" w:rsidRDefault="000134C9" w:rsidP="00B746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4"/>
    <w:lvl w:ilvl="0">
      <w:start w:val="1"/>
      <w:numFmt w:val="upperRoman"/>
      <w:lvlText w:val="%1."/>
      <w:lvlJc w:val="left"/>
      <w:pPr>
        <w:tabs>
          <w:tab w:val="num" w:pos="229"/>
        </w:tabs>
        <w:ind w:left="969" w:hanging="720"/>
      </w:pPr>
      <w:rPr>
        <w:rFonts w:hint="default"/>
        <w:highlight w:val="magenta"/>
      </w:rPr>
    </w:lvl>
  </w:abstractNum>
  <w:abstractNum w:abstractNumId="1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hint="default"/>
        <w:highlight w:val="magenta"/>
      </w:rPr>
    </w:lvl>
  </w:abstractNum>
  <w:abstractNum w:abstractNumId="3">
    <w:nsid w:val="064E13FE"/>
    <w:multiLevelType w:val="hybridMultilevel"/>
    <w:tmpl w:val="68864902"/>
    <w:lvl w:ilvl="0" w:tplc="B70CCEE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67D13"/>
    <w:multiLevelType w:val="multilevel"/>
    <w:tmpl w:val="2DF45758"/>
    <w:lvl w:ilvl="0">
      <w:start w:val="1"/>
      <w:numFmt w:val="upperRoman"/>
      <w:lvlText w:val="%1."/>
      <w:lvlJc w:val="left"/>
      <w:pPr>
        <w:ind w:left="740" w:hanging="72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0CE02F87"/>
    <w:multiLevelType w:val="multilevel"/>
    <w:tmpl w:val="203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D524283"/>
    <w:multiLevelType w:val="hybridMultilevel"/>
    <w:tmpl w:val="AE4C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D7E4037"/>
    <w:multiLevelType w:val="multilevel"/>
    <w:tmpl w:val="8A4E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8F40EC"/>
    <w:multiLevelType w:val="multilevel"/>
    <w:tmpl w:val="D3B4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144E9"/>
    <w:multiLevelType w:val="multilevel"/>
    <w:tmpl w:val="DA06B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639AB"/>
    <w:multiLevelType w:val="multilevel"/>
    <w:tmpl w:val="1ECCD5C2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19F167E8"/>
    <w:multiLevelType w:val="hybridMultilevel"/>
    <w:tmpl w:val="0DA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B3936"/>
    <w:multiLevelType w:val="multilevel"/>
    <w:tmpl w:val="FE38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7048C"/>
    <w:multiLevelType w:val="hybridMultilevel"/>
    <w:tmpl w:val="22C41DE6"/>
    <w:lvl w:ilvl="0" w:tplc="B70CCEE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4D4852"/>
    <w:multiLevelType w:val="multilevel"/>
    <w:tmpl w:val="669E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94339"/>
    <w:multiLevelType w:val="multilevel"/>
    <w:tmpl w:val="355C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C034A9"/>
    <w:multiLevelType w:val="multilevel"/>
    <w:tmpl w:val="4DF4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F800FD"/>
    <w:multiLevelType w:val="multilevel"/>
    <w:tmpl w:val="125A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45E7C"/>
    <w:multiLevelType w:val="hybridMultilevel"/>
    <w:tmpl w:val="61C40E56"/>
    <w:lvl w:ilvl="0" w:tplc="7D00DA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5737C"/>
    <w:multiLevelType w:val="multilevel"/>
    <w:tmpl w:val="396A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184C3B"/>
    <w:multiLevelType w:val="multilevel"/>
    <w:tmpl w:val="56E4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8327BB"/>
    <w:multiLevelType w:val="multilevel"/>
    <w:tmpl w:val="E4A89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D21A8"/>
    <w:multiLevelType w:val="multilevel"/>
    <w:tmpl w:val="ABD4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24066"/>
    <w:multiLevelType w:val="multilevel"/>
    <w:tmpl w:val="8986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D756F"/>
    <w:multiLevelType w:val="multilevel"/>
    <w:tmpl w:val="D996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C66122"/>
    <w:multiLevelType w:val="multilevel"/>
    <w:tmpl w:val="51F45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19"/>
  </w:num>
  <w:num w:numId="6">
    <w:abstractNumId w:val="22"/>
  </w:num>
  <w:num w:numId="7">
    <w:abstractNumId w:val="17"/>
  </w:num>
  <w:num w:numId="8">
    <w:abstractNumId w:val="25"/>
  </w:num>
  <w:num w:numId="9">
    <w:abstractNumId w:val="12"/>
  </w:num>
  <w:num w:numId="10">
    <w:abstractNumId w:val="8"/>
  </w:num>
  <w:num w:numId="11">
    <w:abstractNumId w:val="15"/>
  </w:num>
  <w:num w:numId="12">
    <w:abstractNumId w:val="23"/>
  </w:num>
  <w:num w:numId="13">
    <w:abstractNumId w:val="5"/>
  </w:num>
  <w:num w:numId="14">
    <w:abstractNumId w:val="24"/>
  </w:num>
  <w:num w:numId="15">
    <w:abstractNumId w:val="20"/>
  </w:num>
  <w:num w:numId="16">
    <w:abstractNumId w:val="21"/>
  </w:num>
  <w:num w:numId="17">
    <w:abstractNumId w:val="10"/>
  </w:num>
  <w:num w:numId="18">
    <w:abstractNumId w:val="4"/>
  </w:num>
  <w:num w:numId="19">
    <w:abstractNumId w:val="9"/>
  </w:num>
  <w:num w:numId="20">
    <w:abstractNumId w:val="6"/>
  </w:num>
  <w:num w:numId="21">
    <w:abstractNumId w:val="11"/>
  </w:num>
  <w:num w:numId="22">
    <w:abstractNumId w:val="13"/>
  </w:num>
  <w:num w:numId="23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onsecutiveHyphenLimit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FF"/>
    <w:rsid w:val="0000608A"/>
    <w:rsid w:val="0000722F"/>
    <w:rsid w:val="0001135F"/>
    <w:rsid w:val="000117B7"/>
    <w:rsid w:val="000134C9"/>
    <w:rsid w:val="00022731"/>
    <w:rsid w:val="00026388"/>
    <w:rsid w:val="00032FD3"/>
    <w:rsid w:val="00053052"/>
    <w:rsid w:val="00053D52"/>
    <w:rsid w:val="00054D16"/>
    <w:rsid w:val="0006723F"/>
    <w:rsid w:val="000672A0"/>
    <w:rsid w:val="00070BF6"/>
    <w:rsid w:val="00081E13"/>
    <w:rsid w:val="00095BFC"/>
    <w:rsid w:val="000A1C62"/>
    <w:rsid w:val="000A7611"/>
    <w:rsid w:val="000B2265"/>
    <w:rsid w:val="000B2687"/>
    <w:rsid w:val="000B70AE"/>
    <w:rsid w:val="000C54DD"/>
    <w:rsid w:val="000D0BBA"/>
    <w:rsid w:val="000D7580"/>
    <w:rsid w:val="000E0EF6"/>
    <w:rsid w:val="000E45EE"/>
    <w:rsid w:val="00100C94"/>
    <w:rsid w:val="001037BE"/>
    <w:rsid w:val="00107D5A"/>
    <w:rsid w:val="001177E5"/>
    <w:rsid w:val="00123D82"/>
    <w:rsid w:val="00125B2C"/>
    <w:rsid w:val="00125C51"/>
    <w:rsid w:val="00126AC8"/>
    <w:rsid w:val="001344D0"/>
    <w:rsid w:val="00137486"/>
    <w:rsid w:val="00142901"/>
    <w:rsid w:val="00144200"/>
    <w:rsid w:val="0014594C"/>
    <w:rsid w:val="00155FCE"/>
    <w:rsid w:val="0016005D"/>
    <w:rsid w:val="0016009F"/>
    <w:rsid w:val="001644FC"/>
    <w:rsid w:val="001B0B05"/>
    <w:rsid w:val="001C15C0"/>
    <w:rsid w:val="001D2CB7"/>
    <w:rsid w:val="001D58CA"/>
    <w:rsid w:val="001E6072"/>
    <w:rsid w:val="001E73F0"/>
    <w:rsid w:val="001F4E6E"/>
    <w:rsid w:val="001F6BDB"/>
    <w:rsid w:val="001F7A1B"/>
    <w:rsid w:val="002018BE"/>
    <w:rsid w:val="0022207C"/>
    <w:rsid w:val="00225DB1"/>
    <w:rsid w:val="00237851"/>
    <w:rsid w:val="00246F05"/>
    <w:rsid w:val="0025155D"/>
    <w:rsid w:val="00251C64"/>
    <w:rsid w:val="00255129"/>
    <w:rsid w:val="002561CE"/>
    <w:rsid w:val="00257FDB"/>
    <w:rsid w:val="00263EAF"/>
    <w:rsid w:val="00270508"/>
    <w:rsid w:val="00277D5E"/>
    <w:rsid w:val="00282CDF"/>
    <w:rsid w:val="00283DD5"/>
    <w:rsid w:val="002A41B1"/>
    <w:rsid w:val="002A4D98"/>
    <w:rsid w:val="002B2C9D"/>
    <w:rsid w:val="002B6CA6"/>
    <w:rsid w:val="002D031D"/>
    <w:rsid w:val="002D59F0"/>
    <w:rsid w:val="002E19E9"/>
    <w:rsid w:val="002F6315"/>
    <w:rsid w:val="002F7CE2"/>
    <w:rsid w:val="00307A7C"/>
    <w:rsid w:val="003127FE"/>
    <w:rsid w:val="0031416D"/>
    <w:rsid w:val="0031704F"/>
    <w:rsid w:val="003178A2"/>
    <w:rsid w:val="00320E17"/>
    <w:rsid w:val="00323871"/>
    <w:rsid w:val="003314F2"/>
    <w:rsid w:val="00334421"/>
    <w:rsid w:val="00341AC8"/>
    <w:rsid w:val="00344DF0"/>
    <w:rsid w:val="00355A78"/>
    <w:rsid w:val="003738B6"/>
    <w:rsid w:val="003847D7"/>
    <w:rsid w:val="00384D17"/>
    <w:rsid w:val="00392CDE"/>
    <w:rsid w:val="00393BDD"/>
    <w:rsid w:val="00393EAE"/>
    <w:rsid w:val="003A7BE7"/>
    <w:rsid w:val="003C0E3B"/>
    <w:rsid w:val="003C20A8"/>
    <w:rsid w:val="003C25A2"/>
    <w:rsid w:val="003C5B96"/>
    <w:rsid w:val="003D3344"/>
    <w:rsid w:val="003E0DE4"/>
    <w:rsid w:val="003E6361"/>
    <w:rsid w:val="003F316D"/>
    <w:rsid w:val="003F43AE"/>
    <w:rsid w:val="003F501E"/>
    <w:rsid w:val="003F71FD"/>
    <w:rsid w:val="00416EE1"/>
    <w:rsid w:val="004203EB"/>
    <w:rsid w:val="004234E4"/>
    <w:rsid w:val="00433B4E"/>
    <w:rsid w:val="00436CD4"/>
    <w:rsid w:val="00441D8F"/>
    <w:rsid w:val="004505FC"/>
    <w:rsid w:val="00451254"/>
    <w:rsid w:val="00451371"/>
    <w:rsid w:val="00465E85"/>
    <w:rsid w:val="00481495"/>
    <w:rsid w:val="0048476C"/>
    <w:rsid w:val="00492BCF"/>
    <w:rsid w:val="00493FE9"/>
    <w:rsid w:val="0049438D"/>
    <w:rsid w:val="004A360F"/>
    <w:rsid w:val="004A76CC"/>
    <w:rsid w:val="004C50CC"/>
    <w:rsid w:val="004D0755"/>
    <w:rsid w:val="004D09A8"/>
    <w:rsid w:val="004D2367"/>
    <w:rsid w:val="004F7D8E"/>
    <w:rsid w:val="00506633"/>
    <w:rsid w:val="005150B2"/>
    <w:rsid w:val="00541043"/>
    <w:rsid w:val="00547B79"/>
    <w:rsid w:val="00582780"/>
    <w:rsid w:val="005A01B1"/>
    <w:rsid w:val="005A1B1C"/>
    <w:rsid w:val="005A2CD6"/>
    <w:rsid w:val="005A5E90"/>
    <w:rsid w:val="005A619F"/>
    <w:rsid w:val="005B2747"/>
    <w:rsid w:val="005C1034"/>
    <w:rsid w:val="005D024B"/>
    <w:rsid w:val="005D74D7"/>
    <w:rsid w:val="005E1B90"/>
    <w:rsid w:val="005E683F"/>
    <w:rsid w:val="005E6875"/>
    <w:rsid w:val="005E7560"/>
    <w:rsid w:val="005F1888"/>
    <w:rsid w:val="005F2836"/>
    <w:rsid w:val="00601E64"/>
    <w:rsid w:val="006040F9"/>
    <w:rsid w:val="00613C5A"/>
    <w:rsid w:val="00625174"/>
    <w:rsid w:val="00630389"/>
    <w:rsid w:val="00636540"/>
    <w:rsid w:val="006431D9"/>
    <w:rsid w:val="006450CD"/>
    <w:rsid w:val="006505FA"/>
    <w:rsid w:val="00650825"/>
    <w:rsid w:val="00660BFE"/>
    <w:rsid w:val="006630A7"/>
    <w:rsid w:val="0067125E"/>
    <w:rsid w:val="00683E0E"/>
    <w:rsid w:val="00694D3F"/>
    <w:rsid w:val="00697239"/>
    <w:rsid w:val="006975A5"/>
    <w:rsid w:val="006A1FBA"/>
    <w:rsid w:val="006A50B4"/>
    <w:rsid w:val="006A5BD7"/>
    <w:rsid w:val="006B0184"/>
    <w:rsid w:val="006B4811"/>
    <w:rsid w:val="006B797C"/>
    <w:rsid w:val="006C5AF6"/>
    <w:rsid w:val="006D08C5"/>
    <w:rsid w:val="006D0AE1"/>
    <w:rsid w:val="006D3279"/>
    <w:rsid w:val="006D429E"/>
    <w:rsid w:val="006D4CCB"/>
    <w:rsid w:val="006E5C9E"/>
    <w:rsid w:val="006F4621"/>
    <w:rsid w:val="006F4DC9"/>
    <w:rsid w:val="00700ABF"/>
    <w:rsid w:val="00711159"/>
    <w:rsid w:val="00711829"/>
    <w:rsid w:val="00740B68"/>
    <w:rsid w:val="00740EE8"/>
    <w:rsid w:val="007412A6"/>
    <w:rsid w:val="007419AC"/>
    <w:rsid w:val="00744241"/>
    <w:rsid w:val="00744452"/>
    <w:rsid w:val="00757B2D"/>
    <w:rsid w:val="00762E11"/>
    <w:rsid w:val="00770D3B"/>
    <w:rsid w:val="00777888"/>
    <w:rsid w:val="007817C5"/>
    <w:rsid w:val="00781F81"/>
    <w:rsid w:val="007870C7"/>
    <w:rsid w:val="007A783F"/>
    <w:rsid w:val="007B1488"/>
    <w:rsid w:val="007B4C90"/>
    <w:rsid w:val="007C54EF"/>
    <w:rsid w:val="007D1F3E"/>
    <w:rsid w:val="007D7B51"/>
    <w:rsid w:val="007F3CC0"/>
    <w:rsid w:val="007F44C0"/>
    <w:rsid w:val="00803D87"/>
    <w:rsid w:val="008054B7"/>
    <w:rsid w:val="00810F46"/>
    <w:rsid w:val="0082331F"/>
    <w:rsid w:val="008262EE"/>
    <w:rsid w:val="008347E1"/>
    <w:rsid w:val="008354F4"/>
    <w:rsid w:val="0085259A"/>
    <w:rsid w:val="008532D8"/>
    <w:rsid w:val="00857E8E"/>
    <w:rsid w:val="0087205B"/>
    <w:rsid w:val="00876EAC"/>
    <w:rsid w:val="00877445"/>
    <w:rsid w:val="00881F79"/>
    <w:rsid w:val="00886872"/>
    <w:rsid w:val="008A1A29"/>
    <w:rsid w:val="008A4DFF"/>
    <w:rsid w:val="008A7CCB"/>
    <w:rsid w:val="008D5213"/>
    <w:rsid w:val="008E0DF0"/>
    <w:rsid w:val="008E0F73"/>
    <w:rsid w:val="008E5F9C"/>
    <w:rsid w:val="008F60FD"/>
    <w:rsid w:val="008F6C8B"/>
    <w:rsid w:val="00900415"/>
    <w:rsid w:val="00900A75"/>
    <w:rsid w:val="00902DB1"/>
    <w:rsid w:val="00903685"/>
    <w:rsid w:val="00905A2B"/>
    <w:rsid w:val="00913CD2"/>
    <w:rsid w:val="00916668"/>
    <w:rsid w:val="0092277F"/>
    <w:rsid w:val="00926B1F"/>
    <w:rsid w:val="00947FDB"/>
    <w:rsid w:val="00962EBF"/>
    <w:rsid w:val="0096701B"/>
    <w:rsid w:val="0097396C"/>
    <w:rsid w:val="00976AA3"/>
    <w:rsid w:val="00981EC7"/>
    <w:rsid w:val="00993C07"/>
    <w:rsid w:val="00994A60"/>
    <w:rsid w:val="009A4691"/>
    <w:rsid w:val="009C11CB"/>
    <w:rsid w:val="009D4F1A"/>
    <w:rsid w:val="009E5B55"/>
    <w:rsid w:val="009F09DB"/>
    <w:rsid w:val="009F1853"/>
    <w:rsid w:val="009F312E"/>
    <w:rsid w:val="009F5E71"/>
    <w:rsid w:val="00A0068B"/>
    <w:rsid w:val="00A07D98"/>
    <w:rsid w:val="00A13461"/>
    <w:rsid w:val="00A231DC"/>
    <w:rsid w:val="00A24A6F"/>
    <w:rsid w:val="00A35B42"/>
    <w:rsid w:val="00A435CD"/>
    <w:rsid w:val="00A441E8"/>
    <w:rsid w:val="00A52581"/>
    <w:rsid w:val="00A54988"/>
    <w:rsid w:val="00A64D8F"/>
    <w:rsid w:val="00A7008E"/>
    <w:rsid w:val="00A80810"/>
    <w:rsid w:val="00A9083F"/>
    <w:rsid w:val="00A91836"/>
    <w:rsid w:val="00A94E6C"/>
    <w:rsid w:val="00A95CD0"/>
    <w:rsid w:val="00AA1E46"/>
    <w:rsid w:val="00AB67AF"/>
    <w:rsid w:val="00AC2A27"/>
    <w:rsid w:val="00AD1D1C"/>
    <w:rsid w:val="00AD49A8"/>
    <w:rsid w:val="00AF5332"/>
    <w:rsid w:val="00AF6249"/>
    <w:rsid w:val="00B0060A"/>
    <w:rsid w:val="00B01EDE"/>
    <w:rsid w:val="00B05BBF"/>
    <w:rsid w:val="00B1757F"/>
    <w:rsid w:val="00B23821"/>
    <w:rsid w:val="00B34844"/>
    <w:rsid w:val="00B407A9"/>
    <w:rsid w:val="00B43C57"/>
    <w:rsid w:val="00B44CB4"/>
    <w:rsid w:val="00B50B87"/>
    <w:rsid w:val="00B51EB3"/>
    <w:rsid w:val="00B6086E"/>
    <w:rsid w:val="00B629C2"/>
    <w:rsid w:val="00B64DF6"/>
    <w:rsid w:val="00B70034"/>
    <w:rsid w:val="00B72313"/>
    <w:rsid w:val="00B7466D"/>
    <w:rsid w:val="00B86786"/>
    <w:rsid w:val="00BA3B13"/>
    <w:rsid w:val="00BA44E6"/>
    <w:rsid w:val="00BA4573"/>
    <w:rsid w:val="00BB270B"/>
    <w:rsid w:val="00BB7B97"/>
    <w:rsid w:val="00BD00FF"/>
    <w:rsid w:val="00BD447F"/>
    <w:rsid w:val="00BD4BD0"/>
    <w:rsid w:val="00BE54E0"/>
    <w:rsid w:val="00BE63FC"/>
    <w:rsid w:val="00BF1316"/>
    <w:rsid w:val="00BF289E"/>
    <w:rsid w:val="00C1160C"/>
    <w:rsid w:val="00C156BB"/>
    <w:rsid w:val="00C16626"/>
    <w:rsid w:val="00C20DCF"/>
    <w:rsid w:val="00C225B0"/>
    <w:rsid w:val="00C227CB"/>
    <w:rsid w:val="00C40B1C"/>
    <w:rsid w:val="00C61540"/>
    <w:rsid w:val="00C6516D"/>
    <w:rsid w:val="00C65B7C"/>
    <w:rsid w:val="00C66650"/>
    <w:rsid w:val="00C83E8F"/>
    <w:rsid w:val="00C85A9A"/>
    <w:rsid w:val="00C91476"/>
    <w:rsid w:val="00CA63A3"/>
    <w:rsid w:val="00CB04D8"/>
    <w:rsid w:val="00CB2569"/>
    <w:rsid w:val="00CC0F46"/>
    <w:rsid w:val="00CC1E96"/>
    <w:rsid w:val="00CC3C21"/>
    <w:rsid w:val="00CD059D"/>
    <w:rsid w:val="00CD1E0E"/>
    <w:rsid w:val="00CE2E83"/>
    <w:rsid w:val="00CF0068"/>
    <w:rsid w:val="00CF5097"/>
    <w:rsid w:val="00CF6CD1"/>
    <w:rsid w:val="00CF76B0"/>
    <w:rsid w:val="00D13ED2"/>
    <w:rsid w:val="00D15867"/>
    <w:rsid w:val="00D1763B"/>
    <w:rsid w:val="00D17C96"/>
    <w:rsid w:val="00D25B0A"/>
    <w:rsid w:val="00D25CF0"/>
    <w:rsid w:val="00D264C8"/>
    <w:rsid w:val="00D36AEA"/>
    <w:rsid w:val="00D4736D"/>
    <w:rsid w:val="00D5139A"/>
    <w:rsid w:val="00D63FDB"/>
    <w:rsid w:val="00D67372"/>
    <w:rsid w:val="00D72B6E"/>
    <w:rsid w:val="00D7747E"/>
    <w:rsid w:val="00D81C3D"/>
    <w:rsid w:val="00D84697"/>
    <w:rsid w:val="00DA3132"/>
    <w:rsid w:val="00DA753F"/>
    <w:rsid w:val="00DC0722"/>
    <w:rsid w:val="00DC3878"/>
    <w:rsid w:val="00DD4808"/>
    <w:rsid w:val="00DD6185"/>
    <w:rsid w:val="00DD6EA0"/>
    <w:rsid w:val="00DD7C39"/>
    <w:rsid w:val="00DE19C2"/>
    <w:rsid w:val="00DF52B3"/>
    <w:rsid w:val="00DF691A"/>
    <w:rsid w:val="00DF7358"/>
    <w:rsid w:val="00E01CA3"/>
    <w:rsid w:val="00E0205F"/>
    <w:rsid w:val="00E06D07"/>
    <w:rsid w:val="00E1263E"/>
    <w:rsid w:val="00E13330"/>
    <w:rsid w:val="00E1505E"/>
    <w:rsid w:val="00E1536F"/>
    <w:rsid w:val="00E1707C"/>
    <w:rsid w:val="00E241A2"/>
    <w:rsid w:val="00E3028A"/>
    <w:rsid w:val="00E44CFA"/>
    <w:rsid w:val="00E46E07"/>
    <w:rsid w:val="00E52431"/>
    <w:rsid w:val="00E539BF"/>
    <w:rsid w:val="00E547D1"/>
    <w:rsid w:val="00E60808"/>
    <w:rsid w:val="00E73320"/>
    <w:rsid w:val="00E75BBB"/>
    <w:rsid w:val="00E92EBB"/>
    <w:rsid w:val="00E93E20"/>
    <w:rsid w:val="00EA2550"/>
    <w:rsid w:val="00EA38FF"/>
    <w:rsid w:val="00EA40E7"/>
    <w:rsid w:val="00EA786E"/>
    <w:rsid w:val="00EB19CC"/>
    <w:rsid w:val="00EB7C30"/>
    <w:rsid w:val="00EC3CB8"/>
    <w:rsid w:val="00EC7E09"/>
    <w:rsid w:val="00ED57AE"/>
    <w:rsid w:val="00EE110B"/>
    <w:rsid w:val="00EF1A23"/>
    <w:rsid w:val="00EF1A65"/>
    <w:rsid w:val="00EF1B01"/>
    <w:rsid w:val="00F0071C"/>
    <w:rsid w:val="00F10932"/>
    <w:rsid w:val="00F205B0"/>
    <w:rsid w:val="00F24BD5"/>
    <w:rsid w:val="00F32594"/>
    <w:rsid w:val="00F32B5F"/>
    <w:rsid w:val="00F330C4"/>
    <w:rsid w:val="00F33F0F"/>
    <w:rsid w:val="00F354E2"/>
    <w:rsid w:val="00F4390E"/>
    <w:rsid w:val="00F4458C"/>
    <w:rsid w:val="00F50AA6"/>
    <w:rsid w:val="00F61AC6"/>
    <w:rsid w:val="00F71DBA"/>
    <w:rsid w:val="00F7702A"/>
    <w:rsid w:val="00F80DFD"/>
    <w:rsid w:val="00F82DCE"/>
    <w:rsid w:val="00F945E2"/>
    <w:rsid w:val="00F97701"/>
    <w:rsid w:val="00FD0B9A"/>
    <w:rsid w:val="00FD36DD"/>
    <w:rsid w:val="00FD6DBB"/>
    <w:rsid w:val="00FE0C3C"/>
    <w:rsid w:val="00FE51A7"/>
    <w:rsid w:val="00FF0438"/>
    <w:rsid w:val="00FF2EAB"/>
    <w:rsid w:val="00FF3B17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73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7870C7"/>
    <w:pPr>
      <w:keepNext/>
      <w:keepLines/>
      <w:spacing w:before="480"/>
      <w:ind w:firstLine="0"/>
      <w:jc w:val="left"/>
      <w:outlineLvl w:val="0"/>
    </w:pPr>
    <w:rPr>
      <w:rFonts w:ascii="Cambria" w:eastAsia="MS ????" w:hAnsi="Cambria" w:cs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B407A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06723F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1B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F24BD5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Абзац списка Знак"/>
    <w:link w:val="a6"/>
    <w:uiPriority w:val="99"/>
    <w:locked/>
    <w:rsid w:val="00F24BD5"/>
  </w:style>
  <w:style w:type="paragraph" w:styleId="a8">
    <w:name w:val="header"/>
    <w:basedOn w:val="a"/>
    <w:link w:val="a9"/>
    <w:uiPriority w:val="99"/>
    <w:unhideWhenUsed/>
    <w:rsid w:val="0065082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825"/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qFormat/>
    <w:rsid w:val="00D4736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pple-tab-span">
    <w:name w:val="apple-tab-span"/>
    <w:basedOn w:val="a0"/>
    <w:rsid w:val="00660BFE"/>
  </w:style>
  <w:style w:type="character" w:customStyle="1" w:styleId="2">
    <w:name w:val="Основной текст (2)_"/>
    <w:basedOn w:val="a0"/>
    <w:link w:val="20"/>
    <w:qFormat/>
    <w:rsid w:val="00E020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0205F"/>
    <w:pPr>
      <w:shd w:val="clear" w:color="auto" w:fill="FFFFFF"/>
      <w:spacing w:line="312" w:lineRule="exact"/>
      <w:ind w:firstLine="700"/>
    </w:pPr>
    <w:rPr>
      <w:rFonts w:eastAsia="Times New Roman"/>
      <w:sz w:val="23"/>
      <w:szCs w:val="23"/>
    </w:rPr>
  </w:style>
  <w:style w:type="character" w:customStyle="1" w:styleId="ab">
    <w:name w:val="Основной текст_"/>
    <w:basedOn w:val="a0"/>
    <w:link w:val="11"/>
    <w:qFormat/>
    <w:rsid w:val="00E020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qFormat/>
    <w:rsid w:val="00E0205F"/>
    <w:pPr>
      <w:shd w:val="clear" w:color="auto" w:fill="FFFFFF"/>
      <w:spacing w:line="312" w:lineRule="exact"/>
      <w:ind w:firstLine="0"/>
    </w:pPr>
    <w:rPr>
      <w:rFonts w:eastAsia="Times New Roman"/>
      <w:sz w:val="23"/>
      <w:szCs w:val="23"/>
    </w:rPr>
  </w:style>
  <w:style w:type="character" w:customStyle="1" w:styleId="apple-converted-space">
    <w:name w:val="apple-converted-space"/>
    <w:basedOn w:val="a0"/>
    <w:qFormat/>
    <w:rsid w:val="004A360F"/>
  </w:style>
  <w:style w:type="character" w:styleId="ac">
    <w:name w:val="Hyperlink"/>
    <w:uiPriority w:val="99"/>
    <w:rsid w:val="00857E8E"/>
    <w:rPr>
      <w:color w:val="000080"/>
      <w:u w:val="single"/>
    </w:rPr>
  </w:style>
  <w:style w:type="paragraph" w:styleId="ad">
    <w:name w:val="footer"/>
    <w:basedOn w:val="a"/>
    <w:link w:val="ae"/>
    <w:uiPriority w:val="99"/>
    <w:unhideWhenUsed/>
    <w:rsid w:val="00B7466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466D"/>
    <w:rPr>
      <w:rFonts w:ascii="Times New Roman" w:eastAsia="Calibri" w:hAnsi="Times New Roman" w:cs="Times New Roman"/>
      <w:sz w:val="24"/>
    </w:rPr>
  </w:style>
  <w:style w:type="character" w:styleId="af">
    <w:name w:val="annotation reference"/>
    <w:basedOn w:val="a0"/>
    <w:uiPriority w:val="99"/>
    <w:semiHidden/>
    <w:unhideWhenUsed/>
    <w:rsid w:val="00EA40E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A40E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A40E7"/>
    <w:rPr>
      <w:rFonts w:ascii="Times New Roman" w:eastAsia="Calibri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40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40E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870C7"/>
    <w:rPr>
      <w:rFonts w:ascii="Cambria" w:eastAsia="MS ????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0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B407A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lastchild">
    <w:name w:val="last_child"/>
    <w:basedOn w:val="a"/>
    <w:rsid w:val="00B407A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p">
    <w:name w:val="p"/>
    <w:basedOn w:val="a"/>
    <w:rsid w:val="00B407A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344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qFormat/>
    <w:rsid w:val="00E13330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eastAsia="ru-RU"/>
    </w:rPr>
  </w:style>
  <w:style w:type="character" w:customStyle="1" w:styleId="af5">
    <w:name w:val="Название Знак"/>
    <w:basedOn w:val="a0"/>
    <w:link w:val="af4"/>
    <w:rsid w:val="00E13330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customStyle="1" w:styleId="m2954842663239543971msocommenttext">
    <w:name w:val="m_2954842663239543971msocommenttext"/>
    <w:basedOn w:val="a"/>
    <w:rsid w:val="00DF691A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73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7870C7"/>
    <w:pPr>
      <w:keepNext/>
      <w:keepLines/>
      <w:spacing w:before="480"/>
      <w:ind w:firstLine="0"/>
      <w:jc w:val="left"/>
      <w:outlineLvl w:val="0"/>
    </w:pPr>
    <w:rPr>
      <w:rFonts w:ascii="Cambria" w:eastAsia="MS ????" w:hAnsi="Cambria" w:cs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B407A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06723F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1B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F24BD5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Абзац списка Знак"/>
    <w:link w:val="a6"/>
    <w:uiPriority w:val="99"/>
    <w:locked/>
    <w:rsid w:val="00F24BD5"/>
  </w:style>
  <w:style w:type="paragraph" w:styleId="a8">
    <w:name w:val="header"/>
    <w:basedOn w:val="a"/>
    <w:link w:val="a9"/>
    <w:uiPriority w:val="99"/>
    <w:unhideWhenUsed/>
    <w:rsid w:val="0065082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825"/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qFormat/>
    <w:rsid w:val="00D4736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pple-tab-span">
    <w:name w:val="apple-tab-span"/>
    <w:basedOn w:val="a0"/>
    <w:rsid w:val="00660BFE"/>
  </w:style>
  <w:style w:type="character" w:customStyle="1" w:styleId="2">
    <w:name w:val="Основной текст (2)_"/>
    <w:basedOn w:val="a0"/>
    <w:link w:val="20"/>
    <w:qFormat/>
    <w:rsid w:val="00E020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0205F"/>
    <w:pPr>
      <w:shd w:val="clear" w:color="auto" w:fill="FFFFFF"/>
      <w:spacing w:line="312" w:lineRule="exact"/>
      <w:ind w:firstLine="700"/>
    </w:pPr>
    <w:rPr>
      <w:rFonts w:eastAsia="Times New Roman"/>
      <w:sz w:val="23"/>
      <w:szCs w:val="23"/>
    </w:rPr>
  </w:style>
  <w:style w:type="character" w:customStyle="1" w:styleId="ab">
    <w:name w:val="Основной текст_"/>
    <w:basedOn w:val="a0"/>
    <w:link w:val="11"/>
    <w:qFormat/>
    <w:rsid w:val="00E020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qFormat/>
    <w:rsid w:val="00E0205F"/>
    <w:pPr>
      <w:shd w:val="clear" w:color="auto" w:fill="FFFFFF"/>
      <w:spacing w:line="312" w:lineRule="exact"/>
      <w:ind w:firstLine="0"/>
    </w:pPr>
    <w:rPr>
      <w:rFonts w:eastAsia="Times New Roman"/>
      <w:sz w:val="23"/>
      <w:szCs w:val="23"/>
    </w:rPr>
  </w:style>
  <w:style w:type="character" w:customStyle="1" w:styleId="apple-converted-space">
    <w:name w:val="apple-converted-space"/>
    <w:basedOn w:val="a0"/>
    <w:qFormat/>
    <w:rsid w:val="004A360F"/>
  </w:style>
  <w:style w:type="character" w:styleId="ac">
    <w:name w:val="Hyperlink"/>
    <w:uiPriority w:val="99"/>
    <w:rsid w:val="00857E8E"/>
    <w:rPr>
      <w:color w:val="000080"/>
      <w:u w:val="single"/>
    </w:rPr>
  </w:style>
  <w:style w:type="paragraph" w:styleId="ad">
    <w:name w:val="footer"/>
    <w:basedOn w:val="a"/>
    <w:link w:val="ae"/>
    <w:uiPriority w:val="99"/>
    <w:unhideWhenUsed/>
    <w:rsid w:val="00B7466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466D"/>
    <w:rPr>
      <w:rFonts w:ascii="Times New Roman" w:eastAsia="Calibri" w:hAnsi="Times New Roman" w:cs="Times New Roman"/>
      <w:sz w:val="24"/>
    </w:rPr>
  </w:style>
  <w:style w:type="character" w:styleId="af">
    <w:name w:val="annotation reference"/>
    <w:basedOn w:val="a0"/>
    <w:uiPriority w:val="99"/>
    <w:semiHidden/>
    <w:unhideWhenUsed/>
    <w:rsid w:val="00EA40E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A40E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A40E7"/>
    <w:rPr>
      <w:rFonts w:ascii="Times New Roman" w:eastAsia="Calibri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40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40E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870C7"/>
    <w:rPr>
      <w:rFonts w:ascii="Cambria" w:eastAsia="MS ????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0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B407A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lastchild">
    <w:name w:val="last_child"/>
    <w:basedOn w:val="a"/>
    <w:rsid w:val="00B407A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p">
    <w:name w:val="p"/>
    <w:basedOn w:val="a"/>
    <w:rsid w:val="00B407A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344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qFormat/>
    <w:rsid w:val="00E13330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eastAsia="ru-RU"/>
    </w:rPr>
  </w:style>
  <w:style w:type="character" w:customStyle="1" w:styleId="af5">
    <w:name w:val="Название Знак"/>
    <w:basedOn w:val="a0"/>
    <w:link w:val="af4"/>
    <w:rsid w:val="00E13330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customStyle="1" w:styleId="m2954842663239543971msocommenttext">
    <w:name w:val="m_2954842663239543971msocommenttext"/>
    <w:basedOn w:val="a"/>
    <w:rsid w:val="00DF691A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0726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1994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3103">
                          <w:marLeft w:val="0"/>
                          <w:marRight w:val="450"/>
                          <w:marTop w:val="0"/>
                          <w:marBottom w:val="14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0944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39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5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0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4403-9814-4C2F-9132-48B6AFCA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8963</Words>
  <Characters>51092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Данник</dc:creator>
  <cp:lastModifiedBy>Евгения Данник</cp:lastModifiedBy>
  <cp:revision>8</cp:revision>
  <cp:lastPrinted>2016-09-07T08:44:00Z</cp:lastPrinted>
  <dcterms:created xsi:type="dcterms:W3CDTF">2016-11-29T13:49:00Z</dcterms:created>
  <dcterms:modified xsi:type="dcterms:W3CDTF">2016-11-29T17:13:00Z</dcterms:modified>
</cp:coreProperties>
</file>