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1E1E" w14:textId="77777777" w:rsidR="0006723F" w:rsidRPr="00F12683" w:rsidRDefault="00F12683" w:rsidP="00613C5A">
      <w:pPr>
        <w:ind w:firstLine="0"/>
        <w:rPr>
          <w:rFonts w:eastAsia="MS Mincho"/>
          <w:b/>
          <w:szCs w:val="24"/>
          <w:lang w:val="en-US"/>
        </w:rPr>
      </w:pPr>
      <w:r w:rsidRPr="00602B0F">
        <w:rPr>
          <w:b/>
          <w:sz w:val="21"/>
          <w:szCs w:val="21"/>
          <w:lang w:val="en-US"/>
        </w:rPr>
        <w:t xml:space="preserve">Roadmap of STRA-U </w:t>
      </w:r>
      <w:r w:rsidR="008A5E48">
        <w:rPr>
          <w:b/>
          <w:sz w:val="21"/>
          <w:szCs w:val="21"/>
          <w:lang w:val="en-US"/>
        </w:rPr>
        <w:t>‘</w:t>
      </w:r>
      <w:r w:rsidRPr="00F12683">
        <w:rPr>
          <w:rFonts w:eastAsia="MS Mincho"/>
          <w:b/>
          <w:szCs w:val="24"/>
          <w:lang w:val="en-US"/>
        </w:rPr>
        <w:t>Integrated Humanities Schools '</w:t>
      </w:r>
      <w:proofErr w:type="spellStart"/>
      <w:r w:rsidRPr="00F12683">
        <w:rPr>
          <w:rFonts w:eastAsia="MS Mincho"/>
          <w:b/>
          <w:szCs w:val="24"/>
          <w:lang w:val="en-US"/>
        </w:rPr>
        <w:t>Humanus</w:t>
      </w:r>
      <w:proofErr w:type="spellEnd"/>
      <w:r>
        <w:rPr>
          <w:rFonts w:eastAsia="MS Mincho"/>
          <w:b/>
          <w:szCs w:val="24"/>
          <w:lang w:val="en-US"/>
        </w:rPr>
        <w:t>’</w:t>
      </w:r>
      <w:r w:rsidR="008A5E48">
        <w:rPr>
          <w:rFonts w:eastAsia="MS Mincho"/>
          <w:b/>
          <w:szCs w:val="24"/>
          <w:lang w:val="en-US"/>
        </w:rPr>
        <w:t>’</w:t>
      </w:r>
    </w:p>
    <w:p w14:paraId="077448EE" w14:textId="77777777" w:rsidR="0049438D" w:rsidRPr="004E16DE" w:rsidRDefault="0049438D" w:rsidP="00613C5A">
      <w:pPr>
        <w:ind w:firstLine="0"/>
        <w:rPr>
          <w:rFonts w:eastAsia="MS Mincho"/>
          <w:szCs w:val="24"/>
          <w:lang w:val="en-US"/>
        </w:rPr>
      </w:pPr>
    </w:p>
    <w:p w14:paraId="131E98BF" w14:textId="505894FD" w:rsidR="00006FA4" w:rsidRPr="008D764B" w:rsidRDefault="00006FA4" w:rsidP="00006FA4">
      <w:pPr>
        <w:tabs>
          <w:tab w:val="left" w:pos="993"/>
        </w:tabs>
        <w:ind w:firstLine="0"/>
        <w:rPr>
          <w:szCs w:val="24"/>
          <w:lang w:val="en-US"/>
        </w:rPr>
      </w:pPr>
      <w:r w:rsidRPr="00006FA4">
        <w:rPr>
          <w:b/>
          <w:szCs w:val="24"/>
          <w:lang w:val="en-US" w:bidi="en-US"/>
        </w:rPr>
        <w:t>I. Goal</w:t>
      </w:r>
      <w:r w:rsidRPr="008D764B">
        <w:rPr>
          <w:i/>
          <w:szCs w:val="24"/>
          <w:lang w:val="en-US" w:bidi="en-US"/>
        </w:rPr>
        <w:t>:</w:t>
      </w:r>
      <w:r w:rsidRPr="008D764B">
        <w:rPr>
          <w:szCs w:val="24"/>
          <w:lang w:val="en-US" w:bidi="en-US"/>
        </w:rPr>
        <w:t xml:space="preserve"> To achieve global recognition in humanities for research conducted at HSE in the fields of philosophy, philology, history, linguistics, and cultural studies; to strengthen HSE’s leadership in those fields in Russian acade</w:t>
      </w:r>
      <w:r w:rsidR="00AA4D86">
        <w:rPr>
          <w:szCs w:val="24"/>
          <w:lang w:val="en-US" w:bidi="en-US"/>
        </w:rPr>
        <w:t>m</w:t>
      </w:r>
      <w:r w:rsidRPr="008D764B">
        <w:rPr>
          <w:szCs w:val="24"/>
          <w:lang w:val="en-US" w:bidi="en-US"/>
        </w:rPr>
        <w:t>ia.</w:t>
      </w:r>
    </w:p>
    <w:p w14:paraId="17D69967" w14:textId="77777777" w:rsidR="00006FA4" w:rsidRPr="00006FA4" w:rsidRDefault="00006FA4" w:rsidP="00006FA4">
      <w:pPr>
        <w:tabs>
          <w:tab w:val="left" w:pos="993"/>
        </w:tabs>
        <w:ind w:firstLine="0"/>
        <w:rPr>
          <w:i/>
          <w:szCs w:val="24"/>
          <w:lang w:val="en-US" w:bidi="en-US"/>
        </w:rPr>
      </w:pPr>
    </w:p>
    <w:p w14:paraId="1EC7B8DF" w14:textId="77777777" w:rsidR="00006FA4" w:rsidRPr="00006FA4" w:rsidRDefault="00006FA4" w:rsidP="00006FA4">
      <w:pPr>
        <w:tabs>
          <w:tab w:val="left" w:pos="993"/>
        </w:tabs>
        <w:ind w:firstLine="0"/>
        <w:rPr>
          <w:i/>
          <w:szCs w:val="24"/>
          <w:lang w:val="en-US"/>
        </w:rPr>
      </w:pPr>
      <w:r w:rsidRPr="00006FA4">
        <w:rPr>
          <w:b/>
          <w:szCs w:val="24"/>
          <w:lang w:val="en-US" w:bidi="en-US"/>
        </w:rPr>
        <w:t>II. Main Objectives</w:t>
      </w:r>
      <w:r w:rsidRPr="008D764B">
        <w:rPr>
          <w:i/>
          <w:szCs w:val="24"/>
          <w:lang w:val="en-US" w:bidi="en-US"/>
        </w:rPr>
        <w:t>:</w:t>
      </w:r>
    </w:p>
    <w:p w14:paraId="6F0BFC2E" w14:textId="45E165A2" w:rsidR="00006FA4" w:rsidRPr="008D764B" w:rsidRDefault="00006FA4" w:rsidP="00006FA4">
      <w:pPr>
        <w:pStyle w:val="a6"/>
        <w:numPr>
          <w:ilvl w:val="0"/>
          <w:numId w:val="3"/>
        </w:numPr>
        <w:tabs>
          <w:tab w:val="left" w:pos="993"/>
        </w:tabs>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To bring research in digital humanities and the comparative study of cultural and linguistic transformations at historical turning points to an international level;</w:t>
      </w:r>
    </w:p>
    <w:p w14:paraId="39D66141" w14:textId="77777777" w:rsidR="00006FA4" w:rsidRPr="008D764B" w:rsidRDefault="00006FA4" w:rsidP="00006FA4">
      <w:pPr>
        <w:pStyle w:val="a6"/>
        <w:numPr>
          <w:ilvl w:val="0"/>
          <w:numId w:val="3"/>
        </w:numPr>
        <w:tabs>
          <w:tab w:val="left" w:pos="993"/>
        </w:tabs>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To monitor the sociolinguistic aspects of Russian language and its variations in the former Soviet republics and other foreign countries where Russian diasporas exist; to provide linguistic support to Russian-speaking migrants by using modern digital technologies;</w:t>
      </w:r>
    </w:p>
    <w:p w14:paraId="705DCDDB" w14:textId="7304CBEB" w:rsidR="00006FA4" w:rsidRPr="008D764B" w:rsidRDefault="00006FA4" w:rsidP="00006FA4">
      <w:pPr>
        <w:pStyle w:val="a6"/>
        <w:numPr>
          <w:ilvl w:val="0"/>
          <w:numId w:val="3"/>
        </w:numPr>
        <w:tabs>
          <w:tab w:val="left" w:pos="993"/>
        </w:tabs>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To strengthen the leadership position of HSE researches  in the philosophy and the methodology of science in Russia and globally; in the analysis of World War II history based on “eyewitness testimony”;  and in co</w:t>
      </w:r>
      <w:r w:rsidRPr="008D764B">
        <w:rPr>
          <w:rFonts w:ascii="Times New Roman" w:eastAsia="Times New Roman" w:hAnsi="Times New Roman" w:cs="Times New Roman"/>
          <w:sz w:val="24"/>
          <w:szCs w:val="24"/>
          <w:lang w:val="en-US" w:bidi="en-US"/>
        </w:rPr>
        <w:t>m</w:t>
      </w:r>
      <w:r w:rsidRPr="008D764B">
        <w:rPr>
          <w:rFonts w:ascii="Times New Roman" w:eastAsia="Times New Roman" w:hAnsi="Times New Roman" w:cs="Times New Roman"/>
          <w:sz w:val="24"/>
          <w:szCs w:val="24"/>
          <w:lang w:val="en-US" w:bidi="en-US"/>
        </w:rPr>
        <w:t>parative research on sociocultural development and the sociolinguistic situation in Russia and other countries;</w:t>
      </w:r>
    </w:p>
    <w:p w14:paraId="59AF4331" w14:textId="77777777" w:rsidR="00006FA4" w:rsidRPr="008D764B" w:rsidRDefault="00006FA4" w:rsidP="00006FA4">
      <w:pPr>
        <w:pStyle w:val="a6"/>
        <w:numPr>
          <w:ilvl w:val="0"/>
          <w:numId w:val="3"/>
        </w:numPr>
        <w:tabs>
          <w:tab w:val="left" w:pos="993"/>
        </w:tabs>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To provide expertise and scientific and methodological support to the Ministry of Education and Science of the Russian Federation for teaching humanities as part of general education, to support internet resources for the Russian language and for other languages spoken in Russia;</w:t>
      </w:r>
    </w:p>
    <w:p w14:paraId="33B199B9" w14:textId="16A8425A" w:rsidR="00006FA4" w:rsidRPr="008D764B" w:rsidRDefault="00006FA4" w:rsidP="00006FA4">
      <w:pPr>
        <w:pStyle w:val="a6"/>
        <w:numPr>
          <w:ilvl w:val="0"/>
          <w:numId w:val="3"/>
        </w:numPr>
        <w:tabs>
          <w:tab w:val="left" w:pos="993"/>
        </w:tabs>
        <w:spacing w:after="0"/>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To advance humanities education at HSE through open educational platforms and summer schools in Russian studies; a series of educational lectures in museums, libraries and other public places; the organization of double-degree Master’s and other doctoral programs in cooperation with European universities; to strengthen the humanities component  within the education program at HSE.</w:t>
      </w:r>
    </w:p>
    <w:p w14:paraId="3F632FC4" w14:textId="77777777" w:rsidR="00006FA4" w:rsidRPr="004E16DE" w:rsidRDefault="00006FA4" w:rsidP="00006FA4">
      <w:pPr>
        <w:tabs>
          <w:tab w:val="left" w:pos="993"/>
        </w:tabs>
        <w:ind w:firstLine="0"/>
        <w:rPr>
          <w:i/>
          <w:szCs w:val="24"/>
          <w:lang w:val="en-US" w:bidi="en-US"/>
        </w:rPr>
      </w:pPr>
    </w:p>
    <w:p w14:paraId="5B2C38B6" w14:textId="77777777" w:rsidR="00006FA4" w:rsidRPr="00006FA4" w:rsidRDefault="00006FA4" w:rsidP="00006FA4">
      <w:pPr>
        <w:tabs>
          <w:tab w:val="left" w:pos="993"/>
        </w:tabs>
        <w:ind w:firstLine="0"/>
        <w:rPr>
          <w:i/>
          <w:szCs w:val="24"/>
          <w:lang w:val="en-US"/>
        </w:rPr>
      </w:pPr>
      <w:r w:rsidRPr="00006FA4">
        <w:rPr>
          <w:b/>
          <w:szCs w:val="24"/>
          <w:lang w:val="en-US" w:bidi="en-US"/>
        </w:rPr>
        <w:t>III. Main Anticipated Deliverables</w:t>
      </w:r>
      <w:r w:rsidRPr="008D764B">
        <w:rPr>
          <w:i/>
          <w:szCs w:val="24"/>
          <w:lang w:val="en-US" w:bidi="en-US"/>
        </w:rPr>
        <w:t>:</w:t>
      </w:r>
    </w:p>
    <w:p w14:paraId="4A887509" w14:textId="77777777" w:rsidR="00006FA4" w:rsidRPr="008D764B" w:rsidRDefault="00006FA4" w:rsidP="00006FA4">
      <w:pPr>
        <w:pStyle w:val="a6"/>
        <w:numPr>
          <w:ilvl w:val="0"/>
          <w:numId w:val="22"/>
        </w:numPr>
        <w:tabs>
          <w:tab w:val="left" w:pos="993"/>
        </w:tabs>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Internationally significant results in digital humanities and comparative communicational  conflict studies published in top-field international peer-reviewed academic journals;</w:t>
      </w:r>
    </w:p>
    <w:p w14:paraId="6FFEA8B8" w14:textId="77777777" w:rsidR="00006FA4" w:rsidRPr="008D764B" w:rsidRDefault="00006FA4" w:rsidP="00006FA4">
      <w:pPr>
        <w:pStyle w:val="a6"/>
        <w:numPr>
          <w:ilvl w:val="0"/>
          <w:numId w:val="22"/>
        </w:numPr>
        <w:tabs>
          <w:tab w:val="left" w:pos="993"/>
        </w:tabs>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Achieving a leading position in Russia in the philosophy of science by combining the traditions of analytical and continental philosophy; in the history of World War II; in the analysis of the ethical problems of the war;</w:t>
      </w:r>
    </w:p>
    <w:p w14:paraId="179B7B81" w14:textId="77777777" w:rsidR="00006FA4" w:rsidRPr="008D764B" w:rsidRDefault="00006FA4" w:rsidP="00006FA4">
      <w:pPr>
        <w:pStyle w:val="a6"/>
        <w:numPr>
          <w:ilvl w:val="0"/>
          <w:numId w:val="22"/>
        </w:numPr>
        <w:tabs>
          <w:tab w:val="left" w:pos="993"/>
        </w:tabs>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Serving as Russia’s leading internationally competitive center in research on the values and structures of the world order and on the transformation of the Soviet and post-Soviet culture;</w:t>
      </w:r>
    </w:p>
    <w:p w14:paraId="42DDC3A1" w14:textId="1A80A9A5" w:rsidR="00006FA4" w:rsidRPr="008D764B" w:rsidRDefault="00006FA4" w:rsidP="00006FA4">
      <w:pPr>
        <w:pStyle w:val="a6"/>
        <w:numPr>
          <w:ilvl w:val="0"/>
          <w:numId w:val="22"/>
        </w:numPr>
        <w:tabs>
          <w:tab w:val="left" w:pos="993"/>
        </w:tabs>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Support and development of linguistic internet resources for Russian and other languages, creation and advancement of internet resources providing the most up-to-date information on the contemporary Russian la</w:t>
      </w:r>
      <w:r w:rsidRPr="008D764B">
        <w:rPr>
          <w:rFonts w:ascii="Times New Roman" w:eastAsia="Times New Roman" w:hAnsi="Times New Roman" w:cs="Times New Roman"/>
          <w:sz w:val="24"/>
          <w:szCs w:val="24"/>
          <w:lang w:val="en-US" w:bidi="en-US"/>
        </w:rPr>
        <w:t>n</w:t>
      </w:r>
      <w:r w:rsidRPr="008D764B">
        <w:rPr>
          <w:rFonts w:ascii="Times New Roman" w:eastAsia="Times New Roman" w:hAnsi="Times New Roman" w:cs="Times New Roman"/>
          <w:sz w:val="24"/>
          <w:szCs w:val="24"/>
          <w:lang w:val="en-US" w:bidi="en-US"/>
        </w:rPr>
        <w:t>guage including the Russian National Corpus; methodological support of All-Russian Olympiads of High School Students in literature and social studies;</w:t>
      </w:r>
    </w:p>
    <w:p w14:paraId="50A6C111" w14:textId="77777777" w:rsidR="00006FA4" w:rsidRPr="008D764B" w:rsidRDefault="00006FA4" w:rsidP="00006FA4">
      <w:pPr>
        <w:pStyle w:val="a6"/>
        <w:numPr>
          <w:ilvl w:val="0"/>
          <w:numId w:val="22"/>
        </w:numPr>
        <w:tabs>
          <w:tab w:val="left" w:pos="993"/>
        </w:tabs>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 xml:space="preserve">Designing and publishing online courses in philosophy, cultural studies, history, philology and linguistics on </w:t>
      </w:r>
      <w:proofErr w:type="spellStart"/>
      <w:r w:rsidRPr="008D764B">
        <w:rPr>
          <w:rFonts w:ascii="Times New Roman" w:eastAsia="Times New Roman" w:hAnsi="Times New Roman" w:cs="Times New Roman"/>
          <w:sz w:val="24"/>
          <w:szCs w:val="24"/>
          <w:lang w:val="en-US" w:bidi="en-US"/>
        </w:rPr>
        <w:t>Coursera</w:t>
      </w:r>
      <w:proofErr w:type="spellEnd"/>
      <w:r w:rsidRPr="008D764B">
        <w:rPr>
          <w:rFonts w:ascii="Times New Roman" w:eastAsia="Times New Roman" w:hAnsi="Times New Roman" w:cs="Times New Roman"/>
          <w:sz w:val="24"/>
          <w:szCs w:val="24"/>
          <w:lang w:val="en-US" w:bidi="en-US"/>
        </w:rPr>
        <w:t xml:space="preserve"> and on Russia's National Open Education Platform;</w:t>
      </w:r>
    </w:p>
    <w:p w14:paraId="28499141" w14:textId="77777777" w:rsidR="00006FA4" w:rsidRPr="008D764B" w:rsidRDefault="00006FA4" w:rsidP="00006FA4">
      <w:pPr>
        <w:pStyle w:val="a6"/>
        <w:numPr>
          <w:ilvl w:val="0"/>
          <w:numId w:val="22"/>
        </w:numPr>
        <w:tabs>
          <w:tab w:val="left" w:pos="993"/>
        </w:tabs>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Launching new d</w:t>
      </w:r>
      <w:r>
        <w:rPr>
          <w:rFonts w:ascii="Times New Roman" w:eastAsia="Times New Roman" w:hAnsi="Times New Roman" w:cs="Times New Roman"/>
          <w:sz w:val="24"/>
          <w:szCs w:val="24"/>
          <w:lang w:val="en-US" w:bidi="en-US"/>
        </w:rPr>
        <w:t>ouble</w:t>
      </w:r>
      <w:r w:rsidRPr="008D764B">
        <w:rPr>
          <w:rFonts w:ascii="Times New Roman" w:eastAsia="Times New Roman" w:hAnsi="Times New Roman" w:cs="Times New Roman"/>
          <w:sz w:val="24"/>
          <w:szCs w:val="24"/>
          <w:lang w:val="en-US" w:bidi="en-US"/>
        </w:rPr>
        <w:t>-degree Master’s programs in philosophy, philology and history in cooperation with Paris-Sorbonne University, University of Cologne, University of Warsaw and Free University of Berlin as well as introducing a joint doctoral program with Paris-Sorbonne University;</w:t>
      </w:r>
    </w:p>
    <w:p w14:paraId="2956298E" w14:textId="6CE8D3C9" w:rsidR="00006FA4" w:rsidRPr="008D764B" w:rsidRDefault="00006FA4" w:rsidP="00006FA4">
      <w:pPr>
        <w:pStyle w:val="a6"/>
        <w:numPr>
          <w:ilvl w:val="0"/>
          <w:numId w:val="22"/>
        </w:numPr>
        <w:tabs>
          <w:tab w:val="left" w:pos="993"/>
        </w:tabs>
        <w:ind w:left="0" w:firstLine="709"/>
        <w:jc w:val="both"/>
        <w:rPr>
          <w:rFonts w:ascii="Times New Roman" w:hAnsi="Times New Roman" w:cs="Times New Roman"/>
          <w:sz w:val="24"/>
          <w:szCs w:val="24"/>
          <w:lang w:val="en-US"/>
        </w:rPr>
      </w:pPr>
      <w:r w:rsidRPr="008D764B">
        <w:rPr>
          <w:rFonts w:ascii="Times New Roman" w:eastAsia="Times New Roman" w:hAnsi="Times New Roman" w:cs="Times New Roman"/>
          <w:sz w:val="24"/>
          <w:szCs w:val="24"/>
          <w:lang w:val="en-US" w:bidi="en-US"/>
        </w:rPr>
        <w:t>Creating and delivering cross-disciplinary courses in humanities for students from different HSE faculties.</w:t>
      </w:r>
      <w:r w:rsidRPr="008D764B">
        <w:rPr>
          <w:rFonts w:ascii="Times New Roman" w:hAnsi="Times New Roman" w:cs="Times New Roman"/>
          <w:sz w:val="24"/>
          <w:szCs w:val="24"/>
          <w:lang w:val="en-US"/>
        </w:rPr>
        <w:t xml:space="preserve"> </w:t>
      </w:r>
    </w:p>
    <w:p w14:paraId="6984F63D" w14:textId="49F0E69A" w:rsidR="00006FA4" w:rsidRPr="008D764B" w:rsidRDefault="00006FA4" w:rsidP="00006FA4">
      <w:pPr>
        <w:pStyle w:val="a6"/>
        <w:numPr>
          <w:ilvl w:val="0"/>
          <w:numId w:val="22"/>
        </w:numPr>
        <w:tabs>
          <w:tab w:val="left" w:pos="993"/>
        </w:tabs>
        <w:ind w:left="0" w:firstLine="709"/>
        <w:jc w:val="both"/>
        <w:rPr>
          <w:rFonts w:ascii="Times New Roman" w:eastAsia="Times New Roman" w:hAnsi="Times New Roman" w:cs="Times New Roman"/>
          <w:sz w:val="24"/>
          <w:szCs w:val="24"/>
          <w:lang w:val="en-US" w:bidi="en-US"/>
        </w:rPr>
      </w:pPr>
      <w:r w:rsidRPr="008D764B">
        <w:rPr>
          <w:rFonts w:ascii="Times New Roman" w:eastAsia="Times New Roman" w:hAnsi="Times New Roman" w:cs="Times New Roman"/>
          <w:sz w:val="24"/>
          <w:szCs w:val="24"/>
          <w:lang w:val="en-US" w:bidi="en-US"/>
        </w:rPr>
        <w:t>Confirming HSE’s international academic reputation by entering the Top 200 in the QS World University Rankings by Faculty: Arts &amp; Humanities, QS World University Rankings by Subject: History subject rating, the Top 150 QS World University Rankings by Subject: Philosophy, and the Top 100 QS World University Rankings by Subject: Linguistics.</w:t>
      </w:r>
    </w:p>
    <w:p w14:paraId="2CE77135" w14:textId="77777777" w:rsidR="00126AC8" w:rsidRPr="00ED1E00" w:rsidRDefault="00126AC8" w:rsidP="00126AC8">
      <w:pPr>
        <w:spacing w:line="240" w:lineRule="auto"/>
        <w:ind w:firstLine="0"/>
        <w:rPr>
          <w:b/>
          <w:lang w:val="en-US"/>
        </w:rPr>
      </w:pPr>
      <w:r>
        <w:rPr>
          <w:b/>
          <w:lang w:val="en-US"/>
        </w:rPr>
        <w:t>IV</w:t>
      </w:r>
      <w:r w:rsidRPr="00ED1E00">
        <w:rPr>
          <w:b/>
          <w:lang w:val="en-US"/>
        </w:rPr>
        <w:t xml:space="preserve">. </w:t>
      </w:r>
      <w:r w:rsidR="00ED1E00" w:rsidRPr="00ED1E00">
        <w:rPr>
          <w:b/>
          <w:lang w:val="en-US"/>
        </w:rPr>
        <w:t>STRA-U’s key performance indicators</w:t>
      </w:r>
    </w:p>
    <w:tbl>
      <w:tblPr>
        <w:tblStyle w:val="a3"/>
        <w:tblW w:w="5000" w:type="pct"/>
        <w:tblLook w:val="04A0" w:firstRow="1" w:lastRow="0" w:firstColumn="1" w:lastColumn="0" w:noHBand="0" w:noVBand="1"/>
      </w:tblPr>
      <w:tblGrid>
        <w:gridCol w:w="570"/>
        <w:gridCol w:w="12219"/>
        <w:gridCol w:w="1603"/>
        <w:gridCol w:w="1260"/>
        <w:gridCol w:w="1693"/>
        <w:gridCol w:w="1247"/>
        <w:gridCol w:w="1247"/>
        <w:gridCol w:w="1247"/>
        <w:gridCol w:w="1242"/>
      </w:tblGrid>
      <w:tr w:rsidR="00126AC8" w14:paraId="682AF779" w14:textId="77777777" w:rsidTr="00126AC8">
        <w:tc>
          <w:tcPr>
            <w:tcW w:w="106" w:type="pct"/>
            <w:vMerge w:val="restart"/>
          </w:tcPr>
          <w:p w14:paraId="45EEB913" w14:textId="77777777" w:rsidR="00126AC8" w:rsidRDefault="00ED1E00" w:rsidP="00ED1E00">
            <w:pPr>
              <w:ind w:firstLine="0"/>
              <w:rPr>
                <w:b/>
              </w:rPr>
            </w:pPr>
            <w:r>
              <w:rPr>
                <w:b/>
                <w:lang w:val="en-US"/>
              </w:rPr>
              <w:t>No.</w:t>
            </w:r>
          </w:p>
        </w:tc>
        <w:tc>
          <w:tcPr>
            <w:tcW w:w="2755" w:type="pct"/>
            <w:vMerge w:val="restart"/>
          </w:tcPr>
          <w:p w14:paraId="723ED7EE" w14:textId="77777777" w:rsidR="00126AC8" w:rsidRDefault="00ED1E00" w:rsidP="00126AC8">
            <w:pPr>
              <w:ind w:firstLine="0"/>
              <w:jc w:val="center"/>
              <w:rPr>
                <w:b/>
              </w:rPr>
            </w:pPr>
            <w:proofErr w:type="spellStart"/>
            <w:r w:rsidRPr="00ED1E00">
              <w:rPr>
                <w:b/>
              </w:rPr>
              <w:t>Indicators</w:t>
            </w:r>
            <w:proofErr w:type="spellEnd"/>
          </w:p>
        </w:tc>
        <w:tc>
          <w:tcPr>
            <w:tcW w:w="249" w:type="pct"/>
            <w:vMerge w:val="restart"/>
          </w:tcPr>
          <w:p w14:paraId="6FEEB0FB" w14:textId="77777777" w:rsidR="00126AC8" w:rsidRDefault="00ED1E00" w:rsidP="000A25B6">
            <w:pPr>
              <w:ind w:firstLine="0"/>
              <w:jc w:val="left"/>
              <w:rPr>
                <w:b/>
              </w:rPr>
            </w:pPr>
            <w:proofErr w:type="spellStart"/>
            <w:r w:rsidRPr="00ED1E00">
              <w:rPr>
                <w:b/>
              </w:rPr>
              <w:t>Unit</w:t>
            </w:r>
            <w:proofErr w:type="spellEnd"/>
            <w:r w:rsidRPr="00ED1E00">
              <w:rPr>
                <w:b/>
              </w:rPr>
              <w:t xml:space="preserve"> </w:t>
            </w:r>
            <w:proofErr w:type="spellStart"/>
            <w:r w:rsidRPr="00ED1E00">
              <w:rPr>
                <w:b/>
              </w:rPr>
              <w:t>of</w:t>
            </w:r>
            <w:proofErr w:type="spellEnd"/>
            <w:r w:rsidRPr="00ED1E00">
              <w:rPr>
                <w:b/>
              </w:rPr>
              <w:t xml:space="preserve"> </w:t>
            </w:r>
            <w:proofErr w:type="spellStart"/>
            <w:r w:rsidRPr="00ED1E00">
              <w:rPr>
                <w:b/>
              </w:rPr>
              <w:t>measurement</w:t>
            </w:r>
            <w:proofErr w:type="spellEnd"/>
          </w:p>
        </w:tc>
        <w:tc>
          <w:tcPr>
            <w:tcW w:w="1890" w:type="pct"/>
            <w:gridSpan w:val="6"/>
          </w:tcPr>
          <w:p w14:paraId="33088033" w14:textId="77777777" w:rsidR="00126AC8" w:rsidRDefault="00ED1E00" w:rsidP="00126AC8">
            <w:pPr>
              <w:ind w:firstLine="0"/>
              <w:jc w:val="center"/>
              <w:rPr>
                <w:b/>
              </w:rPr>
            </w:pPr>
            <w:proofErr w:type="spellStart"/>
            <w:r w:rsidRPr="00ED1E00">
              <w:rPr>
                <w:b/>
              </w:rPr>
              <w:t>Results</w:t>
            </w:r>
            <w:proofErr w:type="spellEnd"/>
          </w:p>
        </w:tc>
      </w:tr>
      <w:tr w:rsidR="00126AC8" w14:paraId="051BB375" w14:textId="77777777" w:rsidTr="00126AC8">
        <w:tc>
          <w:tcPr>
            <w:tcW w:w="106" w:type="pct"/>
            <w:vMerge/>
          </w:tcPr>
          <w:p w14:paraId="5364B9B8" w14:textId="77777777" w:rsidR="00126AC8" w:rsidRDefault="00126AC8" w:rsidP="00126AC8">
            <w:pPr>
              <w:ind w:firstLine="0"/>
              <w:rPr>
                <w:b/>
              </w:rPr>
            </w:pPr>
          </w:p>
        </w:tc>
        <w:tc>
          <w:tcPr>
            <w:tcW w:w="2755" w:type="pct"/>
            <w:vMerge/>
          </w:tcPr>
          <w:p w14:paraId="5A359CBC" w14:textId="77777777" w:rsidR="00126AC8" w:rsidRDefault="00126AC8" w:rsidP="00126AC8">
            <w:pPr>
              <w:ind w:firstLine="0"/>
              <w:rPr>
                <w:b/>
              </w:rPr>
            </w:pPr>
          </w:p>
        </w:tc>
        <w:tc>
          <w:tcPr>
            <w:tcW w:w="249" w:type="pct"/>
            <w:vMerge/>
          </w:tcPr>
          <w:p w14:paraId="55CAD0C8" w14:textId="77777777" w:rsidR="00126AC8" w:rsidRDefault="00126AC8" w:rsidP="00126AC8">
            <w:pPr>
              <w:ind w:firstLine="0"/>
              <w:rPr>
                <w:b/>
              </w:rPr>
            </w:pPr>
          </w:p>
        </w:tc>
        <w:tc>
          <w:tcPr>
            <w:tcW w:w="301" w:type="pct"/>
          </w:tcPr>
          <w:p w14:paraId="60B8657E" w14:textId="77777777" w:rsidR="00ED1E00" w:rsidRPr="00DD4C57" w:rsidRDefault="001E6E65" w:rsidP="00ED1E00">
            <w:pPr>
              <w:ind w:firstLine="0"/>
              <w:jc w:val="center"/>
              <w:rPr>
                <w:b/>
                <w:lang w:val="en-US"/>
              </w:rPr>
            </w:pPr>
            <w:r>
              <w:rPr>
                <w:b/>
                <w:lang w:val="en-US"/>
              </w:rPr>
              <w:t>Actual</w:t>
            </w:r>
            <w:r>
              <w:rPr>
                <w:b/>
              </w:rPr>
              <w:t xml:space="preserve"> </w:t>
            </w:r>
            <w:r w:rsidR="00126AC8">
              <w:rPr>
                <w:b/>
              </w:rPr>
              <w:t>2015</w:t>
            </w:r>
          </w:p>
          <w:p w14:paraId="1D1A6EA3" w14:textId="77777777" w:rsidR="00126AC8" w:rsidRDefault="00126AC8" w:rsidP="00ED1E00">
            <w:pPr>
              <w:ind w:firstLine="0"/>
              <w:jc w:val="center"/>
              <w:rPr>
                <w:b/>
              </w:rPr>
            </w:pPr>
          </w:p>
        </w:tc>
        <w:tc>
          <w:tcPr>
            <w:tcW w:w="398" w:type="pct"/>
          </w:tcPr>
          <w:p w14:paraId="1A133138" w14:textId="77777777" w:rsidR="00013516" w:rsidRDefault="00013516" w:rsidP="00ED1E00">
            <w:pPr>
              <w:ind w:firstLine="0"/>
              <w:jc w:val="center"/>
              <w:rPr>
                <w:b/>
                <w:lang w:val="en-US"/>
              </w:rPr>
            </w:pPr>
            <w:r>
              <w:rPr>
                <w:b/>
                <w:lang w:val="en-US"/>
              </w:rPr>
              <w:t xml:space="preserve"> </w:t>
            </w:r>
            <w:r w:rsidR="001E6E65">
              <w:rPr>
                <w:b/>
                <w:lang w:val="en-US"/>
              </w:rPr>
              <w:t>Actual</w:t>
            </w:r>
          </w:p>
          <w:p w14:paraId="6D53E830" w14:textId="77777777" w:rsidR="00ED1E00" w:rsidRDefault="00126AC8" w:rsidP="00ED1E00">
            <w:pPr>
              <w:ind w:firstLine="0"/>
              <w:jc w:val="center"/>
              <w:rPr>
                <w:b/>
                <w:lang w:val="en-US"/>
              </w:rPr>
            </w:pPr>
            <w:r>
              <w:rPr>
                <w:b/>
              </w:rPr>
              <w:t>2016</w:t>
            </w:r>
          </w:p>
          <w:p w14:paraId="46FF7824" w14:textId="77777777" w:rsidR="00126AC8" w:rsidRPr="00BF087F" w:rsidRDefault="00126AC8" w:rsidP="00ED1E00">
            <w:pPr>
              <w:ind w:firstLine="0"/>
              <w:jc w:val="center"/>
              <w:rPr>
                <w:b/>
              </w:rPr>
            </w:pPr>
          </w:p>
        </w:tc>
        <w:tc>
          <w:tcPr>
            <w:tcW w:w="298" w:type="pct"/>
          </w:tcPr>
          <w:p w14:paraId="51B0DCE9" w14:textId="77777777" w:rsidR="00ED1E00" w:rsidRDefault="001E6E65" w:rsidP="00ED1E00">
            <w:pPr>
              <w:ind w:firstLine="0"/>
              <w:jc w:val="center"/>
              <w:rPr>
                <w:b/>
                <w:lang w:val="en-US"/>
              </w:rPr>
            </w:pPr>
            <w:r>
              <w:rPr>
                <w:b/>
                <w:lang w:val="en-US"/>
              </w:rPr>
              <w:t xml:space="preserve">Plan </w:t>
            </w:r>
            <w:r>
              <w:rPr>
                <w:b/>
              </w:rPr>
              <w:t xml:space="preserve"> </w:t>
            </w:r>
            <w:r w:rsidR="00126AC8">
              <w:rPr>
                <w:b/>
              </w:rPr>
              <w:t xml:space="preserve">2017 </w:t>
            </w:r>
          </w:p>
          <w:p w14:paraId="0917BCB3" w14:textId="77777777" w:rsidR="00126AC8" w:rsidRDefault="00126AC8" w:rsidP="00ED1E00">
            <w:pPr>
              <w:ind w:firstLine="0"/>
              <w:jc w:val="center"/>
              <w:rPr>
                <w:b/>
              </w:rPr>
            </w:pPr>
          </w:p>
        </w:tc>
        <w:tc>
          <w:tcPr>
            <w:tcW w:w="298" w:type="pct"/>
          </w:tcPr>
          <w:p w14:paraId="6EAEE1A3" w14:textId="77777777" w:rsidR="00ED1E00" w:rsidRPr="00DD4C57" w:rsidRDefault="001E6E65" w:rsidP="00ED1E00">
            <w:pPr>
              <w:ind w:firstLine="0"/>
              <w:jc w:val="center"/>
              <w:rPr>
                <w:b/>
                <w:lang w:val="en-US"/>
              </w:rPr>
            </w:pPr>
            <w:r>
              <w:rPr>
                <w:b/>
                <w:lang w:val="en-US"/>
              </w:rPr>
              <w:t>Plan</w:t>
            </w:r>
            <w:r>
              <w:rPr>
                <w:b/>
              </w:rPr>
              <w:t xml:space="preserve"> </w:t>
            </w:r>
            <w:r>
              <w:rPr>
                <w:b/>
                <w:lang w:val="en-US"/>
              </w:rPr>
              <w:t xml:space="preserve"> </w:t>
            </w:r>
            <w:r w:rsidR="00126AC8">
              <w:rPr>
                <w:b/>
              </w:rPr>
              <w:t>2018</w:t>
            </w:r>
          </w:p>
          <w:p w14:paraId="46131669" w14:textId="77777777" w:rsidR="00126AC8" w:rsidRDefault="00126AC8" w:rsidP="00ED1E00">
            <w:pPr>
              <w:ind w:firstLine="0"/>
              <w:jc w:val="center"/>
              <w:rPr>
                <w:b/>
              </w:rPr>
            </w:pPr>
          </w:p>
        </w:tc>
        <w:tc>
          <w:tcPr>
            <w:tcW w:w="298" w:type="pct"/>
          </w:tcPr>
          <w:p w14:paraId="654F9F12" w14:textId="77777777" w:rsidR="00ED1E00" w:rsidRPr="00DD4C57" w:rsidRDefault="001E6E65" w:rsidP="00ED1E00">
            <w:pPr>
              <w:ind w:firstLine="0"/>
              <w:jc w:val="center"/>
              <w:rPr>
                <w:b/>
                <w:lang w:val="en-US"/>
              </w:rPr>
            </w:pPr>
            <w:r>
              <w:rPr>
                <w:b/>
                <w:lang w:val="en-US"/>
              </w:rPr>
              <w:t xml:space="preserve">Plan </w:t>
            </w:r>
            <w:r>
              <w:rPr>
                <w:b/>
              </w:rPr>
              <w:t xml:space="preserve"> </w:t>
            </w:r>
            <w:r w:rsidR="00126AC8">
              <w:rPr>
                <w:b/>
              </w:rPr>
              <w:t>2019</w:t>
            </w:r>
          </w:p>
          <w:p w14:paraId="3A966914" w14:textId="77777777" w:rsidR="00126AC8" w:rsidRDefault="00126AC8" w:rsidP="00ED1E00">
            <w:pPr>
              <w:ind w:firstLine="0"/>
              <w:jc w:val="center"/>
              <w:rPr>
                <w:b/>
              </w:rPr>
            </w:pPr>
          </w:p>
        </w:tc>
        <w:tc>
          <w:tcPr>
            <w:tcW w:w="297" w:type="pct"/>
          </w:tcPr>
          <w:p w14:paraId="374A018D" w14:textId="77777777" w:rsidR="0032526E" w:rsidRDefault="001E6E65" w:rsidP="00ED1E00">
            <w:pPr>
              <w:ind w:firstLine="0"/>
              <w:jc w:val="center"/>
              <w:rPr>
                <w:b/>
                <w:lang w:val="en-US"/>
              </w:rPr>
            </w:pPr>
            <w:r>
              <w:rPr>
                <w:b/>
                <w:lang w:val="en-US"/>
              </w:rPr>
              <w:t>Plan</w:t>
            </w:r>
          </w:p>
          <w:p w14:paraId="2D2A5D88" w14:textId="77777777" w:rsidR="00ED1E00" w:rsidRPr="00DD4C57" w:rsidRDefault="001E6E65" w:rsidP="00ED1E00">
            <w:pPr>
              <w:ind w:firstLine="0"/>
              <w:jc w:val="center"/>
              <w:rPr>
                <w:b/>
                <w:lang w:val="en-US"/>
              </w:rPr>
            </w:pPr>
            <w:r>
              <w:rPr>
                <w:b/>
                <w:lang w:val="en-US"/>
              </w:rPr>
              <w:t xml:space="preserve"> </w:t>
            </w:r>
            <w:r w:rsidR="00126AC8">
              <w:rPr>
                <w:b/>
              </w:rPr>
              <w:t>2020</w:t>
            </w:r>
          </w:p>
          <w:p w14:paraId="4D53060B" w14:textId="77777777" w:rsidR="00126AC8" w:rsidRDefault="00126AC8" w:rsidP="00ED1E00">
            <w:pPr>
              <w:ind w:firstLine="0"/>
              <w:jc w:val="center"/>
              <w:rPr>
                <w:b/>
              </w:rPr>
            </w:pPr>
          </w:p>
        </w:tc>
      </w:tr>
      <w:tr w:rsidR="001344D0" w:rsidRPr="00604C23" w14:paraId="632FA439" w14:textId="77777777" w:rsidTr="001344D0">
        <w:tc>
          <w:tcPr>
            <w:tcW w:w="106" w:type="pct"/>
          </w:tcPr>
          <w:p w14:paraId="12C052B8" w14:textId="77777777" w:rsidR="001344D0" w:rsidRPr="00604C23" w:rsidRDefault="001344D0" w:rsidP="00126AC8">
            <w:pPr>
              <w:ind w:firstLine="0"/>
            </w:pPr>
            <w:r w:rsidRPr="00604C23">
              <w:t>1.</w:t>
            </w:r>
          </w:p>
        </w:tc>
        <w:tc>
          <w:tcPr>
            <w:tcW w:w="2755" w:type="pct"/>
          </w:tcPr>
          <w:p w14:paraId="77320DB2" w14:textId="77777777" w:rsidR="001344D0" w:rsidRPr="00EB6853" w:rsidRDefault="00EB6853" w:rsidP="00EB6853">
            <w:pPr>
              <w:ind w:firstLine="0"/>
              <w:rPr>
                <w:lang w:val="en-US"/>
              </w:rPr>
            </w:pPr>
            <w:r w:rsidRPr="00EB6853">
              <w:rPr>
                <w:lang w:val="en-US"/>
              </w:rPr>
              <w:t xml:space="preserve">Position in the QS ranking </w:t>
            </w:r>
            <w:r>
              <w:rPr>
                <w:lang w:val="en-US"/>
              </w:rPr>
              <w:t xml:space="preserve">by faculty: </w:t>
            </w:r>
            <w:r w:rsidR="001344D0" w:rsidRPr="00EB6853">
              <w:rPr>
                <w:lang w:val="en-US"/>
              </w:rPr>
              <w:t>Arts &amp; Humanities</w:t>
            </w:r>
          </w:p>
        </w:tc>
        <w:tc>
          <w:tcPr>
            <w:tcW w:w="249" w:type="pct"/>
          </w:tcPr>
          <w:p w14:paraId="56444FFC" w14:textId="77777777" w:rsidR="001344D0" w:rsidRPr="00126AC8" w:rsidRDefault="00ED1E00" w:rsidP="00ED1E00">
            <w:pPr>
              <w:ind w:firstLine="0"/>
              <w:jc w:val="center"/>
            </w:pPr>
            <w:r>
              <w:rPr>
                <w:lang w:val="en-US"/>
              </w:rPr>
              <w:t>position</w:t>
            </w:r>
          </w:p>
        </w:tc>
        <w:tc>
          <w:tcPr>
            <w:tcW w:w="301" w:type="pct"/>
            <w:vAlign w:val="center"/>
          </w:tcPr>
          <w:p w14:paraId="15BD6D29" w14:textId="77777777" w:rsidR="001344D0" w:rsidRPr="00126AC8" w:rsidRDefault="001344D0" w:rsidP="001344D0">
            <w:pPr>
              <w:ind w:firstLine="0"/>
              <w:jc w:val="center"/>
              <w:rPr>
                <w:lang w:val="en-US"/>
              </w:rPr>
            </w:pPr>
            <w:r>
              <w:rPr>
                <w:lang w:val="en-US"/>
              </w:rPr>
              <w:t>289</w:t>
            </w:r>
          </w:p>
        </w:tc>
        <w:tc>
          <w:tcPr>
            <w:tcW w:w="398" w:type="pct"/>
            <w:vAlign w:val="center"/>
          </w:tcPr>
          <w:p w14:paraId="1F1185FA" w14:textId="77777777" w:rsidR="001344D0" w:rsidRPr="006040F9" w:rsidRDefault="00AB67AF" w:rsidP="001344D0">
            <w:pPr>
              <w:ind w:firstLine="0"/>
              <w:jc w:val="center"/>
              <w:rPr>
                <w:sz w:val="22"/>
              </w:rPr>
            </w:pPr>
            <w:r>
              <w:rPr>
                <w:rFonts w:eastAsia="Times New Roman"/>
                <w:sz w:val="22"/>
              </w:rPr>
              <w:t>-</w:t>
            </w:r>
          </w:p>
        </w:tc>
        <w:tc>
          <w:tcPr>
            <w:tcW w:w="298" w:type="pct"/>
            <w:vAlign w:val="center"/>
          </w:tcPr>
          <w:p w14:paraId="7E4D979E" w14:textId="77777777" w:rsidR="001344D0" w:rsidRPr="006040F9" w:rsidRDefault="001344D0" w:rsidP="001344D0">
            <w:pPr>
              <w:ind w:firstLine="0"/>
              <w:jc w:val="center"/>
              <w:rPr>
                <w:sz w:val="22"/>
              </w:rPr>
            </w:pPr>
            <w:r w:rsidRPr="006040F9">
              <w:rPr>
                <w:rFonts w:eastAsia="Times New Roman"/>
                <w:sz w:val="22"/>
              </w:rPr>
              <w:t>301-350</w:t>
            </w:r>
          </w:p>
        </w:tc>
        <w:tc>
          <w:tcPr>
            <w:tcW w:w="298" w:type="pct"/>
            <w:vAlign w:val="center"/>
          </w:tcPr>
          <w:p w14:paraId="01BE7366" w14:textId="77777777" w:rsidR="001344D0" w:rsidRPr="006040F9" w:rsidRDefault="001344D0" w:rsidP="001344D0">
            <w:pPr>
              <w:ind w:firstLine="0"/>
              <w:jc w:val="center"/>
              <w:rPr>
                <w:sz w:val="22"/>
              </w:rPr>
            </w:pPr>
            <w:r w:rsidRPr="006040F9">
              <w:rPr>
                <w:rFonts w:eastAsia="Times New Roman"/>
                <w:sz w:val="22"/>
                <w:lang w:val="en-US"/>
              </w:rPr>
              <w:t>251-300</w:t>
            </w:r>
          </w:p>
        </w:tc>
        <w:tc>
          <w:tcPr>
            <w:tcW w:w="298" w:type="pct"/>
            <w:vAlign w:val="center"/>
          </w:tcPr>
          <w:p w14:paraId="025DD238" w14:textId="77777777" w:rsidR="001344D0" w:rsidRPr="006040F9" w:rsidRDefault="001344D0" w:rsidP="001344D0">
            <w:pPr>
              <w:ind w:firstLine="0"/>
              <w:jc w:val="center"/>
              <w:rPr>
                <w:sz w:val="22"/>
              </w:rPr>
            </w:pPr>
            <w:r w:rsidRPr="006040F9">
              <w:rPr>
                <w:rFonts w:eastAsia="Times New Roman"/>
                <w:sz w:val="22"/>
                <w:lang w:val="en-US"/>
              </w:rPr>
              <w:t>201-250</w:t>
            </w:r>
          </w:p>
        </w:tc>
        <w:tc>
          <w:tcPr>
            <w:tcW w:w="297" w:type="pct"/>
            <w:vAlign w:val="center"/>
          </w:tcPr>
          <w:p w14:paraId="645670BB" w14:textId="77777777" w:rsidR="001344D0" w:rsidRPr="00126AC8" w:rsidRDefault="001344D0" w:rsidP="001344D0">
            <w:pPr>
              <w:ind w:firstLine="0"/>
              <w:jc w:val="center"/>
              <w:rPr>
                <w:lang w:val="en-US"/>
              </w:rPr>
            </w:pPr>
            <w:r>
              <w:rPr>
                <w:lang w:val="en-US"/>
              </w:rPr>
              <w:t>151-200</w:t>
            </w:r>
          </w:p>
        </w:tc>
      </w:tr>
      <w:tr w:rsidR="001344D0" w14:paraId="64C3B3D2" w14:textId="77777777" w:rsidTr="001344D0">
        <w:tc>
          <w:tcPr>
            <w:tcW w:w="106" w:type="pct"/>
          </w:tcPr>
          <w:p w14:paraId="35BBFF4A" w14:textId="77777777" w:rsidR="001344D0" w:rsidRPr="00604C23" w:rsidRDefault="001344D0" w:rsidP="00126AC8">
            <w:pPr>
              <w:ind w:firstLine="0"/>
            </w:pPr>
            <w:r w:rsidRPr="00604C23">
              <w:t>2.</w:t>
            </w:r>
          </w:p>
        </w:tc>
        <w:tc>
          <w:tcPr>
            <w:tcW w:w="2755" w:type="pct"/>
          </w:tcPr>
          <w:p w14:paraId="083D98E5" w14:textId="77777777" w:rsidR="001344D0" w:rsidRPr="00EB6853" w:rsidRDefault="00EB6853" w:rsidP="00EB6853">
            <w:pPr>
              <w:ind w:hanging="25"/>
              <w:rPr>
                <w:rFonts w:eastAsiaTheme="minorHAnsi"/>
                <w:lang w:val="en-US"/>
              </w:rPr>
            </w:pPr>
            <w:r w:rsidRPr="00EB6853">
              <w:rPr>
                <w:rFonts w:eastAsia="Times New Roman"/>
                <w:lang w:val="en-US"/>
              </w:rPr>
              <w:t xml:space="preserve">Position in the QS ranking </w:t>
            </w:r>
            <w:r>
              <w:rPr>
                <w:rFonts w:eastAsia="Times New Roman"/>
                <w:lang w:val="en-US"/>
              </w:rPr>
              <w:t xml:space="preserve">by subject: </w:t>
            </w:r>
            <w:r w:rsidR="001344D0" w:rsidRPr="008D6514">
              <w:rPr>
                <w:rFonts w:eastAsia="Times New Roman"/>
                <w:lang w:val="en-US"/>
              </w:rPr>
              <w:t>Linguistics</w:t>
            </w:r>
          </w:p>
        </w:tc>
        <w:tc>
          <w:tcPr>
            <w:tcW w:w="249" w:type="pct"/>
          </w:tcPr>
          <w:p w14:paraId="3E1F48F5" w14:textId="77777777" w:rsidR="001344D0" w:rsidRPr="008D6514" w:rsidRDefault="00ED1E00" w:rsidP="00126AC8">
            <w:pPr>
              <w:ind w:hanging="25"/>
              <w:jc w:val="center"/>
              <w:rPr>
                <w:rFonts w:eastAsiaTheme="minorHAnsi"/>
              </w:rPr>
            </w:pPr>
            <w:proofErr w:type="spellStart"/>
            <w:r w:rsidRPr="00ED1E00">
              <w:rPr>
                <w:rFonts w:eastAsia="Times New Roman"/>
              </w:rPr>
              <w:t>position</w:t>
            </w:r>
            <w:proofErr w:type="spellEnd"/>
          </w:p>
        </w:tc>
        <w:tc>
          <w:tcPr>
            <w:tcW w:w="301" w:type="pct"/>
            <w:vAlign w:val="center"/>
          </w:tcPr>
          <w:p w14:paraId="513EA895" w14:textId="77777777" w:rsidR="001344D0" w:rsidRPr="008D6514" w:rsidRDefault="001344D0" w:rsidP="001344D0">
            <w:pPr>
              <w:ind w:hanging="25"/>
              <w:jc w:val="center"/>
              <w:rPr>
                <w:rFonts w:eastAsia="Times New Roman"/>
                <w:lang w:val="en-US"/>
              </w:rPr>
            </w:pPr>
            <w:r w:rsidRPr="008D6514">
              <w:rPr>
                <w:rFonts w:eastAsia="Times New Roman"/>
                <w:lang w:val="en-US"/>
              </w:rPr>
              <w:t>-</w:t>
            </w:r>
          </w:p>
        </w:tc>
        <w:tc>
          <w:tcPr>
            <w:tcW w:w="398" w:type="pct"/>
            <w:vAlign w:val="center"/>
          </w:tcPr>
          <w:p w14:paraId="6BD64434" w14:textId="77777777" w:rsidR="001344D0" w:rsidRPr="008D6514" w:rsidRDefault="001344D0" w:rsidP="001344D0">
            <w:pPr>
              <w:ind w:hanging="25"/>
              <w:jc w:val="center"/>
              <w:rPr>
                <w:rFonts w:eastAsia="Times New Roman"/>
                <w:lang w:val="en-US"/>
              </w:rPr>
            </w:pPr>
            <w:r w:rsidRPr="008D6514">
              <w:rPr>
                <w:rFonts w:eastAsia="Times New Roman"/>
                <w:lang w:val="en-US"/>
              </w:rPr>
              <w:t>-</w:t>
            </w:r>
          </w:p>
        </w:tc>
        <w:tc>
          <w:tcPr>
            <w:tcW w:w="298" w:type="pct"/>
            <w:vAlign w:val="center"/>
          </w:tcPr>
          <w:p w14:paraId="16036432" w14:textId="77777777" w:rsidR="001344D0" w:rsidRPr="008D6514" w:rsidRDefault="001344D0" w:rsidP="001344D0">
            <w:pPr>
              <w:ind w:hanging="25"/>
              <w:jc w:val="center"/>
              <w:rPr>
                <w:rFonts w:eastAsia="Times New Roman"/>
                <w:lang w:val="en-US"/>
              </w:rPr>
            </w:pPr>
            <w:r w:rsidRPr="008D6514">
              <w:rPr>
                <w:rFonts w:eastAsia="Times New Roman"/>
                <w:lang w:val="en-US"/>
              </w:rPr>
              <w:t>-</w:t>
            </w:r>
          </w:p>
        </w:tc>
        <w:tc>
          <w:tcPr>
            <w:tcW w:w="298" w:type="pct"/>
            <w:vAlign w:val="center"/>
          </w:tcPr>
          <w:p w14:paraId="1B279BD2" w14:textId="77777777" w:rsidR="001344D0" w:rsidRPr="008D6514" w:rsidRDefault="001344D0" w:rsidP="001344D0">
            <w:pPr>
              <w:ind w:hanging="25"/>
              <w:jc w:val="center"/>
              <w:rPr>
                <w:rFonts w:eastAsia="Times New Roman"/>
                <w:lang w:val="en-US"/>
              </w:rPr>
            </w:pPr>
            <w:r w:rsidRPr="008D6514">
              <w:rPr>
                <w:rFonts w:eastAsia="Times New Roman"/>
                <w:lang w:val="en-US"/>
              </w:rPr>
              <w:t>151-200</w:t>
            </w:r>
          </w:p>
        </w:tc>
        <w:tc>
          <w:tcPr>
            <w:tcW w:w="298" w:type="pct"/>
            <w:vAlign w:val="center"/>
          </w:tcPr>
          <w:p w14:paraId="59918FF8" w14:textId="77777777" w:rsidR="001344D0" w:rsidRPr="008D6514" w:rsidRDefault="001344D0" w:rsidP="001344D0">
            <w:pPr>
              <w:ind w:hanging="25"/>
              <w:jc w:val="center"/>
              <w:rPr>
                <w:rFonts w:eastAsia="Times New Roman"/>
                <w:lang w:val="en-US"/>
              </w:rPr>
            </w:pPr>
            <w:r w:rsidRPr="008D6514">
              <w:rPr>
                <w:rFonts w:eastAsia="Times New Roman"/>
                <w:lang w:val="en-US"/>
              </w:rPr>
              <w:t>101-150</w:t>
            </w:r>
          </w:p>
        </w:tc>
        <w:tc>
          <w:tcPr>
            <w:tcW w:w="297" w:type="pct"/>
            <w:vAlign w:val="center"/>
          </w:tcPr>
          <w:p w14:paraId="404CFE47" w14:textId="77777777" w:rsidR="001344D0" w:rsidRPr="008D6514" w:rsidRDefault="001344D0" w:rsidP="001344D0">
            <w:pPr>
              <w:ind w:hanging="25"/>
              <w:jc w:val="center"/>
              <w:rPr>
                <w:rFonts w:eastAsia="Times New Roman"/>
                <w:lang w:val="en-US"/>
              </w:rPr>
            </w:pPr>
            <w:r w:rsidRPr="008D6514">
              <w:rPr>
                <w:rFonts w:eastAsia="Times New Roman"/>
                <w:lang w:val="en-US"/>
              </w:rPr>
              <w:t>51-100</w:t>
            </w:r>
          </w:p>
        </w:tc>
      </w:tr>
      <w:tr w:rsidR="001344D0" w14:paraId="2A7EF1FD" w14:textId="77777777" w:rsidTr="001344D0">
        <w:tc>
          <w:tcPr>
            <w:tcW w:w="106" w:type="pct"/>
          </w:tcPr>
          <w:p w14:paraId="42D66AD0" w14:textId="77777777" w:rsidR="001344D0" w:rsidRPr="00604C23" w:rsidRDefault="001344D0" w:rsidP="00126AC8">
            <w:pPr>
              <w:ind w:firstLine="0"/>
            </w:pPr>
            <w:r w:rsidRPr="00604C23">
              <w:t>3.</w:t>
            </w:r>
          </w:p>
        </w:tc>
        <w:tc>
          <w:tcPr>
            <w:tcW w:w="2755" w:type="pct"/>
          </w:tcPr>
          <w:p w14:paraId="36CC7A24" w14:textId="77777777" w:rsidR="001344D0" w:rsidRPr="00EB6853" w:rsidRDefault="00EB6853" w:rsidP="00EB6853">
            <w:pPr>
              <w:ind w:hanging="25"/>
              <w:rPr>
                <w:rFonts w:eastAsiaTheme="minorHAnsi"/>
                <w:lang w:val="en-US"/>
              </w:rPr>
            </w:pPr>
            <w:r w:rsidRPr="00EB6853">
              <w:rPr>
                <w:rFonts w:eastAsia="Times New Roman"/>
                <w:lang w:val="en-US"/>
              </w:rPr>
              <w:t xml:space="preserve">Position in the QS ranking by subject: </w:t>
            </w:r>
            <w:r w:rsidR="001344D0" w:rsidRPr="00EB6853">
              <w:rPr>
                <w:rFonts w:eastAsia="Times New Roman"/>
                <w:lang w:val="en-US"/>
              </w:rPr>
              <w:t>Philosophy</w:t>
            </w:r>
          </w:p>
        </w:tc>
        <w:tc>
          <w:tcPr>
            <w:tcW w:w="249" w:type="pct"/>
          </w:tcPr>
          <w:p w14:paraId="5D7682FB" w14:textId="77777777" w:rsidR="001344D0" w:rsidRPr="008D6514" w:rsidRDefault="00ED1E00" w:rsidP="00126AC8">
            <w:pPr>
              <w:ind w:hanging="25"/>
              <w:jc w:val="center"/>
              <w:rPr>
                <w:rFonts w:eastAsiaTheme="minorHAnsi"/>
              </w:rPr>
            </w:pPr>
            <w:proofErr w:type="spellStart"/>
            <w:r w:rsidRPr="00ED1E00">
              <w:rPr>
                <w:rFonts w:eastAsia="Times New Roman"/>
              </w:rPr>
              <w:t>position</w:t>
            </w:r>
            <w:proofErr w:type="spellEnd"/>
          </w:p>
        </w:tc>
        <w:tc>
          <w:tcPr>
            <w:tcW w:w="301" w:type="pct"/>
            <w:vAlign w:val="center"/>
          </w:tcPr>
          <w:p w14:paraId="268BB119" w14:textId="77777777" w:rsidR="001344D0" w:rsidRPr="008D6514" w:rsidRDefault="001344D0" w:rsidP="001344D0">
            <w:pPr>
              <w:ind w:hanging="25"/>
              <w:jc w:val="center"/>
              <w:rPr>
                <w:rFonts w:eastAsia="Times New Roman"/>
                <w:lang w:val="en-US"/>
              </w:rPr>
            </w:pPr>
            <w:r w:rsidRPr="008D6514">
              <w:rPr>
                <w:rFonts w:eastAsia="Times New Roman"/>
                <w:lang w:val="en-US"/>
              </w:rPr>
              <w:t>151-200</w:t>
            </w:r>
          </w:p>
        </w:tc>
        <w:tc>
          <w:tcPr>
            <w:tcW w:w="398" w:type="pct"/>
            <w:vAlign w:val="center"/>
          </w:tcPr>
          <w:p w14:paraId="5815E4B9" w14:textId="77777777" w:rsidR="001344D0" w:rsidRPr="008D6514" w:rsidRDefault="001344D0" w:rsidP="001344D0">
            <w:pPr>
              <w:ind w:hanging="25"/>
              <w:jc w:val="center"/>
              <w:rPr>
                <w:rFonts w:eastAsia="Times New Roman"/>
                <w:lang w:val="en-US"/>
              </w:rPr>
            </w:pPr>
            <w:r w:rsidRPr="008D6514">
              <w:rPr>
                <w:rFonts w:eastAsia="Times New Roman"/>
                <w:lang w:val="en-US"/>
              </w:rPr>
              <w:t>151-200</w:t>
            </w:r>
          </w:p>
        </w:tc>
        <w:tc>
          <w:tcPr>
            <w:tcW w:w="298" w:type="pct"/>
            <w:vAlign w:val="center"/>
          </w:tcPr>
          <w:p w14:paraId="5AF46279" w14:textId="77777777" w:rsidR="001344D0" w:rsidRPr="008D6514" w:rsidRDefault="001344D0" w:rsidP="001344D0">
            <w:pPr>
              <w:ind w:hanging="25"/>
              <w:jc w:val="center"/>
              <w:rPr>
                <w:rFonts w:eastAsia="Times New Roman"/>
                <w:lang w:val="en-US"/>
              </w:rPr>
            </w:pPr>
            <w:r w:rsidRPr="008D6514">
              <w:rPr>
                <w:rFonts w:eastAsia="Times New Roman"/>
                <w:lang w:val="en-US"/>
              </w:rPr>
              <w:t>151-200</w:t>
            </w:r>
          </w:p>
        </w:tc>
        <w:tc>
          <w:tcPr>
            <w:tcW w:w="298" w:type="pct"/>
            <w:vAlign w:val="center"/>
          </w:tcPr>
          <w:p w14:paraId="6C72B0EB" w14:textId="77777777" w:rsidR="001344D0" w:rsidRPr="008D6514" w:rsidRDefault="001344D0" w:rsidP="001344D0">
            <w:pPr>
              <w:ind w:hanging="25"/>
              <w:jc w:val="center"/>
              <w:rPr>
                <w:rFonts w:eastAsia="Times New Roman"/>
                <w:lang w:val="en-US"/>
              </w:rPr>
            </w:pPr>
            <w:r w:rsidRPr="008D6514">
              <w:rPr>
                <w:rFonts w:eastAsia="Times New Roman"/>
                <w:lang w:val="en-US"/>
              </w:rPr>
              <w:t>151-200</w:t>
            </w:r>
          </w:p>
        </w:tc>
        <w:tc>
          <w:tcPr>
            <w:tcW w:w="298" w:type="pct"/>
            <w:vAlign w:val="center"/>
          </w:tcPr>
          <w:p w14:paraId="06FA15F8" w14:textId="77777777" w:rsidR="001344D0" w:rsidRPr="008D6514" w:rsidRDefault="001344D0" w:rsidP="001344D0">
            <w:pPr>
              <w:ind w:hanging="25"/>
              <w:jc w:val="center"/>
              <w:rPr>
                <w:rFonts w:eastAsia="Times New Roman"/>
                <w:lang w:val="en-US"/>
              </w:rPr>
            </w:pPr>
            <w:r w:rsidRPr="008D6514">
              <w:rPr>
                <w:rFonts w:eastAsia="Times New Roman"/>
                <w:lang w:val="en-US"/>
              </w:rPr>
              <w:t>151-200</w:t>
            </w:r>
          </w:p>
        </w:tc>
        <w:tc>
          <w:tcPr>
            <w:tcW w:w="297" w:type="pct"/>
            <w:vAlign w:val="center"/>
          </w:tcPr>
          <w:p w14:paraId="43298277" w14:textId="77777777" w:rsidR="001344D0" w:rsidRPr="008D6514" w:rsidRDefault="001344D0" w:rsidP="001344D0">
            <w:pPr>
              <w:ind w:hanging="25"/>
              <w:jc w:val="center"/>
              <w:rPr>
                <w:rFonts w:eastAsia="Times New Roman"/>
                <w:lang w:val="en-US"/>
              </w:rPr>
            </w:pPr>
            <w:r w:rsidRPr="008D6514">
              <w:rPr>
                <w:rFonts w:eastAsia="Times New Roman"/>
                <w:lang w:val="en-US"/>
              </w:rPr>
              <w:t>101-150</w:t>
            </w:r>
          </w:p>
        </w:tc>
      </w:tr>
      <w:tr w:rsidR="001344D0" w:rsidRPr="00604C23" w14:paraId="3B7B58F3" w14:textId="77777777" w:rsidTr="001344D0">
        <w:tc>
          <w:tcPr>
            <w:tcW w:w="106" w:type="pct"/>
          </w:tcPr>
          <w:p w14:paraId="631639D2" w14:textId="77777777" w:rsidR="001344D0" w:rsidRPr="00604C23" w:rsidRDefault="001344D0" w:rsidP="00126AC8">
            <w:pPr>
              <w:ind w:firstLine="0"/>
            </w:pPr>
            <w:r w:rsidRPr="00604C23">
              <w:t>4.</w:t>
            </w:r>
          </w:p>
        </w:tc>
        <w:tc>
          <w:tcPr>
            <w:tcW w:w="2755" w:type="pct"/>
          </w:tcPr>
          <w:p w14:paraId="66B50EFE" w14:textId="77777777" w:rsidR="001344D0" w:rsidRPr="00EB6853" w:rsidRDefault="00EB6853" w:rsidP="00EB6853">
            <w:pPr>
              <w:ind w:hanging="25"/>
              <w:rPr>
                <w:rFonts w:eastAsia="Times New Roman"/>
                <w:lang w:val="en-US"/>
              </w:rPr>
            </w:pPr>
            <w:r w:rsidRPr="00EB6853">
              <w:rPr>
                <w:rFonts w:eastAsia="Times New Roman"/>
                <w:lang w:val="en-US"/>
              </w:rPr>
              <w:t xml:space="preserve">Position in the QS ranking by subject: </w:t>
            </w:r>
            <w:r w:rsidR="001344D0" w:rsidRPr="008D6514">
              <w:rPr>
                <w:rFonts w:eastAsia="Times New Roman"/>
                <w:lang w:val="en-US"/>
              </w:rPr>
              <w:t>History</w:t>
            </w:r>
          </w:p>
        </w:tc>
        <w:tc>
          <w:tcPr>
            <w:tcW w:w="249" w:type="pct"/>
            <w:vAlign w:val="center"/>
          </w:tcPr>
          <w:p w14:paraId="4B0D2115" w14:textId="77777777" w:rsidR="001344D0" w:rsidRPr="008D6514" w:rsidRDefault="00ED1E00" w:rsidP="00126AC8">
            <w:pPr>
              <w:ind w:hanging="25"/>
              <w:jc w:val="center"/>
              <w:rPr>
                <w:rFonts w:eastAsia="Times New Roman"/>
              </w:rPr>
            </w:pPr>
            <w:proofErr w:type="spellStart"/>
            <w:r w:rsidRPr="00ED1E00">
              <w:rPr>
                <w:rFonts w:eastAsia="Times New Roman"/>
              </w:rPr>
              <w:t>position</w:t>
            </w:r>
            <w:proofErr w:type="spellEnd"/>
          </w:p>
        </w:tc>
        <w:tc>
          <w:tcPr>
            <w:tcW w:w="301" w:type="pct"/>
            <w:vAlign w:val="center"/>
          </w:tcPr>
          <w:p w14:paraId="51BAF14E" w14:textId="77777777" w:rsidR="001344D0" w:rsidRPr="008D6514" w:rsidRDefault="001344D0" w:rsidP="001344D0">
            <w:pPr>
              <w:ind w:hanging="25"/>
              <w:jc w:val="center"/>
              <w:rPr>
                <w:rFonts w:eastAsia="Times New Roman"/>
                <w:lang w:val="en-US"/>
              </w:rPr>
            </w:pPr>
            <w:r w:rsidRPr="008D6514">
              <w:rPr>
                <w:rFonts w:eastAsia="Times New Roman"/>
                <w:lang w:val="en-US"/>
              </w:rPr>
              <w:t>-</w:t>
            </w:r>
          </w:p>
        </w:tc>
        <w:tc>
          <w:tcPr>
            <w:tcW w:w="398" w:type="pct"/>
            <w:vAlign w:val="center"/>
          </w:tcPr>
          <w:p w14:paraId="0BC80C8A" w14:textId="77777777" w:rsidR="001344D0" w:rsidRPr="008D6514" w:rsidRDefault="001344D0" w:rsidP="001344D0">
            <w:pPr>
              <w:ind w:hanging="25"/>
              <w:jc w:val="center"/>
              <w:rPr>
                <w:rFonts w:eastAsia="Times New Roman"/>
                <w:lang w:val="en-US"/>
              </w:rPr>
            </w:pPr>
            <w:r w:rsidRPr="008D6514">
              <w:rPr>
                <w:rFonts w:eastAsia="Times New Roman"/>
                <w:lang w:val="en-US"/>
              </w:rPr>
              <w:t>-</w:t>
            </w:r>
          </w:p>
        </w:tc>
        <w:tc>
          <w:tcPr>
            <w:tcW w:w="298" w:type="pct"/>
            <w:vAlign w:val="center"/>
          </w:tcPr>
          <w:p w14:paraId="1495BD63" w14:textId="77777777" w:rsidR="001344D0" w:rsidRPr="008D6514" w:rsidRDefault="001344D0" w:rsidP="001344D0">
            <w:pPr>
              <w:ind w:hanging="25"/>
              <w:jc w:val="center"/>
              <w:rPr>
                <w:rFonts w:eastAsia="Times New Roman"/>
                <w:lang w:val="en-US"/>
              </w:rPr>
            </w:pPr>
            <w:r w:rsidRPr="008D6514">
              <w:rPr>
                <w:rFonts w:eastAsia="Times New Roman"/>
                <w:lang w:val="en-US"/>
              </w:rPr>
              <w:t>-</w:t>
            </w:r>
          </w:p>
        </w:tc>
        <w:tc>
          <w:tcPr>
            <w:tcW w:w="298" w:type="pct"/>
            <w:vAlign w:val="center"/>
          </w:tcPr>
          <w:p w14:paraId="4F8F3BBB" w14:textId="77777777" w:rsidR="001344D0" w:rsidRPr="008D6514" w:rsidRDefault="001344D0" w:rsidP="001344D0">
            <w:pPr>
              <w:ind w:hanging="25"/>
              <w:jc w:val="center"/>
              <w:rPr>
                <w:rFonts w:eastAsia="Times New Roman"/>
                <w:lang w:val="en-US"/>
              </w:rPr>
            </w:pPr>
            <w:r w:rsidRPr="008D6514">
              <w:rPr>
                <w:rFonts w:eastAsia="Times New Roman"/>
                <w:lang w:val="en-US"/>
              </w:rPr>
              <w:t>-</w:t>
            </w:r>
          </w:p>
        </w:tc>
        <w:tc>
          <w:tcPr>
            <w:tcW w:w="298" w:type="pct"/>
            <w:vAlign w:val="center"/>
          </w:tcPr>
          <w:p w14:paraId="44F35AB0" w14:textId="77777777" w:rsidR="001344D0" w:rsidRPr="008D6514" w:rsidRDefault="001344D0" w:rsidP="001344D0">
            <w:pPr>
              <w:ind w:hanging="25"/>
              <w:jc w:val="center"/>
              <w:rPr>
                <w:rFonts w:eastAsia="Times New Roman"/>
                <w:lang w:val="en-US"/>
              </w:rPr>
            </w:pPr>
            <w:r w:rsidRPr="008D6514">
              <w:rPr>
                <w:rFonts w:eastAsia="Times New Roman"/>
                <w:lang w:val="en-US"/>
              </w:rPr>
              <w:t>-</w:t>
            </w:r>
          </w:p>
        </w:tc>
        <w:tc>
          <w:tcPr>
            <w:tcW w:w="297" w:type="pct"/>
            <w:vAlign w:val="center"/>
          </w:tcPr>
          <w:p w14:paraId="46EADF0A" w14:textId="77777777" w:rsidR="001344D0" w:rsidRPr="008D6514" w:rsidRDefault="001344D0" w:rsidP="001344D0">
            <w:pPr>
              <w:ind w:hanging="25"/>
              <w:jc w:val="center"/>
              <w:rPr>
                <w:rFonts w:eastAsia="Times New Roman"/>
                <w:lang w:val="en-US"/>
              </w:rPr>
            </w:pPr>
            <w:r w:rsidRPr="008D6514">
              <w:rPr>
                <w:rFonts w:eastAsia="Times New Roman"/>
                <w:lang w:val="en-US"/>
              </w:rPr>
              <w:t>151-200</w:t>
            </w:r>
          </w:p>
        </w:tc>
      </w:tr>
    </w:tbl>
    <w:p w14:paraId="061045B6" w14:textId="77777777" w:rsidR="00126AC8" w:rsidRPr="00225CE9" w:rsidRDefault="00126AC8" w:rsidP="00126AC8">
      <w:pPr>
        <w:spacing w:line="240" w:lineRule="auto"/>
        <w:ind w:firstLine="0"/>
        <w:rPr>
          <w:b/>
        </w:rPr>
      </w:pPr>
    </w:p>
    <w:p w14:paraId="394F0C04" w14:textId="77777777" w:rsidR="001F7A1B" w:rsidRDefault="00126AC8" w:rsidP="003178A2">
      <w:pPr>
        <w:widowControl w:val="0"/>
        <w:suppressLineNumbers/>
        <w:ind w:firstLine="0"/>
        <w:jc w:val="left"/>
        <w:rPr>
          <w:rFonts w:eastAsia="MS Mincho"/>
          <w:b/>
          <w:szCs w:val="24"/>
        </w:rPr>
      </w:pPr>
      <w:r>
        <w:rPr>
          <w:rFonts w:eastAsia="SimSun"/>
          <w:b/>
          <w:color w:val="000000" w:themeColor="text1"/>
          <w:szCs w:val="24"/>
          <w:lang w:val="en-US" w:eastAsia="zh-CN" w:bidi="hi-IN"/>
        </w:rPr>
        <w:t>V</w:t>
      </w:r>
      <w:r w:rsidR="001F7A1B" w:rsidRPr="00B1757F">
        <w:rPr>
          <w:rFonts w:eastAsia="MS Mincho"/>
          <w:b/>
          <w:szCs w:val="24"/>
        </w:rPr>
        <w:t xml:space="preserve">. </w:t>
      </w:r>
      <w:r w:rsidR="000A4756">
        <w:rPr>
          <w:rFonts w:eastAsia="MS Mincho"/>
          <w:b/>
          <w:szCs w:val="24"/>
          <w:lang w:val="en-US"/>
        </w:rPr>
        <w:t>Action Plan</w:t>
      </w:r>
      <w:r w:rsidR="00A7008E">
        <w:rPr>
          <w:rFonts w:eastAsia="MS Mincho"/>
          <w:b/>
          <w:szCs w:val="24"/>
        </w:rPr>
        <w:t>*</w:t>
      </w:r>
    </w:p>
    <w:tbl>
      <w:tblPr>
        <w:tblStyle w:val="12"/>
        <w:tblW w:w="4976" w:type="pct"/>
        <w:tblLook w:val="0400" w:firstRow="0" w:lastRow="0" w:firstColumn="0" w:lastColumn="0" w:noHBand="0" w:noVBand="1"/>
      </w:tblPr>
      <w:tblGrid>
        <w:gridCol w:w="1143"/>
        <w:gridCol w:w="5600"/>
        <w:gridCol w:w="707"/>
        <w:gridCol w:w="911"/>
        <w:gridCol w:w="724"/>
        <w:gridCol w:w="724"/>
        <w:gridCol w:w="724"/>
        <w:gridCol w:w="724"/>
        <w:gridCol w:w="9013"/>
        <w:gridCol w:w="1951"/>
      </w:tblGrid>
      <w:tr w:rsidR="00291543" w:rsidRPr="00F57F5A" w14:paraId="402C864C" w14:textId="77777777" w:rsidTr="002863F5">
        <w:tc>
          <w:tcPr>
            <w:tcW w:w="257" w:type="pct"/>
            <w:vMerge w:val="restart"/>
          </w:tcPr>
          <w:p w14:paraId="288CD86F" w14:textId="77777777" w:rsidR="00944528" w:rsidRPr="00F57F5A" w:rsidRDefault="00944528" w:rsidP="003A593A">
            <w:pPr>
              <w:ind w:firstLine="0"/>
              <w:rPr>
                <w:rFonts w:eastAsia="Times New Roman"/>
                <w:b/>
                <w:sz w:val="22"/>
                <w:lang w:val="en-US"/>
              </w:rPr>
            </w:pPr>
            <w:r w:rsidRPr="00F57F5A">
              <w:rPr>
                <w:rFonts w:eastAsia="Times New Roman"/>
                <w:b/>
                <w:sz w:val="22"/>
                <w:lang w:val="en-US"/>
              </w:rPr>
              <w:t>No.</w:t>
            </w:r>
          </w:p>
        </w:tc>
        <w:tc>
          <w:tcPr>
            <w:tcW w:w="1260" w:type="pct"/>
            <w:vMerge w:val="restart"/>
          </w:tcPr>
          <w:p w14:paraId="3E57F224" w14:textId="77777777" w:rsidR="00944528" w:rsidRPr="00F57F5A" w:rsidRDefault="00944528" w:rsidP="003A593A">
            <w:pPr>
              <w:pStyle w:val="13"/>
              <w:spacing w:line="276" w:lineRule="auto"/>
              <w:ind w:firstLine="0"/>
              <w:jc w:val="center"/>
              <w:rPr>
                <w:b/>
                <w:sz w:val="22"/>
                <w:szCs w:val="22"/>
                <w:lang w:val="en-US"/>
              </w:rPr>
            </w:pPr>
            <w:r w:rsidRPr="00F57F5A">
              <w:rPr>
                <w:b/>
                <w:sz w:val="22"/>
                <w:szCs w:val="22"/>
                <w:lang w:val="en-US"/>
              </w:rPr>
              <w:t>Planned efforts</w:t>
            </w:r>
          </w:p>
        </w:tc>
        <w:tc>
          <w:tcPr>
            <w:tcW w:w="1016" w:type="pct"/>
            <w:gridSpan w:val="6"/>
          </w:tcPr>
          <w:p w14:paraId="4EF1246C" w14:textId="77777777" w:rsidR="00944528" w:rsidRPr="00F57F5A" w:rsidRDefault="00944528" w:rsidP="003A593A">
            <w:pPr>
              <w:pStyle w:val="13"/>
              <w:spacing w:line="276" w:lineRule="auto"/>
              <w:ind w:firstLine="0"/>
              <w:jc w:val="center"/>
              <w:rPr>
                <w:b/>
                <w:sz w:val="22"/>
                <w:szCs w:val="22"/>
                <w:lang w:val="en-US"/>
              </w:rPr>
            </w:pPr>
            <w:r w:rsidRPr="00F57F5A">
              <w:rPr>
                <w:b/>
                <w:sz w:val="22"/>
                <w:szCs w:val="22"/>
                <w:lang w:val="en-US"/>
              </w:rPr>
              <w:t>Timeframe for implementation</w:t>
            </w:r>
          </w:p>
          <w:p w14:paraId="140F18CE" w14:textId="77777777" w:rsidR="00944528" w:rsidRPr="00F57F5A" w:rsidRDefault="00944528" w:rsidP="003A593A">
            <w:pPr>
              <w:pStyle w:val="13"/>
              <w:spacing w:line="276" w:lineRule="auto"/>
              <w:ind w:firstLine="0"/>
              <w:jc w:val="center"/>
              <w:rPr>
                <w:b/>
                <w:sz w:val="22"/>
                <w:szCs w:val="22"/>
                <w:lang w:val="en-US"/>
              </w:rPr>
            </w:pPr>
            <w:r w:rsidRPr="00F57F5A">
              <w:rPr>
                <w:b/>
                <w:sz w:val="22"/>
                <w:szCs w:val="22"/>
                <w:lang w:val="en-US"/>
              </w:rPr>
              <w:t>(check “X” in relevant graphs)</w:t>
            </w:r>
          </w:p>
        </w:tc>
        <w:tc>
          <w:tcPr>
            <w:tcW w:w="2028" w:type="pct"/>
            <w:vMerge w:val="restart"/>
          </w:tcPr>
          <w:p w14:paraId="22375AF3" w14:textId="77777777" w:rsidR="00944528" w:rsidRPr="00F57F5A" w:rsidRDefault="00944528" w:rsidP="003A593A">
            <w:pPr>
              <w:pStyle w:val="13"/>
              <w:ind w:firstLine="0"/>
              <w:jc w:val="center"/>
              <w:rPr>
                <w:b/>
                <w:sz w:val="22"/>
                <w:szCs w:val="22"/>
                <w:lang w:val="en-US"/>
              </w:rPr>
            </w:pPr>
            <w:r w:rsidRPr="00F57F5A">
              <w:rPr>
                <w:b/>
                <w:sz w:val="22"/>
                <w:szCs w:val="22"/>
                <w:lang w:val="en-US"/>
              </w:rPr>
              <w:t>Results</w:t>
            </w:r>
          </w:p>
          <w:p w14:paraId="40A8D406" w14:textId="77777777" w:rsidR="00944528" w:rsidRPr="00F57F5A" w:rsidRDefault="00944528" w:rsidP="00944528">
            <w:pPr>
              <w:pStyle w:val="13"/>
              <w:ind w:firstLine="0"/>
              <w:jc w:val="center"/>
              <w:rPr>
                <w:b/>
                <w:sz w:val="22"/>
                <w:szCs w:val="22"/>
                <w:lang w:val="en-US"/>
              </w:rPr>
            </w:pPr>
            <w:r w:rsidRPr="00F57F5A">
              <w:rPr>
                <w:b/>
                <w:sz w:val="22"/>
                <w:szCs w:val="22"/>
                <w:lang w:val="en-US"/>
              </w:rPr>
              <w:t>(description and indicators, for 2016-20)</w:t>
            </w:r>
          </w:p>
        </w:tc>
        <w:tc>
          <w:tcPr>
            <w:tcW w:w="439" w:type="pct"/>
            <w:vMerge w:val="restart"/>
          </w:tcPr>
          <w:p w14:paraId="27DAC96A" w14:textId="77777777" w:rsidR="00944528" w:rsidRPr="00F57F5A" w:rsidRDefault="00944528" w:rsidP="003A593A">
            <w:pPr>
              <w:pStyle w:val="13"/>
              <w:ind w:firstLine="0"/>
              <w:jc w:val="center"/>
              <w:rPr>
                <w:b/>
                <w:sz w:val="22"/>
                <w:szCs w:val="22"/>
                <w:lang w:val="en-US"/>
              </w:rPr>
            </w:pPr>
            <w:r w:rsidRPr="00F57F5A">
              <w:rPr>
                <w:b/>
                <w:sz w:val="22"/>
                <w:szCs w:val="22"/>
                <w:lang w:val="en-US"/>
              </w:rPr>
              <w:t xml:space="preserve">Responsible </w:t>
            </w:r>
          </w:p>
          <w:p w14:paraId="0F6DBC2E" w14:textId="77777777" w:rsidR="00944528" w:rsidRPr="00F57F5A" w:rsidRDefault="00013516" w:rsidP="003A593A">
            <w:pPr>
              <w:pStyle w:val="13"/>
              <w:ind w:firstLine="0"/>
              <w:jc w:val="center"/>
              <w:rPr>
                <w:b/>
                <w:sz w:val="22"/>
                <w:szCs w:val="22"/>
                <w:lang w:val="en-US"/>
              </w:rPr>
            </w:pPr>
            <w:r w:rsidRPr="00F57F5A">
              <w:rPr>
                <w:b/>
                <w:sz w:val="22"/>
                <w:szCs w:val="22"/>
                <w:lang w:val="en-US"/>
              </w:rPr>
              <w:t>persons</w:t>
            </w:r>
          </w:p>
          <w:p w14:paraId="7FD8EDEC" w14:textId="77777777" w:rsidR="00944528" w:rsidRPr="00F57F5A" w:rsidRDefault="00944528" w:rsidP="003A593A">
            <w:pPr>
              <w:pStyle w:val="13"/>
              <w:ind w:firstLine="0"/>
              <w:jc w:val="center"/>
              <w:rPr>
                <w:b/>
                <w:sz w:val="22"/>
                <w:szCs w:val="22"/>
              </w:rPr>
            </w:pPr>
            <w:r w:rsidRPr="00F57F5A">
              <w:rPr>
                <w:b/>
                <w:sz w:val="22"/>
                <w:szCs w:val="22"/>
              </w:rPr>
              <w:t>(</w:t>
            </w:r>
            <w:r w:rsidRPr="00F57F5A">
              <w:rPr>
                <w:b/>
                <w:sz w:val="22"/>
                <w:szCs w:val="22"/>
                <w:lang w:val="en-US"/>
              </w:rPr>
              <w:t>for</w:t>
            </w:r>
            <w:r w:rsidRPr="00F57F5A">
              <w:rPr>
                <w:b/>
                <w:sz w:val="22"/>
                <w:szCs w:val="22"/>
              </w:rPr>
              <w:t xml:space="preserve"> 2016)</w:t>
            </w:r>
          </w:p>
        </w:tc>
      </w:tr>
      <w:tr w:rsidR="00291543" w:rsidRPr="00F57F5A" w14:paraId="76642988" w14:textId="77777777" w:rsidTr="002863F5">
        <w:tc>
          <w:tcPr>
            <w:tcW w:w="257" w:type="pct"/>
            <w:vMerge/>
          </w:tcPr>
          <w:p w14:paraId="0728EC5A" w14:textId="77777777" w:rsidR="00944528" w:rsidRPr="00F57F5A" w:rsidRDefault="00944528" w:rsidP="001344D0">
            <w:pPr>
              <w:widowControl w:val="0"/>
              <w:ind w:firstLine="0"/>
              <w:jc w:val="left"/>
              <w:rPr>
                <w:szCs w:val="24"/>
              </w:rPr>
            </w:pPr>
          </w:p>
        </w:tc>
        <w:tc>
          <w:tcPr>
            <w:tcW w:w="1260" w:type="pct"/>
            <w:vMerge/>
          </w:tcPr>
          <w:p w14:paraId="47FFEAE6" w14:textId="77777777" w:rsidR="00944528" w:rsidRPr="00F57F5A" w:rsidRDefault="00944528" w:rsidP="001344D0">
            <w:pPr>
              <w:ind w:firstLine="0"/>
              <w:jc w:val="center"/>
              <w:rPr>
                <w:szCs w:val="24"/>
              </w:rPr>
            </w:pPr>
          </w:p>
        </w:tc>
        <w:tc>
          <w:tcPr>
            <w:tcW w:w="364" w:type="pct"/>
            <w:gridSpan w:val="2"/>
          </w:tcPr>
          <w:p w14:paraId="3FE347DB" w14:textId="77777777" w:rsidR="00944528" w:rsidRPr="00F57F5A" w:rsidRDefault="00944528" w:rsidP="001344D0">
            <w:pPr>
              <w:ind w:firstLine="0"/>
              <w:jc w:val="center"/>
              <w:rPr>
                <w:szCs w:val="24"/>
              </w:rPr>
            </w:pPr>
            <w:r w:rsidRPr="00F57F5A">
              <w:rPr>
                <w:b/>
                <w:szCs w:val="24"/>
              </w:rPr>
              <w:t>2016</w:t>
            </w:r>
          </w:p>
        </w:tc>
        <w:tc>
          <w:tcPr>
            <w:tcW w:w="163" w:type="pct"/>
            <w:vMerge w:val="restart"/>
          </w:tcPr>
          <w:p w14:paraId="0D486F48" w14:textId="77777777" w:rsidR="00944528" w:rsidRPr="00F57F5A" w:rsidRDefault="00944528" w:rsidP="001344D0">
            <w:pPr>
              <w:ind w:firstLine="0"/>
              <w:jc w:val="center"/>
              <w:rPr>
                <w:szCs w:val="24"/>
              </w:rPr>
            </w:pPr>
            <w:r w:rsidRPr="00F57F5A">
              <w:rPr>
                <w:b/>
                <w:szCs w:val="24"/>
              </w:rPr>
              <w:t>2017</w:t>
            </w:r>
          </w:p>
        </w:tc>
        <w:tc>
          <w:tcPr>
            <w:tcW w:w="163" w:type="pct"/>
            <w:vMerge w:val="restart"/>
          </w:tcPr>
          <w:p w14:paraId="2EE1E504" w14:textId="77777777" w:rsidR="00944528" w:rsidRPr="00F57F5A" w:rsidRDefault="00944528" w:rsidP="001344D0">
            <w:pPr>
              <w:ind w:firstLine="0"/>
              <w:jc w:val="center"/>
              <w:rPr>
                <w:szCs w:val="24"/>
              </w:rPr>
            </w:pPr>
            <w:r w:rsidRPr="00F57F5A">
              <w:rPr>
                <w:b/>
                <w:szCs w:val="24"/>
              </w:rPr>
              <w:t>2018</w:t>
            </w:r>
          </w:p>
        </w:tc>
        <w:tc>
          <w:tcPr>
            <w:tcW w:w="163" w:type="pct"/>
            <w:vMerge w:val="restart"/>
          </w:tcPr>
          <w:p w14:paraId="2B1B8559" w14:textId="77777777" w:rsidR="00944528" w:rsidRPr="00F57F5A" w:rsidRDefault="00944528" w:rsidP="001344D0">
            <w:pPr>
              <w:ind w:firstLine="0"/>
              <w:jc w:val="center"/>
              <w:rPr>
                <w:szCs w:val="24"/>
              </w:rPr>
            </w:pPr>
            <w:r w:rsidRPr="00F57F5A">
              <w:rPr>
                <w:b/>
                <w:szCs w:val="24"/>
              </w:rPr>
              <w:t>2019</w:t>
            </w:r>
          </w:p>
        </w:tc>
        <w:tc>
          <w:tcPr>
            <w:tcW w:w="163" w:type="pct"/>
            <w:vMerge w:val="restart"/>
          </w:tcPr>
          <w:p w14:paraId="59D77854" w14:textId="77777777" w:rsidR="00944528" w:rsidRPr="00F57F5A" w:rsidRDefault="00944528" w:rsidP="001344D0">
            <w:pPr>
              <w:ind w:firstLine="0"/>
              <w:jc w:val="center"/>
              <w:rPr>
                <w:szCs w:val="24"/>
              </w:rPr>
            </w:pPr>
            <w:r w:rsidRPr="00F57F5A">
              <w:rPr>
                <w:b/>
                <w:szCs w:val="24"/>
              </w:rPr>
              <w:t>2020</w:t>
            </w:r>
          </w:p>
        </w:tc>
        <w:tc>
          <w:tcPr>
            <w:tcW w:w="2028" w:type="pct"/>
            <w:vMerge/>
          </w:tcPr>
          <w:p w14:paraId="3A3015EB" w14:textId="77777777" w:rsidR="00944528" w:rsidRPr="00F57F5A" w:rsidRDefault="00944528" w:rsidP="001344D0">
            <w:pPr>
              <w:widowControl w:val="0"/>
              <w:ind w:firstLine="0"/>
              <w:jc w:val="left"/>
              <w:rPr>
                <w:szCs w:val="24"/>
              </w:rPr>
            </w:pPr>
          </w:p>
        </w:tc>
        <w:tc>
          <w:tcPr>
            <w:tcW w:w="439" w:type="pct"/>
            <w:vMerge/>
          </w:tcPr>
          <w:p w14:paraId="61C5A552" w14:textId="77777777" w:rsidR="00944528" w:rsidRPr="00F57F5A" w:rsidRDefault="00944528" w:rsidP="001344D0">
            <w:pPr>
              <w:ind w:firstLine="0"/>
              <w:jc w:val="center"/>
              <w:rPr>
                <w:szCs w:val="24"/>
              </w:rPr>
            </w:pPr>
          </w:p>
        </w:tc>
      </w:tr>
      <w:tr w:rsidR="00291543" w:rsidRPr="00F57F5A" w14:paraId="37D3C390" w14:textId="77777777" w:rsidTr="002863F5">
        <w:trPr>
          <w:trHeight w:val="514"/>
        </w:trPr>
        <w:tc>
          <w:tcPr>
            <w:tcW w:w="257" w:type="pct"/>
            <w:vMerge/>
          </w:tcPr>
          <w:p w14:paraId="7B9A3213" w14:textId="77777777" w:rsidR="00993A14" w:rsidRPr="00F57F5A" w:rsidRDefault="00993A14" w:rsidP="001344D0">
            <w:pPr>
              <w:widowControl w:val="0"/>
              <w:ind w:firstLine="0"/>
              <w:jc w:val="left"/>
              <w:rPr>
                <w:szCs w:val="24"/>
              </w:rPr>
            </w:pPr>
          </w:p>
        </w:tc>
        <w:tc>
          <w:tcPr>
            <w:tcW w:w="1260" w:type="pct"/>
            <w:vMerge/>
          </w:tcPr>
          <w:p w14:paraId="658003DA" w14:textId="77777777" w:rsidR="00993A14" w:rsidRPr="00F57F5A" w:rsidRDefault="00993A14" w:rsidP="001344D0">
            <w:pPr>
              <w:ind w:firstLine="0"/>
              <w:rPr>
                <w:szCs w:val="24"/>
              </w:rPr>
            </w:pPr>
          </w:p>
        </w:tc>
        <w:tc>
          <w:tcPr>
            <w:tcW w:w="159" w:type="pct"/>
          </w:tcPr>
          <w:p w14:paraId="7B20B342" w14:textId="77777777" w:rsidR="00993A14" w:rsidRPr="00F57F5A" w:rsidRDefault="00993A14" w:rsidP="003A593A">
            <w:pPr>
              <w:ind w:firstLine="0"/>
              <w:jc w:val="center"/>
              <w:rPr>
                <w:b/>
                <w:sz w:val="21"/>
                <w:szCs w:val="21"/>
                <w:lang w:val="en-US"/>
              </w:rPr>
            </w:pPr>
            <w:r w:rsidRPr="00F57F5A">
              <w:rPr>
                <w:b/>
                <w:sz w:val="21"/>
                <w:szCs w:val="21"/>
                <w:lang w:val="en-US"/>
              </w:rPr>
              <w:t xml:space="preserve">Apr </w:t>
            </w:r>
            <w:r w:rsidRPr="00F57F5A">
              <w:rPr>
                <w:b/>
                <w:sz w:val="21"/>
                <w:szCs w:val="21"/>
              </w:rPr>
              <w:t>-</w:t>
            </w:r>
            <w:r w:rsidRPr="00F57F5A">
              <w:rPr>
                <w:b/>
                <w:sz w:val="21"/>
                <w:szCs w:val="21"/>
                <w:lang w:val="en-US"/>
              </w:rPr>
              <w:t xml:space="preserve"> Sept</w:t>
            </w:r>
          </w:p>
        </w:tc>
        <w:tc>
          <w:tcPr>
            <w:tcW w:w="205" w:type="pct"/>
          </w:tcPr>
          <w:p w14:paraId="3089EEDA" w14:textId="77777777" w:rsidR="00993A14" w:rsidRPr="00F57F5A" w:rsidRDefault="00993A14" w:rsidP="003A593A">
            <w:pPr>
              <w:ind w:firstLine="0"/>
              <w:jc w:val="center"/>
              <w:rPr>
                <w:b/>
                <w:sz w:val="21"/>
                <w:szCs w:val="21"/>
                <w:lang w:val="en-US"/>
              </w:rPr>
            </w:pPr>
            <w:r w:rsidRPr="00F57F5A">
              <w:rPr>
                <w:b/>
                <w:sz w:val="21"/>
                <w:szCs w:val="21"/>
                <w:lang w:val="en-US"/>
              </w:rPr>
              <w:t>Oct</w:t>
            </w:r>
            <w:r w:rsidRPr="00F57F5A">
              <w:rPr>
                <w:b/>
                <w:sz w:val="21"/>
                <w:szCs w:val="21"/>
              </w:rPr>
              <w:t>-</w:t>
            </w:r>
            <w:r w:rsidRPr="00F57F5A">
              <w:rPr>
                <w:b/>
                <w:sz w:val="21"/>
                <w:szCs w:val="21"/>
                <w:lang w:val="en-US"/>
              </w:rPr>
              <w:t>Dec</w:t>
            </w:r>
          </w:p>
        </w:tc>
        <w:tc>
          <w:tcPr>
            <w:tcW w:w="163" w:type="pct"/>
            <w:vMerge/>
          </w:tcPr>
          <w:p w14:paraId="369CEF0C" w14:textId="77777777" w:rsidR="00993A14" w:rsidRPr="00F57F5A" w:rsidRDefault="00993A14" w:rsidP="001344D0">
            <w:pPr>
              <w:widowControl w:val="0"/>
              <w:ind w:firstLine="0"/>
              <w:jc w:val="left"/>
              <w:rPr>
                <w:szCs w:val="24"/>
              </w:rPr>
            </w:pPr>
          </w:p>
        </w:tc>
        <w:tc>
          <w:tcPr>
            <w:tcW w:w="163" w:type="pct"/>
            <w:vMerge/>
          </w:tcPr>
          <w:p w14:paraId="3D8B6EA2" w14:textId="77777777" w:rsidR="00993A14" w:rsidRPr="00F57F5A" w:rsidRDefault="00993A14" w:rsidP="001344D0">
            <w:pPr>
              <w:widowControl w:val="0"/>
              <w:ind w:firstLine="0"/>
              <w:jc w:val="left"/>
              <w:rPr>
                <w:szCs w:val="24"/>
              </w:rPr>
            </w:pPr>
          </w:p>
        </w:tc>
        <w:tc>
          <w:tcPr>
            <w:tcW w:w="163" w:type="pct"/>
            <w:vMerge/>
          </w:tcPr>
          <w:p w14:paraId="29201D70" w14:textId="77777777" w:rsidR="00993A14" w:rsidRPr="00F57F5A" w:rsidRDefault="00993A14" w:rsidP="001344D0">
            <w:pPr>
              <w:widowControl w:val="0"/>
              <w:ind w:firstLine="0"/>
              <w:jc w:val="left"/>
              <w:rPr>
                <w:szCs w:val="24"/>
              </w:rPr>
            </w:pPr>
          </w:p>
        </w:tc>
        <w:tc>
          <w:tcPr>
            <w:tcW w:w="163" w:type="pct"/>
            <w:vMerge/>
          </w:tcPr>
          <w:p w14:paraId="50160A55" w14:textId="77777777" w:rsidR="00993A14" w:rsidRPr="00F57F5A" w:rsidRDefault="00993A14" w:rsidP="001344D0">
            <w:pPr>
              <w:widowControl w:val="0"/>
              <w:ind w:firstLine="0"/>
              <w:jc w:val="left"/>
              <w:rPr>
                <w:szCs w:val="24"/>
              </w:rPr>
            </w:pPr>
          </w:p>
        </w:tc>
        <w:tc>
          <w:tcPr>
            <w:tcW w:w="2028" w:type="pct"/>
            <w:vMerge/>
          </w:tcPr>
          <w:p w14:paraId="78974501" w14:textId="77777777" w:rsidR="00993A14" w:rsidRPr="00F57F5A" w:rsidRDefault="00993A14" w:rsidP="001344D0">
            <w:pPr>
              <w:widowControl w:val="0"/>
              <w:ind w:firstLine="0"/>
              <w:jc w:val="left"/>
              <w:rPr>
                <w:szCs w:val="24"/>
              </w:rPr>
            </w:pPr>
          </w:p>
        </w:tc>
        <w:tc>
          <w:tcPr>
            <w:tcW w:w="439" w:type="pct"/>
            <w:vMerge/>
          </w:tcPr>
          <w:p w14:paraId="5E3F274E" w14:textId="77777777" w:rsidR="00993A14" w:rsidRPr="00F57F5A" w:rsidRDefault="00993A14" w:rsidP="001344D0">
            <w:pPr>
              <w:ind w:firstLine="0"/>
              <w:rPr>
                <w:szCs w:val="24"/>
              </w:rPr>
            </w:pPr>
          </w:p>
        </w:tc>
      </w:tr>
      <w:tr w:rsidR="00944528" w:rsidRPr="00F57F5A" w14:paraId="3A327137" w14:textId="77777777" w:rsidTr="002863F5">
        <w:trPr>
          <w:trHeight w:val="181"/>
        </w:trPr>
        <w:tc>
          <w:tcPr>
            <w:tcW w:w="5000" w:type="pct"/>
            <w:gridSpan w:val="10"/>
          </w:tcPr>
          <w:p w14:paraId="52023830" w14:textId="77777777" w:rsidR="00944528" w:rsidRPr="00F57F5A" w:rsidRDefault="00944528" w:rsidP="001344D0">
            <w:pPr>
              <w:ind w:firstLine="0"/>
              <w:jc w:val="center"/>
              <w:rPr>
                <w:szCs w:val="24"/>
              </w:rPr>
            </w:pPr>
            <w:r w:rsidRPr="00F57F5A">
              <w:rPr>
                <w:b/>
                <w:szCs w:val="24"/>
              </w:rPr>
              <w:t xml:space="preserve">1. </w:t>
            </w:r>
            <w:proofErr w:type="spellStart"/>
            <w:r w:rsidR="00813A0A" w:rsidRPr="00F57F5A">
              <w:rPr>
                <w:b/>
                <w:szCs w:val="24"/>
              </w:rPr>
              <w:t>Organizational</w:t>
            </w:r>
            <w:proofErr w:type="spellEnd"/>
            <w:r w:rsidR="00813A0A" w:rsidRPr="00F57F5A">
              <w:rPr>
                <w:b/>
                <w:szCs w:val="24"/>
              </w:rPr>
              <w:t xml:space="preserve"> </w:t>
            </w:r>
            <w:proofErr w:type="spellStart"/>
            <w:r w:rsidR="00813A0A" w:rsidRPr="00F57F5A">
              <w:rPr>
                <w:b/>
                <w:szCs w:val="24"/>
              </w:rPr>
              <w:t>measures</w:t>
            </w:r>
            <w:proofErr w:type="spellEnd"/>
          </w:p>
        </w:tc>
      </w:tr>
      <w:tr w:rsidR="00291543" w:rsidRPr="00F57F5A" w14:paraId="4A4696A0" w14:textId="77777777" w:rsidTr="002863F5">
        <w:trPr>
          <w:trHeight w:val="380"/>
        </w:trPr>
        <w:tc>
          <w:tcPr>
            <w:tcW w:w="257" w:type="pct"/>
          </w:tcPr>
          <w:p w14:paraId="3C2E1469" w14:textId="77777777" w:rsidR="00C637F7" w:rsidRPr="00F57F5A" w:rsidRDefault="00C637F7" w:rsidP="001344D0">
            <w:pPr>
              <w:ind w:firstLine="0"/>
              <w:rPr>
                <w:szCs w:val="24"/>
              </w:rPr>
            </w:pPr>
            <w:r w:rsidRPr="00F57F5A">
              <w:rPr>
                <w:szCs w:val="24"/>
              </w:rPr>
              <w:t>1.1.</w:t>
            </w:r>
          </w:p>
        </w:tc>
        <w:tc>
          <w:tcPr>
            <w:tcW w:w="1260" w:type="pct"/>
          </w:tcPr>
          <w:p w14:paraId="4ED1DA48" w14:textId="77777777" w:rsidR="00C637F7" w:rsidRPr="00F57F5A" w:rsidRDefault="00C637F7" w:rsidP="003A593A">
            <w:pPr>
              <w:pStyle w:val="13"/>
              <w:ind w:firstLine="0"/>
              <w:rPr>
                <w:lang w:val="en-US"/>
              </w:rPr>
            </w:pPr>
            <w:r w:rsidRPr="00F57F5A">
              <w:rPr>
                <w:lang w:val="en-US"/>
              </w:rPr>
              <w:t>Development of the STRA-U’s organizational structure</w:t>
            </w:r>
          </w:p>
        </w:tc>
        <w:tc>
          <w:tcPr>
            <w:tcW w:w="159" w:type="pct"/>
          </w:tcPr>
          <w:p w14:paraId="63AFE9B3" w14:textId="77777777" w:rsidR="00C637F7" w:rsidRPr="00F57F5A" w:rsidRDefault="00C637F7" w:rsidP="001344D0">
            <w:pPr>
              <w:ind w:firstLine="0"/>
              <w:jc w:val="center"/>
              <w:rPr>
                <w:szCs w:val="24"/>
              </w:rPr>
            </w:pPr>
            <w:r w:rsidRPr="00F57F5A">
              <w:t>Х</w:t>
            </w:r>
          </w:p>
        </w:tc>
        <w:tc>
          <w:tcPr>
            <w:tcW w:w="205" w:type="pct"/>
          </w:tcPr>
          <w:p w14:paraId="6EA5674B" w14:textId="77777777" w:rsidR="00C637F7" w:rsidRPr="00F57F5A" w:rsidRDefault="00C637F7" w:rsidP="001344D0">
            <w:pPr>
              <w:ind w:firstLine="0"/>
              <w:jc w:val="center"/>
              <w:rPr>
                <w:szCs w:val="24"/>
              </w:rPr>
            </w:pPr>
          </w:p>
        </w:tc>
        <w:tc>
          <w:tcPr>
            <w:tcW w:w="163" w:type="pct"/>
          </w:tcPr>
          <w:p w14:paraId="5A789E55" w14:textId="77777777" w:rsidR="00C637F7" w:rsidRPr="00F57F5A" w:rsidRDefault="00C637F7" w:rsidP="001344D0">
            <w:pPr>
              <w:ind w:firstLine="0"/>
              <w:jc w:val="center"/>
              <w:rPr>
                <w:szCs w:val="24"/>
              </w:rPr>
            </w:pPr>
          </w:p>
        </w:tc>
        <w:tc>
          <w:tcPr>
            <w:tcW w:w="163" w:type="pct"/>
          </w:tcPr>
          <w:p w14:paraId="605F06E8" w14:textId="77777777" w:rsidR="00C637F7" w:rsidRPr="00F57F5A" w:rsidRDefault="00C637F7" w:rsidP="001344D0">
            <w:pPr>
              <w:ind w:firstLine="0"/>
              <w:jc w:val="center"/>
              <w:rPr>
                <w:szCs w:val="24"/>
              </w:rPr>
            </w:pPr>
          </w:p>
        </w:tc>
        <w:tc>
          <w:tcPr>
            <w:tcW w:w="163" w:type="pct"/>
          </w:tcPr>
          <w:p w14:paraId="3898DEEE" w14:textId="77777777" w:rsidR="00C637F7" w:rsidRPr="00F57F5A" w:rsidRDefault="00C637F7" w:rsidP="001344D0">
            <w:pPr>
              <w:ind w:firstLine="0"/>
              <w:jc w:val="center"/>
              <w:rPr>
                <w:szCs w:val="24"/>
              </w:rPr>
            </w:pPr>
          </w:p>
        </w:tc>
        <w:tc>
          <w:tcPr>
            <w:tcW w:w="163" w:type="pct"/>
          </w:tcPr>
          <w:p w14:paraId="5BAD1279" w14:textId="77777777" w:rsidR="00C637F7" w:rsidRPr="00F57F5A" w:rsidRDefault="00C637F7" w:rsidP="001344D0">
            <w:pPr>
              <w:ind w:firstLine="0"/>
              <w:jc w:val="center"/>
              <w:rPr>
                <w:szCs w:val="24"/>
              </w:rPr>
            </w:pPr>
          </w:p>
        </w:tc>
        <w:tc>
          <w:tcPr>
            <w:tcW w:w="2028" w:type="pct"/>
          </w:tcPr>
          <w:p w14:paraId="19AA86C6" w14:textId="77777777" w:rsidR="00C637F7" w:rsidRPr="00F57F5A" w:rsidRDefault="00C637F7" w:rsidP="001344D0">
            <w:pPr>
              <w:ind w:firstLine="0"/>
              <w:jc w:val="center"/>
              <w:rPr>
                <w:szCs w:val="24"/>
              </w:rPr>
            </w:pPr>
          </w:p>
        </w:tc>
        <w:tc>
          <w:tcPr>
            <w:tcW w:w="439" w:type="pct"/>
          </w:tcPr>
          <w:p w14:paraId="3E01131A" w14:textId="77777777" w:rsidR="00C637F7" w:rsidRPr="00F57F5A" w:rsidRDefault="00C637F7" w:rsidP="001344D0">
            <w:pPr>
              <w:ind w:firstLine="0"/>
              <w:jc w:val="center"/>
              <w:rPr>
                <w:szCs w:val="24"/>
              </w:rPr>
            </w:pPr>
          </w:p>
        </w:tc>
      </w:tr>
      <w:tr w:rsidR="00291543" w:rsidRPr="002863F5" w14:paraId="73822A98" w14:textId="77777777" w:rsidTr="002863F5">
        <w:trPr>
          <w:trHeight w:val="380"/>
        </w:trPr>
        <w:tc>
          <w:tcPr>
            <w:tcW w:w="257" w:type="pct"/>
          </w:tcPr>
          <w:p w14:paraId="110D4B39" w14:textId="77777777" w:rsidR="00111DCE" w:rsidRPr="00F57F5A" w:rsidRDefault="00111DCE" w:rsidP="001344D0">
            <w:pPr>
              <w:ind w:firstLine="0"/>
              <w:rPr>
                <w:szCs w:val="24"/>
              </w:rPr>
            </w:pPr>
            <w:r w:rsidRPr="00F57F5A">
              <w:rPr>
                <w:szCs w:val="24"/>
              </w:rPr>
              <w:t>1.1.1.</w:t>
            </w:r>
          </w:p>
        </w:tc>
        <w:tc>
          <w:tcPr>
            <w:tcW w:w="1260" w:type="pct"/>
          </w:tcPr>
          <w:p w14:paraId="460B8E0B" w14:textId="39CB8E71" w:rsidR="00111DCE" w:rsidRPr="00F57F5A" w:rsidRDefault="00111DCE" w:rsidP="003A593A">
            <w:pPr>
              <w:pStyle w:val="13"/>
              <w:ind w:firstLine="0"/>
              <w:rPr>
                <w:lang w:val="en-US"/>
              </w:rPr>
            </w:pPr>
            <w:r w:rsidRPr="00F57F5A">
              <w:rPr>
                <w:lang w:val="en-US"/>
              </w:rPr>
              <w:t>Approval of the STRA-U’s management committee, as well as its functions and system of operation</w:t>
            </w:r>
          </w:p>
        </w:tc>
        <w:tc>
          <w:tcPr>
            <w:tcW w:w="159" w:type="pct"/>
          </w:tcPr>
          <w:p w14:paraId="445508A6" w14:textId="77777777" w:rsidR="00111DCE" w:rsidRPr="00F57F5A" w:rsidRDefault="00111DCE" w:rsidP="001344D0">
            <w:pPr>
              <w:ind w:firstLine="0"/>
              <w:jc w:val="center"/>
              <w:rPr>
                <w:szCs w:val="24"/>
              </w:rPr>
            </w:pPr>
            <w:r w:rsidRPr="00F57F5A">
              <w:t>Х</w:t>
            </w:r>
          </w:p>
        </w:tc>
        <w:tc>
          <w:tcPr>
            <w:tcW w:w="205" w:type="pct"/>
          </w:tcPr>
          <w:p w14:paraId="0D399B2E" w14:textId="77777777" w:rsidR="00111DCE" w:rsidRPr="00F57F5A" w:rsidRDefault="00111DCE" w:rsidP="001344D0">
            <w:pPr>
              <w:ind w:firstLine="0"/>
              <w:jc w:val="center"/>
              <w:rPr>
                <w:szCs w:val="24"/>
              </w:rPr>
            </w:pPr>
          </w:p>
        </w:tc>
        <w:tc>
          <w:tcPr>
            <w:tcW w:w="163" w:type="pct"/>
          </w:tcPr>
          <w:p w14:paraId="7602E323" w14:textId="77777777" w:rsidR="00111DCE" w:rsidRPr="00F57F5A" w:rsidRDefault="00111DCE" w:rsidP="001344D0">
            <w:pPr>
              <w:ind w:firstLine="0"/>
              <w:jc w:val="center"/>
              <w:rPr>
                <w:szCs w:val="24"/>
              </w:rPr>
            </w:pPr>
          </w:p>
        </w:tc>
        <w:tc>
          <w:tcPr>
            <w:tcW w:w="163" w:type="pct"/>
          </w:tcPr>
          <w:p w14:paraId="67D0B517" w14:textId="77777777" w:rsidR="00111DCE" w:rsidRPr="00F57F5A" w:rsidRDefault="00111DCE" w:rsidP="001344D0">
            <w:pPr>
              <w:ind w:firstLine="0"/>
              <w:jc w:val="center"/>
              <w:rPr>
                <w:szCs w:val="24"/>
              </w:rPr>
            </w:pPr>
          </w:p>
        </w:tc>
        <w:tc>
          <w:tcPr>
            <w:tcW w:w="163" w:type="pct"/>
          </w:tcPr>
          <w:p w14:paraId="4CC02B77" w14:textId="77777777" w:rsidR="00111DCE" w:rsidRPr="00F57F5A" w:rsidRDefault="00111DCE" w:rsidP="001344D0">
            <w:pPr>
              <w:ind w:firstLine="0"/>
              <w:jc w:val="center"/>
              <w:rPr>
                <w:szCs w:val="24"/>
              </w:rPr>
            </w:pPr>
          </w:p>
        </w:tc>
        <w:tc>
          <w:tcPr>
            <w:tcW w:w="163" w:type="pct"/>
          </w:tcPr>
          <w:p w14:paraId="03505498" w14:textId="77777777" w:rsidR="00111DCE" w:rsidRPr="00F57F5A" w:rsidRDefault="00111DCE" w:rsidP="001344D0">
            <w:pPr>
              <w:ind w:firstLine="0"/>
              <w:jc w:val="center"/>
              <w:rPr>
                <w:szCs w:val="24"/>
              </w:rPr>
            </w:pPr>
          </w:p>
        </w:tc>
        <w:tc>
          <w:tcPr>
            <w:tcW w:w="2028" w:type="pct"/>
          </w:tcPr>
          <w:p w14:paraId="3BC9EEF6" w14:textId="77777777" w:rsidR="00111DCE" w:rsidRPr="00F57F5A" w:rsidRDefault="00111DCE" w:rsidP="003A593A">
            <w:pPr>
              <w:ind w:firstLine="0"/>
              <w:jc w:val="left"/>
              <w:rPr>
                <w:color w:val="000000" w:themeColor="text1"/>
                <w:szCs w:val="24"/>
                <w:lang w:val="en-US"/>
              </w:rPr>
            </w:pPr>
            <w:r w:rsidRPr="00F57F5A">
              <w:rPr>
                <w:color w:val="000000" w:themeColor="text1"/>
                <w:szCs w:val="24"/>
                <w:lang w:val="en-US"/>
              </w:rPr>
              <w:t>Rector’s directive on the STRA-U’s management committees; approved regulation on the STRA-U</w:t>
            </w:r>
          </w:p>
        </w:tc>
        <w:tc>
          <w:tcPr>
            <w:tcW w:w="439" w:type="pct"/>
          </w:tcPr>
          <w:p w14:paraId="4CE11F7F" w14:textId="77777777" w:rsidR="00111DCE" w:rsidRPr="00F57F5A" w:rsidRDefault="00111DCE" w:rsidP="001344D0">
            <w:pPr>
              <w:ind w:firstLine="0"/>
              <w:jc w:val="center"/>
              <w:rPr>
                <w:szCs w:val="24"/>
                <w:lang w:val="en-US"/>
              </w:rPr>
            </w:pPr>
          </w:p>
        </w:tc>
      </w:tr>
      <w:tr w:rsidR="00291543" w:rsidRPr="002863F5" w14:paraId="5D6738E8" w14:textId="77777777" w:rsidTr="002863F5">
        <w:trPr>
          <w:trHeight w:val="380"/>
        </w:trPr>
        <w:tc>
          <w:tcPr>
            <w:tcW w:w="257" w:type="pct"/>
          </w:tcPr>
          <w:p w14:paraId="63A8F2CA" w14:textId="77777777" w:rsidR="00111DCE" w:rsidRPr="00F57F5A" w:rsidRDefault="00111DCE" w:rsidP="001344D0">
            <w:pPr>
              <w:ind w:firstLine="0"/>
              <w:rPr>
                <w:szCs w:val="24"/>
              </w:rPr>
            </w:pPr>
            <w:r w:rsidRPr="00F57F5A">
              <w:rPr>
                <w:szCs w:val="24"/>
              </w:rPr>
              <w:t>1.1.2.</w:t>
            </w:r>
          </w:p>
        </w:tc>
        <w:tc>
          <w:tcPr>
            <w:tcW w:w="1260" w:type="pct"/>
          </w:tcPr>
          <w:p w14:paraId="63772D09" w14:textId="77777777" w:rsidR="00111DCE" w:rsidRPr="00F57F5A" w:rsidRDefault="00111DCE" w:rsidP="00B67648">
            <w:pPr>
              <w:pStyle w:val="13"/>
              <w:ind w:firstLine="0"/>
              <w:rPr>
                <w:lang w:val="en-US"/>
              </w:rPr>
            </w:pPr>
            <w:r w:rsidRPr="00F57F5A">
              <w:rPr>
                <w:lang w:val="en-US"/>
              </w:rPr>
              <w:t xml:space="preserve">Approval of the STRA-U’s international </w:t>
            </w:r>
            <w:r w:rsidR="00B77E45" w:rsidRPr="00F57F5A">
              <w:rPr>
                <w:lang w:val="en-US"/>
              </w:rPr>
              <w:t xml:space="preserve">advisory </w:t>
            </w:r>
            <w:r w:rsidR="00B77E45" w:rsidRPr="00F57F5A">
              <w:rPr>
                <w:lang w:val="en-US"/>
              </w:rPr>
              <w:lastRenderedPageBreak/>
              <w:t>council</w:t>
            </w:r>
            <w:r w:rsidRPr="00F57F5A">
              <w:rPr>
                <w:lang w:val="en-US"/>
              </w:rPr>
              <w:t>, along with its functions and system of oper</w:t>
            </w:r>
            <w:r w:rsidRPr="00F57F5A">
              <w:rPr>
                <w:lang w:val="en-US"/>
              </w:rPr>
              <w:t>a</w:t>
            </w:r>
            <w:r w:rsidRPr="00F57F5A">
              <w:rPr>
                <w:lang w:val="en-US"/>
              </w:rPr>
              <w:t>tions</w:t>
            </w:r>
          </w:p>
        </w:tc>
        <w:tc>
          <w:tcPr>
            <w:tcW w:w="159" w:type="pct"/>
          </w:tcPr>
          <w:p w14:paraId="6E07A38F" w14:textId="77777777" w:rsidR="00111DCE" w:rsidRPr="00F57F5A" w:rsidRDefault="00111DCE" w:rsidP="001344D0">
            <w:pPr>
              <w:ind w:firstLine="0"/>
              <w:jc w:val="center"/>
              <w:rPr>
                <w:szCs w:val="24"/>
              </w:rPr>
            </w:pPr>
            <w:r w:rsidRPr="00F57F5A">
              <w:lastRenderedPageBreak/>
              <w:t>Х</w:t>
            </w:r>
          </w:p>
        </w:tc>
        <w:tc>
          <w:tcPr>
            <w:tcW w:w="205" w:type="pct"/>
          </w:tcPr>
          <w:p w14:paraId="361A975E" w14:textId="77777777" w:rsidR="00111DCE" w:rsidRPr="00F57F5A" w:rsidRDefault="00111DCE" w:rsidP="001344D0">
            <w:pPr>
              <w:ind w:firstLine="0"/>
              <w:jc w:val="center"/>
              <w:rPr>
                <w:szCs w:val="24"/>
              </w:rPr>
            </w:pPr>
          </w:p>
        </w:tc>
        <w:tc>
          <w:tcPr>
            <w:tcW w:w="163" w:type="pct"/>
          </w:tcPr>
          <w:p w14:paraId="352DB2B6" w14:textId="77777777" w:rsidR="00111DCE" w:rsidRPr="00F57F5A" w:rsidRDefault="00111DCE" w:rsidP="001344D0">
            <w:pPr>
              <w:ind w:firstLine="0"/>
              <w:jc w:val="center"/>
              <w:rPr>
                <w:szCs w:val="24"/>
              </w:rPr>
            </w:pPr>
          </w:p>
        </w:tc>
        <w:tc>
          <w:tcPr>
            <w:tcW w:w="163" w:type="pct"/>
          </w:tcPr>
          <w:p w14:paraId="352DC77C" w14:textId="77777777" w:rsidR="00111DCE" w:rsidRPr="00F57F5A" w:rsidRDefault="00111DCE" w:rsidP="001344D0">
            <w:pPr>
              <w:ind w:firstLine="0"/>
              <w:jc w:val="center"/>
              <w:rPr>
                <w:szCs w:val="24"/>
              </w:rPr>
            </w:pPr>
          </w:p>
        </w:tc>
        <w:tc>
          <w:tcPr>
            <w:tcW w:w="163" w:type="pct"/>
          </w:tcPr>
          <w:p w14:paraId="384AB1F2" w14:textId="77777777" w:rsidR="00111DCE" w:rsidRPr="00F57F5A" w:rsidRDefault="00111DCE" w:rsidP="001344D0">
            <w:pPr>
              <w:ind w:firstLine="0"/>
              <w:jc w:val="center"/>
              <w:rPr>
                <w:szCs w:val="24"/>
              </w:rPr>
            </w:pPr>
          </w:p>
        </w:tc>
        <w:tc>
          <w:tcPr>
            <w:tcW w:w="163" w:type="pct"/>
          </w:tcPr>
          <w:p w14:paraId="249958D9" w14:textId="77777777" w:rsidR="00111DCE" w:rsidRPr="00F57F5A" w:rsidRDefault="00111DCE" w:rsidP="001344D0">
            <w:pPr>
              <w:ind w:firstLine="0"/>
              <w:jc w:val="center"/>
              <w:rPr>
                <w:szCs w:val="24"/>
              </w:rPr>
            </w:pPr>
          </w:p>
        </w:tc>
        <w:tc>
          <w:tcPr>
            <w:tcW w:w="2028" w:type="pct"/>
          </w:tcPr>
          <w:p w14:paraId="29F23EB2" w14:textId="77777777" w:rsidR="00111DCE" w:rsidRPr="00F57F5A" w:rsidRDefault="00111DCE" w:rsidP="00E60C35">
            <w:pPr>
              <w:ind w:firstLine="0"/>
              <w:jc w:val="left"/>
              <w:rPr>
                <w:color w:val="000000" w:themeColor="text1"/>
                <w:szCs w:val="24"/>
                <w:lang w:val="en-US"/>
              </w:rPr>
            </w:pPr>
            <w:r w:rsidRPr="00F57F5A">
              <w:rPr>
                <w:color w:val="000000" w:themeColor="text1"/>
                <w:szCs w:val="24"/>
                <w:lang w:val="en-US"/>
              </w:rPr>
              <w:t xml:space="preserve">Rector’s directive on the STRA-U’s international advisory council; approved regulation on </w:t>
            </w:r>
            <w:r w:rsidRPr="00F57F5A">
              <w:rPr>
                <w:color w:val="000000" w:themeColor="text1"/>
                <w:szCs w:val="24"/>
                <w:lang w:val="en-US"/>
              </w:rPr>
              <w:lastRenderedPageBreak/>
              <w:t>the STRA-U</w:t>
            </w:r>
          </w:p>
        </w:tc>
        <w:tc>
          <w:tcPr>
            <w:tcW w:w="439" w:type="pct"/>
          </w:tcPr>
          <w:p w14:paraId="4D5BFF8A" w14:textId="77777777" w:rsidR="00111DCE" w:rsidRPr="00F57F5A" w:rsidRDefault="00111DCE" w:rsidP="001344D0">
            <w:pPr>
              <w:ind w:firstLine="0"/>
              <w:jc w:val="center"/>
              <w:rPr>
                <w:szCs w:val="24"/>
                <w:lang w:val="en-US"/>
              </w:rPr>
            </w:pPr>
          </w:p>
        </w:tc>
      </w:tr>
      <w:tr w:rsidR="00291543" w:rsidRPr="002863F5" w14:paraId="10CE8D17" w14:textId="77777777" w:rsidTr="002863F5">
        <w:trPr>
          <w:trHeight w:val="380"/>
        </w:trPr>
        <w:tc>
          <w:tcPr>
            <w:tcW w:w="257" w:type="pct"/>
          </w:tcPr>
          <w:p w14:paraId="5BFF0C13" w14:textId="77777777" w:rsidR="00111DCE" w:rsidRPr="00F57F5A" w:rsidRDefault="00111DCE" w:rsidP="001344D0">
            <w:pPr>
              <w:ind w:firstLine="0"/>
              <w:rPr>
                <w:szCs w:val="24"/>
              </w:rPr>
            </w:pPr>
            <w:r w:rsidRPr="00F57F5A">
              <w:rPr>
                <w:szCs w:val="24"/>
              </w:rPr>
              <w:lastRenderedPageBreak/>
              <w:t>1.2.</w:t>
            </w:r>
          </w:p>
        </w:tc>
        <w:tc>
          <w:tcPr>
            <w:tcW w:w="1260" w:type="pct"/>
          </w:tcPr>
          <w:p w14:paraId="3F70E02E" w14:textId="77777777" w:rsidR="00111DCE" w:rsidRPr="00F57F5A" w:rsidRDefault="00111DCE" w:rsidP="003A593A">
            <w:pPr>
              <w:ind w:firstLine="0"/>
              <w:rPr>
                <w:color w:val="000000" w:themeColor="text1"/>
                <w:szCs w:val="24"/>
                <w:lang w:val="en-US"/>
              </w:rPr>
            </w:pPr>
            <w:r w:rsidRPr="00F57F5A">
              <w:rPr>
                <w:color w:val="000000" w:themeColor="text1"/>
                <w:szCs w:val="24"/>
                <w:lang w:val="en-US"/>
              </w:rPr>
              <w:t>Final confirmation of the STRA-U’s internal structure (participating subdivisions, procedures for ad</w:t>
            </w:r>
            <w:r w:rsidRPr="00F57F5A">
              <w:rPr>
                <w:color w:val="000000" w:themeColor="text1"/>
                <w:szCs w:val="24"/>
                <w:lang w:val="en-US"/>
              </w:rPr>
              <w:t>d</w:t>
            </w:r>
            <w:r w:rsidRPr="00F57F5A">
              <w:rPr>
                <w:color w:val="000000" w:themeColor="text1"/>
                <w:szCs w:val="24"/>
                <w:lang w:val="en-US"/>
              </w:rPr>
              <w:t>ing/removing a subdivision from the list of parties i</w:t>
            </w:r>
            <w:r w:rsidRPr="00F57F5A">
              <w:rPr>
                <w:color w:val="000000" w:themeColor="text1"/>
                <w:szCs w:val="24"/>
                <w:lang w:val="en-US"/>
              </w:rPr>
              <w:t>n</w:t>
            </w:r>
            <w:r w:rsidRPr="00F57F5A">
              <w:rPr>
                <w:color w:val="000000" w:themeColor="text1"/>
                <w:szCs w:val="24"/>
                <w:lang w:val="en-US"/>
              </w:rPr>
              <w:t>volved in the unit)</w:t>
            </w:r>
          </w:p>
        </w:tc>
        <w:tc>
          <w:tcPr>
            <w:tcW w:w="159" w:type="pct"/>
          </w:tcPr>
          <w:p w14:paraId="68550D9D" w14:textId="77777777" w:rsidR="00111DCE" w:rsidRPr="00F57F5A" w:rsidRDefault="00111DCE" w:rsidP="001344D0">
            <w:pPr>
              <w:ind w:firstLine="0"/>
              <w:jc w:val="center"/>
              <w:rPr>
                <w:szCs w:val="24"/>
              </w:rPr>
            </w:pPr>
            <w:r w:rsidRPr="00F57F5A">
              <w:t>Х</w:t>
            </w:r>
          </w:p>
        </w:tc>
        <w:tc>
          <w:tcPr>
            <w:tcW w:w="205" w:type="pct"/>
          </w:tcPr>
          <w:p w14:paraId="21F83620" w14:textId="77777777" w:rsidR="00111DCE" w:rsidRPr="00F57F5A" w:rsidRDefault="00111DCE" w:rsidP="001344D0">
            <w:pPr>
              <w:ind w:firstLine="0"/>
              <w:jc w:val="center"/>
              <w:rPr>
                <w:szCs w:val="24"/>
              </w:rPr>
            </w:pPr>
          </w:p>
        </w:tc>
        <w:tc>
          <w:tcPr>
            <w:tcW w:w="163" w:type="pct"/>
          </w:tcPr>
          <w:p w14:paraId="4A41274A" w14:textId="77777777" w:rsidR="00111DCE" w:rsidRPr="00F57F5A" w:rsidRDefault="00111DCE" w:rsidP="001344D0">
            <w:pPr>
              <w:ind w:firstLine="0"/>
              <w:jc w:val="center"/>
              <w:rPr>
                <w:color w:val="FF0000"/>
                <w:szCs w:val="24"/>
              </w:rPr>
            </w:pPr>
          </w:p>
        </w:tc>
        <w:tc>
          <w:tcPr>
            <w:tcW w:w="163" w:type="pct"/>
          </w:tcPr>
          <w:p w14:paraId="408D2E87" w14:textId="77777777" w:rsidR="00111DCE" w:rsidRPr="00F57F5A" w:rsidRDefault="00111DCE" w:rsidP="001344D0">
            <w:pPr>
              <w:ind w:firstLine="0"/>
              <w:jc w:val="center"/>
              <w:rPr>
                <w:szCs w:val="24"/>
              </w:rPr>
            </w:pPr>
          </w:p>
        </w:tc>
        <w:tc>
          <w:tcPr>
            <w:tcW w:w="163" w:type="pct"/>
          </w:tcPr>
          <w:p w14:paraId="033ED96C" w14:textId="77777777" w:rsidR="00111DCE" w:rsidRPr="00F57F5A" w:rsidRDefault="00111DCE" w:rsidP="001344D0">
            <w:pPr>
              <w:ind w:firstLine="0"/>
              <w:jc w:val="center"/>
              <w:rPr>
                <w:szCs w:val="24"/>
              </w:rPr>
            </w:pPr>
          </w:p>
        </w:tc>
        <w:tc>
          <w:tcPr>
            <w:tcW w:w="163" w:type="pct"/>
          </w:tcPr>
          <w:p w14:paraId="1D27B8B0" w14:textId="77777777" w:rsidR="00111DCE" w:rsidRPr="00F57F5A" w:rsidRDefault="00111DCE" w:rsidP="001344D0">
            <w:pPr>
              <w:ind w:firstLine="0"/>
              <w:jc w:val="center"/>
              <w:rPr>
                <w:szCs w:val="24"/>
              </w:rPr>
            </w:pPr>
          </w:p>
        </w:tc>
        <w:tc>
          <w:tcPr>
            <w:tcW w:w="2028" w:type="pct"/>
          </w:tcPr>
          <w:p w14:paraId="17E4F11D" w14:textId="77777777" w:rsidR="00111DCE" w:rsidRPr="00F57F5A" w:rsidRDefault="00111DCE" w:rsidP="003A593A">
            <w:pPr>
              <w:ind w:firstLine="0"/>
              <w:jc w:val="left"/>
              <w:rPr>
                <w:color w:val="000000" w:themeColor="text1"/>
                <w:szCs w:val="24"/>
                <w:lang w:val="en-US"/>
              </w:rPr>
            </w:pPr>
            <w:r w:rsidRPr="00F57F5A">
              <w:rPr>
                <w:color w:val="000000" w:themeColor="text1"/>
                <w:szCs w:val="24"/>
                <w:lang w:val="en-US"/>
              </w:rPr>
              <w:t>Protocol of the STRA-U’s management committee on a list of subdivisions based out of the unit</w:t>
            </w:r>
          </w:p>
        </w:tc>
        <w:tc>
          <w:tcPr>
            <w:tcW w:w="439" w:type="pct"/>
          </w:tcPr>
          <w:p w14:paraId="4502A05B" w14:textId="77777777" w:rsidR="00111DCE" w:rsidRPr="00F57F5A" w:rsidRDefault="00111DCE" w:rsidP="001344D0">
            <w:pPr>
              <w:ind w:firstLine="0"/>
              <w:jc w:val="center"/>
              <w:rPr>
                <w:szCs w:val="24"/>
                <w:lang w:val="en-US"/>
              </w:rPr>
            </w:pPr>
          </w:p>
        </w:tc>
      </w:tr>
      <w:tr w:rsidR="00291543" w:rsidRPr="002863F5" w14:paraId="0A7B6CA7" w14:textId="77777777" w:rsidTr="002863F5">
        <w:trPr>
          <w:trHeight w:val="380"/>
        </w:trPr>
        <w:tc>
          <w:tcPr>
            <w:tcW w:w="257" w:type="pct"/>
          </w:tcPr>
          <w:p w14:paraId="5F077083" w14:textId="77777777" w:rsidR="00111DCE" w:rsidRPr="00F57F5A" w:rsidRDefault="00111DCE" w:rsidP="001344D0">
            <w:pPr>
              <w:ind w:firstLine="0"/>
              <w:rPr>
                <w:szCs w:val="24"/>
              </w:rPr>
            </w:pPr>
            <w:r w:rsidRPr="00F57F5A">
              <w:rPr>
                <w:szCs w:val="24"/>
              </w:rPr>
              <w:t>1.3.</w:t>
            </w:r>
          </w:p>
        </w:tc>
        <w:tc>
          <w:tcPr>
            <w:tcW w:w="1260" w:type="pct"/>
          </w:tcPr>
          <w:p w14:paraId="3B744488" w14:textId="51245F7D" w:rsidR="00111DCE" w:rsidRPr="00F57F5A" w:rsidRDefault="00111DCE" w:rsidP="003A593A">
            <w:pPr>
              <w:ind w:firstLine="0"/>
              <w:rPr>
                <w:color w:val="000000" w:themeColor="text1"/>
                <w:szCs w:val="24"/>
                <w:lang w:val="en-US"/>
              </w:rPr>
            </w:pPr>
            <w:r w:rsidRPr="00F57F5A">
              <w:rPr>
                <w:color w:val="000000" w:themeColor="text1"/>
                <w:szCs w:val="24"/>
                <w:lang w:val="en-US"/>
              </w:rPr>
              <w:t>Confirmation of a system for interactions among the STRA-U’s subdivisions, as well as a decision-making model for the unit’s operation</w:t>
            </w:r>
          </w:p>
        </w:tc>
        <w:tc>
          <w:tcPr>
            <w:tcW w:w="159" w:type="pct"/>
          </w:tcPr>
          <w:p w14:paraId="7675E14E" w14:textId="77777777" w:rsidR="00111DCE" w:rsidRPr="00F57F5A" w:rsidRDefault="00111DCE" w:rsidP="001344D0">
            <w:pPr>
              <w:ind w:firstLine="0"/>
              <w:jc w:val="center"/>
              <w:rPr>
                <w:szCs w:val="24"/>
                <w:lang w:val="en-US"/>
              </w:rPr>
            </w:pPr>
          </w:p>
        </w:tc>
        <w:tc>
          <w:tcPr>
            <w:tcW w:w="205" w:type="pct"/>
          </w:tcPr>
          <w:p w14:paraId="23516D9E" w14:textId="77777777" w:rsidR="00111DCE" w:rsidRPr="00F57F5A" w:rsidRDefault="00111DCE" w:rsidP="001344D0">
            <w:pPr>
              <w:ind w:firstLine="0"/>
              <w:jc w:val="center"/>
              <w:rPr>
                <w:szCs w:val="24"/>
              </w:rPr>
            </w:pPr>
            <w:r w:rsidRPr="00F57F5A">
              <w:t>Х</w:t>
            </w:r>
          </w:p>
        </w:tc>
        <w:tc>
          <w:tcPr>
            <w:tcW w:w="163" w:type="pct"/>
          </w:tcPr>
          <w:p w14:paraId="05E6F8AE" w14:textId="77777777" w:rsidR="00111DCE" w:rsidRPr="00F57F5A" w:rsidRDefault="00111DCE" w:rsidP="001344D0">
            <w:pPr>
              <w:ind w:firstLine="0"/>
              <w:jc w:val="center"/>
              <w:rPr>
                <w:szCs w:val="24"/>
              </w:rPr>
            </w:pPr>
          </w:p>
        </w:tc>
        <w:tc>
          <w:tcPr>
            <w:tcW w:w="163" w:type="pct"/>
          </w:tcPr>
          <w:p w14:paraId="08DEDA1F" w14:textId="77777777" w:rsidR="00111DCE" w:rsidRPr="00F57F5A" w:rsidRDefault="00111DCE" w:rsidP="001344D0">
            <w:pPr>
              <w:ind w:firstLine="0"/>
              <w:jc w:val="center"/>
              <w:rPr>
                <w:szCs w:val="24"/>
              </w:rPr>
            </w:pPr>
          </w:p>
        </w:tc>
        <w:tc>
          <w:tcPr>
            <w:tcW w:w="163" w:type="pct"/>
          </w:tcPr>
          <w:p w14:paraId="68627F7F" w14:textId="77777777" w:rsidR="00111DCE" w:rsidRPr="00F57F5A" w:rsidRDefault="00111DCE" w:rsidP="001344D0">
            <w:pPr>
              <w:ind w:firstLine="0"/>
              <w:jc w:val="center"/>
              <w:rPr>
                <w:szCs w:val="24"/>
              </w:rPr>
            </w:pPr>
          </w:p>
        </w:tc>
        <w:tc>
          <w:tcPr>
            <w:tcW w:w="163" w:type="pct"/>
          </w:tcPr>
          <w:p w14:paraId="25C219BC" w14:textId="77777777" w:rsidR="00111DCE" w:rsidRPr="00F57F5A" w:rsidRDefault="00111DCE" w:rsidP="001344D0">
            <w:pPr>
              <w:ind w:firstLine="0"/>
              <w:jc w:val="center"/>
              <w:rPr>
                <w:szCs w:val="24"/>
              </w:rPr>
            </w:pPr>
          </w:p>
        </w:tc>
        <w:tc>
          <w:tcPr>
            <w:tcW w:w="2028" w:type="pct"/>
          </w:tcPr>
          <w:p w14:paraId="2261F8AC" w14:textId="77777777" w:rsidR="00111DCE" w:rsidRPr="00F57F5A" w:rsidRDefault="001F635E" w:rsidP="006210A5">
            <w:pPr>
              <w:ind w:firstLine="0"/>
              <w:jc w:val="left"/>
              <w:rPr>
                <w:color w:val="000000" w:themeColor="text1"/>
                <w:szCs w:val="24"/>
                <w:lang w:val="en-US"/>
              </w:rPr>
            </w:pPr>
            <w:r w:rsidRPr="00F57F5A">
              <w:rPr>
                <w:color w:val="000000" w:themeColor="text1"/>
                <w:szCs w:val="24"/>
                <w:lang w:val="en-US"/>
              </w:rPr>
              <w:t>Approved regulation on the STRA-U</w:t>
            </w:r>
          </w:p>
        </w:tc>
        <w:tc>
          <w:tcPr>
            <w:tcW w:w="439" w:type="pct"/>
          </w:tcPr>
          <w:p w14:paraId="238D9AE1" w14:textId="77777777" w:rsidR="00111DCE" w:rsidRPr="00F57F5A" w:rsidRDefault="00111DCE" w:rsidP="001344D0">
            <w:pPr>
              <w:ind w:firstLine="0"/>
              <w:jc w:val="center"/>
              <w:rPr>
                <w:szCs w:val="24"/>
                <w:lang w:val="en-US"/>
              </w:rPr>
            </w:pPr>
          </w:p>
        </w:tc>
      </w:tr>
      <w:tr w:rsidR="00291543" w:rsidRPr="002863F5" w14:paraId="3494BE78" w14:textId="77777777" w:rsidTr="002863F5">
        <w:trPr>
          <w:trHeight w:val="380"/>
        </w:trPr>
        <w:tc>
          <w:tcPr>
            <w:tcW w:w="257" w:type="pct"/>
          </w:tcPr>
          <w:p w14:paraId="3C03FE03" w14:textId="77777777" w:rsidR="00111DCE" w:rsidRPr="00F57F5A" w:rsidRDefault="00111DCE" w:rsidP="001344D0">
            <w:pPr>
              <w:ind w:firstLine="0"/>
              <w:rPr>
                <w:szCs w:val="24"/>
              </w:rPr>
            </w:pPr>
            <w:r w:rsidRPr="00F57F5A">
              <w:rPr>
                <w:szCs w:val="24"/>
              </w:rPr>
              <w:t>1.4.</w:t>
            </w:r>
          </w:p>
        </w:tc>
        <w:tc>
          <w:tcPr>
            <w:tcW w:w="1260" w:type="pct"/>
          </w:tcPr>
          <w:p w14:paraId="00348D8A" w14:textId="77777777" w:rsidR="00111DCE" w:rsidRPr="00F57F5A" w:rsidRDefault="00111DCE" w:rsidP="00303B13">
            <w:pPr>
              <w:spacing w:line="276" w:lineRule="auto"/>
              <w:ind w:firstLine="0"/>
              <w:rPr>
                <w:color w:val="000000" w:themeColor="text1"/>
                <w:szCs w:val="24"/>
                <w:lang w:val="en-US"/>
              </w:rPr>
            </w:pPr>
            <w:r w:rsidRPr="00F57F5A">
              <w:rPr>
                <w:color w:val="000000" w:themeColor="text1"/>
                <w:szCs w:val="24"/>
                <w:lang w:val="en-US"/>
              </w:rPr>
              <w:t>Formation of STRA-U</w:t>
            </w:r>
            <w:r w:rsidR="00303B13" w:rsidRPr="00F57F5A">
              <w:rPr>
                <w:color w:val="000000" w:themeColor="text1"/>
                <w:szCs w:val="24"/>
                <w:lang w:val="en-US"/>
              </w:rPr>
              <w:t>’s</w:t>
            </w:r>
            <w:r w:rsidRPr="00F57F5A">
              <w:rPr>
                <w:color w:val="000000" w:themeColor="text1"/>
                <w:szCs w:val="24"/>
                <w:lang w:val="en-US"/>
              </w:rPr>
              <w:t xml:space="preserve"> project teams and confirm</w:t>
            </w:r>
            <w:r w:rsidRPr="00F57F5A">
              <w:rPr>
                <w:color w:val="000000" w:themeColor="text1"/>
                <w:szCs w:val="24"/>
                <w:lang w:val="en-US"/>
              </w:rPr>
              <w:t>a</w:t>
            </w:r>
            <w:r w:rsidRPr="00F57F5A">
              <w:rPr>
                <w:color w:val="000000" w:themeColor="text1"/>
                <w:szCs w:val="24"/>
                <w:lang w:val="en-US"/>
              </w:rPr>
              <w:t>tion of necessary material and informational resources for their operation</w:t>
            </w:r>
            <w:r w:rsidR="00C43834" w:rsidRPr="00F57F5A">
              <w:rPr>
                <w:color w:val="000000" w:themeColor="text1"/>
                <w:szCs w:val="24"/>
                <w:lang w:val="en-US"/>
              </w:rPr>
              <w:t>s</w:t>
            </w:r>
          </w:p>
        </w:tc>
        <w:tc>
          <w:tcPr>
            <w:tcW w:w="159" w:type="pct"/>
          </w:tcPr>
          <w:p w14:paraId="7B268F71" w14:textId="77777777" w:rsidR="00111DCE" w:rsidRPr="00F57F5A" w:rsidRDefault="00111DCE" w:rsidP="001344D0">
            <w:pPr>
              <w:ind w:firstLine="0"/>
              <w:jc w:val="center"/>
              <w:rPr>
                <w:szCs w:val="24"/>
                <w:lang w:val="en-US"/>
              </w:rPr>
            </w:pPr>
          </w:p>
        </w:tc>
        <w:tc>
          <w:tcPr>
            <w:tcW w:w="205" w:type="pct"/>
          </w:tcPr>
          <w:p w14:paraId="1159D79E" w14:textId="77777777" w:rsidR="00111DCE" w:rsidRPr="00F57F5A" w:rsidRDefault="00111DCE" w:rsidP="001344D0">
            <w:pPr>
              <w:ind w:firstLine="0"/>
              <w:jc w:val="center"/>
              <w:rPr>
                <w:szCs w:val="24"/>
                <w:lang w:val="en-US"/>
              </w:rPr>
            </w:pPr>
          </w:p>
        </w:tc>
        <w:tc>
          <w:tcPr>
            <w:tcW w:w="163" w:type="pct"/>
          </w:tcPr>
          <w:p w14:paraId="3EB18A1C" w14:textId="77777777" w:rsidR="00111DCE" w:rsidRPr="00F57F5A" w:rsidRDefault="00111DCE" w:rsidP="001344D0">
            <w:pPr>
              <w:ind w:firstLine="0"/>
              <w:jc w:val="center"/>
              <w:rPr>
                <w:szCs w:val="24"/>
              </w:rPr>
            </w:pPr>
            <w:r w:rsidRPr="00F57F5A">
              <w:t>Х</w:t>
            </w:r>
          </w:p>
        </w:tc>
        <w:tc>
          <w:tcPr>
            <w:tcW w:w="163" w:type="pct"/>
          </w:tcPr>
          <w:p w14:paraId="3C0C397A" w14:textId="77777777" w:rsidR="00111DCE" w:rsidRPr="00F57F5A" w:rsidRDefault="00111DCE" w:rsidP="001344D0">
            <w:pPr>
              <w:ind w:firstLine="0"/>
              <w:jc w:val="center"/>
              <w:rPr>
                <w:szCs w:val="24"/>
              </w:rPr>
            </w:pPr>
          </w:p>
        </w:tc>
        <w:tc>
          <w:tcPr>
            <w:tcW w:w="163" w:type="pct"/>
          </w:tcPr>
          <w:p w14:paraId="3C05C6FA" w14:textId="77777777" w:rsidR="00111DCE" w:rsidRPr="00F57F5A" w:rsidRDefault="00111DCE" w:rsidP="001344D0">
            <w:pPr>
              <w:ind w:firstLine="0"/>
              <w:jc w:val="center"/>
              <w:rPr>
                <w:szCs w:val="24"/>
              </w:rPr>
            </w:pPr>
          </w:p>
        </w:tc>
        <w:tc>
          <w:tcPr>
            <w:tcW w:w="163" w:type="pct"/>
          </w:tcPr>
          <w:p w14:paraId="44AF2D80" w14:textId="77777777" w:rsidR="00111DCE" w:rsidRPr="00F57F5A" w:rsidRDefault="00111DCE" w:rsidP="001344D0">
            <w:pPr>
              <w:ind w:firstLine="0"/>
              <w:jc w:val="center"/>
              <w:rPr>
                <w:szCs w:val="24"/>
              </w:rPr>
            </w:pPr>
          </w:p>
        </w:tc>
        <w:tc>
          <w:tcPr>
            <w:tcW w:w="2028" w:type="pct"/>
          </w:tcPr>
          <w:p w14:paraId="0F7168AF" w14:textId="77777777" w:rsidR="00111DCE" w:rsidRPr="00F57F5A" w:rsidRDefault="00111DCE" w:rsidP="001F635E">
            <w:pPr>
              <w:ind w:firstLine="0"/>
              <w:jc w:val="left"/>
              <w:rPr>
                <w:color w:val="000000" w:themeColor="text1"/>
                <w:szCs w:val="24"/>
                <w:lang w:val="en-US"/>
              </w:rPr>
            </w:pPr>
            <w:r w:rsidRPr="00F57F5A">
              <w:rPr>
                <w:color w:val="000000" w:themeColor="text1"/>
                <w:szCs w:val="24"/>
                <w:lang w:val="en-US"/>
              </w:rPr>
              <w:t xml:space="preserve">Protocol of the STRA-U’s management committee </w:t>
            </w:r>
            <w:r w:rsidR="001F635E" w:rsidRPr="00F57F5A">
              <w:rPr>
                <w:color w:val="000000" w:themeColor="text1"/>
                <w:szCs w:val="24"/>
                <w:lang w:val="en-US"/>
              </w:rPr>
              <w:t>containing a list of key unit’s projects as well as the</w:t>
            </w:r>
            <w:r w:rsidRPr="00F57F5A">
              <w:rPr>
                <w:color w:val="000000" w:themeColor="text1"/>
                <w:szCs w:val="24"/>
                <w:lang w:val="en-US"/>
              </w:rPr>
              <w:t xml:space="preserve"> composition of relevant project teams</w:t>
            </w:r>
          </w:p>
        </w:tc>
        <w:tc>
          <w:tcPr>
            <w:tcW w:w="439" w:type="pct"/>
          </w:tcPr>
          <w:p w14:paraId="0CC9CB9B" w14:textId="77777777" w:rsidR="00111DCE" w:rsidRPr="00F57F5A" w:rsidRDefault="00111DCE" w:rsidP="001344D0">
            <w:pPr>
              <w:ind w:firstLine="0"/>
              <w:jc w:val="center"/>
              <w:rPr>
                <w:szCs w:val="24"/>
                <w:lang w:val="en-US"/>
              </w:rPr>
            </w:pPr>
          </w:p>
        </w:tc>
      </w:tr>
      <w:tr w:rsidR="00291543" w:rsidRPr="002863F5" w14:paraId="7213F214" w14:textId="77777777" w:rsidTr="002863F5">
        <w:trPr>
          <w:trHeight w:val="380"/>
        </w:trPr>
        <w:tc>
          <w:tcPr>
            <w:tcW w:w="257" w:type="pct"/>
          </w:tcPr>
          <w:p w14:paraId="495BCE2C" w14:textId="77777777" w:rsidR="00C637F7" w:rsidRPr="00F57F5A" w:rsidRDefault="00C637F7" w:rsidP="001344D0">
            <w:pPr>
              <w:ind w:firstLine="0"/>
              <w:rPr>
                <w:szCs w:val="24"/>
              </w:rPr>
            </w:pPr>
            <w:r w:rsidRPr="00F57F5A">
              <w:rPr>
                <w:szCs w:val="24"/>
              </w:rPr>
              <w:t>1.5.</w:t>
            </w:r>
          </w:p>
        </w:tc>
        <w:tc>
          <w:tcPr>
            <w:tcW w:w="1260" w:type="pct"/>
          </w:tcPr>
          <w:p w14:paraId="620139E3" w14:textId="7B702176" w:rsidR="00C637F7" w:rsidRPr="00F57F5A" w:rsidRDefault="00C637F7" w:rsidP="00EC230D">
            <w:pPr>
              <w:ind w:firstLine="0"/>
              <w:rPr>
                <w:color w:val="000000" w:themeColor="text1"/>
                <w:szCs w:val="24"/>
                <w:lang w:val="en-US"/>
              </w:rPr>
            </w:pPr>
            <w:r w:rsidRPr="00F57F5A">
              <w:rPr>
                <w:color w:val="000000" w:themeColor="text1"/>
                <w:szCs w:val="24"/>
                <w:lang w:val="en-US"/>
              </w:rPr>
              <w:t xml:space="preserve">Review conducted by the STRA-U’s management committee and international advisory council of </w:t>
            </w:r>
            <w:r w:rsidR="00BC3B9A" w:rsidRPr="00F57F5A">
              <w:rPr>
                <w:color w:val="000000" w:themeColor="text1"/>
                <w:szCs w:val="24"/>
                <w:lang w:val="en-US"/>
              </w:rPr>
              <w:t>three</w:t>
            </w:r>
            <w:r w:rsidRPr="00F57F5A">
              <w:rPr>
                <w:color w:val="000000" w:themeColor="text1"/>
                <w:szCs w:val="24"/>
                <w:lang w:val="en-US"/>
              </w:rPr>
              <w:t>-year plans for the unit’s academic and research deve</w:t>
            </w:r>
            <w:r w:rsidRPr="00F57F5A">
              <w:rPr>
                <w:color w:val="000000" w:themeColor="text1"/>
                <w:szCs w:val="24"/>
                <w:lang w:val="en-US"/>
              </w:rPr>
              <w:t>l</w:t>
            </w:r>
            <w:r w:rsidRPr="00F57F5A">
              <w:rPr>
                <w:color w:val="000000" w:themeColor="text1"/>
                <w:szCs w:val="24"/>
                <w:lang w:val="en-US"/>
              </w:rPr>
              <w:t>opment</w:t>
            </w:r>
          </w:p>
        </w:tc>
        <w:tc>
          <w:tcPr>
            <w:tcW w:w="159" w:type="pct"/>
          </w:tcPr>
          <w:p w14:paraId="64169360" w14:textId="77777777" w:rsidR="00C637F7" w:rsidRPr="00F57F5A" w:rsidRDefault="00C637F7" w:rsidP="001344D0">
            <w:pPr>
              <w:ind w:firstLine="0"/>
              <w:jc w:val="center"/>
              <w:rPr>
                <w:szCs w:val="24"/>
                <w:lang w:val="en-US"/>
              </w:rPr>
            </w:pPr>
          </w:p>
        </w:tc>
        <w:tc>
          <w:tcPr>
            <w:tcW w:w="205" w:type="pct"/>
          </w:tcPr>
          <w:p w14:paraId="5120C8E1" w14:textId="77777777" w:rsidR="00C637F7" w:rsidRPr="00F57F5A" w:rsidRDefault="00C637F7" w:rsidP="001344D0">
            <w:pPr>
              <w:ind w:firstLine="0"/>
              <w:jc w:val="center"/>
              <w:rPr>
                <w:szCs w:val="24"/>
                <w:lang w:val="en-US"/>
              </w:rPr>
            </w:pPr>
          </w:p>
        </w:tc>
        <w:tc>
          <w:tcPr>
            <w:tcW w:w="163" w:type="pct"/>
          </w:tcPr>
          <w:p w14:paraId="71C73501" w14:textId="77777777" w:rsidR="00C637F7" w:rsidRPr="00F57F5A" w:rsidRDefault="00C637F7" w:rsidP="001344D0">
            <w:pPr>
              <w:ind w:firstLine="0"/>
              <w:jc w:val="center"/>
              <w:rPr>
                <w:szCs w:val="24"/>
                <w:lang w:val="en-US"/>
              </w:rPr>
            </w:pPr>
          </w:p>
        </w:tc>
        <w:tc>
          <w:tcPr>
            <w:tcW w:w="163" w:type="pct"/>
          </w:tcPr>
          <w:p w14:paraId="02495C55" w14:textId="77777777" w:rsidR="00C637F7" w:rsidRPr="00F57F5A" w:rsidRDefault="00C637F7" w:rsidP="001344D0">
            <w:pPr>
              <w:ind w:firstLine="0"/>
              <w:jc w:val="center"/>
              <w:rPr>
                <w:szCs w:val="24"/>
              </w:rPr>
            </w:pPr>
            <w:r w:rsidRPr="00F57F5A">
              <w:t>Х</w:t>
            </w:r>
          </w:p>
        </w:tc>
        <w:tc>
          <w:tcPr>
            <w:tcW w:w="163" w:type="pct"/>
          </w:tcPr>
          <w:p w14:paraId="5367CAD2" w14:textId="77777777" w:rsidR="00C637F7" w:rsidRPr="00F57F5A" w:rsidRDefault="00C637F7" w:rsidP="001344D0">
            <w:pPr>
              <w:ind w:firstLine="0"/>
              <w:jc w:val="center"/>
              <w:rPr>
                <w:szCs w:val="24"/>
              </w:rPr>
            </w:pPr>
          </w:p>
        </w:tc>
        <w:tc>
          <w:tcPr>
            <w:tcW w:w="163" w:type="pct"/>
          </w:tcPr>
          <w:p w14:paraId="4FDCBEFF" w14:textId="77777777" w:rsidR="00C637F7" w:rsidRPr="00F57F5A" w:rsidRDefault="00C637F7" w:rsidP="001344D0">
            <w:pPr>
              <w:ind w:firstLine="0"/>
              <w:jc w:val="center"/>
              <w:rPr>
                <w:szCs w:val="24"/>
              </w:rPr>
            </w:pPr>
          </w:p>
        </w:tc>
        <w:tc>
          <w:tcPr>
            <w:tcW w:w="2028" w:type="pct"/>
          </w:tcPr>
          <w:p w14:paraId="62980BE9" w14:textId="77777777" w:rsidR="00C637F7" w:rsidRPr="00F57F5A" w:rsidRDefault="008460EF" w:rsidP="00DE0046">
            <w:pPr>
              <w:ind w:firstLine="0"/>
              <w:jc w:val="left"/>
              <w:rPr>
                <w:color w:val="000000" w:themeColor="text1"/>
                <w:szCs w:val="24"/>
                <w:lang w:val="en-US"/>
              </w:rPr>
            </w:pPr>
            <w:r w:rsidRPr="00F57F5A">
              <w:rPr>
                <w:color w:val="000000" w:themeColor="text1"/>
                <w:szCs w:val="24"/>
                <w:lang w:val="en-US"/>
              </w:rPr>
              <w:t xml:space="preserve">Protocols of the STRA-U’s management committee and </w:t>
            </w:r>
            <w:r w:rsidR="00884709" w:rsidRPr="00F57F5A">
              <w:rPr>
                <w:color w:val="000000" w:themeColor="text1"/>
                <w:szCs w:val="24"/>
                <w:lang w:val="en-US"/>
              </w:rPr>
              <w:t xml:space="preserve">international advisory council on the approval of Roadmaps, </w:t>
            </w:r>
            <w:r w:rsidR="00DE0046" w:rsidRPr="00F57F5A">
              <w:rPr>
                <w:color w:val="000000" w:themeColor="text1"/>
                <w:szCs w:val="24"/>
                <w:lang w:val="en-US"/>
              </w:rPr>
              <w:t xml:space="preserve">including </w:t>
            </w:r>
            <w:r w:rsidR="004F50A6" w:rsidRPr="00F57F5A">
              <w:rPr>
                <w:color w:val="000000" w:themeColor="text1"/>
                <w:szCs w:val="24"/>
                <w:lang w:val="en-US"/>
              </w:rPr>
              <w:t>action plans for the unit’s academic and research d</w:t>
            </w:r>
            <w:r w:rsidR="008A483B" w:rsidRPr="00F57F5A">
              <w:rPr>
                <w:color w:val="000000" w:themeColor="text1"/>
                <w:szCs w:val="24"/>
                <w:lang w:val="en-US"/>
              </w:rPr>
              <w:t>e</w:t>
            </w:r>
            <w:r w:rsidR="004F50A6" w:rsidRPr="00F57F5A">
              <w:rPr>
                <w:color w:val="000000" w:themeColor="text1"/>
                <w:szCs w:val="24"/>
                <w:lang w:val="en-US"/>
              </w:rPr>
              <w:t>velopment</w:t>
            </w:r>
          </w:p>
        </w:tc>
        <w:tc>
          <w:tcPr>
            <w:tcW w:w="439" w:type="pct"/>
          </w:tcPr>
          <w:p w14:paraId="7E0DCA39" w14:textId="77777777" w:rsidR="00C637F7" w:rsidRPr="00F57F5A" w:rsidRDefault="00C637F7" w:rsidP="001344D0">
            <w:pPr>
              <w:ind w:firstLine="0"/>
              <w:jc w:val="center"/>
              <w:rPr>
                <w:szCs w:val="24"/>
                <w:lang w:val="en-US"/>
              </w:rPr>
            </w:pPr>
          </w:p>
        </w:tc>
      </w:tr>
      <w:tr w:rsidR="00291543" w:rsidRPr="002863F5" w14:paraId="778522C8" w14:textId="77777777" w:rsidTr="002863F5">
        <w:trPr>
          <w:trHeight w:val="380"/>
        </w:trPr>
        <w:tc>
          <w:tcPr>
            <w:tcW w:w="257" w:type="pct"/>
          </w:tcPr>
          <w:p w14:paraId="023ACF66" w14:textId="77777777" w:rsidR="00C637F7" w:rsidRPr="00F57F5A" w:rsidRDefault="00C637F7" w:rsidP="001344D0">
            <w:pPr>
              <w:ind w:firstLine="0"/>
              <w:rPr>
                <w:szCs w:val="24"/>
              </w:rPr>
            </w:pPr>
            <w:r w:rsidRPr="00F57F5A">
              <w:rPr>
                <w:szCs w:val="24"/>
              </w:rPr>
              <w:t>1.6.</w:t>
            </w:r>
          </w:p>
        </w:tc>
        <w:tc>
          <w:tcPr>
            <w:tcW w:w="1260" w:type="pct"/>
          </w:tcPr>
          <w:p w14:paraId="25331F59" w14:textId="5653B7C0" w:rsidR="00C637F7" w:rsidRPr="00F57F5A" w:rsidRDefault="00491610" w:rsidP="00C86FAD">
            <w:pPr>
              <w:ind w:firstLine="0"/>
              <w:rPr>
                <w:color w:val="000000" w:themeColor="text1"/>
                <w:szCs w:val="24"/>
                <w:lang w:val="en-US"/>
              </w:rPr>
            </w:pPr>
            <w:r w:rsidRPr="00F57F5A">
              <w:rPr>
                <w:color w:val="000000" w:themeColor="text1"/>
                <w:szCs w:val="24"/>
                <w:lang w:val="en-US"/>
              </w:rPr>
              <w:t>Developing</w:t>
            </w:r>
            <w:r w:rsidR="00C637F7" w:rsidRPr="00F57F5A">
              <w:rPr>
                <w:color w:val="000000" w:themeColor="text1"/>
                <w:szCs w:val="24"/>
                <w:lang w:val="en-US"/>
              </w:rPr>
              <w:t xml:space="preserve"> revenue indicators for the STRA-U, thus ensuring </w:t>
            </w:r>
            <w:r w:rsidR="00C86FAD" w:rsidRPr="00F57F5A">
              <w:rPr>
                <w:color w:val="000000" w:themeColor="text1"/>
                <w:szCs w:val="24"/>
                <w:lang w:val="en-US"/>
              </w:rPr>
              <w:t xml:space="preserve">feasibility of </w:t>
            </w:r>
            <w:r w:rsidR="00C637F7" w:rsidRPr="00F57F5A">
              <w:rPr>
                <w:color w:val="000000" w:themeColor="text1"/>
                <w:szCs w:val="24"/>
                <w:lang w:val="en-US"/>
              </w:rPr>
              <w:t xml:space="preserve">its development </w:t>
            </w:r>
          </w:p>
        </w:tc>
        <w:tc>
          <w:tcPr>
            <w:tcW w:w="159" w:type="pct"/>
          </w:tcPr>
          <w:p w14:paraId="35466204" w14:textId="77777777" w:rsidR="00C637F7" w:rsidRPr="00F57F5A" w:rsidRDefault="00C637F7" w:rsidP="001344D0">
            <w:pPr>
              <w:ind w:firstLine="0"/>
              <w:jc w:val="center"/>
              <w:rPr>
                <w:szCs w:val="24"/>
                <w:lang w:val="en-US"/>
              </w:rPr>
            </w:pPr>
          </w:p>
        </w:tc>
        <w:tc>
          <w:tcPr>
            <w:tcW w:w="205" w:type="pct"/>
          </w:tcPr>
          <w:p w14:paraId="682B0546" w14:textId="77777777" w:rsidR="00C637F7" w:rsidRPr="00F57F5A" w:rsidRDefault="00C637F7" w:rsidP="001344D0">
            <w:pPr>
              <w:ind w:firstLine="0"/>
              <w:jc w:val="center"/>
              <w:rPr>
                <w:szCs w:val="24"/>
                <w:lang w:val="en-US"/>
              </w:rPr>
            </w:pPr>
          </w:p>
        </w:tc>
        <w:tc>
          <w:tcPr>
            <w:tcW w:w="163" w:type="pct"/>
          </w:tcPr>
          <w:p w14:paraId="557635C1" w14:textId="77777777" w:rsidR="00C637F7" w:rsidRPr="00F57F5A" w:rsidRDefault="00C637F7" w:rsidP="001344D0">
            <w:pPr>
              <w:ind w:firstLine="0"/>
              <w:jc w:val="center"/>
              <w:rPr>
                <w:szCs w:val="24"/>
                <w:lang w:val="en-US"/>
              </w:rPr>
            </w:pPr>
          </w:p>
        </w:tc>
        <w:tc>
          <w:tcPr>
            <w:tcW w:w="163" w:type="pct"/>
          </w:tcPr>
          <w:p w14:paraId="32F91976" w14:textId="77777777" w:rsidR="00C637F7" w:rsidRPr="00F57F5A" w:rsidRDefault="00C637F7" w:rsidP="001344D0">
            <w:pPr>
              <w:ind w:firstLine="0"/>
              <w:jc w:val="center"/>
              <w:rPr>
                <w:szCs w:val="24"/>
                <w:lang w:val="en-US"/>
              </w:rPr>
            </w:pPr>
          </w:p>
        </w:tc>
        <w:tc>
          <w:tcPr>
            <w:tcW w:w="163" w:type="pct"/>
          </w:tcPr>
          <w:p w14:paraId="1952905F" w14:textId="77777777" w:rsidR="00C637F7" w:rsidRPr="00F57F5A" w:rsidRDefault="00C637F7" w:rsidP="001344D0">
            <w:pPr>
              <w:ind w:firstLine="0"/>
              <w:jc w:val="center"/>
              <w:rPr>
                <w:szCs w:val="24"/>
              </w:rPr>
            </w:pPr>
            <w:r w:rsidRPr="00F57F5A">
              <w:t>Х</w:t>
            </w:r>
          </w:p>
        </w:tc>
        <w:tc>
          <w:tcPr>
            <w:tcW w:w="163" w:type="pct"/>
          </w:tcPr>
          <w:p w14:paraId="0F795173" w14:textId="77777777" w:rsidR="00C637F7" w:rsidRPr="00F57F5A" w:rsidRDefault="00C637F7" w:rsidP="001344D0">
            <w:pPr>
              <w:ind w:firstLine="0"/>
              <w:jc w:val="center"/>
              <w:rPr>
                <w:szCs w:val="24"/>
              </w:rPr>
            </w:pPr>
          </w:p>
        </w:tc>
        <w:tc>
          <w:tcPr>
            <w:tcW w:w="2028" w:type="pct"/>
          </w:tcPr>
          <w:p w14:paraId="3C366073" w14:textId="4627BF3A" w:rsidR="00C637F7" w:rsidRPr="00F57F5A" w:rsidRDefault="003A593A" w:rsidP="001F635E">
            <w:pPr>
              <w:ind w:firstLine="0"/>
              <w:jc w:val="left"/>
              <w:rPr>
                <w:color w:val="000000" w:themeColor="text1"/>
                <w:szCs w:val="24"/>
                <w:lang w:val="en-US"/>
              </w:rPr>
            </w:pPr>
            <w:r w:rsidRPr="00F57F5A">
              <w:rPr>
                <w:color w:val="000000" w:themeColor="text1"/>
                <w:szCs w:val="24"/>
                <w:lang w:val="en-US"/>
              </w:rPr>
              <w:t xml:space="preserve">Forecast revenue estimate for the STRA-U (to be updated </w:t>
            </w:r>
            <w:r w:rsidR="00DE0046" w:rsidRPr="00F57F5A">
              <w:rPr>
                <w:color w:val="000000" w:themeColor="text1"/>
                <w:szCs w:val="24"/>
                <w:lang w:val="en-US"/>
              </w:rPr>
              <w:t>every year</w:t>
            </w:r>
            <w:r w:rsidRPr="00F57F5A">
              <w:rPr>
                <w:color w:val="000000" w:themeColor="text1"/>
                <w:szCs w:val="24"/>
                <w:lang w:val="en-US"/>
              </w:rPr>
              <w:t>). Protocol of the STRA-U’s management committee covering</w:t>
            </w:r>
            <w:r w:rsidR="00F003DF" w:rsidRPr="00F57F5A">
              <w:rPr>
                <w:color w:val="000000" w:themeColor="text1"/>
                <w:szCs w:val="24"/>
                <w:lang w:val="en-US"/>
              </w:rPr>
              <w:t xml:space="preserve"> revenue indicators, </w:t>
            </w:r>
            <w:r w:rsidR="001F635E" w:rsidRPr="00F57F5A">
              <w:rPr>
                <w:color w:val="000000" w:themeColor="text1"/>
                <w:szCs w:val="24"/>
                <w:lang w:val="en-US"/>
              </w:rPr>
              <w:t>subject to approval by</w:t>
            </w:r>
            <w:r w:rsidR="00DE0046" w:rsidRPr="00F57F5A">
              <w:rPr>
                <w:color w:val="000000" w:themeColor="text1"/>
                <w:szCs w:val="24"/>
                <w:lang w:val="en-US"/>
              </w:rPr>
              <w:t xml:space="preserve"> </w:t>
            </w:r>
            <w:r w:rsidR="00C86FAD" w:rsidRPr="00F57F5A">
              <w:rPr>
                <w:color w:val="000000" w:themeColor="text1"/>
                <w:szCs w:val="24"/>
                <w:lang w:val="en-US"/>
              </w:rPr>
              <w:t xml:space="preserve">the </w:t>
            </w:r>
            <w:r w:rsidR="00DE0046" w:rsidRPr="00F57F5A">
              <w:rPr>
                <w:color w:val="000000" w:themeColor="text1"/>
                <w:szCs w:val="24"/>
                <w:lang w:val="en-US"/>
              </w:rPr>
              <w:t>HSE’s</w:t>
            </w:r>
            <w:r w:rsidR="00CD2FEB" w:rsidRPr="00F57F5A">
              <w:rPr>
                <w:color w:val="000000" w:themeColor="text1"/>
                <w:szCs w:val="24"/>
                <w:lang w:val="en-US"/>
              </w:rPr>
              <w:t xml:space="preserve"> Planning and Finance Office </w:t>
            </w:r>
          </w:p>
        </w:tc>
        <w:tc>
          <w:tcPr>
            <w:tcW w:w="439" w:type="pct"/>
          </w:tcPr>
          <w:p w14:paraId="0D1EF40C" w14:textId="77777777" w:rsidR="00C637F7" w:rsidRPr="00F57F5A" w:rsidRDefault="00C637F7" w:rsidP="001344D0">
            <w:pPr>
              <w:ind w:firstLine="0"/>
              <w:jc w:val="center"/>
              <w:rPr>
                <w:szCs w:val="24"/>
                <w:lang w:val="en-US"/>
              </w:rPr>
            </w:pPr>
          </w:p>
        </w:tc>
      </w:tr>
      <w:tr w:rsidR="00291543" w:rsidRPr="002863F5" w14:paraId="714CCDD4" w14:textId="77777777" w:rsidTr="002863F5">
        <w:trPr>
          <w:trHeight w:val="380"/>
        </w:trPr>
        <w:tc>
          <w:tcPr>
            <w:tcW w:w="257" w:type="pct"/>
          </w:tcPr>
          <w:p w14:paraId="49945C39" w14:textId="77777777" w:rsidR="00C637F7" w:rsidRPr="00F57F5A" w:rsidRDefault="00C637F7" w:rsidP="001344D0">
            <w:pPr>
              <w:ind w:firstLine="0"/>
              <w:rPr>
                <w:szCs w:val="24"/>
              </w:rPr>
            </w:pPr>
            <w:r w:rsidRPr="00F57F5A">
              <w:rPr>
                <w:szCs w:val="24"/>
              </w:rPr>
              <w:t>1.7.</w:t>
            </w:r>
          </w:p>
        </w:tc>
        <w:tc>
          <w:tcPr>
            <w:tcW w:w="1260" w:type="pct"/>
          </w:tcPr>
          <w:p w14:paraId="5BA2E36D" w14:textId="105290DE" w:rsidR="00C637F7" w:rsidRPr="00F57F5A" w:rsidRDefault="00C637F7" w:rsidP="003A593A">
            <w:pPr>
              <w:ind w:firstLine="0"/>
              <w:rPr>
                <w:color w:val="000000" w:themeColor="text1"/>
                <w:szCs w:val="24"/>
                <w:lang w:val="en-US"/>
              </w:rPr>
            </w:pPr>
            <w:r w:rsidRPr="00F57F5A">
              <w:rPr>
                <w:color w:val="000000" w:themeColor="text1"/>
                <w:szCs w:val="24"/>
                <w:lang w:val="en-US"/>
              </w:rPr>
              <w:t>Promotional efforts to support STRA-U’s activities</w:t>
            </w:r>
          </w:p>
        </w:tc>
        <w:tc>
          <w:tcPr>
            <w:tcW w:w="159" w:type="pct"/>
          </w:tcPr>
          <w:p w14:paraId="12FBBBF2" w14:textId="1E7B5996" w:rsidR="00C637F7" w:rsidRPr="002644E1" w:rsidRDefault="002644E1" w:rsidP="001344D0">
            <w:pPr>
              <w:ind w:firstLine="0"/>
              <w:jc w:val="center"/>
              <w:rPr>
                <w:szCs w:val="24"/>
              </w:rPr>
            </w:pPr>
            <w:r>
              <w:rPr>
                <w:szCs w:val="24"/>
              </w:rPr>
              <w:t>Х</w:t>
            </w:r>
          </w:p>
        </w:tc>
        <w:tc>
          <w:tcPr>
            <w:tcW w:w="205" w:type="pct"/>
          </w:tcPr>
          <w:p w14:paraId="5E65E33E" w14:textId="77777777" w:rsidR="00C637F7" w:rsidRPr="00F57F5A" w:rsidRDefault="00C637F7" w:rsidP="001344D0">
            <w:pPr>
              <w:ind w:firstLine="0"/>
              <w:jc w:val="center"/>
              <w:rPr>
                <w:szCs w:val="24"/>
                <w:lang w:val="en-US"/>
              </w:rPr>
            </w:pPr>
          </w:p>
        </w:tc>
        <w:tc>
          <w:tcPr>
            <w:tcW w:w="163" w:type="pct"/>
          </w:tcPr>
          <w:p w14:paraId="05CBA16F" w14:textId="77777777" w:rsidR="00C637F7" w:rsidRPr="00F57F5A" w:rsidRDefault="00C637F7" w:rsidP="001344D0">
            <w:pPr>
              <w:ind w:firstLine="0"/>
              <w:jc w:val="center"/>
              <w:rPr>
                <w:szCs w:val="24"/>
                <w:lang w:val="en-US"/>
              </w:rPr>
            </w:pPr>
          </w:p>
        </w:tc>
        <w:tc>
          <w:tcPr>
            <w:tcW w:w="163" w:type="pct"/>
          </w:tcPr>
          <w:p w14:paraId="6FFCE5FB" w14:textId="77777777" w:rsidR="00C637F7" w:rsidRPr="00F57F5A" w:rsidRDefault="00C637F7" w:rsidP="001344D0">
            <w:pPr>
              <w:ind w:firstLine="0"/>
              <w:jc w:val="center"/>
              <w:rPr>
                <w:szCs w:val="24"/>
                <w:lang w:val="en-US"/>
              </w:rPr>
            </w:pPr>
          </w:p>
        </w:tc>
        <w:tc>
          <w:tcPr>
            <w:tcW w:w="163" w:type="pct"/>
          </w:tcPr>
          <w:p w14:paraId="540FB309" w14:textId="77777777" w:rsidR="00C637F7" w:rsidRPr="00F57F5A" w:rsidRDefault="00C637F7" w:rsidP="001344D0">
            <w:pPr>
              <w:ind w:firstLine="0"/>
              <w:jc w:val="center"/>
              <w:rPr>
                <w:szCs w:val="24"/>
                <w:lang w:val="en-US"/>
              </w:rPr>
            </w:pPr>
          </w:p>
        </w:tc>
        <w:tc>
          <w:tcPr>
            <w:tcW w:w="163" w:type="pct"/>
          </w:tcPr>
          <w:p w14:paraId="79544CFD" w14:textId="7D2898EB" w:rsidR="00C637F7" w:rsidRPr="00F57F5A" w:rsidRDefault="00C637F7" w:rsidP="001344D0">
            <w:pPr>
              <w:ind w:firstLine="0"/>
              <w:jc w:val="center"/>
              <w:rPr>
                <w:szCs w:val="24"/>
              </w:rPr>
            </w:pPr>
          </w:p>
        </w:tc>
        <w:tc>
          <w:tcPr>
            <w:tcW w:w="2028" w:type="pct"/>
          </w:tcPr>
          <w:p w14:paraId="321A7541" w14:textId="01FA0DD6" w:rsidR="001F635E" w:rsidRPr="00F57F5A" w:rsidRDefault="001F635E" w:rsidP="001F635E">
            <w:pPr>
              <w:ind w:firstLine="0"/>
              <w:jc w:val="left"/>
              <w:rPr>
                <w:lang w:val="en-US"/>
              </w:rPr>
            </w:pPr>
            <w:r w:rsidRPr="00F57F5A">
              <w:rPr>
                <w:lang w:val="en-US"/>
              </w:rPr>
              <w:t xml:space="preserve">2016 – </w:t>
            </w:r>
            <w:r w:rsidR="00C86FAD" w:rsidRPr="00F57F5A">
              <w:rPr>
                <w:lang w:val="en-US"/>
              </w:rPr>
              <w:t>build</w:t>
            </w:r>
            <w:r w:rsidRPr="00F57F5A">
              <w:rPr>
                <w:lang w:val="en-US"/>
              </w:rPr>
              <w:t xml:space="preserve"> STRA-U’s webpage on the HSE corporate portal; </w:t>
            </w:r>
          </w:p>
          <w:p w14:paraId="3C111575" w14:textId="7BF6F6D7" w:rsidR="001F635E" w:rsidRPr="00F57F5A" w:rsidRDefault="001F635E" w:rsidP="001F635E">
            <w:pPr>
              <w:ind w:firstLine="0"/>
              <w:jc w:val="left"/>
              <w:rPr>
                <w:lang w:val="en-US"/>
              </w:rPr>
            </w:pPr>
            <w:r w:rsidRPr="00F57F5A">
              <w:rPr>
                <w:lang w:val="en-US"/>
              </w:rPr>
              <w:t xml:space="preserve">- </w:t>
            </w:r>
            <w:r w:rsidR="00C86FAD" w:rsidRPr="00F57F5A">
              <w:rPr>
                <w:lang w:val="en-US"/>
              </w:rPr>
              <w:t>Appointing</w:t>
            </w:r>
            <w:r w:rsidRPr="00F57F5A">
              <w:rPr>
                <w:lang w:val="en-US"/>
              </w:rPr>
              <w:t xml:space="preserve"> </w:t>
            </w:r>
            <w:r w:rsidR="00C86FAD" w:rsidRPr="00F57F5A">
              <w:rPr>
                <w:lang w:val="en-US"/>
              </w:rPr>
              <w:t xml:space="preserve">individuals </w:t>
            </w:r>
            <w:r w:rsidRPr="00F57F5A">
              <w:rPr>
                <w:lang w:val="en-US"/>
              </w:rPr>
              <w:t xml:space="preserve">responsible for information about the unit published on the portal; - updating STRA-U’s website; </w:t>
            </w:r>
          </w:p>
          <w:p w14:paraId="7670F0FC" w14:textId="650A530C" w:rsidR="00C637F7" w:rsidRPr="00F57F5A" w:rsidRDefault="001F635E" w:rsidP="00C86FAD">
            <w:pPr>
              <w:spacing w:line="276" w:lineRule="auto"/>
              <w:ind w:firstLine="0"/>
              <w:jc w:val="left"/>
              <w:rPr>
                <w:color w:val="000000" w:themeColor="text1"/>
                <w:szCs w:val="24"/>
                <w:lang w:val="en-US"/>
              </w:rPr>
            </w:pPr>
            <w:r w:rsidRPr="00F57F5A">
              <w:rPr>
                <w:lang w:val="en-US"/>
              </w:rPr>
              <w:t xml:space="preserve">- maintaining </w:t>
            </w:r>
            <w:r w:rsidR="00C86FAD" w:rsidRPr="00F57F5A">
              <w:rPr>
                <w:lang w:val="en-US"/>
              </w:rPr>
              <w:t>news ticker</w:t>
            </w:r>
            <w:r w:rsidRPr="00F57F5A">
              <w:rPr>
                <w:lang w:val="en-US"/>
              </w:rPr>
              <w:t xml:space="preserve"> o</w:t>
            </w:r>
            <w:r w:rsidR="00C86FAD" w:rsidRPr="00F57F5A">
              <w:rPr>
                <w:lang w:val="en-US"/>
              </w:rPr>
              <w:t>f</w:t>
            </w:r>
            <w:r w:rsidRPr="00F57F5A">
              <w:rPr>
                <w:lang w:val="en-US"/>
              </w:rPr>
              <w:t xml:space="preserve"> the unit’s activities.</w:t>
            </w:r>
          </w:p>
        </w:tc>
        <w:tc>
          <w:tcPr>
            <w:tcW w:w="439" w:type="pct"/>
          </w:tcPr>
          <w:p w14:paraId="65D9D853" w14:textId="77777777" w:rsidR="00C637F7" w:rsidRPr="00F57F5A" w:rsidRDefault="00C637F7" w:rsidP="001344D0">
            <w:pPr>
              <w:spacing w:line="276" w:lineRule="auto"/>
              <w:ind w:firstLine="0"/>
              <w:jc w:val="center"/>
              <w:rPr>
                <w:szCs w:val="24"/>
                <w:lang w:val="en-US"/>
              </w:rPr>
            </w:pPr>
          </w:p>
        </w:tc>
      </w:tr>
      <w:tr w:rsidR="00944528" w:rsidRPr="002863F5" w14:paraId="3848BE07" w14:textId="77777777" w:rsidTr="002863F5">
        <w:trPr>
          <w:trHeight w:val="192"/>
        </w:trPr>
        <w:tc>
          <w:tcPr>
            <w:tcW w:w="5000" w:type="pct"/>
            <w:gridSpan w:val="10"/>
          </w:tcPr>
          <w:p w14:paraId="2A812A83" w14:textId="77777777" w:rsidR="00944528" w:rsidRPr="00F57F5A" w:rsidRDefault="00944528" w:rsidP="001344D0">
            <w:pPr>
              <w:ind w:firstLine="0"/>
              <w:jc w:val="center"/>
              <w:rPr>
                <w:szCs w:val="24"/>
                <w:lang w:val="en-US"/>
              </w:rPr>
            </w:pPr>
            <w:r w:rsidRPr="00F57F5A">
              <w:rPr>
                <w:b/>
                <w:szCs w:val="24"/>
                <w:lang w:val="en-US"/>
              </w:rPr>
              <w:t xml:space="preserve">2. </w:t>
            </w:r>
            <w:r w:rsidR="00F929DC" w:rsidRPr="00F57F5A">
              <w:rPr>
                <w:b/>
                <w:szCs w:val="24"/>
                <w:lang w:val="en-US"/>
              </w:rPr>
              <w:t>Teaching and learning activities and their development</w:t>
            </w:r>
          </w:p>
        </w:tc>
      </w:tr>
      <w:tr w:rsidR="00291543" w:rsidRPr="002863F5" w14:paraId="6D9F08C9" w14:textId="77777777" w:rsidTr="002863F5">
        <w:trPr>
          <w:trHeight w:val="380"/>
        </w:trPr>
        <w:tc>
          <w:tcPr>
            <w:tcW w:w="257" w:type="pct"/>
          </w:tcPr>
          <w:p w14:paraId="59AEF599" w14:textId="77777777" w:rsidR="00944528" w:rsidRPr="00F57F5A" w:rsidRDefault="00944528" w:rsidP="001344D0">
            <w:pPr>
              <w:ind w:firstLine="0"/>
              <w:jc w:val="left"/>
              <w:rPr>
                <w:b/>
                <w:color w:val="FF0000"/>
                <w:szCs w:val="24"/>
              </w:rPr>
            </w:pPr>
            <w:r w:rsidRPr="00F57F5A">
              <w:rPr>
                <w:b/>
                <w:color w:val="000000" w:themeColor="text1"/>
                <w:szCs w:val="24"/>
              </w:rPr>
              <w:t>2.1.</w:t>
            </w:r>
          </w:p>
        </w:tc>
        <w:tc>
          <w:tcPr>
            <w:tcW w:w="1260" w:type="pct"/>
          </w:tcPr>
          <w:p w14:paraId="2810CD5E" w14:textId="5820CF5F" w:rsidR="00944528" w:rsidRPr="00F57F5A" w:rsidRDefault="00C86FAD" w:rsidP="003F6D09">
            <w:pPr>
              <w:ind w:firstLine="0"/>
              <w:rPr>
                <w:b/>
                <w:color w:val="FF0000"/>
                <w:szCs w:val="24"/>
                <w:lang w:val="en-US"/>
              </w:rPr>
            </w:pPr>
            <w:r w:rsidRPr="00F57F5A">
              <w:rPr>
                <w:b/>
                <w:color w:val="000000" w:themeColor="text1"/>
                <w:szCs w:val="24"/>
                <w:lang w:val="en-US"/>
              </w:rPr>
              <w:t>Improv</w:t>
            </w:r>
            <w:r w:rsidR="003F6D09" w:rsidRPr="00F57F5A">
              <w:rPr>
                <w:b/>
                <w:color w:val="000000" w:themeColor="text1"/>
                <w:szCs w:val="24"/>
                <w:lang w:val="en-US"/>
              </w:rPr>
              <w:t xml:space="preserve">ing </w:t>
            </w:r>
            <w:r w:rsidRPr="00F57F5A">
              <w:rPr>
                <w:b/>
                <w:color w:val="000000" w:themeColor="text1"/>
                <w:szCs w:val="24"/>
                <w:lang w:val="en-US"/>
              </w:rPr>
              <w:t xml:space="preserve">existing </w:t>
            </w:r>
            <w:r w:rsidR="003F6D09" w:rsidRPr="00F57F5A">
              <w:rPr>
                <w:b/>
                <w:color w:val="000000" w:themeColor="text1"/>
                <w:szCs w:val="24"/>
                <w:lang w:val="en-US"/>
              </w:rPr>
              <w:t>educational program</w:t>
            </w:r>
            <w:r w:rsidR="00EE5D4D" w:rsidRPr="00F57F5A">
              <w:rPr>
                <w:b/>
                <w:color w:val="000000" w:themeColor="text1"/>
                <w:szCs w:val="24"/>
                <w:lang w:val="en-US"/>
              </w:rPr>
              <w:t>me</w:t>
            </w:r>
            <w:r w:rsidR="003F6D09" w:rsidRPr="00F57F5A">
              <w:rPr>
                <w:b/>
                <w:color w:val="000000" w:themeColor="text1"/>
                <w:szCs w:val="24"/>
                <w:lang w:val="en-US"/>
              </w:rPr>
              <w:t xml:space="preserve">s and launching </w:t>
            </w:r>
            <w:r w:rsidRPr="00F57F5A">
              <w:rPr>
                <w:b/>
                <w:color w:val="000000" w:themeColor="text1"/>
                <w:szCs w:val="24"/>
                <w:lang w:val="en-US"/>
              </w:rPr>
              <w:t xml:space="preserve">the </w:t>
            </w:r>
            <w:r w:rsidR="003F6D09" w:rsidRPr="00F57F5A">
              <w:rPr>
                <w:b/>
                <w:color w:val="000000" w:themeColor="text1"/>
                <w:szCs w:val="24"/>
                <w:lang w:val="en-US"/>
              </w:rPr>
              <w:t xml:space="preserve">new ones </w:t>
            </w:r>
          </w:p>
        </w:tc>
        <w:tc>
          <w:tcPr>
            <w:tcW w:w="159" w:type="pct"/>
          </w:tcPr>
          <w:p w14:paraId="27A3605F" w14:textId="77777777" w:rsidR="00944528" w:rsidRPr="00F57F5A" w:rsidRDefault="00944528" w:rsidP="001344D0">
            <w:pPr>
              <w:ind w:firstLine="0"/>
              <w:jc w:val="center"/>
              <w:rPr>
                <w:color w:val="FF0000"/>
                <w:szCs w:val="24"/>
                <w:lang w:val="en-US"/>
              </w:rPr>
            </w:pPr>
          </w:p>
        </w:tc>
        <w:tc>
          <w:tcPr>
            <w:tcW w:w="205" w:type="pct"/>
          </w:tcPr>
          <w:p w14:paraId="41B4F274" w14:textId="77777777" w:rsidR="00944528" w:rsidRPr="00F57F5A" w:rsidRDefault="00944528" w:rsidP="001344D0">
            <w:pPr>
              <w:ind w:firstLine="0"/>
              <w:jc w:val="center"/>
              <w:rPr>
                <w:color w:val="FF0000"/>
                <w:szCs w:val="24"/>
                <w:lang w:val="en-US"/>
              </w:rPr>
            </w:pPr>
          </w:p>
        </w:tc>
        <w:tc>
          <w:tcPr>
            <w:tcW w:w="163" w:type="pct"/>
          </w:tcPr>
          <w:p w14:paraId="55C63317" w14:textId="77777777" w:rsidR="00944528" w:rsidRPr="00F57F5A" w:rsidRDefault="00944528" w:rsidP="001344D0">
            <w:pPr>
              <w:ind w:firstLine="0"/>
              <w:jc w:val="center"/>
              <w:rPr>
                <w:color w:val="FF0000"/>
                <w:szCs w:val="24"/>
                <w:lang w:val="en-US"/>
              </w:rPr>
            </w:pPr>
          </w:p>
        </w:tc>
        <w:tc>
          <w:tcPr>
            <w:tcW w:w="163" w:type="pct"/>
          </w:tcPr>
          <w:p w14:paraId="2FA2E93A" w14:textId="77777777" w:rsidR="00944528" w:rsidRPr="00F57F5A" w:rsidRDefault="00944528" w:rsidP="001344D0">
            <w:pPr>
              <w:ind w:firstLine="0"/>
              <w:jc w:val="center"/>
              <w:rPr>
                <w:color w:val="FF0000"/>
                <w:szCs w:val="24"/>
                <w:lang w:val="en-US"/>
              </w:rPr>
            </w:pPr>
          </w:p>
        </w:tc>
        <w:tc>
          <w:tcPr>
            <w:tcW w:w="163" w:type="pct"/>
          </w:tcPr>
          <w:p w14:paraId="17DA10D1" w14:textId="77777777" w:rsidR="00944528" w:rsidRPr="00F57F5A" w:rsidRDefault="00944528" w:rsidP="001344D0">
            <w:pPr>
              <w:ind w:firstLine="0"/>
              <w:jc w:val="center"/>
              <w:rPr>
                <w:color w:val="FF0000"/>
                <w:szCs w:val="24"/>
                <w:lang w:val="en-US"/>
              </w:rPr>
            </w:pPr>
          </w:p>
        </w:tc>
        <w:tc>
          <w:tcPr>
            <w:tcW w:w="163" w:type="pct"/>
          </w:tcPr>
          <w:p w14:paraId="23C3E4FD" w14:textId="77777777" w:rsidR="00944528" w:rsidRPr="00F57F5A" w:rsidRDefault="00944528" w:rsidP="001344D0">
            <w:pPr>
              <w:ind w:firstLine="0"/>
              <w:jc w:val="center"/>
              <w:rPr>
                <w:color w:val="FF0000"/>
                <w:szCs w:val="24"/>
                <w:lang w:val="en-US"/>
              </w:rPr>
            </w:pPr>
          </w:p>
        </w:tc>
        <w:tc>
          <w:tcPr>
            <w:tcW w:w="2028" w:type="pct"/>
          </w:tcPr>
          <w:p w14:paraId="2D348731" w14:textId="77777777" w:rsidR="00944528" w:rsidRPr="00F57F5A" w:rsidRDefault="00944528" w:rsidP="001344D0">
            <w:pPr>
              <w:ind w:firstLine="0"/>
              <w:jc w:val="center"/>
              <w:rPr>
                <w:color w:val="FF0000"/>
                <w:szCs w:val="24"/>
                <w:lang w:val="en-US"/>
              </w:rPr>
            </w:pPr>
          </w:p>
        </w:tc>
        <w:tc>
          <w:tcPr>
            <w:tcW w:w="439" w:type="pct"/>
          </w:tcPr>
          <w:p w14:paraId="53332F01" w14:textId="77777777" w:rsidR="00944528" w:rsidRPr="00F57F5A" w:rsidRDefault="00944528" w:rsidP="001344D0">
            <w:pPr>
              <w:ind w:firstLine="0"/>
              <w:jc w:val="center"/>
              <w:rPr>
                <w:color w:val="FF0000"/>
                <w:szCs w:val="24"/>
                <w:lang w:val="en-US"/>
              </w:rPr>
            </w:pPr>
          </w:p>
        </w:tc>
      </w:tr>
      <w:tr w:rsidR="00291543" w:rsidRPr="00F57F5A" w14:paraId="7E681B3D" w14:textId="77777777" w:rsidTr="002863F5">
        <w:trPr>
          <w:trHeight w:val="380"/>
        </w:trPr>
        <w:tc>
          <w:tcPr>
            <w:tcW w:w="257" w:type="pct"/>
          </w:tcPr>
          <w:p w14:paraId="0920F58B" w14:textId="77777777" w:rsidR="00944528" w:rsidRPr="00F57F5A" w:rsidRDefault="00944528" w:rsidP="001344D0">
            <w:pPr>
              <w:ind w:firstLine="0"/>
              <w:jc w:val="left"/>
              <w:rPr>
                <w:color w:val="000000" w:themeColor="text1"/>
                <w:szCs w:val="24"/>
              </w:rPr>
            </w:pPr>
            <w:r w:rsidRPr="00F57F5A">
              <w:rPr>
                <w:color w:val="000000" w:themeColor="text1"/>
                <w:szCs w:val="24"/>
              </w:rPr>
              <w:t>2.1.1.</w:t>
            </w:r>
          </w:p>
        </w:tc>
        <w:tc>
          <w:tcPr>
            <w:tcW w:w="1260" w:type="pct"/>
          </w:tcPr>
          <w:p w14:paraId="507885F9" w14:textId="77777777" w:rsidR="00944528" w:rsidRPr="00F57F5A" w:rsidRDefault="003F6D09" w:rsidP="003F6D09">
            <w:pPr>
              <w:ind w:firstLine="0"/>
              <w:rPr>
                <w:color w:val="000000" w:themeColor="text1"/>
                <w:szCs w:val="24"/>
              </w:rPr>
            </w:pPr>
            <w:r w:rsidRPr="00F57F5A">
              <w:rPr>
                <w:szCs w:val="24"/>
                <w:lang w:val="en-US"/>
              </w:rPr>
              <w:t>Launching</w:t>
            </w:r>
            <w:r w:rsidRPr="00F57F5A">
              <w:rPr>
                <w:szCs w:val="24"/>
              </w:rPr>
              <w:t xml:space="preserve"> </w:t>
            </w:r>
            <w:r w:rsidRPr="00F57F5A">
              <w:rPr>
                <w:szCs w:val="24"/>
                <w:lang w:val="en-US"/>
              </w:rPr>
              <w:t>new</w:t>
            </w:r>
            <w:r w:rsidRPr="00F57F5A">
              <w:rPr>
                <w:szCs w:val="24"/>
              </w:rPr>
              <w:t xml:space="preserve"> </w:t>
            </w:r>
            <w:r w:rsidRPr="00F57F5A">
              <w:rPr>
                <w:szCs w:val="24"/>
                <w:lang w:val="en-US"/>
              </w:rPr>
              <w:t>educational</w:t>
            </w:r>
            <w:r w:rsidRPr="00F57F5A">
              <w:rPr>
                <w:szCs w:val="24"/>
              </w:rPr>
              <w:t xml:space="preserve"> </w:t>
            </w:r>
            <w:r w:rsidRPr="00F57F5A">
              <w:rPr>
                <w:szCs w:val="24"/>
                <w:lang w:val="en-US"/>
              </w:rPr>
              <w:t>program</w:t>
            </w:r>
            <w:r w:rsidR="00AA5CDF" w:rsidRPr="00F57F5A">
              <w:rPr>
                <w:szCs w:val="24"/>
                <w:lang w:val="en-US"/>
              </w:rPr>
              <w:t>me</w:t>
            </w:r>
            <w:r w:rsidRPr="00F57F5A">
              <w:rPr>
                <w:szCs w:val="24"/>
                <w:lang w:val="en-US"/>
              </w:rPr>
              <w:t>s</w:t>
            </w:r>
            <w:r w:rsidRPr="00F57F5A">
              <w:rPr>
                <w:szCs w:val="24"/>
              </w:rPr>
              <w:t xml:space="preserve"> </w:t>
            </w:r>
          </w:p>
        </w:tc>
        <w:tc>
          <w:tcPr>
            <w:tcW w:w="159" w:type="pct"/>
          </w:tcPr>
          <w:p w14:paraId="3AB88F4D" w14:textId="77777777" w:rsidR="00944528" w:rsidRPr="00F57F5A" w:rsidRDefault="00944528" w:rsidP="001344D0">
            <w:pPr>
              <w:ind w:firstLine="0"/>
              <w:jc w:val="center"/>
              <w:rPr>
                <w:color w:val="FF0000"/>
                <w:szCs w:val="24"/>
              </w:rPr>
            </w:pPr>
          </w:p>
        </w:tc>
        <w:tc>
          <w:tcPr>
            <w:tcW w:w="205" w:type="pct"/>
          </w:tcPr>
          <w:p w14:paraId="555E61C0" w14:textId="77777777" w:rsidR="00944528" w:rsidRPr="00F57F5A" w:rsidRDefault="00944528" w:rsidP="001344D0">
            <w:pPr>
              <w:ind w:firstLine="0"/>
              <w:jc w:val="center"/>
              <w:rPr>
                <w:color w:val="FF0000"/>
                <w:szCs w:val="24"/>
              </w:rPr>
            </w:pPr>
          </w:p>
        </w:tc>
        <w:tc>
          <w:tcPr>
            <w:tcW w:w="163" w:type="pct"/>
          </w:tcPr>
          <w:p w14:paraId="20D8E85B" w14:textId="77777777" w:rsidR="00944528" w:rsidRPr="00F57F5A" w:rsidRDefault="00944528" w:rsidP="001344D0">
            <w:pPr>
              <w:ind w:firstLine="0"/>
              <w:jc w:val="center"/>
              <w:rPr>
                <w:color w:val="FF0000"/>
                <w:szCs w:val="24"/>
              </w:rPr>
            </w:pPr>
          </w:p>
        </w:tc>
        <w:tc>
          <w:tcPr>
            <w:tcW w:w="163" w:type="pct"/>
          </w:tcPr>
          <w:p w14:paraId="3C56AA39" w14:textId="77777777" w:rsidR="00944528" w:rsidRPr="00F57F5A" w:rsidRDefault="00944528" w:rsidP="001344D0">
            <w:pPr>
              <w:ind w:firstLine="0"/>
              <w:jc w:val="center"/>
              <w:rPr>
                <w:color w:val="FF0000"/>
                <w:szCs w:val="24"/>
              </w:rPr>
            </w:pPr>
          </w:p>
        </w:tc>
        <w:tc>
          <w:tcPr>
            <w:tcW w:w="163" w:type="pct"/>
          </w:tcPr>
          <w:p w14:paraId="63CD2B44" w14:textId="77777777" w:rsidR="00944528" w:rsidRPr="00F57F5A" w:rsidRDefault="00944528" w:rsidP="001344D0">
            <w:pPr>
              <w:ind w:firstLine="0"/>
              <w:jc w:val="center"/>
              <w:rPr>
                <w:color w:val="FF0000"/>
                <w:szCs w:val="24"/>
              </w:rPr>
            </w:pPr>
          </w:p>
        </w:tc>
        <w:tc>
          <w:tcPr>
            <w:tcW w:w="163" w:type="pct"/>
          </w:tcPr>
          <w:p w14:paraId="5101B262" w14:textId="77777777" w:rsidR="00944528" w:rsidRPr="00F57F5A" w:rsidRDefault="00944528" w:rsidP="001344D0">
            <w:pPr>
              <w:ind w:firstLine="0"/>
              <w:jc w:val="center"/>
              <w:rPr>
                <w:color w:val="FF0000"/>
                <w:szCs w:val="24"/>
              </w:rPr>
            </w:pPr>
          </w:p>
        </w:tc>
        <w:tc>
          <w:tcPr>
            <w:tcW w:w="2028" w:type="pct"/>
          </w:tcPr>
          <w:p w14:paraId="49253BE8" w14:textId="77777777" w:rsidR="00944528" w:rsidRPr="00F57F5A" w:rsidRDefault="00944528" w:rsidP="001344D0">
            <w:pPr>
              <w:ind w:firstLine="0"/>
              <w:jc w:val="center"/>
              <w:rPr>
                <w:color w:val="FF0000"/>
                <w:szCs w:val="24"/>
              </w:rPr>
            </w:pPr>
          </w:p>
        </w:tc>
        <w:tc>
          <w:tcPr>
            <w:tcW w:w="439" w:type="pct"/>
          </w:tcPr>
          <w:p w14:paraId="3478191C" w14:textId="77777777" w:rsidR="00944528" w:rsidRPr="00F57F5A" w:rsidRDefault="00944528" w:rsidP="001344D0">
            <w:pPr>
              <w:ind w:firstLine="0"/>
              <w:jc w:val="center"/>
              <w:rPr>
                <w:color w:val="FF0000"/>
                <w:szCs w:val="24"/>
              </w:rPr>
            </w:pPr>
          </w:p>
        </w:tc>
      </w:tr>
      <w:tr w:rsidR="00291543" w:rsidRPr="002863F5" w14:paraId="4715A7E1" w14:textId="77777777" w:rsidTr="002863F5">
        <w:trPr>
          <w:trHeight w:val="380"/>
        </w:trPr>
        <w:tc>
          <w:tcPr>
            <w:tcW w:w="257" w:type="pct"/>
          </w:tcPr>
          <w:p w14:paraId="7AE9EBB7" w14:textId="77777777" w:rsidR="004E16DE" w:rsidRPr="00F57F5A" w:rsidRDefault="00991566" w:rsidP="001344D0">
            <w:pPr>
              <w:ind w:firstLine="0"/>
              <w:rPr>
                <w:szCs w:val="24"/>
              </w:rPr>
            </w:pPr>
            <w:r w:rsidRPr="00F57F5A">
              <w:rPr>
                <w:szCs w:val="24"/>
              </w:rPr>
              <w:t>2.1.1.1.</w:t>
            </w:r>
          </w:p>
        </w:tc>
        <w:tc>
          <w:tcPr>
            <w:tcW w:w="1260" w:type="pct"/>
          </w:tcPr>
          <w:p w14:paraId="7B04D5B8" w14:textId="13CF2BA1" w:rsidR="004E16DE" w:rsidRPr="00F57F5A" w:rsidRDefault="00C86FAD" w:rsidP="00F57F5A">
            <w:pPr>
              <w:ind w:firstLine="0"/>
              <w:rPr>
                <w:color w:val="000000"/>
                <w:szCs w:val="24"/>
                <w:lang w:val="en-US"/>
              </w:rPr>
            </w:pPr>
            <w:r w:rsidRPr="00F57F5A">
              <w:rPr>
                <w:i/>
                <w:color w:val="000000"/>
                <w:szCs w:val="24"/>
                <w:lang w:val="en-US"/>
              </w:rPr>
              <w:t>Programme</w:t>
            </w:r>
            <w:r w:rsidRPr="00F57F5A">
              <w:rPr>
                <w:color w:val="000000"/>
                <w:szCs w:val="24"/>
                <w:lang w:val="en-US"/>
              </w:rPr>
              <w:t xml:space="preserve">: </w:t>
            </w:r>
            <w:r w:rsidR="004E16DE" w:rsidRPr="00F57F5A">
              <w:rPr>
                <w:color w:val="000000"/>
                <w:szCs w:val="24"/>
                <w:lang w:val="en-US"/>
              </w:rPr>
              <w:t>Liberal Arts</w:t>
            </w:r>
          </w:p>
          <w:p w14:paraId="0387F8FF" w14:textId="77174CC7" w:rsidR="004E16DE" w:rsidRPr="00F57F5A" w:rsidRDefault="00C86FAD" w:rsidP="00C86FAD">
            <w:pPr>
              <w:ind w:left="34" w:firstLine="0"/>
              <w:rPr>
                <w:color w:val="000000"/>
                <w:szCs w:val="24"/>
                <w:lang w:val="en-US"/>
              </w:rPr>
            </w:pPr>
            <w:r w:rsidRPr="00F57F5A">
              <w:rPr>
                <w:i/>
                <w:color w:val="000000"/>
                <w:szCs w:val="24"/>
                <w:lang w:val="en-US"/>
              </w:rPr>
              <w:t>Programme Level</w:t>
            </w:r>
            <w:r w:rsidRPr="00F57F5A">
              <w:rPr>
                <w:color w:val="000000"/>
                <w:szCs w:val="24"/>
                <w:lang w:val="en-US"/>
              </w:rPr>
              <w:t xml:space="preserve">: Baccalaureate </w:t>
            </w:r>
          </w:p>
          <w:p w14:paraId="1267F993" w14:textId="33640AD9" w:rsidR="004E16DE" w:rsidRPr="00F57F5A" w:rsidDel="00B44CB4" w:rsidRDefault="00C86FAD" w:rsidP="00C86FAD">
            <w:pPr>
              <w:ind w:left="34" w:firstLine="0"/>
              <w:rPr>
                <w:i/>
                <w:color w:val="000000" w:themeColor="text1"/>
                <w:szCs w:val="24"/>
                <w:lang w:val="en-US"/>
              </w:rPr>
            </w:pPr>
            <w:r w:rsidRPr="00F57F5A">
              <w:rPr>
                <w:i/>
                <w:color w:val="000000"/>
                <w:szCs w:val="24"/>
                <w:lang w:val="en-US"/>
              </w:rPr>
              <w:t>Programme Description</w:t>
            </w:r>
            <w:r w:rsidRPr="00F57F5A">
              <w:rPr>
                <w:color w:val="000000"/>
                <w:szCs w:val="24"/>
                <w:lang w:val="en-US"/>
              </w:rPr>
              <w:t>: double degree; taught in En</w:t>
            </w:r>
            <w:r w:rsidRPr="00F57F5A">
              <w:rPr>
                <w:color w:val="000000"/>
                <w:szCs w:val="24"/>
                <w:lang w:val="en-US"/>
              </w:rPr>
              <w:t>g</w:t>
            </w:r>
            <w:r w:rsidRPr="00F57F5A">
              <w:rPr>
                <w:color w:val="000000"/>
                <w:szCs w:val="24"/>
                <w:lang w:val="en-US"/>
              </w:rPr>
              <w:t xml:space="preserve">lish; new major «Arts and Humanities» </w:t>
            </w:r>
          </w:p>
        </w:tc>
        <w:tc>
          <w:tcPr>
            <w:tcW w:w="159" w:type="pct"/>
          </w:tcPr>
          <w:p w14:paraId="39DE32F3" w14:textId="77777777" w:rsidR="004E16DE" w:rsidRPr="00F57F5A" w:rsidRDefault="004E16DE" w:rsidP="004E16DE">
            <w:pPr>
              <w:ind w:firstLine="0"/>
              <w:jc w:val="center"/>
              <w:rPr>
                <w:szCs w:val="24"/>
                <w:lang w:val="en-US"/>
              </w:rPr>
            </w:pPr>
          </w:p>
        </w:tc>
        <w:tc>
          <w:tcPr>
            <w:tcW w:w="205" w:type="pct"/>
            <w:vAlign w:val="center"/>
          </w:tcPr>
          <w:p w14:paraId="1C55771C" w14:textId="77777777" w:rsidR="004E16DE" w:rsidRPr="00F57F5A" w:rsidRDefault="004E16DE" w:rsidP="004E16DE">
            <w:pPr>
              <w:ind w:firstLine="0"/>
              <w:jc w:val="center"/>
              <w:rPr>
                <w:szCs w:val="24"/>
                <w:lang w:val="en-US"/>
              </w:rPr>
            </w:pPr>
          </w:p>
        </w:tc>
        <w:tc>
          <w:tcPr>
            <w:tcW w:w="163" w:type="pct"/>
            <w:vAlign w:val="center"/>
          </w:tcPr>
          <w:p w14:paraId="15C7370E" w14:textId="77777777" w:rsidR="004E16DE" w:rsidRPr="00F57F5A" w:rsidRDefault="004E16DE" w:rsidP="004E16DE">
            <w:pPr>
              <w:ind w:firstLine="0"/>
              <w:jc w:val="center"/>
              <w:rPr>
                <w:szCs w:val="24"/>
                <w:lang w:val="en-US"/>
              </w:rPr>
            </w:pPr>
          </w:p>
        </w:tc>
        <w:tc>
          <w:tcPr>
            <w:tcW w:w="163" w:type="pct"/>
            <w:vAlign w:val="center"/>
          </w:tcPr>
          <w:p w14:paraId="1697CB50" w14:textId="77777777" w:rsidR="004E16DE" w:rsidRPr="00F57F5A" w:rsidDel="00B44CB4" w:rsidRDefault="004E16DE" w:rsidP="004E16DE">
            <w:pPr>
              <w:ind w:firstLine="0"/>
              <w:jc w:val="center"/>
              <w:rPr>
                <w:rFonts w:eastAsia="Cambria"/>
              </w:rPr>
            </w:pPr>
            <w:r w:rsidRPr="00F57F5A">
              <w:rPr>
                <w:rFonts w:eastAsia="Cambria"/>
              </w:rPr>
              <w:t>Х</w:t>
            </w:r>
          </w:p>
        </w:tc>
        <w:tc>
          <w:tcPr>
            <w:tcW w:w="163" w:type="pct"/>
            <w:vAlign w:val="center"/>
          </w:tcPr>
          <w:p w14:paraId="585F6A84" w14:textId="77777777" w:rsidR="004E16DE" w:rsidRPr="00F57F5A" w:rsidDel="00B44CB4" w:rsidRDefault="004E16DE" w:rsidP="004E16DE">
            <w:pPr>
              <w:ind w:firstLine="0"/>
              <w:jc w:val="center"/>
              <w:rPr>
                <w:rFonts w:eastAsia="Cambria"/>
              </w:rPr>
            </w:pPr>
            <w:r w:rsidRPr="00F57F5A">
              <w:rPr>
                <w:rFonts w:eastAsia="Cambria"/>
              </w:rPr>
              <w:t>Х</w:t>
            </w:r>
          </w:p>
        </w:tc>
        <w:tc>
          <w:tcPr>
            <w:tcW w:w="163" w:type="pct"/>
            <w:vAlign w:val="center"/>
          </w:tcPr>
          <w:p w14:paraId="5F863B78" w14:textId="77777777" w:rsidR="004E16DE" w:rsidRPr="00F57F5A" w:rsidDel="00B44CB4" w:rsidRDefault="004E16DE" w:rsidP="004E16DE">
            <w:pPr>
              <w:ind w:firstLine="0"/>
              <w:jc w:val="center"/>
              <w:rPr>
                <w:rFonts w:eastAsia="Cambria"/>
              </w:rPr>
            </w:pPr>
            <w:r w:rsidRPr="00F57F5A">
              <w:rPr>
                <w:rFonts w:eastAsia="Cambria"/>
              </w:rPr>
              <w:t>Х</w:t>
            </w:r>
          </w:p>
        </w:tc>
        <w:tc>
          <w:tcPr>
            <w:tcW w:w="2028" w:type="pct"/>
          </w:tcPr>
          <w:p w14:paraId="3BA44B8D" w14:textId="1D5E40DA" w:rsidR="004E16DE" w:rsidRPr="00F57F5A" w:rsidRDefault="00C86FAD" w:rsidP="004E16DE">
            <w:pPr>
              <w:ind w:firstLine="0"/>
              <w:rPr>
                <w:color w:val="FF0000"/>
                <w:szCs w:val="24"/>
                <w:lang w:val="en-US"/>
              </w:rPr>
            </w:pPr>
            <w:r w:rsidRPr="00F57F5A">
              <w:rPr>
                <w:i/>
                <w:color w:val="000000" w:themeColor="text1"/>
                <w:szCs w:val="24"/>
                <w:lang w:val="en-US"/>
              </w:rPr>
              <w:t>Start of programme</w:t>
            </w:r>
            <w:r w:rsidR="004E16DE" w:rsidRPr="00F57F5A">
              <w:rPr>
                <w:i/>
                <w:color w:val="000000" w:themeColor="text1"/>
                <w:szCs w:val="24"/>
                <w:lang w:val="en-US"/>
              </w:rPr>
              <w:t xml:space="preserve">: </w:t>
            </w:r>
            <w:r w:rsidR="004E16DE" w:rsidRPr="00F57F5A">
              <w:rPr>
                <w:szCs w:val="24"/>
                <w:lang w:val="en-US"/>
              </w:rPr>
              <w:t xml:space="preserve">2018 </w:t>
            </w:r>
            <w:r w:rsidRPr="00F57F5A">
              <w:rPr>
                <w:szCs w:val="24"/>
                <w:lang w:val="en-US"/>
              </w:rPr>
              <w:t>or</w:t>
            </w:r>
            <w:r w:rsidR="004E16DE" w:rsidRPr="00F57F5A">
              <w:rPr>
                <w:szCs w:val="24"/>
                <w:lang w:val="en-US"/>
              </w:rPr>
              <w:t xml:space="preserve"> 2019 (</w:t>
            </w:r>
            <w:r w:rsidRPr="00F57F5A">
              <w:rPr>
                <w:szCs w:val="24"/>
                <w:lang w:val="en-US"/>
              </w:rPr>
              <w:t>depending on the foreign partners</w:t>
            </w:r>
            <w:r w:rsidR="00862E65" w:rsidRPr="00F57F5A">
              <w:rPr>
                <w:szCs w:val="24"/>
                <w:lang w:val="en-US"/>
              </w:rPr>
              <w:t xml:space="preserve">) </w:t>
            </w:r>
          </w:p>
          <w:p w14:paraId="28F33BB6" w14:textId="6658B355" w:rsidR="004E16DE" w:rsidRPr="00F57F5A" w:rsidRDefault="00862E65" w:rsidP="004E16DE">
            <w:pPr>
              <w:ind w:firstLine="0"/>
              <w:rPr>
                <w:i/>
                <w:color w:val="000000" w:themeColor="text1"/>
                <w:szCs w:val="24"/>
                <w:lang w:val="en-US"/>
              </w:rPr>
            </w:pPr>
            <w:r w:rsidRPr="00F57F5A">
              <w:rPr>
                <w:i/>
                <w:color w:val="000000" w:themeColor="text1"/>
                <w:szCs w:val="24"/>
                <w:lang w:val="en-US"/>
              </w:rPr>
              <w:t>One or more partner universities to work on double degree program.</w:t>
            </w:r>
          </w:p>
          <w:p w14:paraId="164686A4" w14:textId="1134931A" w:rsidR="004E16DE" w:rsidRPr="00F57F5A" w:rsidRDefault="00862E65" w:rsidP="004E16DE">
            <w:pPr>
              <w:ind w:firstLine="0"/>
              <w:jc w:val="left"/>
              <w:rPr>
                <w:i/>
                <w:color w:val="000000" w:themeColor="text1"/>
                <w:szCs w:val="24"/>
                <w:lang w:val="en-US"/>
              </w:rPr>
            </w:pPr>
            <w:r w:rsidRPr="00F57F5A">
              <w:rPr>
                <w:i/>
                <w:color w:val="000000" w:themeColor="text1"/>
                <w:szCs w:val="24"/>
                <w:lang w:val="en-US"/>
              </w:rPr>
              <w:t>Program description:</w:t>
            </w:r>
          </w:p>
          <w:p w14:paraId="2AA80D08" w14:textId="4B7DA18F" w:rsidR="004E16DE" w:rsidRPr="00F57F5A" w:rsidDel="00B44CB4" w:rsidRDefault="00862E65" w:rsidP="00A1516D">
            <w:pPr>
              <w:ind w:firstLine="0"/>
              <w:rPr>
                <w:i/>
                <w:color w:val="000000" w:themeColor="text1"/>
                <w:szCs w:val="24"/>
                <w:lang w:val="en-US"/>
              </w:rPr>
            </w:pPr>
            <w:r w:rsidRPr="00F57F5A">
              <w:rPr>
                <w:szCs w:val="24"/>
                <w:lang w:val="en-US"/>
              </w:rPr>
              <w:t xml:space="preserve">For the first two years students will study </w:t>
            </w:r>
            <w:r w:rsidR="00A1516D" w:rsidRPr="00F57F5A">
              <w:rPr>
                <w:szCs w:val="24"/>
                <w:lang w:val="en-US"/>
              </w:rPr>
              <w:t>foundation</w:t>
            </w:r>
            <w:r w:rsidRPr="00F57F5A">
              <w:rPr>
                <w:szCs w:val="24"/>
                <w:lang w:val="en-US"/>
              </w:rPr>
              <w:t xml:space="preserve"> humanities to promote individual d</w:t>
            </w:r>
            <w:r w:rsidRPr="00F57F5A">
              <w:rPr>
                <w:szCs w:val="24"/>
                <w:lang w:val="en-US"/>
              </w:rPr>
              <w:t>e</w:t>
            </w:r>
            <w:r w:rsidRPr="00F57F5A">
              <w:rPr>
                <w:szCs w:val="24"/>
                <w:lang w:val="en-US"/>
              </w:rPr>
              <w:t xml:space="preserve">velopment; the following two years </w:t>
            </w:r>
            <w:r w:rsidR="00A1516D" w:rsidRPr="00F57F5A">
              <w:rPr>
                <w:szCs w:val="24"/>
                <w:lang w:val="en-US"/>
              </w:rPr>
              <w:t>students will concentrate on core</w:t>
            </w:r>
            <w:r w:rsidRPr="00F57F5A">
              <w:rPr>
                <w:szCs w:val="24"/>
                <w:lang w:val="en-US"/>
              </w:rPr>
              <w:t xml:space="preserve"> courses in their ch</w:t>
            </w:r>
            <w:r w:rsidRPr="00F57F5A">
              <w:rPr>
                <w:szCs w:val="24"/>
                <w:lang w:val="en-US"/>
              </w:rPr>
              <w:t>o</w:t>
            </w:r>
            <w:r w:rsidRPr="00F57F5A">
              <w:rPr>
                <w:szCs w:val="24"/>
                <w:lang w:val="en-US"/>
              </w:rPr>
              <w:t>sen majors</w:t>
            </w:r>
            <w:r w:rsidR="00A1516D" w:rsidRPr="00F57F5A">
              <w:rPr>
                <w:szCs w:val="24"/>
                <w:lang w:val="en-US"/>
              </w:rPr>
              <w:t xml:space="preserve"> (philosophy, history, arts, philology, etc.)</w:t>
            </w:r>
            <w:r w:rsidRPr="00F57F5A">
              <w:rPr>
                <w:szCs w:val="24"/>
                <w:lang w:val="en-US"/>
              </w:rPr>
              <w:t xml:space="preserve">  </w:t>
            </w:r>
            <w:r w:rsidR="00A1516D" w:rsidRPr="00F57F5A">
              <w:rPr>
                <w:szCs w:val="24"/>
                <w:lang w:val="en-US"/>
              </w:rPr>
              <w:t xml:space="preserve">Similar to the US liberal colleges and university curricula, there will be mandatory courses in Math, Science and Informatics (Computers). </w:t>
            </w:r>
          </w:p>
        </w:tc>
        <w:tc>
          <w:tcPr>
            <w:tcW w:w="439" w:type="pct"/>
          </w:tcPr>
          <w:p w14:paraId="0C08C261" w14:textId="77777777" w:rsidR="004E16DE" w:rsidRPr="00F57F5A" w:rsidRDefault="004E16DE" w:rsidP="001344D0">
            <w:pPr>
              <w:ind w:firstLine="0"/>
              <w:jc w:val="center"/>
              <w:rPr>
                <w:rFonts w:eastAsia="Cambria"/>
                <w:szCs w:val="24"/>
                <w:lang w:val="en-US"/>
              </w:rPr>
            </w:pPr>
          </w:p>
        </w:tc>
      </w:tr>
      <w:tr w:rsidR="00291543" w:rsidRPr="00F57F5A" w14:paraId="00E446D7" w14:textId="77777777" w:rsidTr="002863F5">
        <w:trPr>
          <w:trHeight w:val="380"/>
        </w:trPr>
        <w:tc>
          <w:tcPr>
            <w:tcW w:w="257" w:type="pct"/>
          </w:tcPr>
          <w:p w14:paraId="24D635C3" w14:textId="77777777" w:rsidR="004E16DE" w:rsidRPr="00F57F5A" w:rsidRDefault="004E16DE" w:rsidP="001344D0">
            <w:pPr>
              <w:ind w:firstLine="0"/>
              <w:rPr>
                <w:szCs w:val="24"/>
                <w:lang w:val="en-US"/>
              </w:rPr>
            </w:pPr>
            <w:r w:rsidRPr="00F57F5A">
              <w:rPr>
                <w:szCs w:val="24"/>
              </w:rPr>
              <w:t>2.1.1.2</w:t>
            </w:r>
            <w:r w:rsidRPr="00F57F5A">
              <w:rPr>
                <w:szCs w:val="24"/>
                <w:lang w:val="en-US"/>
              </w:rPr>
              <w:t>.</w:t>
            </w:r>
          </w:p>
        </w:tc>
        <w:tc>
          <w:tcPr>
            <w:tcW w:w="1260" w:type="pct"/>
          </w:tcPr>
          <w:p w14:paraId="48D93735" w14:textId="77777777" w:rsidR="004E16DE" w:rsidRPr="00F57F5A" w:rsidRDefault="004E16DE" w:rsidP="001344D0">
            <w:pPr>
              <w:ind w:left="34" w:firstLine="0"/>
              <w:rPr>
                <w:color w:val="000000" w:themeColor="text1"/>
                <w:szCs w:val="24"/>
                <w:lang w:val="en-US"/>
              </w:rPr>
            </w:pPr>
            <w:r w:rsidRPr="00F57F5A">
              <w:rPr>
                <w:i/>
                <w:color w:val="000000" w:themeColor="text1"/>
                <w:szCs w:val="24"/>
                <w:lang w:val="en-US"/>
              </w:rPr>
              <w:t>Programme:</w:t>
            </w:r>
            <w:r w:rsidRPr="00F57F5A">
              <w:rPr>
                <w:color w:val="000000" w:themeColor="text1"/>
                <w:szCs w:val="24"/>
                <w:lang w:val="en-US"/>
              </w:rPr>
              <w:t xml:space="preserve"> </w:t>
            </w:r>
            <w:r w:rsidRPr="00F57F5A">
              <w:rPr>
                <w:szCs w:val="24"/>
                <w:lang w:val="en-US"/>
              </w:rPr>
              <w:t>Linguistic Theory and Language Descri</w:t>
            </w:r>
            <w:r w:rsidRPr="00F57F5A">
              <w:rPr>
                <w:szCs w:val="24"/>
                <w:lang w:val="en-US"/>
              </w:rPr>
              <w:t>p</w:t>
            </w:r>
            <w:r w:rsidRPr="00F57F5A">
              <w:rPr>
                <w:szCs w:val="24"/>
                <w:lang w:val="en-US"/>
              </w:rPr>
              <w:t>tion</w:t>
            </w:r>
          </w:p>
          <w:p w14:paraId="5027BD07" w14:textId="77777777" w:rsidR="004E16DE" w:rsidRPr="00F57F5A" w:rsidRDefault="004E16DE" w:rsidP="001344D0">
            <w:pPr>
              <w:pStyle w:val="af0"/>
              <w:ind w:firstLine="0"/>
              <w:rPr>
                <w:color w:val="000000" w:themeColor="text1"/>
                <w:sz w:val="24"/>
                <w:szCs w:val="24"/>
                <w:lang w:val="en-US"/>
              </w:rPr>
            </w:pPr>
            <w:r w:rsidRPr="00F57F5A">
              <w:rPr>
                <w:i/>
                <w:color w:val="000000" w:themeColor="text1"/>
                <w:sz w:val="24"/>
                <w:szCs w:val="24"/>
                <w:lang w:val="en-US"/>
              </w:rPr>
              <w:t>Programme level:</w:t>
            </w:r>
            <w:r w:rsidRPr="00F57F5A">
              <w:rPr>
                <w:i/>
                <w:color w:val="FF0000"/>
                <w:sz w:val="24"/>
                <w:szCs w:val="24"/>
                <w:lang w:val="en-US"/>
              </w:rPr>
              <w:t xml:space="preserve"> </w:t>
            </w:r>
            <w:r w:rsidRPr="00F57F5A">
              <w:rPr>
                <w:sz w:val="24"/>
                <w:szCs w:val="24"/>
                <w:lang w:val="en-US"/>
              </w:rPr>
              <w:t>Master’s</w:t>
            </w:r>
          </w:p>
          <w:p w14:paraId="1F8B880B" w14:textId="77777777" w:rsidR="004E16DE" w:rsidRPr="00F57F5A" w:rsidRDefault="004E16DE" w:rsidP="001344D0">
            <w:pPr>
              <w:ind w:firstLine="0"/>
              <w:rPr>
                <w:szCs w:val="24"/>
                <w:lang w:val="en-US"/>
              </w:rPr>
            </w:pPr>
            <w:r w:rsidRPr="00F57F5A">
              <w:rPr>
                <w:i/>
                <w:color w:val="000000" w:themeColor="text1"/>
                <w:szCs w:val="24"/>
                <w:lang w:val="en-US"/>
              </w:rPr>
              <w:t>Programme description:</w:t>
            </w:r>
            <w:r w:rsidRPr="00F57F5A">
              <w:rPr>
                <w:szCs w:val="24"/>
                <w:lang w:val="en-US"/>
              </w:rPr>
              <w:t xml:space="preserve"> taught in English</w:t>
            </w:r>
          </w:p>
        </w:tc>
        <w:tc>
          <w:tcPr>
            <w:tcW w:w="159" w:type="pct"/>
            <w:vAlign w:val="center"/>
          </w:tcPr>
          <w:p w14:paraId="46EEC0F2" w14:textId="77777777" w:rsidR="004E16DE" w:rsidRPr="00F57F5A" w:rsidRDefault="004E16DE" w:rsidP="001344D0">
            <w:pPr>
              <w:ind w:firstLine="0"/>
              <w:jc w:val="center"/>
              <w:rPr>
                <w:szCs w:val="24"/>
              </w:rPr>
            </w:pPr>
            <w:r w:rsidRPr="00F57F5A">
              <w:rPr>
                <w:rFonts w:eastAsia="Cambria"/>
              </w:rPr>
              <w:t>Х</w:t>
            </w:r>
          </w:p>
        </w:tc>
        <w:tc>
          <w:tcPr>
            <w:tcW w:w="205" w:type="pct"/>
            <w:vAlign w:val="center"/>
          </w:tcPr>
          <w:p w14:paraId="506CF189"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7E7AE4A4"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4BA2598B" w14:textId="77777777" w:rsidR="004E16DE" w:rsidRPr="00F57F5A" w:rsidRDefault="004E16DE" w:rsidP="001344D0">
            <w:pPr>
              <w:ind w:firstLine="0"/>
              <w:jc w:val="center"/>
              <w:rPr>
                <w:szCs w:val="24"/>
              </w:rPr>
            </w:pPr>
            <w:r w:rsidRPr="00F57F5A">
              <w:rPr>
                <w:rFonts w:eastAsia="Cambria"/>
              </w:rPr>
              <w:t>Х</w:t>
            </w:r>
          </w:p>
        </w:tc>
        <w:tc>
          <w:tcPr>
            <w:tcW w:w="163" w:type="pct"/>
          </w:tcPr>
          <w:p w14:paraId="2E520DFA" w14:textId="77777777" w:rsidR="004E16DE" w:rsidRPr="00F57F5A" w:rsidRDefault="004E16DE" w:rsidP="001344D0">
            <w:pPr>
              <w:ind w:firstLine="0"/>
              <w:jc w:val="center"/>
              <w:rPr>
                <w:szCs w:val="24"/>
              </w:rPr>
            </w:pPr>
          </w:p>
        </w:tc>
        <w:tc>
          <w:tcPr>
            <w:tcW w:w="163" w:type="pct"/>
          </w:tcPr>
          <w:p w14:paraId="1CEEF98D" w14:textId="77777777" w:rsidR="004E16DE" w:rsidRPr="00F57F5A" w:rsidRDefault="004E16DE" w:rsidP="001344D0">
            <w:pPr>
              <w:ind w:firstLine="0"/>
              <w:jc w:val="center"/>
              <w:rPr>
                <w:szCs w:val="24"/>
              </w:rPr>
            </w:pPr>
          </w:p>
        </w:tc>
        <w:tc>
          <w:tcPr>
            <w:tcW w:w="2028" w:type="pct"/>
          </w:tcPr>
          <w:p w14:paraId="16E865E0" w14:textId="77777777" w:rsidR="004E16DE" w:rsidRPr="00F57F5A" w:rsidRDefault="004E16DE" w:rsidP="001344D0">
            <w:pPr>
              <w:ind w:firstLine="0"/>
              <w:rPr>
                <w:color w:val="FF0000"/>
                <w:szCs w:val="24"/>
                <w:lang w:val="en-US"/>
              </w:rPr>
            </w:pPr>
            <w:r w:rsidRPr="00F57F5A">
              <w:rPr>
                <w:i/>
                <w:color w:val="000000" w:themeColor="text1"/>
                <w:szCs w:val="24"/>
                <w:lang w:val="en-US"/>
              </w:rPr>
              <w:t xml:space="preserve">Start of programme: </w:t>
            </w:r>
            <w:r w:rsidRPr="00F57F5A">
              <w:rPr>
                <w:szCs w:val="24"/>
                <w:lang w:val="en-US"/>
              </w:rPr>
              <w:t>2016</w:t>
            </w:r>
          </w:p>
          <w:p w14:paraId="6C98F912" w14:textId="77777777" w:rsidR="004E16DE" w:rsidRPr="00F57F5A" w:rsidRDefault="004E16DE" w:rsidP="001344D0">
            <w:pPr>
              <w:ind w:firstLine="0"/>
              <w:rPr>
                <w:i/>
                <w:color w:val="000000" w:themeColor="text1"/>
                <w:szCs w:val="24"/>
                <w:lang w:val="en-US"/>
              </w:rPr>
            </w:pPr>
            <w:r w:rsidRPr="00F57F5A">
              <w:rPr>
                <w:i/>
                <w:color w:val="000000" w:themeColor="text1"/>
                <w:szCs w:val="24"/>
                <w:lang w:val="en-US"/>
              </w:rPr>
              <w:t>Partners (status of agreement)</w:t>
            </w:r>
          </w:p>
          <w:p w14:paraId="4398184E" w14:textId="77777777" w:rsidR="004E16DE" w:rsidRPr="00F57F5A" w:rsidRDefault="004E16DE" w:rsidP="001344D0">
            <w:pPr>
              <w:ind w:firstLine="0"/>
              <w:rPr>
                <w:i/>
                <w:szCs w:val="24"/>
                <w:lang w:val="en-US"/>
              </w:rPr>
            </w:pPr>
            <w:r w:rsidRPr="00F57F5A">
              <w:rPr>
                <w:i/>
                <w:szCs w:val="24"/>
                <w:lang w:val="en-US"/>
              </w:rPr>
              <w:t>Universities:</w:t>
            </w:r>
            <w:r w:rsidRPr="00F57F5A">
              <w:rPr>
                <w:szCs w:val="24"/>
                <w:lang w:val="en-US"/>
              </w:rPr>
              <w:t xml:space="preserve"> University of </w:t>
            </w:r>
            <w:proofErr w:type="spellStart"/>
            <w:r w:rsidRPr="00F57F5A">
              <w:rPr>
                <w:szCs w:val="24"/>
                <w:lang w:val="en-US"/>
              </w:rPr>
              <w:t>Tromsø</w:t>
            </w:r>
            <w:proofErr w:type="spellEnd"/>
          </w:p>
          <w:p w14:paraId="3CE95069" w14:textId="77777777" w:rsidR="004E16DE" w:rsidRPr="00F57F5A" w:rsidRDefault="004E16DE" w:rsidP="001344D0">
            <w:pPr>
              <w:ind w:firstLine="0"/>
              <w:rPr>
                <w:i/>
                <w:color w:val="FF0000"/>
                <w:szCs w:val="24"/>
                <w:lang w:val="en-US"/>
              </w:rPr>
            </w:pPr>
            <w:r w:rsidRPr="00F57F5A">
              <w:rPr>
                <w:i/>
                <w:szCs w:val="24"/>
                <w:lang w:val="en-US"/>
              </w:rPr>
              <w:t xml:space="preserve">Status of agreement – current </w:t>
            </w:r>
          </w:p>
          <w:p w14:paraId="5DBEB172" w14:textId="77777777" w:rsidR="004E16DE" w:rsidRPr="00F57F5A" w:rsidRDefault="004E16DE" w:rsidP="001344D0">
            <w:pPr>
              <w:ind w:firstLine="0"/>
              <w:rPr>
                <w:szCs w:val="24"/>
                <w:lang w:val="en-US"/>
              </w:rPr>
            </w:pPr>
            <w:r w:rsidRPr="00F57F5A">
              <w:rPr>
                <w:szCs w:val="24"/>
                <w:lang w:val="en-US"/>
              </w:rPr>
              <w:t xml:space="preserve">Stockholm University, </w:t>
            </w:r>
          </w:p>
          <w:p w14:paraId="77AA526E" w14:textId="77777777" w:rsidR="004E16DE" w:rsidRPr="00F57F5A" w:rsidRDefault="004E16DE" w:rsidP="001344D0">
            <w:pPr>
              <w:ind w:firstLine="0"/>
              <w:rPr>
                <w:szCs w:val="24"/>
                <w:lang w:val="en-US"/>
              </w:rPr>
            </w:pPr>
            <w:r w:rsidRPr="00F57F5A">
              <w:rPr>
                <w:szCs w:val="24"/>
                <w:lang w:val="en-US"/>
              </w:rPr>
              <w:t>University of Pavia</w:t>
            </w:r>
          </w:p>
          <w:p w14:paraId="5C293501" w14:textId="77777777" w:rsidR="004E16DE" w:rsidRPr="00F57F5A" w:rsidRDefault="004E16DE" w:rsidP="001344D0">
            <w:pPr>
              <w:ind w:firstLine="0"/>
              <w:rPr>
                <w:i/>
                <w:szCs w:val="24"/>
                <w:lang w:val="en-US"/>
              </w:rPr>
            </w:pPr>
            <w:r w:rsidRPr="00F57F5A">
              <w:rPr>
                <w:i/>
                <w:szCs w:val="24"/>
                <w:lang w:val="en-US"/>
              </w:rPr>
              <w:t>Status of agreement – current</w:t>
            </w:r>
          </w:p>
          <w:p w14:paraId="33E348B2" w14:textId="77777777" w:rsidR="004E16DE" w:rsidRPr="00F57F5A" w:rsidRDefault="004E16DE" w:rsidP="001344D0">
            <w:pPr>
              <w:ind w:firstLine="0"/>
              <w:rPr>
                <w:color w:val="000000" w:themeColor="text1"/>
                <w:szCs w:val="24"/>
                <w:lang w:val="en-US"/>
              </w:rPr>
            </w:pPr>
            <w:r w:rsidRPr="00F57F5A">
              <w:rPr>
                <w:i/>
                <w:color w:val="000000" w:themeColor="text1"/>
                <w:szCs w:val="24"/>
                <w:lang w:val="en-US"/>
              </w:rPr>
              <w:t xml:space="preserve">Research organizations: </w:t>
            </w:r>
            <w:proofErr w:type="spellStart"/>
            <w:r w:rsidRPr="00F57F5A">
              <w:rPr>
                <w:color w:val="000000" w:themeColor="text1"/>
                <w:szCs w:val="24"/>
                <w:lang w:val="en-US"/>
              </w:rPr>
              <w:t>Vinogradov</w:t>
            </w:r>
            <w:proofErr w:type="spellEnd"/>
            <w:r w:rsidRPr="00F57F5A">
              <w:rPr>
                <w:color w:val="000000" w:themeColor="text1"/>
                <w:szCs w:val="24"/>
                <w:lang w:val="en-US"/>
              </w:rPr>
              <w:t xml:space="preserve"> Russian Language Institute; </w:t>
            </w:r>
          </w:p>
          <w:p w14:paraId="3168ACA2" w14:textId="77777777" w:rsidR="004E16DE" w:rsidRPr="00F57F5A" w:rsidRDefault="004E16DE" w:rsidP="001344D0">
            <w:pPr>
              <w:ind w:firstLine="0"/>
              <w:rPr>
                <w:szCs w:val="24"/>
                <w:lang w:val="en-US"/>
              </w:rPr>
            </w:pPr>
            <w:r w:rsidRPr="00F57F5A">
              <w:rPr>
                <w:szCs w:val="24"/>
                <w:lang w:val="en-US"/>
              </w:rPr>
              <w:t>Institute of Linguistics of the Russian Academy of Sciences</w:t>
            </w:r>
          </w:p>
          <w:p w14:paraId="17B37FC5" w14:textId="77777777" w:rsidR="004E16DE" w:rsidRPr="00F57F5A" w:rsidRDefault="004E16DE" w:rsidP="001344D0">
            <w:pPr>
              <w:ind w:firstLine="0"/>
              <w:rPr>
                <w:i/>
                <w:color w:val="FF0000"/>
                <w:szCs w:val="24"/>
                <w:lang w:val="en-US"/>
              </w:rPr>
            </w:pPr>
            <w:r w:rsidRPr="00F57F5A">
              <w:rPr>
                <w:i/>
                <w:szCs w:val="24"/>
                <w:lang w:val="en-US"/>
              </w:rPr>
              <w:t>Status of agreement - current</w:t>
            </w:r>
          </w:p>
          <w:p w14:paraId="5C3975E4" w14:textId="77777777" w:rsidR="004E16DE" w:rsidRPr="00F57F5A" w:rsidRDefault="004E16DE" w:rsidP="001344D0">
            <w:pPr>
              <w:ind w:firstLine="0"/>
              <w:rPr>
                <w:i/>
                <w:color w:val="000000" w:themeColor="text1"/>
                <w:szCs w:val="24"/>
                <w:lang w:val="en-US"/>
              </w:rPr>
            </w:pPr>
            <w:r w:rsidRPr="00F57F5A">
              <w:rPr>
                <w:szCs w:val="24"/>
                <w:lang w:val="en-US"/>
              </w:rPr>
              <w:t>Institute of Oriental Studies of the Russian Academy of Sciences</w:t>
            </w:r>
            <w:r w:rsidRPr="00F57F5A">
              <w:rPr>
                <w:rFonts w:eastAsia="Cambria"/>
                <w:szCs w:val="24"/>
                <w:lang w:val="en-US"/>
              </w:rPr>
              <w:t xml:space="preserve"> </w:t>
            </w:r>
            <w:r w:rsidRPr="00F57F5A">
              <w:rPr>
                <w:i/>
                <w:szCs w:val="24"/>
                <w:lang w:val="en-US"/>
              </w:rPr>
              <w:t xml:space="preserve">(negotiations are now in progress) </w:t>
            </w:r>
          </w:p>
          <w:p w14:paraId="236C970D" w14:textId="77777777" w:rsidR="004E16DE" w:rsidRPr="00F57F5A" w:rsidRDefault="004E16DE" w:rsidP="001344D0">
            <w:pPr>
              <w:ind w:firstLine="0"/>
              <w:jc w:val="left"/>
              <w:rPr>
                <w:color w:val="000000" w:themeColor="text1"/>
                <w:szCs w:val="24"/>
                <w:lang w:val="en-US"/>
              </w:rPr>
            </w:pPr>
            <w:r w:rsidRPr="00F57F5A">
              <w:rPr>
                <w:i/>
                <w:color w:val="000000" w:themeColor="text1"/>
                <w:szCs w:val="24"/>
                <w:lang w:val="en-US"/>
              </w:rPr>
              <w:t xml:space="preserve">Research projects associated with the programme: </w:t>
            </w:r>
            <w:r w:rsidRPr="00F57F5A">
              <w:rPr>
                <w:szCs w:val="24"/>
                <w:lang w:val="en-US"/>
              </w:rPr>
              <w:t>Linguistic Technologies in the Era of Digital Revolution (2016);</w:t>
            </w:r>
          </w:p>
          <w:p w14:paraId="17EBA4CB" w14:textId="77777777" w:rsidR="004E16DE" w:rsidRPr="00F57F5A" w:rsidRDefault="004E16DE" w:rsidP="001344D0">
            <w:pPr>
              <w:ind w:firstLine="0"/>
              <w:rPr>
                <w:i/>
                <w:color w:val="000000" w:themeColor="text1"/>
                <w:szCs w:val="24"/>
                <w:lang w:val="en-US"/>
              </w:rPr>
            </w:pPr>
            <w:r w:rsidRPr="00F57F5A">
              <w:rPr>
                <w:i/>
                <w:color w:val="000000" w:themeColor="text1"/>
                <w:szCs w:val="24"/>
                <w:lang w:val="en-US"/>
              </w:rPr>
              <w:t>Students enrolled in this programme, per annum (total/international students):</w:t>
            </w:r>
          </w:p>
          <w:p w14:paraId="461DB5C5" w14:textId="77777777" w:rsidR="004E16DE" w:rsidRPr="00F57F5A" w:rsidRDefault="004E16DE" w:rsidP="001344D0">
            <w:pPr>
              <w:spacing w:line="276" w:lineRule="auto"/>
              <w:ind w:firstLine="0"/>
              <w:rPr>
                <w:szCs w:val="24"/>
                <w:lang w:val="en-US"/>
              </w:rPr>
            </w:pPr>
            <w:r w:rsidRPr="00F57F5A">
              <w:rPr>
                <w:color w:val="000000" w:themeColor="text1"/>
                <w:szCs w:val="24"/>
                <w:lang w:val="en-US"/>
              </w:rPr>
              <w:t>2016 –</w:t>
            </w:r>
            <w:r w:rsidRPr="00F57F5A">
              <w:rPr>
                <w:szCs w:val="24"/>
                <w:lang w:val="en-US"/>
              </w:rPr>
              <w:t xml:space="preserve"> 15/3, 2017 – 20 /3, 2018 – 20/3, 2019 – 20/3, 2020 – 20/5. </w:t>
            </w:r>
          </w:p>
          <w:p w14:paraId="7CD31EFA" w14:textId="77777777" w:rsidR="004E16DE" w:rsidRPr="00F57F5A" w:rsidRDefault="004E16DE" w:rsidP="001344D0">
            <w:pPr>
              <w:ind w:firstLine="0"/>
              <w:jc w:val="left"/>
              <w:rPr>
                <w:i/>
                <w:color w:val="000000" w:themeColor="text1"/>
                <w:szCs w:val="24"/>
                <w:lang w:val="en-US"/>
              </w:rPr>
            </w:pPr>
            <w:r w:rsidRPr="00F57F5A">
              <w:rPr>
                <w:i/>
                <w:color w:val="000000" w:themeColor="text1"/>
                <w:szCs w:val="24"/>
                <w:lang w:val="en-US"/>
              </w:rPr>
              <w:t xml:space="preserve">Programme summary </w:t>
            </w:r>
          </w:p>
          <w:p w14:paraId="4A5869E9" w14:textId="2DABC098" w:rsidR="004E16DE" w:rsidRPr="00F57F5A" w:rsidRDefault="004E16DE" w:rsidP="001344D0">
            <w:pPr>
              <w:ind w:firstLine="0"/>
              <w:jc w:val="left"/>
              <w:rPr>
                <w:szCs w:val="24"/>
                <w:lang w:val="en-US"/>
              </w:rPr>
            </w:pPr>
            <w:r w:rsidRPr="00F57F5A">
              <w:rPr>
                <w:szCs w:val="24"/>
                <w:lang w:val="en-US"/>
              </w:rPr>
              <w:t>The programme is closely connected with a project implemented by the School of Lingui</w:t>
            </w:r>
            <w:r w:rsidRPr="00F57F5A">
              <w:rPr>
                <w:szCs w:val="24"/>
                <w:lang w:val="en-US"/>
              </w:rPr>
              <w:t>s</w:t>
            </w:r>
            <w:r w:rsidRPr="00F57F5A">
              <w:rPr>
                <w:szCs w:val="24"/>
                <w:lang w:val="en-US"/>
              </w:rPr>
              <w:lastRenderedPageBreak/>
              <w:t>tics - ‘Linguistic Technologies in the Era of Digital Revolution’ (the development of digital resources used for describing Russian language, the languages of the peoples of the Ru</w:t>
            </w:r>
            <w:r w:rsidRPr="00F57F5A">
              <w:rPr>
                <w:szCs w:val="24"/>
                <w:lang w:val="en-US"/>
              </w:rPr>
              <w:t>s</w:t>
            </w:r>
            <w:r w:rsidRPr="00F57F5A">
              <w:rPr>
                <w:szCs w:val="24"/>
                <w:lang w:val="en-US"/>
              </w:rPr>
              <w:t xml:space="preserve">sian Federation and typologically different languages in other regions). The programme is focused on the following key objectives: </w:t>
            </w:r>
          </w:p>
          <w:p w14:paraId="3CE3EAAF" w14:textId="77777777" w:rsidR="004E16DE" w:rsidRPr="00F57F5A" w:rsidRDefault="004E16DE" w:rsidP="001344D0">
            <w:pPr>
              <w:ind w:firstLine="0"/>
              <w:rPr>
                <w:szCs w:val="24"/>
                <w:lang w:val="en-US" w:bidi="ar-EG"/>
              </w:rPr>
            </w:pPr>
            <w:r w:rsidRPr="00F57F5A">
              <w:rPr>
                <w:szCs w:val="24"/>
                <w:lang w:val="en-US"/>
              </w:rPr>
              <w:t>1) providing students with an in-depth understanding of methods and models of contemp</w:t>
            </w:r>
            <w:r w:rsidRPr="00F57F5A">
              <w:rPr>
                <w:szCs w:val="24"/>
                <w:lang w:val="en-US"/>
              </w:rPr>
              <w:t>o</w:t>
            </w:r>
            <w:r w:rsidRPr="00F57F5A">
              <w:rPr>
                <w:szCs w:val="24"/>
                <w:lang w:val="en-US"/>
              </w:rPr>
              <w:t>rary linguistics (taking into consideration their background in linguistics);</w:t>
            </w:r>
          </w:p>
          <w:p w14:paraId="0EAF09A7" w14:textId="77777777" w:rsidR="004E16DE" w:rsidRPr="00F57F5A" w:rsidRDefault="004E16DE" w:rsidP="001344D0">
            <w:pPr>
              <w:ind w:firstLine="0"/>
              <w:rPr>
                <w:szCs w:val="24"/>
                <w:lang w:val="en-US" w:bidi="ar-EG"/>
              </w:rPr>
            </w:pPr>
            <w:r w:rsidRPr="00F57F5A">
              <w:rPr>
                <w:szCs w:val="24"/>
                <w:lang w:val="en-US" w:bidi="ar-EG"/>
              </w:rPr>
              <w:t>2) providing students with opportunities to master methods used for describing human la</w:t>
            </w:r>
            <w:r w:rsidRPr="00F57F5A">
              <w:rPr>
                <w:szCs w:val="24"/>
                <w:lang w:val="en-US" w:bidi="ar-EG"/>
              </w:rPr>
              <w:t>n</w:t>
            </w:r>
            <w:r w:rsidRPr="00F57F5A">
              <w:rPr>
                <w:szCs w:val="24"/>
                <w:lang w:val="en-US" w:bidi="ar-EG"/>
              </w:rPr>
              <w:t xml:space="preserve">guage in practice, including </w:t>
            </w:r>
            <w:r w:rsidRPr="00F57F5A">
              <w:rPr>
                <w:szCs w:val="24"/>
                <w:lang w:val="en-US"/>
              </w:rPr>
              <w:t>modern programming tools and mathematical methods (e.g., linguistics mapping, statistical analysis of data relevance, etc.);</w:t>
            </w:r>
            <w:r w:rsidRPr="00F57F5A">
              <w:rPr>
                <w:szCs w:val="24"/>
                <w:lang w:val="en-US" w:bidi="ar-EG"/>
              </w:rPr>
              <w:t xml:space="preserve"> </w:t>
            </w:r>
          </w:p>
          <w:p w14:paraId="6C12097B" w14:textId="3108524C" w:rsidR="004E16DE" w:rsidRPr="00F57F5A" w:rsidRDefault="004E16DE" w:rsidP="0080288E">
            <w:pPr>
              <w:ind w:firstLine="0"/>
              <w:rPr>
                <w:szCs w:val="24"/>
                <w:lang w:val="en-US" w:bidi="ar-EG"/>
              </w:rPr>
            </w:pPr>
            <w:r w:rsidRPr="00F57F5A">
              <w:rPr>
                <w:szCs w:val="24"/>
                <w:lang w:val="en-US" w:bidi="ar-EG"/>
              </w:rPr>
              <w:t xml:space="preserve">3) </w:t>
            </w:r>
            <w:proofErr w:type="gramStart"/>
            <w:r w:rsidRPr="00F57F5A">
              <w:rPr>
                <w:szCs w:val="24"/>
                <w:lang w:val="en-US" w:bidi="ar-EG"/>
              </w:rPr>
              <w:t>providing</w:t>
            </w:r>
            <w:proofErr w:type="gramEnd"/>
            <w:r w:rsidRPr="00F57F5A">
              <w:rPr>
                <w:szCs w:val="24"/>
                <w:lang w:val="en-US" w:bidi="ar-EG"/>
              </w:rPr>
              <w:t xml:space="preserve"> students with opportunities to familiarize themselves with English terminol</w:t>
            </w:r>
            <w:r w:rsidRPr="00F57F5A">
              <w:rPr>
                <w:szCs w:val="24"/>
                <w:lang w:val="en-US" w:bidi="ar-EG"/>
              </w:rPr>
              <w:t>o</w:t>
            </w:r>
            <w:r w:rsidRPr="00F57F5A">
              <w:rPr>
                <w:szCs w:val="24"/>
                <w:lang w:val="en-US" w:bidi="ar-EG"/>
              </w:rPr>
              <w:t>gy and methods used for writing research papers.</w:t>
            </w:r>
          </w:p>
        </w:tc>
        <w:tc>
          <w:tcPr>
            <w:tcW w:w="439" w:type="pct"/>
          </w:tcPr>
          <w:p w14:paraId="0B02AE45" w14:textId="77777777" w:rsidR="004E16DE" w:rsidRPr="00F57F5A" w:rsidRDefault="004E16DE" w:rsidP="001344D0">
            <w:pPr>
              <w:spacing w:line="276" w:lineRule="auto"/>
              <w:ind w:firstLine="0"/>
              <w:jc w:val="center"/>
              <w:rPr>
                <w:szCs w:val="24"/>
                <w:lang w:val="en-US"/>
              </w:rPr>
            </w:pPr>
            <w:proofErr w:type="spellStart"/>
            <w:r w:rsidRPr="00F57F5A">
              <w:rPr>
                <w:szCs w:val="24"/>
              </w:rPr>
              <w:lastRenderedPageBreak/>
              <w:t>Daniel</w:t>
            </w:r>
            <w:proofErr w:type="spellEnd"/>
            <w:r w:rsidRPr="00F57F5A">
              <w:rPr>
                <w:szCs w:val="24"/>
                <w:lang w:val="en-US"/>
              </w:rPr>
              <w:t xml:space="preserve">, </w:t>
            </w:r>
            <w:r w:rsidRPr="00F57F5A">
              <w:rPr>
                <w:szCs w:val="24"/>
              </w:rPr>
              <w:t>M.A.</w:t>
            </w:r>
          </w:p>
        </w:tc>
      </w:tr>
      <w:tr w:rsidR="00291543" w:rsidRPr="00F57F5A" w14:paraId="61AC6EF8" w14:textId="77777777" w:rsidTr="002863F5">
        <w:trPr>
          <w:trHeight w:val="380"/>
        </w:trPr>
        <w:tc>
          <w:tcPr>
            <w:tcW w:w="257" w:type="pct"/>
          </w:tcPr>
          <w:p w14:paraId="507E5B4E" w14:textId="77777777" w:rsidR="004E16DE" w:rsidRPr="00F57F5A" w:rsidRDefault="004E16DE" w:rsidP="00991566">
            <w:pPr>
              <w:ind w:firstLine="0"/>
              <w:rPr>
                <w:szCs w:val="24"/>
              </w:rPr>
            </w:pPr>
            <w:r w:rsidRPr="00F57F5A">
              <w:rPr>
                <w:szCs w:val="24"/>
                <w:lang w:val="en-US"/>
              </w:rPr>
              <w:lastRenderedPageBreak/>
              <w:t>2.1.1.</w:t>
            </w:r>
            <w:r w:rsidR="00991566" w:rsidRPr="00F57F5A">
              <w:rPr>
                <w:szCs w:val="24"/>
              </w:rPr>
              <w:t>3</w:t>
            </w:r>
          </w:p>
        </w:tc>
        <w:tc>
          <w:tcPr>
            <w:tcW w:w="1260" w:type="pct"/>
          </w:tcPr>
          <w:p w14:paraId="1A8197D4" w14:textId="77777777" w:rsidR="004E16DE" w:rsidRPr="00F57F5A" w:rsidRDefault="004E16DE" w:rsidP="001344D0">
            <w:pPr>
              <w:ind w:left="34" w:firstLine="0"/>
              <w:rPr>
                <w:i/>
                <w:szCs w:val="24"/>
                <w:lang w:val="en-US"/>
              </w:rPr>
            </w:pPr>
            <w:r w:rsidRPr="00F57F5A">
              <w:rPr>
                <w:i/>
                <w:szCs w:val="24"/>
                <w:lang w:val="en-US"/>
              </w:rPr>
              <w:t>Programme:</w:t>
            </w:r>
            <w:r w:rsidRPr="00F57F5A">
              <w:rPr>
                <w:szCs w:val="24"/>
                <w:lang w:val="en-US"/>
              </w:rPr>
              <w:t xml:space="preserve"> </w:t>
            </w:r>
            <w:r w:rsidRPr="00F57F5A">
              <w:rPr>
                <w:i/>
                <w:szCs w:val="24"/>
                <w:lang w:val="en-US"/>
              </w:rPr>
              <w:t>Network Programme in Digital Human</w:t>
            </w:r>
            <w:r w:rsidRPr="00F57F5A">
              <w:rPr>
                <w:i/>
                <w:szCs w:val="24"/>
                <w:lang w:val="en-US"/>
              </w:rPr>
              <w:t>i</w:t>
            </w:r>
            <w:r w:rsidRPr="00F57F5A">
              <w:rPr>
                <w:i/>
                <w:szCs w:val="24"/>
                <w:lang w:val="en-US"/>
              </w:rPr>
              <w:t>ties</w:t>
            </w:r>
          </w:p>
          <w:p w14:paraId="78AA72CF" w14:textId="77777777" w:rsidR="004E16DE" w:rsidRPr="00F57F5A" w:rsidRDefault="004E16DE" w:rsidP="001344D0">
            <w:pPr>
              <w:pStyle w:val="af0"/>
              <w:ind w:left="34" w:firstLine="0"/>
              <w:rPr>
                <w:sz w:val="24"/>
                <w:szCs w:val="24"/>
                <w:lang w:val="en-US"/>
              </w:rPr>
            </w:pPr>
            <w:r w:rsidRPr="00F57F5A">
              <w:rPr>
                <w:i/>
                <w:sz w:val="24"/>
                <w:szCs w:val="24"/>
                <w:lang w:val="en-US"/>
              </w:rPr>
              <w:t>Programme level (Bachelor’s, Master’s, doctoral d</w:t>
            </w:r>
            <w:r w:rsidRPr="00F57F5A">
              <w:rPr>
                <w:i/>
                <w:sz w:val="24"/>
                <w:szCs w:val="24"/>
                <w:lang w:val="en-US"/>
              </w:rPr>
              <w:t>e</w:t>
            </w:r>
            <w:r w:rsidRPr="00F57F5A">
              <w:rPr>
                <w:i/>
                <w:sz w:val="24"/>
                <w:szCs w:val="24"/>
                <w:lang w:val="en-US"/>
              </w:rPr>
              <w:t xml:space="preserve">gree): </w:t>
            </w:r>
            <w:r w:rsidRPr="00F57F5A">
              <w:rPr>
                <w:sz w:val="24"/>
                <w:szCs w:val="24"/>
                <w:lang w:val="en-US"/>
              </w:rPr>
              <w:t>Master’s</w:t>
            </w:r>
          </w:p>
          <w:p w14:paraId="3E036463" w14:textId="77777777" w:rsidR="004E16DE" w:rsidRPr="00F57F5A" w:rsidRDefault="004E16DE" w:rsidP="002E3BC7">
            <w:pPr>
              <w:ind w:firstLine="0"/>
              <w:rPr>
                <w:szCs w:val="24"/>
                <w:lang w:val="en-US"/>
              </w:rPr>
            </w:pPr>
            <w:r w:rsidRPr="00F57F5A">
              <w:rPr>
                <w:i/>
                <w:szCs w:val="24"/>
                <w:lang w:val="en-US"/>
              </w:rPr>
              <w:t>Programme description:</w:t>
            </w:r>
            <w:r w:rsidRPr="00F57F5A">
              <w:rPr>
                <w:szCs w:val="24"/>
                <w:lang w:val="en-US"/>
              </w:rPr>
              <w:t xml:space="preserve"> full-time</w:t>
            </w:r>
          </w:p>
        </w:tc>
        <w:tc>
          <w:tcPr>
            <w:tcW w:w="159" w:type="pct"/>
          </w:tcPr>
          <w:p w14:paraId="232F071A" w14:textId="77777777" w:rsidR="004E16DE" w:rsidRPr="00F57F5A" w:rsidRDefault="004E16DE" w:rsidP="001344D0">
            <w:pPr>
              <w:ind w:firstLine="0"/>
              <w:jc w:val="center"/>
              <w:rPr>
                <w:szCs w:val="24"/>
                <w:lang w:val="en-US"/>
              </w:rPr>
            </w:pPr>
          </w:p>
        </w:tc>
        <w:tc>
          <w:tcPr>
            <w:tcW w:w="205" w:type="pct"/>
          </w:tcPr>
          <w:p w14:paraId="5E3041D1" w14:textId="77777777" w:rsidR="004E16DE" w:rsidRPr="00F57F5A" w:rsidRDefault="004E16DE" w:rsidP="001344D0">
            <w:pPr>
              <w:ind w:firstLine="0"/>
              <w:jc w:val="center"/>
              <w:rPr>
                <w:szCs w:val="24"/>
                <w:lang w:val="en-US"/>
              </w:rPr>
            </w:pPr>
          </w:p>
        </w:tc>
        <w:tc>
          <w:tcPr>
            <w:tcW w:w="163" w:type="pct"/>
          </w:tcPr>
          <w:p w14:paraId="7C59D2CD" w14:textId="77777777" w:rsidR="004E16DE" w:rsidRPr="00F57F5A" w:rsidRDefault="004E16DE" w:rsidP="001344D0">
            <w:pPr>
              <w:ind w:firstLine="0"/>
              <w:jc w:val="center"/>
              <w:rPr>
                <w:szCs w:val="24"/>
                <w:lang w:val="en-US"/>
              </w:rPr>
            </w:pPr>
          </w:p>
        </w:tc>
        <w:tc>
          <w:tcPr>
            <w:tcW w:w="163" w:type="pct"/>
            <w:vAlign w:val="center"/>
          </w:tcPr>
          <w:p w14:paraId="1CF9078C"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18A3501E"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4C454299" w14:textId="77777777" w:rsidR="004E16DE" w:rsidRPr="00F57F5A" w:rsidRDefault="004E16DE" w:rsidP="001344D0">
            <w:pPr>
              <w:ind w:firstLine="0"/>
              <w:jc w:val="center"/>
              <w:rPr>
                <w:szCs w:val="24"/>
              </w:rPr>
            </w:pPr>
            <w:r w:rsidRPr="00F57F5A">
              <w:rPr>
                <w:rFonts w:eastAsia="Cambria"/>
              </w:rPr>
              <w:t>Х</w:t>
            </w:r>
          </w:p>
        </w:tc>
        <w:tc>
          <w:tcPr>
            <w:tcW w:w="2028" w:type="pct"/>
          </w:tcPr>
          <w:p w14:paraId="1818CE29" w14:textId="77777777" w:rsidR="004E16DE" w:rsidRPr="00F57F5A" w:rsidRDefault="004E16DE" w:rsidP="001344D0">
            <w:pPr>
              <w:ind w:firstLine="0"/>
              <w:rPr>
                <w:szCs w:val="24"/>
                <w:lang w:val="en-US"/>
              </w:rPr>
            </w:pPr>
            <w:r w:rsidRPr="00F57F5A">
              <w:rPr>
                <w:i/>
                <w:szCs w:val="24"/>
                <w:lang w:val="en-US"/>
              </w:rPr>
              <w:t xml:space="preserve">Start of programme: </w:t>
            </w:r>
            <w:r w:rsidRPr="00F57F5A">
              <w:rPr>
                <w:szCs w:val="24"/>
                <w:lang w:val="en-US"/>
              </w:rPr>
              <w:t>2018</w:t>
            </w:r>
          </w:p>
          <w:p w14:paraId="0AA9C7ED" w14:textId="77777777" w:rsidR="004E16DE" w:rsidRPr="00F57F5A" w:rsidRDefault="004E16DE" w:rsidP="001344D0">
            <w:pPr>
              <w:ind w:firstLine="0"/>
              <w:rPr>
                <w:i/>
                <w:szCs w:val="24"/>
                <w:lang w:val="en-US"/>
              </w:rPr>
            </w:pPr>
            <w:r w:rsidRPr="00F57F5A">
              <w:rPr>
                <w:i/>
                <w:szCs w:val="24"/>
                <w:lang w:val="en-US"/>
              </w:rPr>
              <w:t>Partners (status of agreement)</w:t>
            </w:r>
          </w:p>
          <w:p w14:paraId="2E677816" w14:textId="77777777" w:rsidR="004E16DE" w:rsidRPr="00F57F5A" w:rsidRDefault="004E16DE" w:rsidP="001344D0">
            <w:pPr>
              <w:ind w:firstLine="0"/>
              <w:rPr>
                <w:rFonts w:eastAsia="Cambria"/>
                <w:szCs w:val="24"/>
                <w:lang w:val="en-US"/>
              </w:rPr>
            </w:pPr>
            <w:r w:rsidRPr="00F57F5A">
              <w:rPr>
                <w:i/>
                <w:szCs w:val="24"/>
                <w:lang w:val="en-US"/>
              </w:rPr>
              <w:t>Universities:</w:t>
            </w:r>
            <w:r w:rsidRPr="00F57F5A">
              <w:rPr>
                <w:szCs w:val="24"/>
                <w:lang w:val="en-US"/>
              </w:rPr>
              <w:t xml:space="preserve"> </w:t>
            </w:r>
            <w:r w:rsidRPr="00F57F5A">
              <w:rPr>
                <w:rFonts w:eastAsia="Cambria"/>
                <w:szCs w:val="24"/>
                <w:lang w:val="en-US"/>
              </w:rPr>
              <w:t xml:space="preserve">Tomsk State University: planned </w:t>
            </w:r>
          </w:p>
          <w:p w14:paraId="5276A52E" w14:textId="77777777" w:rsidR="004E16DE" w:rsidRPr="00F57F5A" w:rsidRDefault="004E16DE" w:rsidP="001344D0">
            <w:pPr>
              <w:ind w:firstLine="0"/>
              <w:rPr>
                <w:rFonts w:eastAsia="Cambria"/>
                <w:szCs w:val="24"/>
                <w:lang w:val="en-US"/>
              </w:rPr>
            </w:pPr>
            <w:r w:rsidRPr="00F57F5A">
              <w:rPr>
                <w:rFonts w:eastAsia="Cambria"/>
                <w:szCs w:val="24"/>
                <w:lang w:val="en-US"/>
              </w:rPr>
              <w:t>Siberian Federal University: planned</w:t>
            </w:r>
          </w:p>
          <w:p w14:paraId="2CABB09A" w14:textId="77777777" w:rsidR="004E16DE" w:rsidRPr="00F57F5A" w:rsidRDefault="004E16DE" w:rsidP="001344D0">
            <w:pPr>
              <w:ind w:firstLine="0"/>
              <w:rPr>
                <w:i/>
                <w:szCs w:val="24"/>
                <w:lang w:val="en-US"/>
              </w:rPr>
            </w:pPr>
            <w:r w:rsidRPr="00F57F5A">
              <w:rPr>
                <w:i/>
                <w:szCs w:val="24"/>
                <w:lang w:val="en-US"/>
              </w:rPr>
              <w:t>Students enrolled in this programme, per annum (total/international students):</w:t>
            </w:r>
          </w:p>
          <w:p w14:paraId="51A2C415" w14:textId="77777777" w:rsidR="004E16DE" w:rsidRPr="00F57F5A" w:rsidRDefault="004E16DE" w:rsidP="001344D0">
            <w:pPr>
              <w:ind w:firstLine="0"/>
              <w:rPr>
                <w:szCs w:val="24"/>
                <w:lang w:val="en-US"/>
              </w:rPr>
            </w:pPr>
            <w:r w:rsidRPr="00F57F5A">
              <w:rPr>
                <w:szCs w:val="24"/>
                <w:lang w:val="en-US"/>
              </w:rPr>
              <w:t>2018 – 15/1, 2019 – 17/2, 2020 – 20/2.</w:t>
            </w:r>
          </w:p>
          <w:p w14:paraId="6C49460C" w14:textId="77777777" w:rsidR="004E16DE" w:rsidRPr="00F57F5A" w:rsidRDefault="004E16DE" w:rsidP="001344D0">
            <w:pPr>
              <w:ind w:firstLine="0"/>
              <w:rPr>
                <w:rFonts w:eastAsia="Cambria"/>
                <w:szCs w:val="24"/>
                <w:lang w:val="en-US"/>
              </w:rPr>
            </w:pPr>
            <w:r w:rsidRPr="00F57F5A">
              <w:rPr>
                <w:i/>
                <w:szCs w:val="24"/>
                <w:lang w:val="en-US"/>
              </w:rPr>
              <w:t>Programme summary (</w:t>
            </w:r>
            <w:r w:rsidRPr="00F57F5A">
              <w:rPr>
                <w:rFonts w:eastAsia="Cambria"/>
                <w:i/>
                <w:szCs w:val="24"/>
                <w:lang w:val="en-US"/>
              </w:rPr>
              <w:t>more details will be provided)</w:t>
            </w:r>
          </w:p>
          <w:p w14:paraId="52113431" w14:textId="77777777" w:rsidR="004E16DE" w:rsidRPr="00F57F5A" w:rsidRDefault="004E16DE" w:rsidP="001344D0">
            <w:pPr>
              <w:ind w:firstLine="0"/>
              <w:rPr>
                <w:rFonts w:eastAsia="Cambria"/>
                <w:szCs w:val="24"/>
                <w:lang w:val="en-US"/>
              </w:rPr>
            </w:pPr>
            <w:r w:rsidRPr="00F57F5A">
              <w:rPr>
                <w:rFonts w:eastAsia="Cambria"/>
                <w:szCs w:val="24"/>
                <w:lang w:val="en-US"/>
              </w:rPr>
              <w:t>The programme will be developed jointly with the ‘Linguistic Technologies in the Era of Digital Revolution’ project, which is being implemented by the School of Linguistics.</w:t>
            </w:r>
          </w:p>
        </w:tc>
        <w:tc>
          <w:tcPr>
            <w:tcW w:w="439" w:type="pct"/>
          </w:tcPr>
          <w:p w14:paraId="790C2320" w14:textId="77777777" w:rsidR="004E16DE" w:rsidRPr="00F57F5A" w:rsidRDefault="004E16DE" w:rsidP="001344D0">
            <w:pPr>
              <w:spacing w:line="276" w:lineRule="auto"/>
              <w:ind w:firstLine="0"/>
              <w:jc w:val="center"/>
              <w:rPr>
                <w:szCs w:val="24"/>
                <w:lang w:val="en-US"/>
              </w:rPr>
            </w:pPr>
            <w:proofErr w:type="spellStart"/>
            <w:r w:rsidRPr="00F57F5A">
              <w:rPr>
                <w:rFonts w:eastAsia="Cambria"/>
                <w:szCs w:val="24"/>
              </w:rPr>
              <w:t>Bonch-Osmolovskaya</w:t>
            </w:r>
            <w:proofErr w:type="spellEnd"/>
            <w:r w:rsidRPr="00F57F5A">
              <w:rPr>
                <w:rFonts w:eastAsia="Cambria"/>
                <w:szCs w:val="24"/>
                <w:lang w:val="en-US"/>
              </w:rPr>
              <w:t xml:space="preserve">, </w:t>
            </w:r>
            <w:r w:rsidRPr="00F57F5A">
              <w:rPr>
                <w:rFonts w:eastAsia="Cambria"/>
                <w:szCs w:val="24"/>
              </w:rPr>
              <w:t>A.A.</w:t>
            </w:r>
          </w:p>
        </w:tc>
      </w:tr>
      <w:tr w:rsidR="00291543" w:rsidRPr="00F57F5A" w14:paraId="278AD724" w14:textId="77777777" w:rsidTr="002863F5">
        <w:trPr>
          <w:trHeight w:val="380"/>
        </w:trPr>
        <w:tc>
          <w:tcPr>
            <w:tcW w:w="257" w:type="pct"/>
          </w:tcPr>
          <w:p w14:paraId="2F2A131C" w14:textId="77777777" w:rsidR="004E16DE" w:rsidRPr="00F57F5A" w:rsidRDefault="004E16DE" w:rsidP="00991566">
            <w:pPr>
              <w:ind w:firstLine="0"/>
              <w:rPr>
                <w:szCs w:val="24"/>
              </w:rPr>
            </w:pPr>
            <w:r w:rsidRPr="00F57F5A">
              <w:rPr>
                <w:szCs w:val="24"/>
              </w:rPr>
              <w:t>2.1.1.</w:t>
            </w:r>
            <w:r w:rsidR="00991566" w:rsidRPr="00F57F5A">
              <w:rPr>
                <w:szCs w:val="24"/>
              </w:rPr>
              <w:t>4</w:t>
            </w:r>
          </w:p>
        </w:tc>
        <w:tc>
          <w:tcPr>
            <w:tcW w:w="1260" w:type="pct"/>
          </w:tcPr>
          <w:p w14:paraId="7C2BEC0A" w14:textId="77777777" w:rsidR="004E16DE" w:rsidRPr="00F57F5A" w:rsidRDefault="004E16DE" w:rsidP="00FE2F7A">
            <w:pPr>
              <w:ind w:left="34" w:firstLine="0"/>
              <w:rPr>
                <w:szCs w:val="24"/>
                <w:lang w:val="en-US"/>
              </w:rPr>
            </w:pPr>
            <w:r w:rsidRPr="00F57F5A">
              <w:rPr>
                <w:i/>
                <w:iCs/>
                <w:szCs w:val="24"/>
                <w:lang w:val="en-US"/>
              </w:rPr>
              <w:t>Programme:</w:t>
            </w:r>
            <w:r w:rsidRPr="00F57F5A">
              <w:rPr>
                <w:szCs w:val="24"/>
                <w:lang w:val="en-US"/>
              </w:rPr>
              <w:t xml:space="preserve"> Philosophy and History of Religion </w:t>
            </w:r>
          </w:p>
          <w:p w14:paraId="3C0B37CA" w14:textId="77777777" w:rsidR="004E16DE" w:rsidRPr="00F57F5A" w:rsidRDefault="004E16DE" w:rsidP="001344D0">
            <w:pPr>
              <w:pStyle w:val="af0"/>
              <w:ind w:left="34" w:firstLine="0"/>
              <w:rPr>
                <w:sz w:val="24"/>
                <w:szCs w:val="24"/>
                <w:lang w:val="en-US"/>
              </w:rPr>
            </w:pPr>
            <w:r w:rsidRPr="00F57F5A">
              <w:rPr>
                <w:i/>
                <w:iCs/>
                <w:sz w:val="24"/>
                <w:szCs w:val="24"/>
                <w:lang w:val="en-US"/>
              </w:rPr>
              <w:t xml:space="preserve">Programme level: </w:t>
            </w:r>
            <w:r w:rsidRPr="00F57F5A">
              <w:rPr>
                <w:sz w:val="24"/>
                <w:szCs w:val="24"/>
                <w:lang w:val="en-US"/>
              </w:rPr>
              <w:t>Master’s</w:t>
            </w:r>
          </w:p>
          <w:p w14:paraId="1568197A" w14:textId="77777777" w:rsidR="004E16DE" w:rsidRPr="00F57F5A" w:rsidRDefault="004E16DE" w:rsidP="002E3BC7">
            <w:pPr>
              <w:ind w:firstLine="0"/>
              <w:rPr>
                <w:szCs w:val="24"/>
                <w:lang w:val="en-US"/>
              </w:rPr>
            </w:pPr>
            <w:r w:rsidRPr="00F57F5A">
              <w:rPr>
                <w:i/>
                <w:iCs/>
                <w:szCs w:val="24"/>
                <w:lang w:val="en-US"/>
              </w:rPr>
              <w:t>Programme description:</w:t>
            </w:r>
            <w:r w:rsidRPr="00F57F5A">
              <w:rPr>
                <w:szCs w:val="24"/>
                <w:lang w:val="en-US"/>
              </w:rPr>
              <w:t xml:space="preserve"> full-time</w:t>
            </w:r>
          </w:p>
        </w:tc>
        <w:tc>
          <w:tcPr>
            <w:tcW w:w="159" w:type="pct"/>
          </w:tcPr>
          <w:p w14:paraId="55A60FAC" w14:textId="77777777" w:rsidR="004E16DE" w:rsidRPr="00F57F5A" w:rsidRDefault="004E16DE" w:rsidP="001344D0">
            <w:pPr>
              <w:ind w:firstLine="0"/>
              <w:jc w:val="center"/>
              <w:rPr>
                <w:szCs w:val="24"/>
                <w:lang w:val="en-US"/>
              </w:rPr>
            </w:pPr>
          </w:p>
        </w:tc>
        <w:tc>
          <w:tcPr>
            <w:tcW w:w="205" w:type="pct"/>
            <w:vAlign w:val="center"/>
          </w:tcPr>
          <w:p w14:paraId="5EB415B8"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3DB224B0"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76363C8A"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19BD7AB6"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15196645" w14:textId="77777777" w:rsidR="004E16DE" w:rsidRPr="00F57F5A" w:rsidRDefault="004E16DE" w:rsidP="001344D0">
            <w:pPr>
              <w:ind w:firstLine="0"/>
              <w:jc w:val="center"/>
              <w:rPr>
                <w:szCs w:val="24"/>
              </w:rPr>
            </w:pPr>
            <w:r w:rsidRPr="00F57F5A">
              <w:rPr>
                <w:rFonts w:eastAsia="Cambria"/>
              </w:rPr>
              <w:t>Х</w:t>
            </w:r>
          </w:p>
        </w:tc>
        <w:tc>
          <w:tcPr>
            <w:tcW w:w="2028" w:type="pct"/>
          </w:tcPr>
          <w:p w14:paraId="0A7529DB" w14:textId="77777777" w:rsidR="004E16DE" w:rsidRPr="00F57F5A" w:rsidRDefault="004E16DE" w:rsidP="001344D0">
            <w:pPr>
              <w:ind w:firstLine="0"/>
              <w:rPr>
                <w:szCs w:val="24"/>
                <w:lang w:val="en-US"/>
              </w:rPr>
            </w:pPr>
            <w:r w:rsidRPr="00F57F5A">
              <w:rPr>
                <w:i/>
                <w:szCs w:val="24"/>
                <w:lang w:val="en-US"/>
              </w:rPr>
              <w:t>Start of programme</w:t>
            </w:r>
            <w:r w:rsidRPr="00F57F5A">
              <w:rPr>
                <w:i/>
                <w:iCs/>
                <w:szCs w:val="24"/>
                <w:lang w:val="en-US"/>
              </w:rPr>
              <w:t xml:space="preserve">: </w:t>
            </w:r>
            <w:r w:rsidRPr="00F57F5A">
              <w:rPr>
                <w:szCs w:val="24"/>
                <w:lang w:val="en-US"/>
              </w:rPr>
              <w:t>2016</w:t>
            </w:r>
          </w:p>
          <w:p w14:paraId="4BD3604B" w14:textId="77777777" w:rsidR="004E16DE" w:rsidRPr="00F57F5A" w:rsidRDefault="004E16DE" w:rsidP="001344D0">
            <w:pPr>
              <w:ind w:firstLine="0"/>
              <w:rPr>
                <w:szCs w:val="24"/>
                <w:lang w:val="en-US"/>
              </w:rPr>
            </w:pPr>
            <w:r w:rsidRPr="00F57F5A">
              <w:rPr>
                <w:i/>
                <w:iCs/>
                <w:szCs w:val="24"/>
                <w:lang w:val="en-US"/>
              </w:rPr>
              <w:t>Partners (status of agreement)</w:t>
            </w:r>
          </w:p>
          <w:p w14:paraId="0721FDC2" w14:textId="77777777" w:rsidR="004E16DE" w:rsidRPr="00F57F5A" w:rsidRDefault="004E16DE" w:rsidP="001344D0">
            <w:pPr>
              <w:ind w:firstLine="0"/>
              <w:rPr>
                <w:szCs w:val="24"/>
                <w:lang w:val="en-US"/>
              </w:rPr>
            </w:pPr>
            <w:r w:rsidRPr="00F57F5A">
              <w:rPr>
                <w:i/>
                <w:iCs/>
                <w:szCs w:val="24"/>
                <w:lang w:val="en-US"/>
              </w:rPr>
              <w:t>Universities:</w:t>
            </w:r>
            <w:r w:rsidRPr="00F57F5A">
              <w:rPr>
                <w:szCs w:val="24"/>
                <w:lang w:val="en-US"/>
              </w:rPr>
              <w:t xml:space="preserve"> Moscow Patriarchate ‘SS Cyril and Methodius Theological Institute of Do</w:t>
            </w:r>
            <w:r w:rsidRPr="00F57F5A">
              <w:rPr>
                <w:szCs w:val="24"/>
                <w:lang w:val="en-US"/>
              </w:rPr>
              <w:t>c</w:t>
            </w:r>
            <w:r w:rsidRPr="00F57F5A">
              <w:rPr>
                <w:szCs w:val="24"/>
                <w:lang w:val="en-US"/>
              </w:rPr>
              <w:t>toral and Postdoctoral Studies’ of the Russian Orthodox Church</w:t>
            </w:r>
          </w:p>
          <w:p w14:paraId="3E10AD28" w14:textId="77777777" w:rsidR="004E16DE" w:rsidRPr="00F57F5A" w:rsidRDefault="004E16DE" w:rsidP="001344D0">
            <w:pPr>
              <w:ind w:firstLine="0"/>
              <w:rPr>
                <w:szCs w:val="24"/>
                <w:lang w:val="en-US"/>
              </w:rPr>
            </w:pPr>
            <w:r w:rsidRPr="00F57F5A">
              <w:rPr>
                <w:i/>
                <w:iCs/>
                <w:szCs w:val="24"/>
                <w:lang w:val="en-US"/>
              </w:rPr>
              <w:t>Students enrolled in this programme, per annum (total/international students):</w:t>
            </w:r>
          </w:p>
          <w:p w14:paraId="20CF9B6B" w14:textId="77777777" w:rsidR="004E16DE" w:rsidRPr="00F57F5A" w:rsidRDefault="004E16DE" w:rsidP="001344D0">
            <w:pPr>
              <w:ind w:firstLine="0"/>
              <w:rPr>
                <w:szCs w:val="24"/>
                <w:lang w:val="en-US"/>
              </w:rPr>
            </w:pPr>
            <w:r w:rsidRPr="00F57F5A">
              <w:rPr>
                <w:szCs w:val="24"/>
                <w:lang w:val="en-US"/>
              </w:rPr>
              <w:t xml:space="preserve">2016 – 10 /0, 2017 – 15 /2, 2018 – 15/2, 2019 – 15/2, 2020 – 15/5. </w:t>
            </w:r>
          </w:p>
          <w:p w14:paraId="578A2113" w14:textId="77777777" w:rsidR="004E16DE" w:rsidRPr="00F57F5A" w:rsidRDefault="004E16DE" w:rsidP="00510C05">
            <w:pPr>
              <w:ind w:firstLine="0"/>
              <w:jc w:val="left"/>
              <w:rPr>
                <w:i/>
                <w:iCs/>
                <w:szCs w:val="24"/>
                <w:lang w:val="en-US"/>
              </w:rPr>
            </w:pPr>
            <w:r w:rsidRPr="00F57F5A">
              <w:rPr>
                <w:i/>
                <w:iCs/>
                <w:szCs w:val="24"/>
                <w:lang w:val="en-US"/>
              </w:rPr>
              <w:t>Programme summary</w:t>
            </w:r>
          </w:p>
          <w:p w14:paraId="6923C17F" w14:textId="79E55752" w:rsidR="004E16DE" w:rsidRPr="00F57F5A" w:rsidRDefault="004E16DE" w:rsidP="001D6785">
            <w:pPr>
              <w:ind w:firstLine="0"/>
              <w:jc w:val="left"/>
              <w:rPr>
                <w:color w:val="FF0000"/>
                <w:szCs w:val="24"/>
                <w:lang w:val="en-US"/>
              </w:rPr>
            </w:pPr>
            <w:r w:rsidRPr="00F57F5A">
              <w:rPr>
                <w:iCs/>
                <w:szCs w:val="24"/>
                <w:lang w:val="en-US"/>
              </w:rPr>
              <w:t xml:space="preserve">The programme aims at finding correlations between historical patterns of development, philosophical models of understanding and the diverse effects of religious ideas, symbols, institutions, </w:t>
            </w:r>
            <w:proofErr w:type="gramStart"/>
            <w:r w:rsidRPr="00F57F5A">
              <w:rPr>
                <w:iCs/>
                <w:szCs w:val="24"/>
                <w:lang w:val="en-US"/>
              </w:rPr>
              <w:t>patterns</w:t>
            </w:r>
            <w:proofErr w:type="gramEnd"/>
            <w:r w:rsidRPr="00F57F5A">
              <w:rPr>
                <w:iCs/>
                <w:szCs w:val="24"/>
                <w:lang w:val="en-US"/>
              </w:rPr>
              <w:t xml:space="preserve"> of </w:t>
            </w:r>
            <w:proofErr w:type="spellStart"/>
            <w:r w:rsidRPr="00F57F5A">
              <w:rPr>
                <w:iCs/>
                <w:szCs w:val="24"/>
                <w:lang w:val="en-US"/>
              </w:rPr>
              <w:t>behaviour</w:t>
            </w:r>
            <w:proofErr w:type="spellEnd"/>
            <w:r w:rsidRPr="00F57F5A">
              <w:rPr>
                <w:iCs/>
                <w:szCs w:val="24"/>
                <w:lang w:val="en-US"/>
              </w:rPr>
              <w:t xml:space="preserve"> and individual experience, which can impact </w:t>
            </w:r>
            <w:r w:rsidRPr="00F57F5A">
              <w:rPr>
                <w:szCs w:val="24"/>
                <w:lang w:val="en-US"/>
              </w:rPr>
              <w:t xml:space="preserve">different </w:t>
            </w:r>
            <w:r w:rsidR="001D6785" w:rsidRPr="00F57F5A">
              <w:rPr>
                <w:szCs w:val="24"/>
                <w:lang w:val="en-US"/>
              </w:rPr>
              <w:t xml:space="preserve">spheres </w:t>
            </w:r>
            <w:r w:rsidRPr="00F57F5A">
              <w:rPr>
                <w:szCs w:val="24"/>
                <w:lang w:val="en-US"/>
              </w:rPr>
              <w:t xml:space="preserve">of life </w:t>
            </w:r>
            <w:r w:rsidR="001D6785" w:rsidRPr="00F57F5A">
              <w:rPr>
                <w:szCs w:val="24"/>
                <w:lang w:val="en-US"/>
              </w:rPr>
              <w:t xml:space="preserve">in </w:t>
            </w:r>
            <w:r w:rsidRPr="00F57F5A">
              <w:rPr>
                <w:szCs w:val="24"/>
                <w:lang w:val="en-US"/>
              </w:rPr>
              <w:t>contemporary societies.</w:t>
            </w:r>
          </w:p>
        </w:tc>
        <w:tc>
          <w:tcPr>
            <w:tcW w:w="439" w:type="pct"/>
          </w:tcPr>
          <w:p w14:paraId="1BC31F0C" w14:textId="77777777" w:rsidR="004E16DE" w:rsidRPr="00F57F5A" w:rsidRDefault="004E16DE" w:rsidP="001344D0">
            <w:pPr>
              <w:spacing w:line="276" w:lineRule="auto"/>
              <w:ind w:firstLine="0"/>
              <w:jc w:val="center"/>
              <w:rPr>
                <w:szCs w:val="24"/>
                <w:lang w:val="en-US"/>
              </w:rPr>
            </w:pPr>
            <w:proofErr w:type="spellStart"/>
            <w:r w:rsidRPr="00F57F5A">
              <w:rPr>
                <w:rFonts w:eastAsia="Cambria"/>
                <w:szCs w:val="24"/>
              </w:rPr>
              <w:t>Polskoy</w:t>
            </w:r>
            <w:proofErr w:type="spellEnd"/>
            <w:r w:rsidRPr="00F57F5A">
              <w:rPr>
                <w:rFonts w:eastAsia="Cambria"/>
                <w:szCs w:val="24"/>
                <w:lang w:val="en-US"/>
              </w:rPr>
              <w:t xml:space="preserve">, </w:t>
            </w:r>
            <w:r w:rsidRPr="00F57F5A">
              <w:rPr>
                <w:rFonts w:eastAsia="Cambria"/>
                <w:szCs w:val="24"/>
              </w:rPr>
              <w:t>S.V.</w:t>
            </w:r>
          </w:p>
        </w:tc>
      </w:tr>
      <w:tr w:rsidR="00291543" w:rsidRPr="00F57F5A" w14:paraId="3CE6167B" w14:textId="77777777" w:rsidTr="002863F5">
        <w:trPr>
          <w:trHeight w:val="380"/>
        </w:trPr>
        <w:tc>
          <w:tcPr>
            <w:tcW w:w="257" w:type="pct"/>
          </w:tcPr>
          <w:p w14:paraId="146C5A5F" w14:textId="77777777" w:rsidR="004E16DE" w:rsidRPr="00F57F5A" w:rsidRDefault="004E16DE" w:rsidP="00991566">
            <w:pPr>
              <w:ind w:firstLine="0"/>
              <w:rPr>
                <w:szCs w:val="24"/>
              </w:rPr>
            </w:pPr>
            <w:r w:rsidRPr="00F57F5A">
              <w:rPr>
                <w:szCs w:val="24"/>
              </w:rPr>
              <w:t>2.1.1.</w:t>
            </w:r>
            <w:r w:rsidR="00991566" w:rsidRPr="00F57F5A">
              <w:rPr>
                <w:szCs w:val="24"/>
              </w:rPr>
              <w:t>5</w:t>
            </w:r>
          </w:p>
        </w:tc>
        <w:tc>
          <w:tcPr>
            <w:tcW w:w="1260" w:type="pct"/>
          </w:tcPr>
          <w:p w14:paraId="1BD39D45" w14:textId="77777777" w:rsidR="004E16DE" w:rsidRPr="00F57F5A" w:rsidRDefault="004E16DE" w:rsidP="001344D0">
            <w:pPr>
              <w:ind w:firstLine="0"/>
              <w:rPr>
                <w:color w:val="000000" w:themeColor="text1"/>
                <w:szCs w:val="24"/>
                <w:lang w:val="en-US"/>
              </w:rPr>
            </w:pPr>
            <w:r w:rsidRPr="00F57F5A">
              <w:rPr>
                <w:i/>
                <w:color w:val="000000" w:themeColor="text1"/>
                <w:szCs w:val="24"/>
                <w:lang w:val="en-US"/>
              </w:rPr>
              <w:t>Programme:</w:t>
            </w:r>
            <w:r w:rsidRPr="00F57F5A">
              <w:rPr>
                <w:color w:val="000000" w:themeColor="text1"/>
                <w:szCs w:val="24"/>
                <w:lang w:val="en-US"/>
              </w:rPr>
              <w:t xml:space="preserve"> </w:t>
            </w:r>
            <w:r w:rsidRPr="00F57F5A">
              <w:rPr>
                <w:rFonts w:eastAsia="Cambria"/>
                <w:szCs w:val="24"/>
                <w:lang w:val="en-US"/>
              </w:rPr>
              <w:t>Creative Writing</w:t>
            </w:r>
          </w:p>
          <w:p w14:paraId="204520BB" w14:textId="77777777" w:rsidR="004E16DE" w:rsidRPr="00F57F5A" w:rsidRDefault="004E16DE" w:rsidP="001344D0">
            <w:pPr>
              <w:pStyle w:val="af0"/>
              <w:ind w:left="34" w:firstLine="0"/>
              <w:rPr>
                <w:color w:val="000000" w:themeColor="text1"/>
                <w:sz w:val="24"/>
                <w:szCs w:val="24"/>
                <w:lang w:val="en-US"/>
              </w:rPr>
            </w:pPr>
            <w:r w:rsidRPr="00F57F5A">
              <w:rPr>
                <w:i/>
                <w:color w:val="000000" w:themeColor="text1"/>
                <w:sz w:val="24"/>
                <w:szCs w:val="24"/>
                <w:lang w:val="en-US"/>
              </w:rPr>
              <w:t>Programme level:</w:t>
            </w:r>
            <w:r w:rsidRPr="00F57F5A">
              <w:rPr>
                <w:i/>
                <w:color w:val="FF0000"/>
                <w:sz w:val="24"/>
                <w:szCs w:val="24"/>
                <w:lang w:val="en-US"/>
              </w:rPr>
              <w:t xml:space="preserve"> </w:t>
            </w:r>
            <w:r w:rsidRPr="00F57F5A">
              <w:rPr>
                <w:sz w:val="24"/>
                <w:szCs w:val="24"/>
                <w:lang w:val="en-US"/>
              </w:rPr>
              <w:t>Master’s</w:t>
            </w:r>
          </w:p>
          <w:p w14:paraId="17057669" w14:textId="77777777" w:rsidR="004E16DE" w:rsidRPr="00F57F5A" w:rsidRDefault="004E16DE" w:rsidP="0010282E">
            <w:pPr>
              <w:ind w:firstLine="0"/>
              <w:rPr>
                <w:szCs w:val="24"/>
                <w:lang w:val="en-US"/>
              </w:rPr>
            </w:pPr>
            <w:r w:rsidRPr="00F57F5A">
              <w:rPr>
                <w:i/>
                <w:color w:val="000000" w:themeColor="text1"/>
                <w:szCs w:val="24"/>
                <w:lang w:val="en-US"/>
              </w:rPr>
              <w:t xml:space="preserve">Programme description: </w:t>
            </w:r>
            <w:r w:rsidRPr="00F57F5A">
              <w:rPr>
                <w:rFonts w:eastAsia="Cambria"/>
                <w:szCs w:val="24"/>
                <w:lang w:val="en-US"/>
              </w:rPr>
              <w:t xml:space="preserve">full-time </w:t>
            </w:r>
          </w:p>
        </w:tc>
        <w:tc>
          <w:tcPr>
            <w:tcW w:w="159" w:type="pct"/>
          </w:tcPr>
          <w:p w14:paraId="479C50C4" w14:textId="77777777" w:rsidR="004E16DE" w:rsidRPr="00F57F5A" w:rsidRDefault="004E16DE" w:rsidP="001344D0">
            <w:pPr>
              <w:ind w:firstLine="0"/>
              <w:jc w:val="center"/>
              <w:rPr>
                <w:szCs w:val="24"/>
                <w:lang w:val="en-US"/>
              </w:rPr>
            </w:pPr>
          </w:p>
        </w:tc>
        <w:tc>
          <w:tcPr>
            <w:tcW w:w="205" w:type="pct"/>
          </w:tcPr>
          <w:p w14:paraId="52D35900" w14:textId="77777777" w:rsidR="004E16DE" w:rsidRPr="00F57F5A" w:rsidRDefault="004E16DE" w:rsidP="001344D0">
            <w:pPr>
              <w:ind w:firstLine="0"/>
              <w:jc w:val="center"/>
              <w:rPr>
                <w:szCs w:val="24"/>
                <w:lang w:val="en-US"/>
              </w:rPr>
            </w:pPr>
          </w:p>
        </w:tc>
        <w:tc>
          <w:tcPr>
            <w:tcW w:w="163" w:type="pct"/>
            <w:vAlign w:val="center"/>
          </w:tcPr>
          <w:p w14:paraId="110A4120" w14:textId="77777777" w:rsidR="004E16DE" w:rsidRPr="00F57F5A" w:rsidRDefault="004E16DE" w:rsidP="001344D0">
            <w:pPr>
              <w:ind w:firstLine="0"/>
              <w:jc w:val="center"/>
              <w:rPr>
                <w:szCs w:val="24"/>
                <w:lang w:val="en-US"/>
              </w:rPr>
            </w:pPr>
          </w:p>
        </w:tc>
        <w:tc>
          <w:tcPr>
            <w:tcW w:w="163" w:type="pct"/>
            <w:vAlign w:val="center"/>
          </w:tcPr>
          <w:p w14:paraId="51712039"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7BEDFC00"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73E98F46" w14:textId="77777777" w:rsidR="004E16DE" w:rsidRPr="00F57F5A" w:rsidRDefault="004E16DE" w:rsidP="001344D0">
            <w:pPr>
              <w:ind w:firstLine="0"/>
              <w:jc w:val="center"/>
              <w:rPr>
                <w:szCs w:val="24"/>
              </w:rPr>
            </w:pPr>
            <w:r w:rsidRPr="00F57F5A">
              <w:rPr>
                <w:rFonts w:eastAsia="Cambria"/>
              </w:rPr>
              <w:t>Х</w:t>
            </w:r>
          </w:p>
        </w:tc>
        <w:tc>
          <w:tcPr>
            <w:tcW w:w="2028" w:type="pct"/>
          </w:tcPr>
          <w:p w14:paraId="622A5342" w14:textId="77777777" w:rsidR="004E16DE" w:rsidRPr="00F57F5A" w:rsidRDefault="004E16DE" w:rsidP="001344D0">
            <w:pPr>
              <w:ind w:firstLine="0"/>
              <w:rPr>
                <w:szCs w:val="24"/>
                <w:lang w:val="en-US"/>
              </w:rPr>
            </w:pPr>
            <w:r w:rsidRPr="00F57F5A">
              <w:rPr>
                <w:i/>
                <w:szCs w:val="24"/>
                <w:lang w:val="en-US"/>
              </w:rPr>
              <w:t xml:space="preserve">Start of programme: </w:t>
            </w:r>
            <w:r w:rsidRPr="00F57F5A">
              <w:rPr>
                <w:szCs w:val="24"/>
                <w:lang w:val="en-US"/>
              </w:rPr>
              <w:t>2018</w:t>
            </w:r>
          </w:p>
          <w:p w14:paraId="0CC8FB4C" w14:textId="77777777" w:rsidR="004E16DE" w:rsidRPr="00F57F5A" w:rsidRDefault="004E16DE" w:rsidP="001344D0">
            <w:pPr>
              <w:ind w:firstLine="0"/>
              <w:rPr>
                <w:i/>
                <w:szCs w:val="24"/>
                <w:lang w:val="en-US"/>
              </w:rPr>
            </w:pPr>
            <w:r w:rsidRPr="00F57F5A">
              <w:rPr>
                <w:i/>
                <w:szCs w:val="24"/>
                <w:lang w:val="en-US"/>
              </w:rPr>
              <w:t>Partners</w:t>
            </w:r>
          </w:p>
          <w:p w14:paraId="155D50CE" w14:textId="77777777" w:rsidR="004E16DE" w:rsidRPr="00F57F5A" w:rsidRDefault="004E16DE" w:rsidP="001344D0">
            <w:pPr>
              <w:ind w:firstLine="0"/>
              <w:rPr>
                <w:szCs w:val="24"/>
                <w:lang w:val="en-US"/>
              </w:rPr>
            </w:pPr>
            <w:r w:rsidRPr="00F57F5A">
              <w:rPr>
                <w:i/>
                <w:color w:val="000000"/>
                <w:szCs w:val="24"/>
                <w:lang w:val="en-US"/>
              </w:rPr>
              <w:t>Companies:</w:t>
            </w:r>
            <w:r w:rsidRPr="00F57F5A">
              <w:rPr>
                <w:i/>
                <w:szCs w:val="24"/>
                <w:lang w:val="en-US"/>
              </w:rPr>
              <w:t xml:space="preserve"> </w:t>
            </w:r>
            <w:r w:rsidRPr="00F57F5A">
              <w:rPr>
                <w:szCs w:val="24"/>
                <w:lang w:val="en-US"/>
              </w:rPr>
              <w:t>Russian PEN Centre (in progress), AST Publishers (in progress)</w:t>
            </w:r>
          </w:p>
          <w:p w14:paraId="37F1992C" w14:textId="77777777" w:rsidR="004E16DE" w:rsidRPr="00F57F5A" w:rsidRDefault="004E16DE" w:rsidP="001344D0">
            <w:pPr>
              <w:ind w:firstLine="0"/>
              <w:rPr>
                <w:i/>
                <w:color w:val="000000"/>
                <w:szCs w:val="24"/>
                <w:lang w:val="en-US"/>
              </w:rPr>
            </w:pPr>
            <w:r w:rsidRPr="00F57F5A">
              <w:rPr>
                <w:i/>
                <w:color w:val="000000"/>
                <w:szCs w:val="24"/>
                <w:lang w:val="en-US"/>
              </w:rPr>
              <w:t>Students enrolled in this programme, per annum (total/international students):</w:t>
            </w:r>
          </w:p>
          <w:p w14:paraId="4A8DF883" w14:textId="77777777" w:rsidR="004E16DE" w:rsidRPr="00F57F5A" w:rsidRDefault="004E16DE" w:rsidP="001344D0">
            <w:pPr>
              <w:ind w:firstLine="0"/>
              <w:rPr>
                <w:szCs w:val="24"/>
                <w:lang w:val="en-US"/>
              </w:rPr>
            </w:pPr>
            <w:r w:rsidRPr="00F57F5A">
              <w:rPr>
                <w:color w:val="000000"/>
                <w:szCs w:val="24"/>
                <w:lang w:val="en-US"/>
              </w:rPr>
              <w:t>2016</w:t>
            </w:r>
            <w:r w:rsidRPr="00F57F5A">
              <w:rPr>
                <w:szCs w:val="24"/>
                <w:lang w:val="en-US"/>
              </w:rPr>
              <w:t xml:space="preserve"> – 0/0, 2017 – 0/0, 2018 – 20/4, 2019 – 24/6, 2020 – 28/8.</w:t>
            </w:r>
          </w:p>
          <w:p w14:paraId="43839707" w14:textId="77777777" w:rsidR="004E16DE" w:rsidRPr="00F57F5A" w:rsidRDefault="004E16DE" w:rsidP="003B514C">
            <w:pPr>
              <w:ind w:firstLine="0"/>
              <w:rPr>
                <w:i/>
                <w:color w:val="000000"/>
                <w:szCs w:val="24"/>
                <w:lang w:val="en-US"/>
              </w:rPr>
            </w:pPr>
            <w:r w:rsidRPr="00F57F5A">
              <w:rPr>
                <w:i/>
                <w:szCs w:val="24"/>
                <w:lang w:val="en-US"/>
              </w:rPr>
              <w:t>Programme summary</w:t>
            </w:r>
          </w:p>
          <w:p w14:paraId="2A45AE6D" w14:textId="77777777" w:rsidR="004E16DE" w:rsidRPr="00F57F5A" w:rsidRDefault="004E16DE" w:rsidP="003455F9">
            <w:pPr>
              <w:ind w:firstLine="0"/>
              <w:rPr>
                <w:rFonts w:eastAsia="Cambria"/>
                <w:szCs w:val="24"/>
                <w:lang w:val="en-US"/>
              </w:rPr>
            </w:pPr>
            <w:r w:rsidRPr="00F57F5A">
              <w:rPr>
                <w:color w:val="000000"/>
                <w:szCs w:val="24"/>
                <w:lang w:val="en-US"/>
              </w:rPr>
              <w:t>This programme will be the first in Russia to train writers with a concentration in philolo</w:t>
            </w:r>
            <w:r w:rsidRPr="00F57F5A">
              <w:rPr>
                <w:color w:val="000000"/>
                <w:szCs w:val="24"/>
                <w:lang w:val="en-US"/>
              </w:rPr>
              <w:t>g</w:t>
            </w:r>
            <w:r w:rsidRPr="00F57F5A">
              <w:rPr>
                <w:color w:val="000000"/>
                <w:szCs w:val="24"/>
                <w:lang w:val="en-US"/>
              </w:rPr>
              <w:t xml:space="preserve">ical studies, who will be able to get jobs in scriptwriting, playwriting, advertising and news </w:t>
            </w:r>
            <w:r w:rsidRPr="00F57F5A">
              <w:rPr>
                <w:szCs w:val="24"/>
                <w:lang w:val="en-US"/>
              </w:rPr>
              <w:t>services.</w:t>
            </w:r>
          </w:p>
        </w:tc>
        <w:tc>
          <w:tcPr>
            <w:tcW w:w="439" w:type="pct"/>
          </w:tcPr>
          <w:p w14:paraId="4E415EFE" w14:textId="77777777" w:rsidR="004E16DE" w:rsidRPr="00F57F5A" w:rsidRDefault="004E16DE" w:rsidP="007D3DAF">
            <w:pPr>
              <w:ind w:firstLine="0"/>
              <w:jc w:val="center"/>
              <w:rPr>
                <w:szCs w:val="24"/>
                <w:lang w:val="en-US"/>
              </w:rPr>
            </w:pPr>
            <w:proofErr w:type="spellStart"/>
            <w:r w:rsidRPr="00F57F5A">
              <w:rPr>
                <w:rFonts w:eastAsia="Cambria"/>
                <w:szCs w:val="24"/>
                <w:lang w:val="en-US"/>
              </w:rPr>
              <w:t>Kucherskaya</w:t>
            </w:r>
            <w:proofErr w:type="spellEnd"/>
            <w:r w:rsidRPr="00F57F5A">
              <w:rPr>
                <w:rFonts w:eastAsia="Cambria"/>
                <w:szCs w:val="24"/>
                <w:lang w:val="en-US"/>
              </w:rPr>
              <w:t>, M.A.</w:t>
            </w:r>
          </w:p>
        </w:tc>
      </w:tr>
      <w:tr w:rsidR="00291543" w:rsidRPr="00F57F5A" w14:paraId="665EA712" w14:textId="77777777" w:rsidTr="002863F5">
        <w:trPr>
          <w:trHeight w:val="380"/>
        </w:trPr>
        <w:tc>
          <w:tcPr>
            <w:tcW w:w="257" w:type="pct"/>
          </w:tcPr>
          <w:p w14:paraId="61F94F36" w14:textId="77777777" w:rsidR="004E16DE" w:rsidRPr="00F57F5A" w:rsidRDefault="00991566" w:rsidP="004E16DE">
            <w:pPr>
              <w:ind w:firstLine="0"/>
              <w:rPr>
                <w:szCs w:val="24"/>
              </w:rPr>
            </w:pPr>
            <w:r w:rsidRPr="00F57F5A">
              <w:rPr>
                <w:szCs w:val="24"/>
              </w:rPr>
              <w:t>2.1.1.6</w:t>
            </w:r>
          </w:p>
        </w:tc>
        <w:tc>
          <w:tcPr>
            <w:tcW w:w="1260" w:type="pct"/>
          </w:tcPr>
          <w:p w14:paraId="3460C55A" w14:textId="19C1A6C6" w:rsidR="004E16DE" w:rsidRPr="00F57F5A" w:rsidRDefault="001D6785" w:rsidP="00F57F5A">
            <w:pPr>
              <w:spacing w:before="100" w:beforeAutospacing="1"/>
              <w:ind w:firstLine="0"/>
              <w:jc w:val="left"/>
              <w:rPr>
                <w:szCs w:val="24"/>
                <w:lang w:val="en-US"/>
              </w:rPr>
            </w:pPr>
            <w:r w:rsidRPr="00F57F5A">
              <w:rPr>
                <w:i/>
                <w:iCs/>
                <w:szCs w:val="24"/>
                <w:lang w:val="en-US"/>
              </w:rPr>
              <w:t>Programme</w:t>
            </w:r>
            <w:r w:rsidR="004E16DE" w:rsidRPr="00F57F5A">
              <w:rPr>
                <w:i/>
                <w:iCs/>
                <w:szCs w:val="24"/>
                <w:lang w:val="en-US"/>
              </w:rPr>
              <w:t>:</w:t>
            </w:r>
            <w:r w:rsidR="004E16DE" w:rsidRPr="00F57F5A">
              <w:rPr>
                <w:szCs w:val="24"/>
                <w:lang w:val="en-US"/>
              </w:rPr>
              <w:t xml:space="preserve"> "Cultural and Intellectual History: B</w:t>
            </w:r>
            <w:r w:rsidR="004E16DE" w:rsidRPr="00F57F5A">
              <w:rPr>
                <w:szCs w:val="24"/>
                <w:lang w:val="en-US"/>
              </w:rPr>
              <w:t>e</w:t>
            </w:r>
            <w:r w:rsidR="004E16DE" w:rsidRPr="00F57F5A">
              <w:rPr>
                <w:szCs w:val="24"/>
                <w:lang w:val="en-US"/>
              </w:rPr>
              <w:t xml:space="preserve">tween East and West» </w:t>
            </w:r>
            <w:r w:rsidR="001A7798" w:rsidRPr="00F57F5A">
              <w:rPr>
                <w:szCs w:val="24"/>
                <w:lang w:val="en-US"/>
              </w:rPr>
              <w:t xml:space="preserve">                                                                                </w:t>
            </w:r>
            <w:r w:rsidR="001A7798" w:rsidRPr="00F57F5A">
              <w:rPr>
                <w:i/>
                <w:color w:val="000000" w:themeColor="text1"/>
                <w:szCs w:val="24"/>
                <w:lang w:val="en-US"/>
              </w:rPr>
              <w:t>Programme level:</w:t>
            </w:r>
            <w:r w:rsidR="001A7798" w:rsidRPr="00F57F5A">
              <w:rPr>
                <w:i/>
                <w:color w:val="FF0000"/>
                <w:szCs w:val="24"/>
                <w:lang w:val="en-US"/>
              </w:rPr>
              <w:t xml:space="preserve"> </w:t>
            </w:r>
            <w:r w:rsidR="001A7798" w:rsidRPr="00F57F5A">
              <w:rPr>
                <w:i/>
                <w:szCs w:val="24"/>
                <w:lang w:val="en-US"/>
              </w:rPr>
              <w:t>Master’s</w:t>
            </w:r>
            <w:r w:rsidR="001A7798" w:rsidRPr="00F57F5A">
              <w:rPr>
                <w:i/>
                <w:color w:val="FF0000"/>
                <w:szCs w:val="24"/>
                <w:lang w:val="en-US"/>
              </w:rPr>
              <w:t xml:space="preserve"> </w:t>
            </w:r>
          </w:p>
          <w:p w14:paraId="7F7FD566" w14:textId="4069101A" w:rsidR="004E16DE" w:rsidRPr="00F57F5A" w:rsidRDefault="001A7798" w:rsidP="001A7798">
            <w:pPr>
              <w:shd w:val="clear" w:color="auto" w:fill="FFFFFF"/>
              <w:ind w:firstLine="0"/>
              <w:jc w:val="left"/>
              <w:rPr>
                <w:lang w:val="en-US"/>
              </w:rPr>
            </w:pPr>
            <w:r w:rsidRPr="00F57F5A">
              <w:rPr>
                <w:i/>
                <w:iCs/>
                <w:szCs w:val="24"/>
                <w:lang w:val="en-US"/>
              </w:rPr>
              <w:t xml:space="preserve">Program description: double degree; taught in English, German and Polish languages.  </w:t>
            </w:r>
          </w:p>
        </w:tc>
        <w:tc>
          <w:tcPr>
            <w:tcW w:w="159" w:type="pct"/>
          </w:tcPr>
          <w:p w14:paraId="662AA3BC" w14:textId="77777777" w:rsidR="004E16DE" w:rsidRPr="00F57F5A" w:rsidRDefault="004E16DE" w:rsidP="004E16DE">
            <w:pPr>
              <w:spacing w:before="100" w:beforeAutospacing="1" w:after="100" w:afterAutospacing="1"/>
              <w:jc w:val="center"/>
              <w:rPr>
                <w:lang w:val="en-US"/>
              </w:rPr>
            </w:pPr>
            <w:r w:rsidRPr="00F57F5A">
              <w:rPr>
                <w:sz w:val="22"/>
                <w:lang w:val="en-US"/>
              </w:rPr>
              <w:t> </w:t>
            </w:r>
          </w:p>
        </w:tc>
        <w:tc>
          <w:tcPr>
            <w:tcW w:w="205" w:type="pct"/>
          </w:tcPr>
          <w:p w14:paraId="0CD862E7" w14:textId="77777777" w:rsidR="004E16DE" w:rsidRPr="00F57F5A" w:rsidRDefault="004E16DE" w:rsidP="004E16DE">
            <w:pPr>
              <w:spacing w:before="100" w:beforeAutospacing="1" w:after="100" w:afterAutospacing="1"/>
              <w:jc w:val="center"/>
              <w:rPr>
                <w:lang w:val="en-US"/>
              </w:rPr>
            </w:pPr>
            <w:r w:rsidRPr="00F57F5A">
              <w:rPr>
                <w:sz w:val="22"/>
                <w:lang w:val="en-US"/>
              </w:rPr>
              <w:t> </w:t>
            </w:r>
          </w:p>
        </w:tc>
        <w:tc>
          <w:tcPr>
            <w:tcW w:w="163" w:type="pct"/>
            <w:vAlign w:val="center"/>
          </w:tcPr>
          <w:p w14:paraId="6456F834" w14:textId="77777777" w:rsidR="004E16DE" w:rsidRPr="00F57F5A" w:rsidRDefault="004E16DE" w:rsidP="004E16DE">
            <w:pPr>
              <w:spacing w:before="100" w:beforeAutospacing="1" w:after="100" w:afterAutospacing="1"/>
              <w:jc w:val="center"/>
              <w:rPr>
                <w:color w:val="000000" w:themeColor="text1"/>
              </w:rPr>
            </w:pPr>
            <w:r w:rsidRPr="00F57F5A">
              <w:rPr>
                <w:rFonts w:eastAsia="Cambria"/>
              </w:rPr>
              <w:t>ХХ</w:t>
            </w:r>
          </w:p>
        </w:tc>
        <w:tc>
          <w:tcPr>
            <w:tcW w:w="163" w:type="pct"/>
            <w:vAlign w:val="center"/>
          </w:tcPr>
          <w:p w14:paraId="777CDD3F" w14:textId="77777777" w:rsidR="004E16DE" w:rsidRPr="00F57F5A" w:rsidRDefault="004E16DE" w:rsidP="004E16DE">
            <w:pPr>
              <w:spacing w:before="100" w:beforeAutospacing="1" w:after="100" w:afterAutospacing="1"/>
              <w:jc w:val="center"/>
              <w:rPr>
                <w:color w:val="000000" w:themeColor="text1"/>
              </w:rPr>
            </w:pPr>
            <w:r w:rsidRPr="00F57F5A">
              <w:rPr>
                <w:rFonts w:eastAsia="Cambria"/>
              </w:rPr>
              <w:t>ХХ</w:t>
            </w:r>
          </w:p>
        </w:tc>
        <w:tc>
          <w:tcPr>
            <w:tcW w:w="163" w:type="pct"/>
            <w:vAlign w:val="center"/>
          </w:tcPr>
          <w:p w14:paraId="0C40AB7B" w14:textId="77777777" w:rsidR="004E16DE" w:rsidRPr="00F57F5A" w:rsidRDefault="004E16DE" w:rsidP="004E16DE">
            <w:pPr>
              <w:rPr>
                <w:color w:val="000000" w:themeColor="text1"/>
              </w:rPr>
            </w:pPr>
            <w:r w:rsidRPr="00F57F5A">
              <w:rPr>
                <w:rFonts w:eastAsia="Cambria"/>
              </w:rPr>
              <w:t>ХХ</w:t>
            </w:r>
          </w:p>
        </w:tc>
        <w:tc>
          <w:tcPr>
            <w:tcW w:w="163" w:type="pct"/>
            <w:vAlign w:val="center"/>
          </w:tcPr>
          <w:p w14:paraId="27FF4F3F" w14:textId="77777777" w:rsidR="004E16DE" w:rsidRPr="00F57F5A" w:rsidRDefault="004E16DE" w:rsidP="004E16DE">
            <w:pPr>
              <w:rPr>
                <w:rFonts w:asciiTheme="minorHAnsi" w:hAnsiTheme="minorHAnsi" w:cstheme="minorBidi"/>
                <w:color w:val="000000" w:themeColor="text1"/>
                <w:sz w:val="20"/>
                <w:szCs w:val="20"/>
              </w:rPr>
            </w:pPr>
            <w:r w:rsidRPr="00F57F5A">
              <w:rPr>
                <w:rFonts w:eastAsia="Cambria"/>
              </w:rPr>
              <w:t>ХХ</w:t>
            </w:r>
          </w:p>
        </w:tc>
        <w:tc>
          <w:tcPr>
            <w:tcW w:w="2028" w:type="pct"/>
          </w:tcPr>
          <w:p w14:paraId="0A487DB2" w14:textId="38031030" w:rsidR="001A7798" w:rsidRPr="00F57F5A" w:rsidRDefault="001A7798" w:rsidP="001A7798">
            <w:pPr>
              <w:ind w:firstLine="0"/>
              <w:rPr>
                <w:szCs w:val="24"/>
                <w:lang w:val="en-US"/>
              </w:rPr>
            </w:pPr>
            <w:r w:rsidRPr="00F57F5A">
              <w:rPr>
                <w:i/>
                <w:szCs w:val="24"/>
                <w:lang w:val="en-US"/>
              </w:rPr>
              <w:t xml:space="preserve">Start of programme: </w:t>
            </w:r>
            <w:r w:rsidRPr="00F57F5A">
              <w:rPr>
                <w:szCs w:val="24"/>
                <w:lang w:val="en-US"/>
              </w:rPr>
              <w:t>2017</w:t>
            </w:r>
          </w:p>
          <w:p w14:paraId="1A0ABB48" w14:textId="6890D295" w:rsidR="001A7798" w:rsidRPr="00F57F5A" w:rsidRDefault="001A7798" w:rsidP="001A7798">
            <w:pPr>
              <w:ind w:firstLine="0"/>
              <w:rPr>
                <w:i/>
                <w:szCs w:val="24"/>
                <w:lang w:val="en-US"/>
              </w:rPr>
            </w:pPr>
            <w:r w:rsidRPr="00F57F5A">
              <w:rPr>
                <w:i/>
                <w:szCs w:val="24"/>
                <w:lang w:val="en-US"/>
              </w:rPr>
              <w:t>Partners: acting</w:t>
            </w:r>
          </w:p>
          <w:p w14:paraId="28BF73AD" w14:textId="0CC106A0" w:rsidR="001A7798" w:rsidRPr="00F57F5A" w:rsidRDefault="001A7798" w:rsidP="001A7798">
            <w:pPr>
              <w:ind w:firstLine="0"/>
              <w:rPr>
                <w:szCs w:val="24"/>
                <w:lang w:val="en-US"/>
              </w:rPr>
            </w:pPr>
            <w:r w:rsidRPr="00F57F5A">
              <w:rPr>
                <w:i/>
                <w:color w:val="000000"/>
                <w:szCs w:val="24"/>
                <w:lang w:val="en-US"/>
              </w:rPr>
              <w:t>Universities:</w:t>
            </w:r>
            <w:r w:rsidRPr="00F57F5A">
              <w:rPr>
                <w:i/>
                <w:szCs w:val="24"/>
                <w:lang w:val="en-US"/>
              </w:rPr>
              <w:t xml:space="preserve"> </w:t>
            </w:r>
            <w:r w:rsidRPr="00F57F5A">
              <w:rPr>
                <w:szCs w:val="24"/>
                <w:lang w:val="en-US"/>
              </w:rPr>
              <w:t>University of Cologne, Warsaw University</w:t>
            </w:r>
          </w:p>
          <w:p w14:paraId="53C5885E" w14:textId="77777777" w:rsidR="001A7798" w:rsidRPr="00F57F5A" w:rsidRDefault="001A7798" w:rsidP="001A7798">
            <w:pPr>
              <w:ind w:firstLine="0"/>
              <w:rPr>
                <w:i/>
                <w:color w:val="000000"/>
                <w:szCs w:val="24"/>
                <w:lang w:val="en-US"/>
              </w:rPr>
            </w:pPr>
            <w:r w:rsidRPr="00F57F5A">
              <w:rPr>
                <w:i/>
                <w:color w:val="000000"/>
                <w:szCs w:val="24"/>
                <w:lang w:val="en-US"/>
              </w:rPr>
              <w:t>Students enrolled in this programme, per annum (total/international students):</w:t>
            </w:r>
          </w:p>
          <w:p w14:paraId="5C0D53CA" w14:textId="5CF50BD1" w:rsidR="001A7798" w:rsidRPr="00F57F5A" w:rsidRDefault="001A7798" w:rsidP="001A7798">
            <w:pPr>
              <w:ind w:firstLine="0"/>
              <w:rPr>
                <w:szCs w:val="24"/>
                <w:lang w:val="en-US"/>
              </w:rPr>
            </w:pPr>
            <w:r w:rsidRPr="00F57F5A">
              <w:rPr>
                <w:color w:val="000000"/>
                <w:szCs w:val="24"/>
                <w:lang w:val="en-US"/>
              </w:rPr>
              <w:t>2016</w:t>
            </w:r>
            <w:r w:rsidRPr="00F57F5A">
              <w:rPr>
                <w:szCs w:val="24"/>
                <w:lang w:val="en-US"/>
              </w:rPr>
              <w:t xml:space="preserve"> – 0/0, 2017 – 25/10, 2018 – 25/10, 2019 – 25/10, 2020 – 25/10.</w:t>
            </w:r>
          </w:p>
          <w:p w14:paraId="06545DD4" w14:textId="3FD33661" w:rsidR="001A7798" w:rsidRPr="00F57F5A" w:rsidRDefault="001A7798" w:rsidP="001A7798">
            <w:pPr>
              <w:ind w:firstLine="0"/>
              <w:rPr>
                <w:i/>
                <w:color w:val="000000"/>
                <w:szCs w:val="24"/>
                <w:lang w:val="en-US"/>
              </w:rPr>
            </w:pPr>
            <w:r w:rsidRPr="00F57F5A">
              <w:rPr>
                <w:i/>
                <w:szCs w:val="24"/>
                <w:lang w:val="en-US"/>
              </w:rPr>
              <w:t>Programme summary:</w:t>
            </w:r>
          </w:p>
          <w:p w14:paraId="2BFF2A50" w14:textId="2CD9BDEC" w:rsidR="004E16DE" w:rsidRPr="00F57F5A" w:rsidRDefault="00885A0B" w:rsidP="00885A0B">
            <w:pPr>
              <w:ind w:firstLine="0"/>
              <w:jc w:val="left"/>
              <w:rPr>
                <w:lang w:val="en-US"/>
              </w:rPr>
            </w:pPr>
            <w:r w:rsidRPr="00F57F5A">
              <w:rPr>
                <w:color w:val="000000"/>
                <w:szCs w:val="24"/>
                <w:lang w:val="en-US"/>
              </w:rPr>
              <w:t>History of the cultural and intellectual interaction between Eastern and Western Europe from the Middle Ages to present.  The interaction will be analyzed from multilateral pe</w:t>
            </w:r>
            <w:r w:rsidRPr="00F57F5A">
              <w:rPr>
                <w:color w:val="000000"/>
                <w:szCs w:val="24"/>
                <w:lang w:val="en-US"/>
              </w:rPr>
              <w:t>r</w:t>
            </w:r>
            <w:r w:rsidRPr="00F57F5A">
              <w:rPr>
                <w:color w:val="000000"/>
                <w:szCs w:val="24"/>
                <w:lang w:val="en-US"/>
              </w:rPr>
              <w:t>spectives – from the history of cultural contacts and tradition adoption – to knowledge vu</w:t>
            </w:r>
            <w:r w:rsidRPr="00F57F5A">
              <w:rPr>
                <w:color w:val="000000"/>
                <w:szCs w:val="24"/>
                <w:lang w:val="en-US"/>
              </w:rPr>
              <w:t>l</w:t>
            </w:r>
            <w:r w:rsidRPr="00F57F5A">
              <w:rPr>
                <w:color w:val="000000"/>
                <w:szCs w:val="24"/>
                <w:lang w:val="en-US"/>
              </w:rPr>
              <w:t>garization and conflicts.</w:t>
            </w:r>
            <w:r w:rsidRPr="00F57F5A">
              <w:rPr>
                <w:color w:val="000000"/>
                <w:lang w:val="en-US"/>
              </w:rPr>
              <w:t xml:space="preserve">  </w:t>
            </w:r>
          </w:p>
        </w:tc>
        <w:tc>
          <w:tcPr>
            <w:tcW w:w="439" w:type="pct"/>
          </w:tcPr>
          <w:p w14:paraId="77071933" w14:textId="77777777" w:rsidR="004E16DE" w:rsidRPr="00F57F5A" w:rsidRDefault="004E16DE" w:rsidP="00F57F5A">
            <w:pPr>
              <w:spacing w:before="100" w:beforeAutospacing="1" w:after="100" w:afterAutospacing="1"/>
              <w:ind w:firstLine="0"/>
              <w:jc w:val="center"/>
            </w:pPr>
            <w:proofErr w:type="spellStart"/>
            <w:r w:rsidRPr="00F57F5A">
              <w:rPr>
                <w:sz w:val="22"/>
              </w:rPr>
              <w:t>Болтунова</w:t>
            </w:r>
            <w:proofErr w:type="spellEnd"/>
            <w:r w:rsidRPr="00F57F5A">
              <w:rPr>
                <w:sz w:val="22"/>
              </w:rPr>
              <w:t xml:space="preserve"> Е.М.</w:t>
            </w:r>
          </w:p>
        </w:tc>
      </w:tr>
      <w:tr w:rsidR="00291543" w:rsidRPr="00F57F5A" w14:paraId="43480B79" w14:textId="77777777" w:rsidTr="002863F5">
        <w:trPr>
          <w:trHeight w:val="380"/>
        </w:trPr>
        <w:tc>
          <w:tcPr>
            <w:tcW w:w="257" w:type="pct"/>
          </w:tcPr>
          <w:p w14:paraId="583C4CF5" w14:textId="77777777" w:rsidR="004E16DE" w:rsidRPr="00F57F5A" w:rsidRDefault="00991566" w:rsidP="001344D0">
            <w:pPr>
              <w:ind w:firstLine="0"/>
              <w:rPr>
                <w:szCs w:val="24"/>
              </w:rPr>
            </w:pPr>
            <w:r w:rsidRPr="00F57F5A">
              <w:rPr>
                <w:szCs w:val="24"/>
              </w:rPr>
              <w:t>2.1.1.7</w:t>
            </w:r>
          </w:p>
        </w:tc>
        <w:tc>
          <w:tcPr>
            <w:tcW w:w="1260" w:type="pct"/>
          </w:tcPr>
          <w:p w14:paraId="1C6130AB" w14:textId="3FC10487" w:rsidR="004E16DE" w:rsidRPr="00F57F5A" w:rsidRDefault="00885A0B" w:rsidP="00F57F5A">
            <w:pPr>
              <w:ind w:left="34" w:firstLine="0"/>
              <w:rPr>
                <w:color w:val="000000" w:themeColor="text1"/>
                <w:szCs w:val="24"/>
                <w:lang w:val="en-US"/>
              </w:rPr>
            </w:pPr>
            <w:r w:rsidRPr="00F57F5A">
              <w:rPr>
                <w:i/>
                <w:color w:val="000000" w:themeColor="text1"/>
                <w:szCs w:val="24"/>
                <w:lang w:val="en-US"/>
              </w:rPr>
              <w:t>Programme</w:t>
            </w:r>
            <w:r w:rsidR="004E16DE" w:rsidRPr="00F57F5A">
              <w:rPr>
                <w:i/>
                <w:color w:val="000000" w:themeColor="text1"/>
                <w:szCs w:val="24"/>
                <w:lang w:val="en-US"/>
              </w:rPr>
              <w:t>:</w:t>
            </w:r>
            <w:r w:rsidR="004E16DE" w:rsidRPr="00F57F5A">
              <w:rPr>
                <w:color w:val="000000" w:themeColor="text1"/>
                <w:szCs w:val="24"/>
                <w:lang w:val="en-US"/>
              </w:rPr>
              <w:t xml:space="preserve"> «</w:t>
            </w:r>
            <w:r w:rsidRPr="00F57F5A">
              <w:rPr>
                <w:color w:val="000000" w:themeColor="text1"/>
                <w:szCs w:val="24"/>
                <w:lang w:val="en-US"/>
              </w:rPr>
              <w:t>Russian as a foreign language and a means of cooperation of languages and cultures</w:t>
            </w:r>
            <w:r w:rsidR="004E16DE" w:rsidRPr="00F57F5A">
              <w:rPr>
                <w:color w:val="000000" w:themeColor="text1"/>
                <w:szCs w:val="24"/>
                <w:lang w:val="en-US"/>
              </w:rPr>
              <w:t>»</w:t>
            </w:r>
          </w:p>
          <w:p w14:paraId="0E4C87F7" w14:textId="77777777" w:rsidR="00885A0B" w:rsidRPr="00F57F5A" w:rsidRDefault="00885A0B" w:rsidP="00F57F5A">
            <w:pPr>
              <w:ind w:firstLine="0"/>
              <w:jc w:val="left"/>
              <w:rPr>
                <w:szCs w:val="24"/>
                <w:lang w:val="en-US"/>
              </w:rPr>
            </w:pPr>
            <w:r w:rsidRPr="00F57F5A">
              <w:rPr>
                <w:i/>
                <w:color w:val="000000" w:themeColor="text1"/>
                <w:szCs w:val="24"/>
                <w:lang w:val="en-US"/>
              </w:rPr>
              <w:t>Programme level:</w:t>
            </w:r>
            <w:r w:rsidRPr="00F57F5A">
              <w:rPr>
                <w:i/>
                <w:szCs w:val="24"/>
                <w:lang w:val="en-US"/>
              </w:rPr>
              <w:t xml:space="preserve"> Master’s </w:t>
            </w:r>
          </w:p>
          <w:p w14:paraId="5794C58B" w14:textId="2F5E8C19" w:rsidR="004E16DE" w:rsidRPr="00F57F5A" w:rsidRDefault="00885A0B" w:rsidP="00F57F5A">
            <w:pPr>
              <w:pStyle w:val="af0"/>
              <w:ind w:left="34" w:firstLine="0"/>
              <w:rPr>
                <w:color w:val="000000" w:themeColor="text1"/>
                <w:sz w:val="24"/>
                <w:szCs w:val="24"/>
                <w:lang w:val="en-US"/>
              </w:rPr>
            </w:pPr>
            <w:r w:rsidRPr="00F57F5A">
              <w:rPr>
                <w:i/>
                <w:iCs/>
                <w:sz w:val="24"/>
                <w:szCs w:val="24"/>
                <w:lang w:val="en-US"/>
              </w:rPr>
              <w:t xml:space="preserve">Program description: </w:t>
            </w:r>
            <w:r w:rsidR="002B42E3" w:rsidRPr="00F57F5A">
              <w:rPr>
                <w:i/>
                <w:iCs/>
                <w:sz w:val="24"/>
                <w:szCs w:val="24"/>
                <w:lang w:val="en-US"/>
              </w:rPr>
              <w:t>Russian language</w:t>
            </w:r>
          </w:p>
          <w:p w14:paraId="016B52E5" w14:textId="13AAF64E" w:rsidR="004E16DE" w:rsidRPr="00F57F5A" w:rsidRDefault="004E16DE" w:rsidP="004E16DE">
            <w:pPr>
              <w:ind w:firstLine="0"/>
              <w:jc w:val="left"/>
              <w:rPr>
                <w:color w:val="000000" w:themeColor="text1"/>
                <w:szCs w:val="24"/>
                <w:lang w:val="en-US"/>
              </w:rPr>
            </w:pPr>
          </w:p>
        </w:tc>
        <w:tc>
          <w:tcPr>
            <w:tcW w:w="159" w:type="pct"/>
          </w:tcPr>
          <w:p w14:paraId="0D57D62A" w14:textId="77777777" w:rsidR="004E16DE" w:rsidRPr="00F57F5A" w:rsidRDefault="004E16DE" w:rsidP="004E16DE">
            <w:pPr>
              <w:ind w:firstLine="0"/>
              <w:jc w:val="center"/>
              <w:rPr>
                <w:szCs w:val="24"/>
                <w:lang w:val="en-US"/>
              </w:rPr>
            </w:pPr>
          </w:p>
        </w:tc>
        <w:tc>
          <w:tcPr>
            <w:tcW w:w="205" w:type="pct"/>
            <w:vAlign w:val="center"/>
          </w:tcPr>
          <w:p w14:paraId="7DBFBADC" w14:textId="77777777" w:rsidR="004E16DE" w:rsidRPr="00F57F5A" w:rsidRDefault="004E16DE" w:rsidP="004E16DE">
            <w:pPr>
              <w:ind w:firstLine="0"/>
              <w:jc w:val="center"/>
              <w:rPr>
                <w:szCs w:val="24"/>
                <w:lang w:val="en-US"/>
              </w:rPr>
            </w:pPr>
          </w:p>
        </w:tc>
        <w:tc>
          <w:tcPr>
            <w:tcW w:w="163" w:type="pct"/>
            <w:vAlign w:val="center"/>
          </w:tcPr>
          <w:p w14:paraId="3F7078B4" w14:textId="77777777" w:rsidR="004E16DE" w:rsidRPr="00F57F5A" w:rsidRDefault="004E16DE" w:rsidP="004E16DE">
            <w:pPr>
              <w:ind w:firstLine="0"/>
              <w:jc w:val="center"/>
              <w:rPr>
                <w:szCs w:val="24"/>
              </w:rPr>
            </w:pPr>
            <w:r w:rsidRPr="00F57F5A">
              <w:rPr>
                <w:rFonts w:eastAsia="Cambria"/>
              </w:rPr>
              <w:t>Х</w:t>
            </w:r>
          </w:p>
        </w:tc>
        <w:tc>
          <w:tcPr>
            <w:tcW w:w="163" w:type="pct"/>
            <w:vAlign w:val="center"/>
          </w:tcPr>
          <w:p w14:paraId="58D36D7A" w14:textId="77777777" w:rsidR="004E16DE" w:rsidRPr="00F57F5A" w:rsidRDefault="004E16DE" w:rsidP="004E16DE">
            <w:pPr>
              <w:ind w:firstLine="0"/>
              <w:jc w:val="center"/>
              <w:rPr>
                <w:szCs w:val="24"/>
              </w:rPr>
            </w:pPr>
            <w:r w:rsidRPr="00F57F5A">
              <w:rPr>
                <w:rFonts w:eastAsia="Cambria"/>
              </w:rPr>
              <w:t>Х</w:t>
            </w:r>
          </w:p>
        </w:tc>
        <w:tc>
          <w:tcPr>
            <w:tcW w:w="163" w:type="pct"/>
            <w:vAlign w:val="center"/>
          </w:tcPr>
          <w:p w14:paraId="421BC43A" w14:textId="77777777" w:rsidR="004E16DE" w:rsidRPr="00F57F5A" w:rsidRDefault="004E16DE" w:rsidP="004E16DE">
            <w:pPr>
              <w:ind w:firstLine="0"/>
              <w:jc w:val="center"/>
              <w:rPr>
                <w:szCs w:val="24"/>
              </w:rPr>
            </w:pPr>
            <w:r w:rsidRPr="00F57F5A">
              <w:rPr>
                <w:rFonts w:eastAsia="Cambria"/>
              </w:rPr>
              <w:t>Х</w:t>
            </w:r>
          </w:p>
        </w:tc>
        <w:tc>
          <w:tcPr>
            <w:tcW w:w="163" w:type="pct"/>
            <w:vAlign w:val="center"/>
          </w:tcPr>
          <w:p w14:paraId="3E43B5EB" w14:textId="77777777" w:rsidR="004E16DE" w:rsidRPr="00F57F5A" w:rsidRDefault="004E16DE" w:rsidP="004E16DE">
            <w:pPr>
              <w:ind w:firstLine="0"/>
              <w:jc w:val="center"/>
              <w:rPr>
                <w:szCs w:val="24"/>
              </w:rPr>
            </w:pPr>
            <w:r w:rsidRPr="00F57F5A">
              <w:rPr>
                <w:rFonts w:eastAsia="Cambria"/>
              </w:rPr>
              <w:t>Х</w:t>
            </w:r>
          </w:p>
        </w:tc>
        <w:tc>
          <w:tcPr>
            <w:tcW w:w="2028" w:type="pct"/>
          </w:tcPr>
          <w:p w14:paraId="46A6D1D6" w14:textId="7DA8B99F" w:rsidR="004E16DE" w:rsidRPr="00F57F5A" w:rsidRDefault="00885A0B" w:rsidP="004E16DE">
            <w:pPr>
              <w:ind w:firstLine="0"/>
              <w:jc w:val="left"/>
              <w:rPr>
                <w:color w:val="FF0000"/>
                <w:szCs w:val="24"/>
                <w:lang w:val="en-US"/>
              </w:rPr>
            </w:pPr>
            <w:r w:rsidRPr="00F57F5A">
              <w:rPr>
                <w:i/>
                <w:color w:val="000000" w:themeColor="text1"/>
                <w:szCs w:val="24"/>
                <w:lang w:val="en-US"/>
              </w:rPr>
              <w:t xml:space="preserve">Start of Programme: </w:t>
            </w:r>
            <w:r w:rsidR="004E16DE" w:rsidRPr="00F57F5A">
              <w:rPr>
                <w:szCs w:val="24"/>
                <w:lang w:val="en-US"/>
              </w:rPr>
              <w:t>2017</w:t>
            </w:r>
          </w:p>
          <w:p w14:paraId="08CCD3F0" w14:textId="4CE60E5C" w:rsidR="004E16DE" w:rsidRPr="00F57F5A" w:rsidRDefault="00885A0B" w:rsidP="004E16DE">
            <w:pPr>
              <w:ind w:firstLine="0"/>
              <w:jc w:val="left"/>
              <w:rPr>
                <w:i/>
                <w:szCs w:val="24"/>
                <w:lang w:val="en-US"/>
              </w:rPr>
            </w:pPr>
            <w:r w:rsidRPr="00F57F5A">
              <w:rPr>
                <w:i/>
                <w:szCs w:val="24"/>
                <w:lang w:val="en-US"/>
              </w:rPr>
              <w:t>Partners</w:t>
            </w:r>
          </w:p>
          <w:p w14:paraId="34EB65D2" w14:textId="0E561E36" w:rsidR="004E16DE" w:rsidRPr="00F57F5A" w:rsidRDefault="00885A0B" w:rsidP="004E16DE">
            <w:pPr>
              <w:ind w:firstLine="0"/>
              <w:jc w:val="left"/>
              <w:rPr>
                <w:szCs w:val="24"/>
                <w:lang w:val="en-US"/>
              </w:rPr>
            </w:pPr>
            <w:r w:rsidRPr="00F57F5A">
              <w:rPr>
                <w:color w:val="000000"/>
                <w:szCs w:val="24"/>
                <w:lang w:val="en-US"/>
              </w:rPr>
              <w:t xml:space="preserve">Dartmouth College, U.S.A.  </w:t>
            </w:r>
          </w:p>
          <w:p w14:paraId="7800D564" w14:textId="77777777" w:rsidR="002B42E3" w:rsidRPr="00F57F5A" w:rsidRDefault="002B42E3" w:rsidP="002B42E3">
            <w:pPr>
              <w:ind w:firstLine="0"/>
              <w:rPr>
                <w:i/>
                <w:color w:val="000000"/>
                <w:szCs w:val="24"/>
                <w:lang w:val="en-US"/>
              </w:rPr>
            </w:pPr>
            <w:r w:rsidRPr="00F57F5A">
              <w:rPr>
                <w:i/>
                <w:color w:val="000000"/>
                <w:szCs w:val="24"/>
                <w:lang w:val="en-US"/>
              </w:rPr>
              <w:t>Students enrolled in this programme, per annum (total/international students):</w:t>
            </w:r>
          </w:p>
          <w:p w14:paraId="3DB571F0" w14:textId="1BA053D9" w:rsidR="004E16DE" w:rsidRPr="00F57F5A" w:rsidRDefault="004E16DE" w:rsidP="004E16DE">
            <w:pPr>
              <w:ind w:firstLine="0"/>
              <w:jc w:val="left"/>
              <w:rPr>
                <w:szCs w:val="24"/>
                <w:lang w:val="en-US"/>
              </w:rPr>
            </w:pPr>
            <w:proofErr w:type="gramStart"/>
            <w:r w:rsidRPr="00F57F5A">
              <w:rPr>
                <w:color w:val="000000"/>
                <w:szCs w:val="24"/>
                <w:lang w:val="en-US"/>
              </w:rPr>
              <w:t xml:space="preserve">2016 </w:t>
            </w:r>
            <w:r w:rsidRPr="00F57F5A">
              <w:rPr>
                <w:szCs w:val="24"/>
                <w:lang w:val="en-US"/>
              </w:rPr>
              <w:t xml:space="preserve"> –</w:t>
            </w:r>
            <w:proofErr w:type="gramEnd"/>
            <w:r w:rsidRPr="00F57F5A">
              <w:rPr>
                <w:szCs w:val="24"/>
                <w:lang w:val="en-US"/>
              </w:rPr>
              <w:t xml:space="preserve"> 0/0,  2017 – 15/0, 2018 – 23/3, 2019 – 25/5, 2020 – 28/8.</w:t>
            </w:r>
          </w:p>
          <w:p w14:paraId="74E0EA76" w14:textId="0A9D3A7F" w:rsidR="004E16DE" w:rsidRPr="00F57F5A" w:rsidRDefault="002B42E3" w:rsidP="002B42E3">
            <w:pPr>
              <w:ind w:firstLine="0"/>
              <w:jc w:val="left"/>
              <w:rPr>
                <w:szCs w:val="24"/>
                <w:lang w:val="en-US"/>
              </w:rPr>
            </w:pPr>
            <w:r w:rsidRPr="00F57F5A">
              <w:rPr>
                <w:i/>
                <w:szCs w:val="24"/>
                <w:lang w:val="en-US"/>
              </w:rPr>
              <w:lastRenderedPageBreak/>
              <w:t>Program Summary</w:t>
            </w:r>
            <w:r w:rsidR="004E16DE" w:rsidRPr="00F57F5A">
              <w:rPr>
                <w:i/>
                <w:color w:val="000000"/>
                <w:szCs w:val="24"/>
                <w:lang w:val="en-US"/>
              </w:rPr>
              <w:t xml:space="preserve">: </w:t>
            </w:r>
            <w:r w:rsidRPr="00F57F5A">
              <w:rPr>
                <w:color w:val="000000"/>
                <w:szCs w:val="24"/>
                <w:lang w:val="en-US"/>
              </w:rPr>
              <w:t>Program trains specialists in theory and methods of teaching Russian as a foreign language with accent on computer linguistics and linguistic and cultural a</w:t>
            </w:r>
            <w:r w:rsidRPr="00F57F5A">
              <w:rPr>
                <w:color w:val="000000"/>
                <w:szCs w:val="24"/>
                <w:lang w:val="en-US"/>
              </w:rPr>
              <w:t>s</w:t>
            </w:r>
            <w:r w:rsidRPr="00F57F5A">
              <w:rPr>
                <w:color w:val="000000"/>
                <w:szCs w:val="24"/>
                <w:lang w:val="en-US"/>
              </w:rPr>
              <w:t xml:space="preserve">pects of teaching foreign languages.  Another component is working with the students who «inherited» Russian language. </w:t>
            </w:r>
          </w:p>
        </w:tc>
        <w:tc>
          <w:tcPr>
            <w:tcW w:w="439" w:type="pct"/>
          </w:tcPr>
          <w:p w14:paraId="738FAEBE" w14:textId="4E83834B" w:rsidR="004E16DE" w:rsidRPr="00F57F5A" w:rsidRDefault="00F57F5A" w:rsidP="004E16DE">
            <w:pPr>
              <w:ind w:firstLine="0"/>
              <w:jc w:val="center"/>
              <w:rPr>
                <w:rFonts w:eastAsia="Cambria"/>
                <w:szCs w:val="24"/>
                <w:lang w:val="en-US"/>
              </w:rPr>
            </w:pPr>
            <w:proofErr w:type="spellStart"/>
            <w:r>
              <w:rPr>
                <w:rFonts w:eastAsia="Cambria"/>
                <w:szCs w:val="24"/>
                <w:lang w:val="en-US"/>
              </w:rPr>
              <w:lastRenderedPageBreak/>
              <w:t>Eremina</w:t>
            </w:r>
            <w:proofErr w:type="spellEnd"/>
            <w:r>
              <w:rPr>
                <w:rFonts w:eastAsia="Cambria"/>
                <w:szCs w:val="24"/>
                <w:lang w:val="en-US"/>
              </w:rPr>
              <w:t>, O.S.</w:t>
            </w:r>
          </w:p>
          <w:p w14:paraId="6A2FB538" w14:textId="77777777" w:rsidR="004E16DE" w:rsidRPr="00F57F5A" w:rsidRDefault="004E16DE" w:rsidP="004E16DE">
            <w:pPr>
              <w:ind w:firstLine="0"/>
              <w:jc w:val="center"/>
              <w:rPr>
                <w:szCs w:val="24"/>
              </w:rPr>
            </w:pPr>
          </w:p>
        </w:tc>
      </w:tr>
      <w:tr w:rsidR="00291543" w:rsidRPr="00F57F5A" w14:paraId="2D6C8523" w14:textId="77777777" w:rsidTr="002863F5">
        <w:trPr>
          <w:trHeight w:val="380"/>
        </w:trPr>
        <w:tc>
          <w:tcPr>
            <w:tcW w:w="257" w:type="pct"/>
          </w:tcPr>
          <w:p w14:paraId="3DECEA89" w14:textId="77777777" w:rsidR="004E16DE" w:rsidRPr="00F57F5A" w:rsidRDefault="004E16DE" w:rsidP="001344D0">
            <w:pPr>
              <w:ind w:firstLine="0"/>
              <w:rPr>
                <w:szCs w:val="24"/>
              </w:rPr>
            </w:pPr>
            <w:r w:rsidRPr="00F57F5A">
              <w:rPr>
                <w:szCs w:val="24"/>
              </w:rPr>
              <w:lastRenderedPageBreak/>
              <w:t>2.1.2.</w:t>
            </w:r>
          </w:p>
        </w:tc>
        <w:tc>
          <w:tcPr>
            <w:tcW w:w="1260" w:type="pct"/>
          </w:tcPr>
          <w:p w14:paraId="44EE71D8" w14:textId="77777777" w:rsidR="004E16DE" w:rsidRPr="00F57F5A" w:rsidRDefault="004E16DE" w:rsidP="0013068F">
            <w:pPr>
              <w:ind w:firstLine="0"/>
              <w:jc w:val="left"/>
              <w:rPr>
                <w:szCs w:val="24"/>
                <w:lang w:val="en-US"/>
              </w:rPr>
            </w:pPr>
            <w:r w:rsidRPr="00F57F5A">
              <w:rPr>
                <w:szCs w:val="24"/>
                <w:lang w:val="en-US"/>
              </w:rPr>
              <w:t xml:space="preserve">Reformatting / updating current educational </w:t>
            </w:r>
            <w:proofErr w:type="spellStart"/>
            <w:r w:rsidRPr="00F57F5A">
              <w:rPr>
                <w:szCs w:val="24"/>
                <w:lang w:val="en-US"/>
              </w:rPr>
              <w:t>prorammes</w:t>
            </w:r>
            <w:proofErr w:type="spellEnd"/>
          </w:p>
          <w:p w14:paraId="0A9250C6" w14:textId="77777777" w:rsidR="004E16DE" w:rsidRPr="00F57F5A" w:rsidRDefault="004E16DE" w:rsidP="0013068F">
            <w:pPr>
              <w:ind w:firstLine="0"/>
              <w:jc w:val="left"/>
              <w:rPr>
                <w:szCs w:val="24"/>
                <w:lang w:val="en-US"/>
              </w:rPr>
            </w:pPr>
          </w:p>
        </w:tc>
        <w:tc>
          <w:tcPr>
            <w:tcW w:w="159" w:type="pct"/>
          </w:tcPr>
          <w:p w14:paraId="2A318596" w14:textId="77777777" w:rsidR="004E16DE" w:rsidRPr="00F57F5A" w:rsidRDefault="004E16DE" w:rsidP="001344D0">
            <w:pPr>
              <w:ind w:firstLine="0"/>
              <w:jc w:val="center"/>
              <w:rPr>
                <w:szCs w:val="24"/>
                <w:lang w:val="en-US"/>
              </w:rPr>
            </w:pPr>
          </w:p>
        </w:tc>
        <w:tc>
          <w:tcPr>
            <w:tcW w:w="205" w:type="pct"/>
          </w:tcPr>
          <w:p w14:paraId="48DE942C" w14:textId="77777777" w:rsidR="004E16DE" w:rsidRPr="00F57F5A" w:rsidRDefault="004E16DE" w:rsidP="001344D0">
            <w:pPr>
              <w:ind w:firstLine="0"/>
              <w:jc w:val="center"/>
              <w:rPr>
                <w:szCs w:val="24"/>
                <w:lang w:val="en-US"/>
              </w:rPr>
            </w:pPr>
          </w:p>
        </w:tc>
        <w:tc>
          <w:tcPr>
            <w:tcW w:w="163" w:type="pct"/>
          </w:tcPr>
          <w:p w14:paraId="1DE73D2B" w14:textId="77777777" w:rsidR="004E16DE" w:rsidRPr="00F57F5A" w:rsidRDefault="004E16DE" w:rsidP="001344D0">
            <w:pPr>
              <w:ind w:firstLine="0"/>
              <w:jc w:val="center"/>
              <w:rPr>
                <w:szCs w:val="24"/>
                <w:lang w:val="en-US"/>
              </w:rPr>
            </w:pPr>
          </w:p>
        </w:tc>
        <w:tc>
          <w:tcPr>
            <w:tcW w:w="163" w:type="pct"/>
          </w:tcPr>
          <w:p w14:paraId="4B2264A6" w14:textId="77777777" w:rsidR="004E16DE" w:rsidRPr="00F57F5A" w:rsidRDefault="004E16DE" w:rsidP="001344D0">
            <w:pPr>
              <w:ind w:firstLine="0"/>
              <w:jc w:val="center"/>
              <w:rPr>
                <w:szCs w:val="24"/>
                <w:lang w:val="en-US"/>
              </w:rPr>
            </w:pPr>
          </w:p>
        </w:tc>
        <w:tc>
          <w:tcPr>
            <w:tcW w:w="163" w:type="pct"/>
          </w:tcPr>
          <w:p w14:paraId="017C1FD5" w14:textId="77777777" w:rsidR="004E16DE" w:rsidRPr="00F57F5A" w:rsidRDefault="004E16DE" w:rsidP="001344D0">
            <w:pPr>
              <w:ind w:firstLine="0"/>
              <w:jc w:val="center"/>
              <w:rPr>
                <w:szCs w:val="24"/>
                <w:lang w:val="en-US"/>
              </w:rPr>
            </w:pPr>
          </w:p>
        </w:tc>
        <w:tc>
          <w:tcPr>
            <w:tcW w:w="163" w:type="pct"/>
          </w:tcPr>
          <w:p w14:paraId="11DDD498" w14:textId="77777777" w:rsidR="004E16DE" w:rsidRPr="00F57F5A" w:rsidRDefault="004E16DE" w:rsidP="001344D0">
            <w:pPr>
              <w:ind w:firstLine="0"/>
              <w:jc w:val="center"/>
              <w:rPr>
                <w:szCs w:val="24"/>
                <w:lang w:val="en-US"/>
              </w:rPr>
            </w:pPr>
          </w:p>
        </w:tc>
        <w:tc>
          <w:tcPr>
            <w:tcW w:w="2028" w:type="pct"/>
          </w:tcPr>
          <w:p w14:paraId="06319720" w14:textId="77777777" w:rsidR="004E16DE" w:rsidRPr="00F57F5A" w:rsidRDefault="004E16DE" w:rsidP="001344D0">
            <w:pPr>
              <w:ind w:firstLine="0"/>
              <w:jc w:val="center"/>
              <w:rPr>
                <w:b/>
                <w:szCs w:val="24"/>
                <w:lang w:val="en-US"/>
              </w:rPr>
            </w:pPr>
          </w:p>
        </w:tc>
        <w:tc>
          <w:tcPr>
            <w:tcW w:w="439" w:type="pct"/>
          </w:tcPr>
          <w:p w14:paraId="377F65AE" w14:textId="77777777" w:rsidR="004E16DE" w:rsidRPr="00F57F5A" w:rsidRDefault="004E16DE" w:rsidP="001344D0">
            <w:pPr>
              <w:ind w:firstLine="0"/>
              <w:jc w:val="center"/>
              <w:rPr>
                <w:szCs w:val="24"/>
                <w:lang w:val="en-US"/>
              </w:rPr>
            </w:pPr>
          </w:p>
        </w:tc>
      </w:tr>
      <w:tr w:rsidR="00291543" w:rsidRPr="002863F5" w14:paraId="149229F9" w14:textId="77777777" w:rsidTr="002863F5">
        <w:trPr>
          <w:trHeight w:val="380"/>
        </w:trPr>
        <w:tc>
          <w:tcPr>
            <w:tcW w:w="257" w:type="pct"/>
          </w:tcPr>
          <w:p w14:paraId="373C656F" w14:textId="77777777" w:rsidR="004E16DE" w:rsidRPr="00F57F5A" w:rsidRDefault="004E16DE" w:rsidP="001344D0">
            <w:pPr>
              <w:ind w:firstLine="0"/>
              <w:rPr>
                <w:szCs w:val="24"/>
                <w:lang w:val="en-US"/>
              </w:rPr>
            </w:pPr>
            <w:r w:rsidRPr="00F57F5A">
              <w:rPr>
                <w:szCs w:val="24"/>
              </w:rPr>
              <w:t>2.1.2.1</w:t>
            </w:r>
            <w:r w:rsidRPr="00F57F5A">
              <w:rPr>
                <w:szCs w:val="24"/>
                <w:lang w:val="en-US"/>
              </w:rPr>
              <w:t>.</w:t>
            </w:r>
          </w:p>
        </w:tc>
        <w:tc>
          <w:tcPr>
            <w:tcW w:w="1260" w:type="pct"/>
          </w:tcPr>
          <w:p w14:paraId="230C255F" w14:textId="77777777" w:rsidR="004E16DE" w:rsidRPr="00F57F5A" w:rsidRDefault="004E16DE" w:rsidP="001344D0">
            <w:pPr>
              <w:ind w:left="34" w:firstLine="0"/>
              <w:rPr>
                <w:color w:val="000000" w:themeColor="text1"/>
                <w:szCs w:val="24"/>
                <w:lang w:val="en-US"/>
              </w:rPr>
            </w:pPr>
            <w:r w:rsidRPr="00F57F5A">
              <w:rPr>
                <w:i/>
                <w:color w:val="000000" w:themeColor="text1"/>
                <w:szCs w:val="24"/>
                <w:lang w:val="en-US"/>
              </w:rPr>
              <w:t>Programme:</w:t>
            </w:r>
            <w:r w:rsidRPr="00F57F5A">
              <w:rPr>
                <w:color w:val="000000" w:themeColor="text1"/>
                <w:szCs w:val="24"/>
                <w:lang w:val="en-US"/>
              </w:rPr>
              <w:t xml:space="preserve"> Russian Literature in the Cross-Cultural Perspective</w:t>
            </w:r>
            <w:r w:rsidRPr="00F57F5A">
              <w:rPr>
                <w:rFonts w:eastAsia="Cambria"/>
                <w:szCs w:val="24"/>
                <w:lang w:val="en-US"/>
              </w:rPr>
              <w:t xml:space="preserve">: Comparative Studies </w:t>
            </w:r>
          </w:p>
          <w:p w14:paraId="24028362" w14:textId="77777777" w:rsidR="004E16DE" w:rsidRPr="00F57F5A" w:rsidRDefault="004E16DE" w:rsidP="001344D0">
            <w:pPr>
              <w:pStyle w:val="af0"/>
              <w:ind w:left="34" w:firstLine="0"/>
              <w:rPr>
                <w:color w:val="FF0000"/>
                <w:sz w:val="24"/>
                <w:szCs w:val="24"/>
                <w:lang w:val="en-US"/>
              </w:rPr>
            </w:pPr>
            <w:r w:rsidRPr="00F57F5A">
              <w:rPr>
                <w:i/>
                <w:color w:val="000000" w:themeColor="text1"/>
                <w:sz w:val="24"/>
                <w:szCs w:val="24"/>
                <w:lang w:val="en-US"/>
              </w:rPr>
              <w:t>Programme level:</w:t>
            </w:r>
            <w:r w:rsidRPr="00F57F5A">
              <w:rPr>
                <w:i/>
                <w:color w:val="FF0000"/>
                <w:sz w:val="24"/>
                <w:szCs w:val="24"/>
                <w:lang w:val="en-US"/>
              </w:rPr>
              <w:t xml:space="preserve"> </w:t>
            </w:r>
            <w:r w:rsidRPr="00F57F5A">
              <w:rPr>
                <w:rFonts w:eastAsia="Cambria"/>
                <w:sz w:val="24"/>
                <w:szCs w:val="24"/>
                <w:lang w:val="en-US"/>
              </w:rPr>
              <w:t>Master’s</w:t>
            </w:r>
          </w:p>
          <w:p w14:paraId="0F77003A" w14:textId="77777777" w:rsidR="004E16DE" w:rsidRPr="00F57F5A" w:rsidRDefault="004E16DE" w:rsidP="002E3BC7">
            <w:pPr>
              <w:ind w:firstLine="0"/>
              <w:rPr>
                <w:szCs w:val="24"/>
                <w:lang w:val="en-US"/>
              </w:rPr>
            </w:pPr>
            <w:r w:rsidRPr="00F57F5A">
              <w:rPr>
                <w:i/>
                <w:color w:val="000000" w:themeColor="text1"/>
                <w:szCs w:val="24"/>
                <w:lang w:val="en-US"/>
              </w:rPr>
              <w:t>Programme description:</w:t>
            </w:r>
            <w:r w:rsidRPr="00F57F5A">
              <w:rPr>
                <w:szCs w:val="24"/>
                <w:lang w:val="en-US"/>
              </w:rPr>
              <w:t xml:space="preserve"> </w:t>
            </w:r>
            <w:r w:rsidRPr="00F57F5A">
              <w:rPr>
                <w:rFonts w:eastAsia="Cambria"/>
                <w:szCs w:val="24"/>
                <w:lang w:val="en-US"/>
              </w:rPr>
              <w:t>full-time</w:t>
            </w:r>
          </w:p>
        </w:tc>
        <w:tc>
          <w:tcPr>
            <w:tcW w:w="159" w:type="pct"/>
          </w:tcPr>
          <w:p w14:paraId="63505855" w14:textId="77777777" w:rsidR="004E16DE" w:rsidRPr="00F57F5A" w:rsidRDefault="004E16DE" w:rsidP="001344D0">
            <w:pPr>
              <w:ind w:firstLine="0"/>
              <w:jc w:val="center"/>
              <w:rPr>
                <w:szCs w:val="24"/>
                <w:lang w:val="en-US"/>
              </w:rPr>
            </w:pPr>
          </w:p>
        </w:tc>
        <w:tc>
          <w:tcPr>
            <w:tcW w:w="205" w:type="pct"/>
          </w:tcPr>
          <w:p w14:paraId="1C59959D" w14:textId="77777777" w:rsidR="004E16DE" w:rsidRPr="00F57F5A" w:rsidRDefault="004E16DE" w:rsidP="001344D0">
            <w:pPr>
              <w:ind w:firstLine="0"/>
              <w:jc w:val="center"/>
              <w:rPr>
                <w:szCs w:val="24"/>
                <w:lang w:val="en-US"/>
              </w:rPr>
            </w:pPr>
          </w:p>
        </w:tc>
        <w:tc>
          <w:tcPr>
            <w:tcW w:w="163" w:type="pct"/>
          </w:tcPr>
          <w:p w14:paraId="33CD6E9E" w14:textId="77777777" w:rsidR="004E16DE" w:rsidRPr="00F57F5A" w:rsidRDefault="004E16DE" w:rsidP="001344D0">
            <w:pPr>
              <w:ind w:firstLine="0"/>
              <w:jc w:val="center"/>
              <w:rPr>
                <w:szCs w:val="24"/>
                <w:lang w:val="en-US"/>
              </w:rPr>
            </w:pPr>
          </w:p>
        </w:tc>
        <w:tc>
          <w:tcPr>
            <w:tcW w:w="163" w:type="pct"/>
            <w:vAlign w:val="center"/>
          </w:tcPr>
          <w:p w14:paraId="6B198148" w14:textId="77777777" w:rsidR="004E16DE" w:rsidRPr="00F57F5A" w:rsidRDefault="004E16DE" w:rsidP="001344D0">
            <w:pPr>
              <w:spacing w:line="276" w:lineRule="auto"/>
              <w:ind w:firstLine="0"/>
              <w:jc w:val="center"/>
              <w:rPr>
                <w:szCs w:val="24"/>
                <w:lang w:val="en-US"/>
              </w:rPr>
            </w:pPr>
            <w:r w:rsidRPr="00F57F5A">
              <w:rPr>
                <w:rFonts w:eastAsia="Cambria"/>
              </w:rPr>
              <w:t>Х</w:t>
            </w:r>
          </w:p>
        </w:tc>
        <w:tc>
          <w:tcPr>
            <w:tcW w:w="163" w:type="pct"/>
            <w:vAlign w:val="center"/>
          </w:tcPr>
          <w:p w14:paraId="4C8197D9" w14:textId="77777777" w:rsidR="004E16DE" w:rsidRPr="00F57F5A" w:rsidRDefault="004E16DE" w:rsidP="001344D0">
            <w:pPr>
              <w:spacing w:line="276" w:lineRule="auto"/>
              <w:ind w:firstLine="0"/>
              <w:jc w:val="center"/>
              <w:rPr>
                <w:szCs w:val="24"/>
                <w:lang w:val="en-US"/>
              </w:rPr>
            </w:pPr>
            <w:r w:rsidRPr="00F57F5A">
              <w:rPr>
                <w:rFonts w:eastAsia="Cambria"/>
              </w:rPr>
              <w:t>Х</w:t>
            </w:r>
          </w:p>
        </w:tc>
        <w:tc>
          <w:tcPr>
            <w:tcW w:w="163" w:type="pct"/>
            <w:vAlign w:val="center"/>
          </w:tcPr>
          <w:p w14:paraId="22AB40DE" w14:textId="77777777" w:rsidR="004E16DE" w:rsidRPr="00F57F5A" w:rsidRDefault="004E16DE" w:rsidP="001344D0">
            <w:pPr>
              <w:spacing w:line="276" w:lineRule="auto"/>
              <w:ind w:firstLine="0"/>
              <w:jc w:val="center"/>
              <w:rPr>
                <w:szCs w:val="24"/>
                <w:lang w:val="en-US"/>
              </w:rPr>
            </w:pPr>
            <w:r w:rsidRPr="00F57F5A">
              <w:rPr>
                <w:rFonts w:eastAsia="Cambria"/>
              </w:rPr>
              <w:t>Х</w:t>
            </w:r>
          </w:p>
        </w:tc>
        <w:tc>
          <w:tcPr>
            <w:tcW w:w="2028" w:type="pct"/>
          </w:tcPr>
          <w:p w14:paraId="1EE440BE" w14:textId="77777777" w:rsidR="004E16DE" w:rsidRPr="00F57F5A" w:rsidRDefault="004E16DE" w:rsidP="001344D0">
            <w:pPr>
              <w:ind w:firstLine="0"/>
              <w:rPr>
                <w:color w:val="FF0000"/>
                <w:szCs w:val="24"/>
                <w:lang w:val="en-US"/>
              </w:rPr>
            </w:pPr>
            <w:r w:rsidRPr="00F57F5A">
              <w:rPr>
                <w:i/>
                <w:szCs w:val="24"/>
                <w:lang w:val="en-US"/>
              </w:rPr>
              <w:t>Start of programme</w:t>
            </w:r>
            <w:r w:rsidRPr="00F57F5A">
              <w:rPr>
                <w:i/>
                <w:color w:val="000000" w:themeColor="text1"/>
                <w:szCs w:val="24"/>
                <w:lang w:val="en-US"/>
              </w:rPr>
              <w:t xml:space="preserve">: </w:t>
            </w:r>
            <w:r w:rsidRPr="00F57F5A">
              <w:rPr>
                <w:szCs w:val="24"/>
                <w:lang w:val="en-US"/>
              </w:rPr>
              <w:t>2012</w:t>
            </w:r>
          </w:p>
          <w:p w14:paraId="3594866D" w14:textId="77777777" w:rsidR="004E16DE" w:rsidRPr="00F57F5A" w:rsidRDefault="004E16DE" w:rsidP="002B72C2">
            <w:pPr>
              <w:ind w:firstLine="0"/>
              <w:rPr>
                <w:i/>
                <w:color w:val="000000" w:themeColor="text1"/>
                <w:szCs w:val="24"/>
                <w:lang w:val="en-US"/>
              </w:rPr>
            </w:pPr>
            <w:r w:rsidRPr="00F57F5A">
              <w:rPr>
                <w:i/>
                <w:color w:val="000000" w:themeColor="text1"/>
                <w:szCs w:val="24"/>
                <w:lang w:val="en-US"/>
              </w:rPr>
              <w:t>Reformatting period:</w:t>
            </w:r>
            <w:r w:rsidRPr="00F57F5A">
              <w:rPr>
                <w:color w:val="FF0000"/>
                <w:szCs w:val="24"/>
                <w:lang w:val="en-US"/>
              </w:rPr>
              <w:t xml:space="preserve"> </w:t>
            </w:r>
            <w:r w:rsidRPr="00F57F5A">
              <w:rPr>
                <w:szCs w:val="24"/>
                <w:lang w:val="en-US"/>
              </w:rPr>
              <w:t>2018/2019</w:t>
            </w:r>
          </w:p>
          <w:p w14:paraId="1DF5CF6D" w14:textId="77777777" w:rsidR="004E16DE" w:rsidRPr="00F57F5A" w:rsidRDefault="004E16DE" w:rsidP="002E3BC7">
            <w:pPr>
              <w:ind w:firstLine="0"/>
              <w:jc w:val="left"/>
              <w:rPr>
                <w:color w:val="FF0000"/>
                <w:szCs w:val="24"/>
                <w:lang w:val="en-US"/>
              </w:rPr>
            </w:pPr>
            <w:r w:rsidRPr="00F57F5A">
              <w:rPr>
                <w:i/>
                <w:color w:val="000000" w:themeColor="text1"/>
                <w:szCs w:val="24"/>
                <w:lang w:val="en-US"/>
              </w:rPr>
              <w:t xml:space="preserve">New elements: the programme will offer a double degree </w:t>
            </w:r>
            <w:r w:rsidRPr="00F57F5A">
              <w:rPr>
                <w:i/>
                <w:szCs w:val="24"/>
                <w:lang w:val="en-US"/>
              </w:rPr>
              <w:t>(Sorbonne University (Paris IV)/ Humboldt University)</w:t>
            </w:r>
          </w:p>
        </w:tc>
        <w:tc>
          <w:tcPr>
            <w:tcW w:w="439" w:type="pct"/>
          </w:tcPr>
          <w:p w14:paraId="7A235B8A" w14:textId="77777777" w:rsidR="004E16DE" w:rsidRPr="00F57F5A" w:rsidRDefault="004E16DE" w:rsidP="001344D0">
            <w:pPr>
              <w:ind w:firstLine="0"/>
              <w:jc w:val="center"/>
              <w:rPr>
                <w:szCs w:val="24"/>
                <w:lang w:val="en-US"/>
              </w:rPr>
            </w:pPr>
            <w:proofErr w:type="spellStart"/>
            <w:r w:rsidRPr="00F57F5A">
              <w:rPr>
                <w:rFonts w:eastAsia="Cambria"/>
                <w:szCs w:val="24"/>
                <w:lang w:val="en-US"/>
              </w:rPr>
              <w:t>Lyamina</w:t>
            </w:r>
            <w:proofErr w:type="spellEnd"/>
            <w:r w:rsidRPr="00F57F5A">
              <w:rPr>
                <w:rFonts w:eastAsia="Cambria"/>
                <w:szCs w:val="24"/>
                <w:lang w:val="en-US"/>
              </w:rPr>
              <w:t>, E.E.</w:t>
            </w:r>
          </w:p>
          <w:p w14:paraId="397BC042" w14:textId="77777777" w:rsidR="004E16DE" w:rsidRPr="00F57F5A" w:rsidRDefault="004E16DE" w:rsidP="001344D0">
            <w:pPr>
              <w:ind w:firstLine="0"/>
              <w:jc w:val="center"/>
              <w:rPr>
                <w:rFonts w:eastAsia="Cambria"/>
                <w:szCs w:val="24"/>
                <w:lang w:val="en-US"/>
              </w:rPr>
            </w:pPr>
            <w:proofErr w:type="spellStart"/>
            <w:r w:rsidRPr="00F57F5A">
              <w:rPr>
                <w:rFonts w:eastAsia="Cambria"/>
                <w:szCs w:val="24"/>
                <w:lang w:val="en-US"/>
              </w:rPr>
              <w:t>Zemskova</w:t>
            </w:r>
            <w:proofErr w:type="spellEnd"/>
            <w:r w:rsidRPr="00F57F5A">
              <w:rPr>
                <w:rFonts w:eastAsia="Cambria"/>
                <w:szCs w:val="24"/>
                <w:lang w:val="en-US"/>
              </w:rPr>
              <w:t>, E.E.</w:t>
            </w:r>
          </w:p>
          <w:p w14:paraId="5B8B7905" w14:textId="77777777" w:rsidR="004E16DE" w:rsidRPr="00F57F5A" w:rsidRDefault="004E16DE" w:rsidP="001344D0">
            <w:pPr>
              <w:ind w:firstLine="0"/>
              <w:jc w:val="center"/>
              <w:rPr>
                <w:szCs w:val="24"/>
                <w:lang w:val="en-US"/>
              </w:rPr>
            </w:pPr>
          </w:p>
          <w:p w14:paraId="10AE94E1" w14:textId="77777777" w:rsidR="004E16DE" w:rsidRPr="00F57F5A" w:rsidRDefault="004E16DE" w:rsidP="001344D0">
            <w:pPr>
              <w:ind w:firstLine="0"/>
              <w:jc w:val="center"/>
              <w:rPr>
                <w:szCs w:val="24"/>
                <w:lang w:val="en-US"/>
              </w:rPr>
            </w:pPr>
          </w:p>
        </w:tc>
      </w:tr>
      <w:tr w:rsidR="00291543" w:rsidRPr="00F57F5A" w14:paraId="7466EBBD" w14:textId="77777777" w:rsidTr="002863F5">
        <w:trPr>
          <w:trHeight w:val="380"/>
        </w:trPr>
        <w:tc>
          <w:tcPr>
            <w:tcW w:w="257" w:type="pct"/>
          </w:tcPr>
          <w:p w14:paraId="4660EBB4" w14:textId="77777777" w:rsidR="004E16DE" w:rsidRPr="00F57F5A" w:rsidRDefault="004E16DE" w:rsidP="001344D0">
            <w:pPr>
              <w:ind w:firstLine="0"/>
              <w:rPr>
                <w:szCs w:val="24"/>
                <w:lang w:val="en-US"/>
              </w:rPr>
            </w:pPr>
            <w:r w:rsidRPr="00F57F5A">
              <w:rPr>
                <w:szCs w:val="24"/>
                <w:lang w:val="en-US"/>
              </w:rPr>
              <w:t>2.1.2.2.</w:t>
            </w:r>
          </w:p>
        </w:tc>
        <w:tc>
          <w:tcPr>
            <w:tcW w:w="1260" w:type="pct"/>
          </w:tcPr>
          <w:p w14:paraId="0F3F45B7" w14:textId="77777777" w:rsidR="004E16DE" w:rsidRPr="00F57F5A" w:rsidRDefault="004E16DE" w:rsidP="001344D0">
            <w:pPr>
              <w:ind w:firstLine="0"/>
              <w:rPr>
                <w:color w:val="000000" w:themeColor="text1"/>
                <w:szCs w:val="24"/>
                <w:lang w:val="en-US"/>
              </w:rPr>
            </w:pPr>
            <w:r w:rsidRPr="00F57F5A">
              <w:rPr>
                <w:i/>
                <w:color w:val="000000" w:themeColor="text1"/>
                <w:szCs w:val="24"/>
                <w:lang w:val="en-US"/>
              </w:rPr>
              <w:t>Programme:</w:t>
            </w:r>
            <w:r w:rsidRPr="00F57F5A">
              <w:rPr>
                <w:color w:val="000000" w:themeColor="text1"/>
                <w:szCs w:val="24"/>
                <w:lang w:val="en-US"/>
              </w:rPr>
              <w:t xml:space="preserve"> Applied Cultural Studies </w:t>
            </w:r>
          </w:p>
          <w:p w14:paraId="0962317C" w14:textId="77777777" w:rsidR="004E16DE" w:rsidRPr="00F57F5A" w:rsidRDefault="004E16DE" w:rsidP="0010282E">
            <w:pPr>
              <w:ind w:firstLine="0"/>
              <w:rPr>
                <w:szCs w:val="24"/>
                <w:lang w:val="en-US"/>
              </w:rPr>
            </w:pPr>
            <w:r w:rsidRPr="00F57F5A">
              <w:rPr>
                <w:i/>
                <w:color w:val="000000" w:themeColor="text1"/>
                <w:szCs w:val="24"/>
                <w:lang w:val="en-US"/>
              </w:rPr>
              <w:t>Programme level:</w:t>
            </w:r>
            <w:r w:rsidRPr="00F57F5A">
              <w:rPr>
                <w:i/>
                <w:color w:val="FF0000"/>
                <w:szCs w:val="24"/>
                <w:lang w:val="en-US"/>
              </w:rPr>
              <w:t xml:space="preserve"> </w:t>
            </w:r>
            <w:r w:rsidRPr="00F57F5A">
              <w:rPr>
                <w:szCs w:val="24"/>
                <w:lang w:val="en-US"/>
              </w:rPr>
              <w:t>Master’s</w:t>
            </w:r>
          </w:p>
          <w:p w14:paraId="171117C6" w14:textId="77777777" w:rsidR="004E16DE" w:rsidRPr="00F57F5A" w:rsidRDefault="004E16DE" w:rsidP="0010282E">
            <w:pPr>
              <w:ind w:firstLine="0"/>
              <w:rPr>
                <w:szCs w:val="24"/>
                <w:lang w:val="en-US"/>
              </w:rPr>
            </w:pPr>
            <w:r w:rsidRPr="00F57F5A">
              <w:rPr>
                <w:i/>
                <w:color w:val="000000" w:themeColor="text1"/>
                <w:szCs w:val="24"/>
                <w:lang w:val="en-US"/>
              </w:rPr>
              <w:t xml:space="preserve">Programme description: </w:t>
            </w:r>
            <w:r w:rsidRPr="00F57F5A">
              <w:rPr>
                <w:szCs w:val="24"/>
                <w:lang w:val="en-US"/>
              </w:rPr>
              <w:t>full-time</w:t>
            </w:r>
          </w:p>
        </w:tc>
        <w:tc>
          <w:tcPr>
            <w:tcW w:w="159" w:type="pct"/>
          </w:tcPr>
          <w:p w14:paraId="05C9C37A" w14:textId="77777777" w:rsidR="004E16DE" w:rsidRPr="00F57F5A" w:rsidRDefault="004E16DE" w:rsidP="001344D0">
            <w:pPr>
              <w:ind w:firstLine="0"/>
              <w:jc w:val="center"/>
              <w:rPr>
                <w:szCs w:val="24"/>
                <w:lang w:val="en-US"/>
              </w:rPr>
            </w:pPr>
          </w:p>
        </w:tc>
        <w:tc>
          <w:tcPr>
            <w:tcW w:w="205" w:type="pct"/>
          </w:tcPr>
          <w:p w14:paraId="285CC9CE" w14:textId="77777777" w:rsidR="004E16DE" w:rsidRPr="00F57F5A" w:rsidRDefault="004E16DE" w:rsidP="001344D0">
            <w:pPr>
              <w:ind w:firstLine="0"/>
              <w:jc w:val="center"/>
              <w:rPr>
                <w:szCs w:val="24"/>
                <w:lang w:val="en-US"/>
              </w:rPr>
            </w:pPr>
          </w:p>
        </w:tc>
        <w:tc>
          <w:tcPr>
            <w:tcW w:w="163" w:type="pct"/>
            <w:vAlign w:val="center"/>
          </w:tcPr>
          <w:p w14:paraId="0AB6BD4E" w14:textId="77777777" w:rsidR="004E16DE" w:rsidRPr="00F57F5A" w:rsidRDefault="004E16DE" w:rsidP="001344D0">
            <w:pPr>
              <w:spacing w:line="276" w:lineRule="auto"/>
              <w:ind w:firstLine="0"/>
              <w:jc w:val="center"/>
              <w:rPr>
                <w:szCs w:val="24"/>
                <w:lang w:val="en-US"/>
              </w:rPr>
            </w:pPr>
            <w:r w:rsidRPr="00F57F5A">
              <w:rPr>
                <w:rFonts w:eastAsia="Cambria"/>
              </w:rPr>
              <w:t>Х</w:t>
            </w:r>
          </w:p>
        </w:tc>
        <w:tc>
          <w:tcPr>
            <w:tcW w:w="163" w:type="pct"/>
            <w:vAlign w:val="center"/>
          </w:tcPr>
          <w:p w14:paraId="1F89082B" w14:textId="77777777" w:rsidR="004E16DE" w:rsidRPr="00F57F5A" w:rsidRDefault="004E16DE" w:rsidP="001344D0">
            <w:pPr>
              <w:spacing w:line="276" w:lineRule="auto"/>
              <w:ind w:firstLine="0"/>
              <w:jc w:val="center"/>
              <w:rPr>
                <w:szCs w:val="24"/>
                <w:lang w:val="en-US"/>
              </w:rPr>
            </w:pPr>
            <w:r w:rsidRPr="00F57F5A">
              <w:rPr>
                <w:rFonts w:eastAsia="Cambria"/>
              </w:rPr>
              <w:t>Х</w:t>
            </w:r>
          </w:p>
        </w:tc>
        <w:tc>
          <w:tcPr>
            <w:tcW w:w="163" w:type="pct"/>
            <w:vAlign w:val="center"/>
          </w:tcPr>
          <w:p w14:paraId="670B2140" w14:textId="77777777" w:rsidR="004E16DE" w:rsidRPr="00F57F5A" w:rsidRDefault="004E16DE" w:rsidP="001344D0">
            <w:pPr>
              <w:spacing w:line="276" w:lineRule="auto"/>
              <w:ind w:firstLine="0"/>
              <w:jc w:val="center"/>
              <w:rPr>
                <w:szCs w:val="24"/>
                <w:lang w:val="en-US"/>
              </w:rPr>
            </w:pPr>
            <w:r w:rsidRPr="00F57F5A">
              <w:rPr>
                <w:rFonts w:eastAsia="Cambria"/>
              </w:rPr>
              <w:t>Х</w:t>
            </w:r>
          </w:p>
        </w:tc>
        <w:tc>
          <w:tcPr>
            <w:tcW w:w="163" w:type="pct"/>
            <w:vAlign w:val="center"/>
          </w:tcPr>
          <w:p w14:paraId="310786F7" w14:textId="77777777" w:rsidR="004E16DE" w:rsidRPr="00F57F5A" w:rsidRDefault="004E16DE" w:rsidP="001344D0">
            <w:pPr>
              <w:spacing w:line="276" w:lineRule="auto"/>
              <w:ind w:firstLine="0"/>
              <w:jc w:val="center"/>
              <w:rPr>
                <w:szCs w:val="24"/>
                <w:lang w:val="en-US"/>
              </w:rPr>
            </w:pPr>
            <w:r w:rsidRPr="00F57F5A">
              <w:rPr>
                <w:rFonts w:eastAsia="Cambria"/>
              </w:rPr>
              <w:t>Х</w:t>
            </w:r>
          </w:p>
        </w:tc>
        <w:tc>
          <w:tcPr>
            <w:tcW w:w="2028" w:type="pct"/>
          </w:tcPr>
          <w:p w14:paraId="08D18F18" w14:textId="77777777" w:rsidR="004E16DE" w:rsidRPr="00F57F5A" w:rsidRDefault="004E16DE" w:rsidP="001344D0">
            <w:pPr>
              <w:ind w:firstLine="0"/>
              <w:rPr>
                <w:color w:val="FF0000"/>
                <w:szCs w:val="24"/>
                <w:lang w:val="en-US"/>
              </w:rPr>
            </w:pPr>
            <w:r w:rsidRPr="00F57F5A">
              <w:rPr>
                <w:i/>
                <w:szCs w:val="24"/>
                <w:lang w:val="en-US"/>
              </w:rPr>
              <w:t>Start of programme</w:t>
            </w:r>
            <w:r w:rsidRPr="00F57F5A">
              <w:rPr>
                <w:i/>
                <w:color w:val="000000" w:themeColor="text1"/>
                <w:szCs w:val="24"/>
                <w:lang w:val="en-US"/>
              </w:rPr>
              <w:t xml:space="preserve">: </w:t>
            </w:r>
            <w:r w:rsidRPr="00F57F5A">
              <w:rPr>
                <w:szCs w:val="24"/>
                <w:lang w:val="en-US"/>
              </w:rPr>
              <w:t>2011</w:t>
            </w:r>
          </w:p>
          <w:p w14:paraId="6A6B4BA1" w14:textId="77777777" w:rsidR="004E16DE" w:rsidRPr="00F57F5A" w:rsidRDefault="004E16DE" w:rsidP="002B72C2">
            <w:pPr>
              <w:ind w:firstLine="0"/>
              <w:rPr>
                <w:i/>
                <w:color w:val="000000" w:themeColor="text1"/>
                <w:szCs w:val="24"/>
                <w:lang w:val="en-US"/>
              </w:rPr>
            </w:pPr>
            <w:r w:rsidRPr="00F57F5A">
              <w:rPr>
                <w:i/>
                <w:color w:val="000000" w:themeColor="text1"/>
                <w:szCs w:val="24"/>
                <w:lang w:val="en-US"/>
              </w:rPr>
              <w:t>Reformatting period:</w:t>
            </w:r>
            <w:r w:rsidRPr="00F57F5A">
              <w:rPr>
                <w:color w:val="FF0000"/>
                <w:szCs w:val="24"/>
                <w:lang w:val="en-US"/>
              </w:rPr>
              <w:t xml:space="preserve"> </w:t>
            </w:r>
            <w:r w:rsidRPr="00F57F5A">
              <w:rPr>
                <w:szCs w:val="24"/>
                <w:lang w:val="en-US"/>
              </w:rPr>
              <w:t>2016 – 2020</w:t>
            </w:r>
          </w:p>
          <w:p w14:paraId="31415D5E" w14:textId="77777777" w:rsidR="004E16DE" w:rsidRPr="00F57F5A" w:rsidRDefault="004E16DE" w:rsidP="001344D0">
            <w:pPr>
              <w:ind w:firstLine="0"/>
              <w:jc w:val="left"/>
              <w:rPr>
                <w:i/>
                <w:szCs w:val="24"/>
                <w:lang w:val="en-US"/>
              </w:rPr>
            </w:pPr>
            <w:r w:rsidRPr="00F57F5A">
              <w:rPr>
                <w:i/>
                <w:color w:val="000000" w:themeColor="text1"/>
                <w:szCs w:val="24"/>
                <w:lang w:val="en-US"/>
              </w:rPr>
              <w:t xml:space="preserve">New elements: the pool of partners shall be expanded </w:t>
            </w:r>
          </w:p>
          <w:p w14:paraId="33A7BEFC" w14:textId="77777777" w:rsidR="004E16DE" w:rsidRPr="00F57F5A" w:rsidRDefault="004E16DE" w:rsidP="00965438">
            <w:pPr>
              <w:ind w:firstLine="0"/>
              <w:jc w:val="left"/>
              <w:rPr>
                <w:i/>
                <w:iCs/>
                <w:szCs w:val="24"/>
                <w:lang w:val="en-US"/>
              </w:rPr>
            </w:pPr>
            <w:r w:rsidRPr="00F57F5A">
              <w:rPr>
                <w:i/>
                <w:iCs/>
                <w:szCs w:val="24"/>
                <w:lang w:val="en-US"/>
              </w:rPr>
              <w:t>2016 - Polytechnic Museum; 2017 - Polytechnic Museum; 2018 –Museum of Moscow; 2019 - Museum of Moscow.</w:t>
            </w:r>
          </w:p>
          <w:p w14:paraId="4556893C" w14:textId="77777777" w:rsidR="004E16DE" w:rsidRPr="00F57F5A" w:rsidRDefault="004E16DE" w:rsidP="0010282E">
            <w:pPr>
              <w:ind w:firstLine="0"/>
              <w:jc w:val="left"/>
              <w:rPr>
                <w:rFonts w:eastAsia="Cambria"/>
                <w:szCs w:val="24"/>
                <w:lang w:val="en-US"/>
              </w:rPr>
            </w:pPr>
            <w:r w:rsidRPr="00F57F5A">
              <w:rPr>
                <w:i/>
                <w:iCs/>
                <w:szCs w:val="24"/>
                <w:lang w:val="en-US"/>
              </w:rPr>
              <w:t xml:space="preserve"> </w:t>
            </w:r>
            <w:r w:rsidRPr="00F57F5A">
              <w:rPr>
                <w:iCs/>
                <w:szCs w:val="24"/>
                <w:lang w:val="en-US"/>
              </w:rPr>
              <w:t xml:space="preserve">The programme will become a double degree programme implemented jointly with the </w:t>
            </w:r>
            <w:proofErr w:type="spellStart"/>
            <w:r w:rsidRPr="00F57F5A">
              <w:rPr>
                <w:szCs w:val="24"/>
                <w:lang w:val="en-US"/>
              </w:rPr>
              <w:t>Reinwardt</w:t>
            </w:r>
            <w:proofErr w:type="spellEnd"/>
            <w:r w:rsidRPr="00F57F5A">
              <w:rPr>
                <w:szCs w:val="24"/>
                <w:lang w:val="en-US"/>
              </w:rPr>
              <w:t xml:space="preserve"> Academy (Amsterdam University of Arts); it will be delivered in the framework of the ‘Cultural Policy and Socio-Cultural Transformations’ </w:t>
            </w:r>
            <w:r w:rsidRPr="00F57F5A">
              <w:rPr>
                <w:rFonts w:eastAsia="Cambria"/>
                <w:szCs w:val="24"/>
                <w:lang w:val="en-US"/>
              </w:rPr>
              <w:t xml:space="preserve">project; </w:t>
            </w:r>
          </w:p>
          <w:p w14:paraId="23DBABC6" w14:textId="77777777" w:rsidR="004E16DE" w:rsidRPr="00F57F5A" w:rsidRDefault="004E16DE" w:rsidP="0091797E">
            <w:pPr>
              <w:ind w:firstLine="0"/>
              <w:jc w:val="left"/>
              <w:rPr>
                <w:i/>
                <w:iCs/>
                <w:szCs w:val="24"/>
                <w:lang w:val="en-US"/>
              </w:rPr>
            </w:pPr>
            <w:r w:rsidRPr="00F57F5A">
              <w:rPr>
                <w:i/>
                <w:iCs/>
                <w:szCs w:val="24"/>
                <w:lang w:val="en-US"/>
              </w:rPr>
              <w:t>2020 - Pushkin State Museum of Fine Arts</w:t>
            </w:r>
          </w:p>
        </w:tc>
        <w:tc>
          <w:tcPr>
            <w:tcW w:w="439" w:type="pct"/>
          </w:tcPr>
          <w:p w14:paraId="3D5990C3" w14:textId="77777777" w:rsidR="004E16DE" w:rsidRPr="00F57F5A" w:rsidRDefault="004E16DE" w:rsidP="001344D0">
            <w:pPr>
              <w:spacing w:line="276" w:lineRule="auto"/>
              <w:ind w:firstLine="0"/>
              <w:jc w:val="center"/>
              <w:rPr>
                <w:rFonts w:eastAsia="Cambria"/>
                <w:szCs w:val="24"/>
                <w:lang w:val="en-US"/>
              </w:rPr>
            </w:pPr>
            <w:proofErr w:type="spellStart"/>
            <w:r w:rsidRPr="00F57F5A">
              <w:rPr>
                <w:rFonts w:eastAsia="Cambria"/>
                <w:szCs w:val="24"/>
              </w:rPr>
              <w:t>Khestanov</w:t>
            </w:r>
            <w:proofErr w:type="spellEnd"/>
            <w:r w:rsidRPr="00F57F5A">
              <w:rPr>
                <w:rFonts w:eastAsia="Cambria"/>
                <w:szCs w:val="24"/>
                <w:lang w:val="en-US"/>
              </w:rPr>
              <w:t xml:space="preserve">, </w:t>
            </w:r>
            <w:r w:rsidRPr="00F57F5A">
              <w:rPr>
                <w:rFonts w:eastAsia="Cambria"/>
                <w:szCs w:val="24"/>
              </w:rPr>
              <w:t>R.Z.</w:t>
            </w:r>
          </w:p>
          <w:p w14:paraId="30136DC5" w14:textId="77777777" w:rsidR="004E16DE" w:rsidRPr="00F57F5A" w:rsidRDefault="004E16DE" w:rsidP="001344D0">
            <w:pPr>
              <w:ind w:firstLine="0"/>
              <w:jc w:val="center"/>
              <w:rPr>
                <w:szCs w:val="24"/>
              </w:rPr>
            </w:pPr>
          </w:p>
        </w:tc>
      </w:tr>
      <w:tr w:rsidR="00291543" w:rsidRPr="00F57F5A" w14:paraId="6C41414E" w14:textId="77777777" w:rsidTr="002863F5">
        <w:trPr>
          <w:trHeight w:val="380"/>
        </w:trPr>
        <w:tc>
          <w:tcPr>
            <w:tcW w:w="257" w:type="pct"/>
          </w:tcPr>
          <w:p w14:paraId="2B6EB550" w14:textId="77777777" w:rsidR="004E16DE" w:rsidRPr="00F57F5A" w:rsidRDefault="004E16DE" w:rsidP="001344D0">
            <w:pPr>
              <w:ind w:firstLine="0"/>
              <w:jc w:val="left"/>
              <w:rPr>
                <w:szCs w:val="24"/>
                <w:lang w:val="en-US"/>
              </w:rPr>
            </w:pPr>
            <w:r w:rsidRPr="00F57F5A">
              <w:rPr>
                <w:szCs w:val="24"/>
                <w:lang w:val="en-US"/>
              </w:rPr>
              <w:t>2</w:t>
            </w:r>
            <w:r w:rsidRPr="00F57F5A">
              <w:rPr>
                <w:szCs w:val="24"/>
              </w:rPr>
              <w:t>.1.2.3</w:t>
            </w:r>
          </w:p>
        </w:tc>
        <w:tc>
          <w:tcPr>
            <w:tcW w:w="1260" w:type="pct"/>
          </w:tcPr>
          <w:p w14:paraId="512E7715" w14:textId="77777777" w:rsidR="004E16DE" w:rsidRPr="00F57F5A" w:rsidRDefault="004E16DE" w:rsidP="003739D3">
            <w:pPr>
              <w:ind w:firstLine="0"/>
              <w:rPr>
                <w:szCs w:val="24"/>
                <w:lang w:val="en-US"/>
              </w:rPr>
            </w:pPr>
            <w:r w:rsidRPr="00F57F5A">
              <w:rPr>
                <w:i/>
                <w:color w:val="000000" w:themeColor="text1"/>
                <w:szCs w:val="24"/>
                <w:lang w:val="en-US"/>
              </w:rPr>
              <w:t>Programme:</w:t>
            </w:r>
            <w:r w:rsidRPr="00F57F5A">
              <w:rPr>
                <w:color w:val="000000" w:themeColor="text1"/>
                <w:szCs w:val="24"/>
                <w:lang w:val="en-US"/>
              </w:rPr>
              <w:t xml:space="preserve"> </w:t>
            </w:r>
            <w:r w:rsidRPr="00F57F5A">
              <w:rPr>
                <w:szCs w:val="24"/>
                <w:lang w:val="en-US"/>
              </w:rPr>
              <w:t xml:space="preserve">Visual Culture </w:t>
            </w:r>
          </w:p>
          <w:p w14:paraId="7E9B433B" w14:textId="77777777" w:rsidR="004E16DE" w:rsidRPr="00F57F5A" w:rsidRDefault="004E16DE" w:rsidP="003739D3">
            <w:pPr>
              <w:ind w:firstLine="0"/>
              <w:rPr>
                <w:szCs w:val="24"/>
                <w:lang w:val="en-US"/>
              </w:rPr>
            </w:pPr>
            <w:r w:rsidRPr="00F57F5A">
              <w:rPr>
                <w:i/>
                <w:szCs w:val="24"/>
                <w:lang w:val="en-US"/>
              </w:rPr>
              <w:t>Programme level</w:t>
            </w:r>
            <w:r w:rsidRPr="00F57F5A">
              <w:rPr>
                <w:szCs w:val="24"/>
                <w:lang w:val="en-US"/>
              </w:rPr>
              <w:t>: Master’s</w:t>
            </w:r>
          </w:p>
          <w:p w14:paraId="256F3023" w14:textId="77777777" w:rsidR="004E16DE" w:rsidRPr="00F57F5A" w:rsidRDefault="004E16DE" w:rsidP="0010282E">
            <w:pPr>
              <w:ind w:firstLine="0"/>
              <w:rPr>
                <w:szCs w:val="24"/>
                <w:lang w:val="en-US"/>
              </w:rPr>
            </w:pPr>
            <w:r w:rsidRPr="00F57F5A">
              <w:rPr>
                <w:i/>
                <w:szCs w:val="24"/>
                <w:lang w:val="en-US"/>
              </w:rPr>
              <w:t>Programme description</w:t>
            </w:r>
            <w:r w:rsidRPr="00F57F5A">
              <w:rPr>
                <w:szCs w:val="24"/>
                <w:lang w:val="en-US"/>
              </w:rPr>
              <w:t>: full-time</w:t>
            </w:r>
          </w:p>
        </w:tc>
        <w:tc>
          <w:tcPr>
            <w:tcW w:w="159" w:type="pct"/>
          </w:tcPr>
          <w:p w14:paraId="35967260" w14:textId="77777777" w:rsidR="004E16DE" w:rsidRPr="00F57F5A" w:rsidRDefault="004E16DE" w:rsidP="001344D0">
            <w:pPr>
              <w:ind w:firstLine="0"/>
              <w:jc w:val="center"/>
              <w:rPr>
                <w:szCs w:val="24"/>
                <w:lang w:val="en-US"/>
              </w:rPr>
            </w:pPr>
          </w:p>
        </w:tc>
        <w:tc>
          <w:tcPr>
            <w:tcW w:w="205" w:type="pct"/>
          </w:tcPr>
          <w:p w14:paraId="67AEA789" w14:textId="77777777" w:rsidR="004E16DE" w:rsidRPr="00F57F5A" w:rsidRDefault="004E16DE" w:rsidP="001344D0">
            <w:pPr>
              <w:ind w:firstLine="0"/>
              <w:jc w:val="center"/>
              <w:rPr>
                <w:szCs w:val="24"/>
                <w:lang w:val="en-US"/>
              </w:rPr>
            </w:pPr>
          </w:p>
        </w:tc>
        <w:tc>
          <w:tcPr>
            <w:tcW w:w="163" w:type="pct"/>
          </w:tcPr>
          <w:p w14:paraId="325E2ABB" w14:textId="77777777" w:rsidR="004E16DE" w:rsidRPr="00F57F5A" w:rsidRDefault="004E16DE" w:rsidP="001344D0">
            <w:pPr>
              <w:ind w:firstLine="0"/>
              <w:jc w:val="center"/>
              <w:rPr>
                <w:szCs w:val="24"/>
              </w:rPr>
            </w:pPr>
            <w:r w:rsidRPr="00F57F5A">
              <w:rPr>
                <w:lang w:val="en-US"/>
              </w:rPr>
              <w:t>X</w:t>
            </w:r>
          </w:p>
        </w:tc>
        <w:tc>
          <w:tcPr>
            <w:tcW w:w="163" w:type="pct"/>
          </w:tcPr>
          <w:p w14:paraId="619A1A5A" w14:textId="77777777" w:rsidR="004E16DE" w:rsidRPr="00F57F5A" w:rsidRDefault="004E16DE" w:rsidP="001344D0">
            <w:pPr>
              <w:ind w:firstLine="0"/>
              <w:jc w:val="center"/>
              <w:rPr>
                <w:szCs w:val="24"/>
              </w:rPr>
            </w:pPr>
            <w:r w:rsidRPr="00F57F5A">
              <w:t>Х</w:t>
            </w:r>
          </w:p>
        </w:tc>
        <w:tc>
          <w:tcPr>
            <w:tcW w:w="163" w:type="pct"/>
          </w:tcPr>
          <w:p w14:paraId="6FF1E767" w14:textId="77777777" w:rsidR="004E16DE" w:rsidRPr="00F57F5A" w:rsidRDefault="004E16DE" w:rsidP="001344D0">
            <w:pPr>
              <w:ind w:firstLine="0"/>
              <w:jc w:val="center"/>
              <w:rPr>
                <w:szCs w:val="24"/>
              </w:rPr>
            </w:pPr>
            <w:r w:rsidRPr="00F57F5A">
              <w:t>Х</w:t>
            </w:r>
          </w:p>
        </w:tc>
        <w:tc>
          <w:tcPr>
            <w:tcW w:w="163" w:type="pct"/>
          </w:tcPr>
          <w:p w14:paraId="2E474C29" w14:textId="77777777" w:rsidR="004E16DE" w:rsidRPr="00F57F5A" w:rsidRDefault="004E16DE" w:rsidP="001344D0">
            <w:pPr>
              <w:ind w:firstLine="0"/>
              <w:jc w:val="center"/>
              <w:rPr>
                <w:szCs w:val="24"/>
              </w:rPr>
            </w:pPr>
            <w:r w:rsidRPr="00F57F5A">
              <w:t>Х</w:t>
            </w:r>
          </w:p>
        </w:tc>
        <w:tc>
          <w:tcPr>
            <w:tcW w:w="2028" w:type="pct"/>
          </w:tcPr>
          <w:p w14:paraId="0041908C" w14:textId="77777777" w:rsidR="004E16DE" w:rsidRPr="00F57F5A" w:rsidRDefault="004E16DE" w:rsidP="001344D0">
            <w:pPr>
              <w:ind w:firstLine="0"/>
              <w:rPr>
                <w:szCs w:val="24"/>
                <w:lang w:val="en-US"/>
              </w:rPr>
            </w:pPr>
            <w:r w:rsidRPr="00F57F5A">
              <w:rPr>
                <w:i/>
                <w:szCs w:val="24"/>
                <w:lang w:val="en-US"/>
              </w:rPr>
              <w:t>Start of programme:</w:t>
            </w:r>
            <w:r w:rsidRPr="00F57F5A">
              <w:rPr>
                <w:szCs w:val="24"/>
                <w:lang w:val="en-US"/>
              </w:rPr>
              <w:t xml:space="preserve"> 2013</w:t>
            </w:r>
          </w:p>
          <w:p w14:paraId="6E53018E" w14:textId="77777777" w:rsidR="004E16DE" w:rsidRPr="00F57F5A" w:rsidRDefault="004E16DE" w:rsidP="001344D0">
            <w:pPr>
              <w:ind w:firstLine="0"/>
              <w:rPr>
                <w:szCs w:val="24"/>
                <w:lang w:val="en-US"/>
              </w:rPr>
            </w:pPr>
            <w:r w:rsidRPr="00F57F5A">
              <w:rPr>
                <w:i/>
                <w:color w:val="000000" w:themeColor="text1"/>
                <w:szCs w:val="24"/>
                <w:lang w:val="en-US"/>
              </w:rPr>
              <w:t>Reformatting period:</w:t>
            </w:r>
            <w:r w:rsidRPr="00F57F5A">
              <w:rPr>
                <w:color w:val="FF0000"/>
                <w:szCs w:val="24"/>
                <w:lang w:val="en-US"/>
              </w:rPr>
              <w:t xml:space="preserve"> </w:t>
            </w:r>
            <w:r w:rsidRPr="00F57F5A">
              <w:rPr>
                <w:szCs w:val="24"/>
                <w:lang w:val="en-US"/>
              </w:rPr>
              <w:t>starting from 2017 (annually)</w:t>
            </w:r>
          </w:p>
          <w:p w14:paraId="016F955C" w14:textId="77777777" w:rsidR="004E16DE" w:rsidRPr="00F57F5A" w:rsidRDefault="004E16DE" w:rsidP="001344D0">
            <w:pPr>
              <w:ind w:firstLine="0"/>
              <w:rPr>
                <w:szCs w:val="24"/>
                <w:lang w:val="en-US"/>
              </w:rPr>
            </w:pPr>
            <w:r w:rsidRPr="00F57F5A">
              <w:rPr>
                <w:i/>
                <w:iCs/>
                <w:szCs w:val="24"/>
                <w:lang w:val="en-US"/>
              </w:rPr>
              <w:t>New elements</w:t>
            </w:r>
            <w:r w:rsidRPr="00F57F5A">
              <w:rPr>
                <w:szCs w:val="24"/>
                <w:lang w:val="en-US"/>
              </w:rPr>
              <w:t xml:space="preserve"> – online courses will be the core element of the degree programme. The list of English-taught courses available in certain areas of study will be updated annually. </w:t>
            </w:r>
          </w:p>
          <w:p w14:paraId="30C19428" w14:textId="77777777" w:rsidR="004E16DE" w:rsidRPr="00F57F5A" w:rsidRDefault="004E16DE" w:rsidP="001344D0">
            <w:pPr>
              <w:ind w:firstLine="0"/>
              <w:rPr>
                <w:szCs w:val="24"/>
                <w:lang w:val="en-US"/>
              </w:rPr>
            </w:pPr>
            <w:r w:rsidRPr="00F57F5A">
              <w:rPr>
                <w:szCs w:val="24"/>
                <w:lang w:val="en-US"/>
              </w:rPr>
              <w:t>Introducing new courses in:</w:t>
            </w:r>
          </w:p>
          <w:p w14:paraId="0D5DA30B" w14:textId="77777777" w:rsidR="004E16DE" w:rsidRPr="00F57F5A" w:rsidRDefault="004E16DE" w:rsidP="001344D0">
            <w:pPr>
              <w:ind w:firstLine="0"/>
              <w:rPr>
                <w:szCs w:val="24"/>
                <w:lang w:val="en-US"/>
              </w:rPr>
            </w:pPr>
            <w:r w:rsidRPr="00F57F5A">
              <w:rPr>
                <w:szCs w:val="24"/>
                <w:lang w:val="en-US"/>
              </w:rPr>
              <w:t>1) Performativity and Its Institutes;</w:t>
            </w:r>
          </w:p>
          <w:p w14:paraId="5C449A2C" w14:textId="77777777" w:rsidR="004E16DE" w:rsidRPr="00F57F5A" w:rsidRDefault="004E16DE" w:rsidP="001344D0">
            <w:pPr>
              <w:ind w:firstLine="0"/>
              <w:rPr>
                <w:szCs w:val="24"/>
                <w:lang w:val="en-US"/>
              </w:rPr>
            </w:pPr>
            <w:r w:rsidRPr="00F57F5A">
              <w:rPr>
                <w:szCs w:val="24"/>
                <w:lang w:val="en-US"/>
              </w:rPr>
              <w:t>2) Philosophy of Film;</w:t>
            </w:r>
          </w:p>
          <w:p w14:paraId="4EDB82E1" w14:textId="77777777" w:rsidR="004E16DE" w:rsidRPr="00F57F5A" w:rsidRDefault="004E16DE" w:rsidP="001344D0">
            <w:pPr>
              <w:ind w:firstLine="0"/>
              <w:rPr>
                <w:szCs w:val="24"/>
                <w:lang w:val="en-US"/>
              </w:rPr>
            </w:pPr>
            <w:r w:rsidRPr="00F57F5A">
              <w:rPr>
                <w:szCs w:val="24"/>
                <w:lang w:val="en-US"/>
              </w:rPr>
              <w:t>3) Material Culture.</w:t>
            </w:r>
          </w:p>
        </w:tc>
        <w:tc>
          <w:tcPr>
            <w:tcW w:w="439" w:type="pct"/>
          </w:tcPr>
          <w:p w14:paraId="5638E1AE" w14:textId="77777777" w:rsidR="004E16DE" w:rsidRPr="00F57F5A" w:rsidRDefault="004E16DE" w:rsidP="001344D0">
            <w:pPr>
              <w:ind w:firstLine="0"/>
              <w:jc w:val="center"/>
              <w:rPr>
                <w:szCs w:val="24"/>
                <w:lang w:val="en-US"/>
              </w:rPr>
            </w:pPr>
          </w:p>
          <w:p w14:paraId="5F36B849" w14:textId="77777777" w:rsidR="004E16DE" w:rsidRPr="00F57F5A" w:rsidRDefault="004E16DE" w:rsidP="001344D0">
            <w:pPr>
              <w:spacing w:line="276" w:lineRule="auto"/>
              <w:ind w:firstLine="0"/>
              <w:jc w:val="center"/>
              <w:rPr>
                <w:szCs w:val="24"/>
                <w:lang w:val="en-US"/>
              </w:rPr>
            </w:pPr>
            <w:proofErr w:type="spellStart"/>
            <w:r w:rsidRPr="00F57F5A">
              <w:rPr>
                <w:szCs w:val="24"/>
              </w:rPr>
              <w:t>Inishev</w:t>
            </w:r>
            <w:proofErr w:type="spellEnd"/>
            <w:r w:rsidRPr="00F57F5A">
              <w:rPr>
                <w:szCs w:val="24"/>
                <w:lang w:val="en-US"/>
              </w:rPr>
              <w:t xml:space="preserve">, </w:t>
            </w:r>
            <w:r w:rsidRPr="00F57F5A">
              <w:rPr>
                <w:szCs w:val="24"/>
              </w:rPr>
              <w:t>I.N.</w:t>
            </w:r>
          </w:p>
          <w:p w14:paraId="5148ADD2" w14:textId="77777777" w:rsidR="004E16DE" w:rsidRPr="00F57F5A" w:rsidRDefault="004E16DE" w:rsidP="001344D0">
            <w:pPr>
              <w:ind w:firstLine="0"/>
              <w:jc w:val="center"/>
              <w:rPr>
                <w:szCs w:val="24"/>
              </w:rPr>
            </w:pPr>
          </w:p>
        </w:tc>
      </w:tr>
      <w:tr w:rsidR="00291543" w:rsidRPr="002863F5" w14:paraId="196185AF" w14:textId="77777777" w:rsidTr="002863F5">
        <w:trPr>
          <w:trHeight w:val="380"/>
        </w:trPr>
        <w:tc>
          <w:tcPr>
            <w:tcW w:w="257" w:type="pct"/>
          </w:tcPr>
          <w:p w14:paraId="1E733C62" w14:textId="77777777" w:rsidR="004E16DE" w:rsidRPr="00F57F5A" w:rsidRDefault="004E16DE" w:rsidP="001344D0">
            <w:pPr>
              <w:ind w:firstLine="0"/>
              <w:rPr>
                <w:szCs w:val="24"/>
              </w:rPr>
            </w:pPr>
            <w:r w:rsidRPr="00F57F5A">
              <w:rPr>
                <w:szCs w:val="24"/>
              </w:rPr>
              <w:t>2.1.2.4</w:t>
            </w:r>
          </w:p>
        </w:tc>
        <w:tc>
          <w:tcPr>
            <w:tcW w:w="1260" w:type="pct"/>
          </w:tcPr>
          <w:p w14:paraId="45E03692" w14:textId="77777777" w:rsidR="004E16DE" w:rsidRPr="00F57F5A" w:rsidRDefault="004E16DE" w:rsidP="001344D0">
            <w:pPr>
              <w:ind w:firstLine="0"/>
              <w:rPr>
                <w:color w:val="000000" w:themeColor="text1"/>
                <w:szCs w:val="24"/>
                <w:lang w:val="en-US"/>
              </w:rPr>
            </w:pPr>
            <w:r w:rsidRPr="00F57F5A">
              <w:rPr>
                <w:i/>
                <w:color w:val="000000" w:themeColor="text1"/>
                <w:szCs w:val="24"/>
                <w:lang w:val="en-US"/>
              </w:rPr>
              <w:t>Programme:</w:t>
            </w:r>
            <w:r w:rsidRPr="00F57F5A">
              <w:rPr>
                <w:color w:val="000000" w:themeColor="text1"/>
                <w:szCs w:val="24"/>
                <w:lang w:val="en-US"/>
              </w:rPr>
              <w:t xml:space="preserve"> Cultural Studies</w:t>
            </w:r>
          </w:p>
          <w:p w14:paraId="459A5701" w14:textId="77777777" w:rsidR="004E16DE" w:rsidRPr="00F57F5A" w:rsidRDefault="004E16DE" w:rsidP="001344D0">
            <w:pPr>
              <w:pStyle w:val="af0"/>
              <w:ind w:firstLine="0"/>
              <w:rPr>
                <w:color w:val="FF0000"/>
                <w:sz w:val="24"/>
                <w:szCs w:val="24"/>
                <w:lang w:val="en-US"/>
              </w:rPr>
            </w:pPr>
            <w:r w:rsidRPr="00F57F5A">
              <w:rPr>
                <w:i/>
                <w:color w:val="000000" w:themeColor="text1"/>
                <w:sz w:val="24"/>
                <w:szCs w:val="24"/>
                <w:lang w:val="en-US"/>
              </w:rPr>
              <w:t>Programme level:</w:t>
            </w:r>
            <w:r w:rsidRPr="00F57F5A">
              <w:rPr>
                <w:i/>
                <w:color w:val="FF0000"/>
                <w:sz w:val="24"/>
                <w:szCs w:val="24"/>
                <w:lang w:val="en-US"/>
              </w:rPr>
              <w:t xml:space="preserve"> </w:t>
            </w:r>
            <w:r w:rsidRPr="00F57F5A">
              <w:rPr>
                <w:sz w:val="24"/>
                <w:szCs w:val="24"/>
                <w:lang w:val="en-US"/>
              </w:rPr>
              <w:t>Bachelor’s</w:t>
            </w:r>
          </w:p>
          <w:p w14:paraId="4D08A4A5" w14:textId="77777777" w:rsidR="004E16DE" w:rsidRPr="00F57F5A" w:rsidRDefault="004E16DE" w:rsidP="0010282E">
            <w:pPr>
              <w:ind w:firstLine="0"/>
              <w:rPr>
                <w:szCs w:val="24"/>
                <w:lang w:val="en-US"/>
              </w:rPr>
            </w:pPr>
            <w:r w:rsidRPr="00F57F5A">
              <w:rPr>
                <w:i/>
                <w:color w:val="000000" w:themeColor="text1"/>
                <w:szCs w:val="24"/>
                <w:lang w:val="en-US"/>
              </w:rPr>
              <w:t>Programme description:</w:t>
            </w:r>
            <w:r w:rsidRPr="00F57F5A">
              <w:rPr>
                <w:szCs w:val="24"/>
                <w:lang w:val="en-US"/>
              </w:rPr>
              <w:t xml:space="preserve"> </w:t>
            </w:r>
            <w:r w:rsidRPr="00F57F5A">
              <w:rPr>
                <w:color w:val="000000" w:themeColor="text1"/>
                <w:szCs w:val="24"/>
                <w:lang w:val="en-US"/>
              </w:rPr>
              <w:t>full-time</w:t>
            </w:r>
          </w:p>
        </w:tc>
        <w:tc>
          <w:tcPr>
            <w:tcW w:w="159" w:type="pct"/>
          </w:tcPr>
          <w:p w14:paraId="5FA11B44" w14:textId="77777777" w:rsidR="004E16DE" w:rsidRPr="00F57F5A" w:rsidRDefault="004E16DE" w:rsidP="001344D0">
            <w:pPr>
              <w:ind w:firstLine="0"/>
              <w:jc w:val="center"/>
              <w:rPr>
                <w:szCs w:val="24"/>
                <w:lang w:val="en-US"/>
              </w:rPr>
            </w:pPr>
          </w:p>
        </w:tc>
        <w:tc>
          <w:tcPr>
            <w:tcW w:w="205" w:type="pct"/>
            <w:vAlign w:val="center"/>
          </w:tcPr>
          <w:p w14:paraId="429FEAED"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0C045D2B"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1E76F0A6"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53FAC25B"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55FF03C9" w14:textId="77777777" w:rsidR="004E16DE" w:rsidRPr="00F57F5A" w:rsidRDefault="004E16DE" w:rsidP="001344D0">
            <w:pPr>
              <w:ind w:firstLine="0"/>
              <w:jc w:val="center"/>
              <w:rPr>
                <w:szCs w:val="24"/>
              </w:rPr>
            </w:pPr>
            <w:r w:rsidRPr="00F57F5A">
              <w:rPr>
                <w:rFonts w:eastAsia="Cambria"/>
              </w:rPr>
              <w:t>Х</w:t>
            </w:r>
          </w:p>
        </w:tc>
        <w:tc>
          <w:tcPr>
            <w:tcW w:w="2028" w:type="pct"/>
          </w:tcPr>
          <w:p w14:paraId="334110FC" w14:textId="77777777" w:rsidR="004E16DE" w:rsidRPr="00F57F5A" w:rsidRDefault="004E16DE" w:rsidP="001344D0">
            <w:pPr>
              <w:ind w:firstLine="0"/>
              <w:rPr>
                <w:szCs w:val="24"/>
                <w:lang w:val="en-US"/>
              </w:rPr>
            </w:pPr>
            <w:r w:rsidRPr="00F57F5A">
              <w:rPr>
                <w:i/>
                <w:szCs w:val="24"/>
                <w:lang w:val="en-US"/>
              </w:rPr>
              <w:t>Start of programme</w:t>
            </w:r>
            <w:r w:rsidRPr="00F57F5A">
              <w:rPr>
                <w:i/>
                <w:iCs/>
                <w:szCs w:val="24"/>
                <w:lang w:val="en-US"/>
              </w:rPr>
              <w:t xml:space="preserve">: </w:t>
            </w:r>
            <w:r w:rsidRPr="00F57F5A">
              <w:rPr>
                <w:szCs w:val="24"/>
                <w:lang w:val="en-US"/>
              </w:rPr>
              <w:t>2007</w:t>
            </w:r>
          </w:p>
          <w:p w14:paraId="62355AA7" w14:textId="77777777" w:rsidR="004E16DE" w:rsidRPr="00F57F5A" w:rsidRDefault="004E16DE" w:rsidP="001344D0">
            <w:pPr>
              <w:ind w:firstLine="0"/>
              <w:rPr>
                <w:szCs w:val="24"/>
                <w:lang w:val="en-US"/>
              </w:rPr>
            </w:pPr>
            <w:r w:rsidRPr="00F57F5A">
              <w:rPr>
                <w:i/>
                <w:color w:val="000000" w:themeColor="text1"/>
                <w:szCs w:val="24"/>
                <w:lang w:val="en-US"/>
              </w:rPr>
              <w:t>Reformatting period:</w:t>
            </w:r>
            <w:r w:rsidRPr="00F57F5A">
              <w:rPr>
                <w:color w:val="FF0000"/>
                <w:szCs w:val="24"/>
                <w:lang w:val="en-US"/>
              </w:rPr>
              <w:t xml:space="preserve"> </w:t>
            </w:r>
            <w:r w:rsidRPr="00F57F5A">
              <w:rPr>
                <w:szCs w:val="24"/>
                <w:lang w:val="en-US"/>
              </w:rPr>
              <w:t>starting from 2016 (annually)</w:t>
            </w:r>
          </w:p>
          <w:p w14:paraId="33E3A0F8" w14:textId="77777777" w:rsidR="004E16DE" w:rsidRPr="00F57F5A" w:rsidRDefault="004E16DE" w:rsidP="001344D0">
            <w:pPr>
              <w:ind w:firstLine="0"/>
              <w:jc w:val="left"/>
              <w:rPr>
                <w:szCs w:val="24"/>
                <w:lang w:val="en-US"/>
              </w:rPr>
            </w:pPr>
            <w:r w:rsidRPr="00F57F5A">
              <w:rPr>
                <w:i/>
                <w:iCs/>
                <w:szCs w:val="24"/>
                <w:lang w:val="en-US"/>
              </w:rPr>
              <w:t xml:space="preserve">New elements: </w:t>
            </w:r>
            <w:r w:rsidRPr="00F57F5A">
              <w:rPr>
                <w:iCs/>
                <w:szCs w:val="24"/>
                <w:lang w:val="en-US"/>
              </w:rPr>
              <w:t>Introducing new courses in</w:t>
            </w:r>
            <w:r w:rsidRPr="00F57F5A">
              <w:rPr>
                <w:szCs w:val="24"/>
                <w:lang w:val="en-US"/>
              </w:rPr>
              <w:t>:</w:t>
            </w:r>
          </w:p>
          <w:p w14:paraId="3EA31DF0" w14:textId="77777777" w:rsidR="004E16DE" w:rsidRPr="00F57F5A" w:rsidRDefault="004E16DE" w:rsidP="001344D0">
            <w:pPr>
              <w:ind w:firstLine="0"/>
              <w:jc w:val="left"/>
              <w:rPr>
                <w:szCs w:val="24"/>
                <w:lang w:val="en-US"/>
              </w:rPr>
            </w:pPr>
            <w:r w:rsidRPr="00F57F5A">
              <w:rPr>
                <w:szCs w:val="24"/>
                <w:lang w:val="en-US"/>
              </w:rPr>
              <w:t>1) History of Contemporary Culture;</w:t>
            </w:r>
          </w:p>
          <w:p w14:paraId="12C063D8" w14:textId="77777777" w:rsidR="004E16DE" w:rsidRPr="00F57F5A" w:rsidRDefault="004E16DE" w:rsidP="001344D0">
            <w:pPr>
              <w:ind w:firstLine="0"/>
              <w:jc w:val="left"/>
              <w:rPr>
                <w:szCs w:val="24"/>
                <w:lang w:val="en-US"/>
              </w:rPr>
            </w:pPr>
            <w:r w:rsidRPr="00F57F5A">
              <w:rPr>
                <w:szCs w:val="24"/>
                <w:lang w:val="en-US"/>
              </w:rPr>
              <w:t xml:space="preserve">2) </w:t>
            </w:r>
            <w:proofErr w:type="spellStart"/>
            <w:r w:rsidRPr="00F57F5A">
              <w:rPr>
                <w:szCs w:val="24"/>
                <w:lang w:val="en-US"/>
              </w:rPr>
              <w:t>Performative</w:t>
            </w:r>
            <w:proofErr w:type="spellEnd"/>
            <w:r w:rsidRPr="00F57F5A">
              <w:rPr>
                <w:szCs w:val="24"/>
                <w:lang w:val="en-US"/>
              </w:rPr>
              <w:t xml:space="preserve"> Culture;</w:t>
            </w:r>
          </w:p>
          <w:p w14:paraId="79C31F45" w14:textId="77777777" w:rsidR="004E16DE" w:rsidRPr="00F57F5A" w:rsidRDefault="004E16DE" w:rsidP="001344D0">
            <w:pPr>
              <w:ind w:firstLine="0"/>
              <w:jc w:val="left"/>
              <w:rPr>
                <w:szCs w:val="24"/>
                <w:lang w:val="en-US"/>
              </w:rPr>
            </w:pPr>
            <w:r w:rsidRPr="00F57F5A">
              <w:rPr>
                <w:szCs w:val="24"/>
                <w:lang w:val="en-US"/>
              </w:rPr>
              <w:t>3) Cinema-culture;</w:t>
            </w:r>
          </w:p>
          <w:p w14:paraId="4D93970C" w14:textId="77777777" w:rsidR="004E16DE" w:rsidRPr="00F57F5A" w:rsidRDefault="004E16DE" w:rsidP="001344D0">
            <w:pPr>
              <w:ind w:firstLine="0"/>
              <w:jc w:val="left"/>
              <w:rPr>
                <w:szCs w:val="24"/>
                <w:lang w:val="en-US"/>
              </w:rPr>
            </w:pPr>
            <w:r w:rsidRPr="00F57F5A">
              <w:rPr>
                <w:szCs w:val="24"/>
                <w:lang w:val="en-US"/>
              </w:rPr>
              <w:t>4) Digital and Network Culture;</w:t>
            </w:r>
          </w:p>
          <w:p w14:paraId="3216804D" w14:textId="77777777" w:rsidR="004E16DE" w:rsidRPr="00F57F5A" w:rsidRDefault="004E16DE" w:rsidP="001344D0">
            <w:pPr>
              <w:ind w:firstLine="0"/>
              <w:jc w:val="left"/>
              <w:rPr>
                <w:szCs w:val="24"/>
                <w:lang w:val="en-US"/>
              </w:rPr>
            </w:pPr>
            <w:r w:rsidRPr="00F57F5A">
              <w:rPr>
                <w:szCs w:val="24"/>
                <w:lang w:val="en-US"/>
              </w:rPr>
              <w:t>5) Sporting Culture;</w:t>
            </w:r>
          </w:p>
          <w:p w14:paraId="2444D4C1" w14:textId="77777777" w:rsidR="004E16DE" w:rsidRPr="00F57F5A" w:rsidRDefault="004E16DE" w:rsidP="001344D0">
            <w:pPr>
              <w:ind w:firstLine="0"/>
              <w:jc w:val="left"/>
              <w:rPr>
                <w:szCs w:val="24"/>
                <w:lang w:val="en-US"/>
              </w:rPr>
            </w:pPr>
            <w:r w:rsidRPr="00F57F5A">
              <w:rPr>
                <w:szCs w:val="24"/>
                <w:lang w:val="en-US"/>
              </w:rPr>
              <w:t>6) Navigating and Understanding Culture;</w:t>
            </w:r>
          </w:p>
          <w:p w14:paraId="7FA2AE3A" w14:textId="77777777" w:rsidR="004E16DE" w:rsidRPr="00F57F5A" w:rsidRDefault="004E16DE" w:rsidP="001344D0">
            <w:pPr>
              <w:ind w:firstLine="0"/>
              <w:jc w:val="left"/>
              <w:rPr>
                <w:szCs w:val="24"/>
                <w:lang w:val="en-US"/>
              </w:rPr>
            </w:pPr>
            <w:r w:rsidRPr="00F57F5A">
              <w:rPr>
                <w:szCs w:val="24"/>
                <w:lang w:val="en-US"/>
              </w:rPr>
              <w:t>7) Visual Culture;</w:t>
            </w:r>
          </w:p>
          <w:p w14:paraId="1F02D72A" w14:textId="77777777" w:rsidR="004E16DE" w:rsidRPr="00F57F5A" w:rsidRDefault="004E16DE" w:rsidP="001344D0">
            <w:pPr>
              <w:ind w:firstLine="0"/>
              <w:jc w:val="left"/>
              <w:rPr>
                <w:szCs w:val="24"/>
                <w:lang w:val="en-US"/>
              </w:rPr>
            </w:pPr>
            <w:r w:rsidRPr="00F57F5A">
              <w:rPr>
                <w:szCs w:val="24"/>
                <w:lang w:val="en-US"/>
              </w:rPr>
              <w:t>8) Cultural Memory and Preservation of Culture;</w:t>
            </w:r>
          </w:p>
          <w:p w14:paraId="4B0535E8" w14:textId="77777777" w:rsidR="004E16DE" w:rsidRPr="00F57F5A" w:rsidRDefault="004E16DE" w:rsidP="001344D0">
            <w:pPr>
              <w:ind w:firstLine="0"/>
              <w:jc w:val="left"/>
              <w:rPr>
                <w:szCs w:val="24"/>
                <w:lang w:val="en-US"/>
              </w:rPr>
            </w:pPr>
            <w:r w:rsidRPr="00F57F5A">
              <w:rPr>
                <w:szCs w:val="24"/>
                <w:lang w:val="en-US"/>
              </w:rPr>
              <w:t>9) Game Culture;</w:t>
            </w:r>
          </w:p>
          <w:p w14:paraId="21F1E258" w14:textId="77777777" w:rsidR="004E16DE" w:rsidRPr="00F57F5A" w:rsidRDefault="004E16DE" w:rsidP="001344D0">
            <w:pPr>
              <w:ind w:firstLine="0"/>
              <w:jc w:val="left"/>
              <w:rPr>
                <w:szCs w:val="24"/>
                <w:lang w:val="en-US"/>
              </w:rPr>
            </w:pPr>
            <w:r w:rsidRPr="00F57F5A">
              <w:rPr>
                <w:szCs w:val="24"/>
                <w:lang w:val="en-US"/>
              </w:rPr>
              <w:t>10) Soviet and post-Soviet Culture;</w:t>
            </w:r>
          </w:p>
          <w:p w14:paraId="5785145F" w14:textId="77777777" w:rsidR="004E16DE" w:rsidRPr="00F57F5A" w:rsidRDefault="004E16DE" w:rsidP="001344D0">
            <w:pPr>
              <w:ind w:firstLine="0"/>
              <w:jc w:val="left"/>
              <w:rPr>
                <w:szCs w:val="24"/>
                <w:lang w:val="en-US"/>
              </w:rPr>
            </w:pPr>
            <w:r w:rsidRPr="00F57F5A">
              <w:rPr>
                <w:szCs w:val="24"/>
                <w:lang w:val="en-US"/>
              </w:rPr>
              <w:t>11) Informal and Shadow Culture;</w:t>
            </w:r>
          </w:p>
          <w:p w14:paraId="276B6884" w14:textId="77777777" w:rsidR="004E16DE" w:rsidRPr="00F57F5A" w:rsidRDefault="004E16DE" w:rsidP="00A65897">
            <w:pPr>
              <w:ind w:firstLine="0"/>
              <w:jc w:val="left"/>
              <w:rPr>
                <w:szCs w:val="24"/>
                <w:lang w:val="en-US"/>
              </w:rPr>
            </w:pPr>
            <w:r w:rsidRPr="00F57F5A">
              <w:rPr>
                <w:szCs w:val="24"/>
                <w:lang w:val="en-US"/>
              </w:rPr>
              <w:t>12) Practical Editing Techniques.</w:t>
            </w:r>
          </w:p>
        </w:tc>
        <w:tc>
          <w:tcPr>
            <w:tcW w:w="439" w:type="pct"/>
          </w:tcPr>
          <w:p w14:paraId="5E9547EC" w14:textId="77777777" w:rsidR="004E16DE" w:rsidRPr="00F57F5A" w:rsidRDefault="004E16DE" w:rsidP="001344D0">
            <w:pPr>
              <w:ind w:firstLine="0"/>
              <w:jc w:val="center"/>
              <w:rPr>
                <w:szCs w:val="24"/>
                <w:lang w:val="en-US"/>
              </w:rPr>
            </w:pPr>
            <w:proofErr w:type="spellStart"/>
            <w:r w:rsidRPr="00F57F5A">
              <w:rPr>
                <w:szCs w:val="24"/>
                <w:lang w:val="en-US"/>
              </w:rPr>
              <w:t>Kurennoy</w:t>
            </w:r>
            <w:proofErr w:type="spellEnd"/>
            <w:r w:rsidRPr="00F57F5A">
              <w:rPr>
                <w:szCs w:val="24"/>
                <w:lang w:val="en-US"/>
              </w:rPr>
              <w:t>, V.A.</w:t>
            </w:r>
          </w:p>
          <w:p w14:paraId="1FF51CE0" w14:textId="77777777" w:rsidR="004E16DE" w:rsidRPr="00F57F5A" w:rsidRDefault="004E16DE" w:rsidP="00777176">
            <w:pPr>
              <w:ind w:firstLine="0"/>
              <w:jc w:val="center"/>
              <w:rPr>
                <w:szCs w:val="24"/>
                <w:lang w:val="en-US"/>
              </w:rPr>
            </w:pPr>
            <w:proofErr w:type="spellStart"/>
            <w:r w:rsidRPr="00F57F5A">
              <w:rPr>
                <w:szCs w:val="24"/>
                <w:lang w:val="en-US"/>
              </w:rPr>
              <w:t>Roginskaya</w:t>
            </w:r>
            <w:proofErr w:type="spellEnd"/>
            <w:r w:rsidRPr="00F57F5A">
              <w:rPr>
                <w:szCs w:val="24"/>
                <w:lang w:val="en-US"/>
              </w:rPr>
              <w:t>, O.O.</w:t>
            </w:r>
            <w:r w:rsidRPr="00F57F5A">
              <w:rPr>
                <w:szCs w:val="24"/>
                <w:lang w:val="en-US"/>
              </w:rPr>
              <w:br/>
            </w:r>
          </w:p>
        </w:tc>
      </w:tr>
      <w:tr w:rsidR="00291543" w:rsidRPr="002863F5" w14:paraId="193C23AC" w14:textId="77777777" w:rsidTr="002863F5">
        <w:trPr>
          <w:trHeight w:val="380"/>
        </w:trPr>
        <w:tc>
          <w:tcPr>
            <w:tcW w:w="257" w:type="pct"/>
          </w:tcPr>
          <w:p w14:paraId="4D5248EA" w14:textId="77777777" w:rsidR="004E16DE" w:rsidRPr="00F57F5A" w:rsidRDefault="004E16DE" w:rsidP="00124406">
            <w:pPr>
              <w:ind w:firstLine="0"/>
              <w:jc w:val="left"/>
              <w:rPr>
                <w:szCs w:val="24"/>
              </w:rPr>
            </w:pPr>
            <w:r w:rsidRPr="00F57F5A">
              <w:rPr>
                <w:szCs w:val="24"/>
              </w:rPr>
              <w:t>2.1.2.</w:t>
            </w:r>
            <w:r w:rsidR="00124406" w:rsidRPr="00F57F5A">
              <w:rPr>
                <w:szCs w:val="24"/>
              </w:rPr>
              <w:t>5</w:t>
            </w:r>
          </w:p>
        </w:tc>
        <w:tc>
          <w:tcPr>
            <w:tcW w:w="1260" w:type="pct"/>
          </w:tcPr>
          <w:p w14:paraId="68C417A4" w14:textId="77777777" w:rsidR="004E16DE" w:rsidRPr="00F57F5A" w:rsidRDefault="004E16DE" w:rsidP="00E61F68">
            <w:pPr>
              <w:ind w:firstLine="0"/>
              <w:rPr>
                <w:szCs w:val="24"/>
                <w:lang w:val="en-US"/>
              </w:rPr>
            </w:pPr>
            <w:r w:rsidRPr="00F57F5A">
              <w:rPr>
                <w:i/>
                <w:szCs w:val="24"/>
                <w:lang w:val="en-US"/>
              </w:rPr>
              <w:t>Programme :</w:t>
            </w:r>
            <w:r w:rsidRPr="00F57F5A">
              <w:rPr>
                <w:szCs w:val="24"/>
                <w:lang w:val="en-US"/>
              </w:rPr>
              <w:t xml:space="preserve"> Philosophical Anthropology</w:t>
            </w:r>
          </w:p>
          <w:p w14:paraId="45CBD83A" w14:textId="77777777" w:rsidR="004E16DE" w:rsidRPr="00F57F5A" w:rsidRDefault="004E16DE" w:rsidP="00F01238">
            <w:pPr>
              <w:ind w:firstLine="0"/>
              <w:rPr>
                <w:szCs w:val="24"/>
                <w:lang w:val="en-US"/>
              </w:rPr>
            </w:pPr>
            <w:r w:rsidRPr="00F57F5A">
              <w:rPr>
                <w:i/>
                <w:color w:val="000000" w:themeColor="text1"/>
                <w:szCs w:val="24"/>
                <w:lang w:val="en-US"/>
              </w:rPr>
              <w:t>Programme level:</w:t>
            </w:r>
            <w:r w:rsidRPr="00F57F5A">
              <w:rPr>
                <w:i/>
                <w:color w:val="FF0000"/>
                <w:szCs w:val="24"/>
                <w:lang w:val="en-US"/>
              </w:rPr>
              <w:t xml:space="preserve"> </w:t>
            </w:r>
            <w:r w:rsidRPr="00F57F5A">
              <w:rPr>
                <w:szCs w:val="24"/>
                <w:lang w:val="en-US"/>
              </w:rPr>
              <w:t>Master’s</w:t>
            </w:r>
          </w:p>
          <w:p w14:paraId="38330742" w14:textId="77777777" w:rsidR="004E16DE" w:rsidRPr="00F57F5A" w:rsidRDefault="004E16DE" w:rsidP="002B72C2">
            <w:pPr>
              <w:ind w:firstLine="0"/>
              <w:rPr>
                <w:szCs w:val="24"/>
                <w:lang w:val="en-US"/>
              </w:rPr>
            </w:pPr>
            <w:r w:rsidRPr="00F57F5A">
              <w:rPr>
                <w:i/>
                <w:szCs w:val="24"/>
                <w:lang w:val="en-US"/>
              </w:rPr>
              <w:t>Programme description:</w:t>
            </w:r>
            <w:r w:rsidRPr="00F57F5A">
              <w:rPr>
                <w:szCs w:val="24"/>
                <w:lang w:val="en-US"/>
              </w:rPr>
              <w:t xml:space="preserve"> full-time</w:t>
            </w:r>
          </w:p>
        </w:tc>
        <w:tc>
          <w:tcPr>
            <w:tcW w:w="159" w:type="pct"/>
          </w:tcPr>
          <w:p w14:paraId="18AA2ED1" w14:textId="77777777" w:rsidR="004E16DE" w:rsidRPr="00F57F5A" w:rsidRDefault="004E16DE" w:rsidP="001344D0">
            <w:pPr>
              <w:ind w:firstLine="0"/>
              <w:jc w:val="center"/>
              <w:rPr>
                <w:szCs w:val="24"/>
                <w:lang w:val="en-US"/>
              </w:rPr>
            </w:pPr>
          </w:p>
        </w:tc>
        <w:tc>
          <w:tcPr>
            <w:tcW w:w="205" w:type="pct"/>
          </w:tcPr>
          <w:p w14:paraId="53D2D879" w14:textId="77777777" w:rsidR="004E16DE" w:rsidRPr="00F57F5A" w:rsidRDefault="004E16DE" w:rsidP="001344D0">
            <w:pPr>
              <w:ind w:firstLine="0"/>
              <w:jc w:val="center"/>
              <w:rPr>
                <w:szCs w:val="24"/>
              </w:rPr>
            </w:pPr>
            <w:r w:rsidRPr="00F57F5A">
              <w:t>Х</w:t>
            </w:r>
          </w:p>
        </w:tc>
        <w:tc>
          <w:tcPr>
            <w:tcW w:w="163" w:type="pct"/>
          </w:tcPr>
          <w:p w14:paraId="5AC77DE9" w14:textId="77777777" w:rsidR="004E16DE" w:rsidRPr="00F57F5A" w:rsidRDefault="004E16DE" w:rsidP="001344D0">
            <w:pPr>
              <w:ind w:firstLine="0"/>
              <w:jc w:val="center"/>
              <w:rPr>
                <w:szCs w:val="24"/>
              </w:rPr>
            </w:pPr>
          </w:p>
        </w:tc>
        <w:tc>
          <w:tcPr>
            <w:tcW w:w="163" w:type="pct"/>
          </w:tcPr>
          <w:p w14:paraId="32363953" w14:textId="77777777" w:rsidR="004E16DE" w:rsidRPr="00F57F5A" w:rsidRDefault="004E16DE" w:rsidP="001344D0">
            <w:pPr>
              <w:ind w:firstLine="0"/>
              <w:jc w:val="center"/>
              <w:rPr>
                <w:szCs w:val="24"/>
              </w:rPr>
            </w:pPr>
          </w:p>
        </w:tc>
        <w:tc>
          <w:tcPr>
            <w:tcW w:w="163" w:type="pct"/>
          </w:tcPr>
          <w:p w14:paraId="6541EB49" w14:textId="77777777" w:rsidR="004E16DE" w:rsidRPr="00F57F5A" w:rsidRDefault="004E16DE" w:rsidP="001344D0">
            <w:pPr>
              <w:ind w:firstLine="0"/>
              <w:jc w:val="center"/>
              <w:rPr>
                <w:szCs w:val="24"/>
              </w:rPr>
            </w:pPr>
          </w:p>
        </w:tc>
        <w:tc>
          <w:tcPr>
            <w:tcW w:w="163" w:type="pct"/>
          </w:tcPr>
          <w:p w14:paraId="2CEC29F6" w14:textId="77777777" w:rsidR="004E16DE" w:rsidRPr="00F57F5A" w:rsidRDefault="004E16DE" w:rsidP="001344D0">
            <w:pPr>
              <w:ind w:firstLine="0"/>
              <w:jc w:val="center"/>
              <w:rPr>
                <w:szCs w:val="24"/>
              </w:rPr>
            </w:pPr>
          </w:p>
        </w:tc>
        <w:tc>
          <w:tcPr>
            <w:tcW w:w="2028" w:type="pct"/>
          </w:tcPr>
          <w:p w14:paraId="7B127F0E" w14:textId="77777777" w:rsidR="004E16DE" w:rsidRPr="00F57F5A" w:rsidRDefault="004E16DE" w:rsidP="001344D0">
            <w:pPr>
              <w:ind w:firstLine="0"/>
              <w:jc w:val="left"/>
              <w:rPr>
                <w:szCs w:val="24"/>
                <w:lang w:val="en-US"/>
              </w:rPr>
            </w:pPr>
            <w:r w:rsidRPr="00F57F5A">
              <w:rPr>
                <w:i/>
                <w:szCs w:val="24"/>
                <w:lang w:val="en-US"/>
              </w:rPr>
              <w:t>Start of programme:</w:t>
            </w:r>
            <w:r w:rsidRPr="00F57F5A">
              <w:rPr>
                <w:szCs w:val="24"/>
                <w:lang w:val="en-US"/>
              </w:rPr>
              <w:t xml:space="preserve"> 2008</w:t>
            </w:r>
          </w:p>
          <w:p w14:paraId="0FA1413D" w14:textId="77777777" w:rsidR="004E16DE" w:rsidRPr="00F57F5A" w:rsidRDefault="004E16DE" w:rsidP="002B72C2">
            <w:pPr>
              <w:ind w:firstLine="0"/>
              <w:rPr>
                <w:szCs w:val="24"/>
                <w:lang w:val="en-US"/>
              </w:rPr>
            </w:pPr>
            <w:r w:rsidRPr="00F57F5A">
              <w:rPr>
                <w:i/>
                <w:szCs w:val="24"/>
                <w:lang w:val="en-US"/>
              </w:rPr>
              <w:t>Reformatting period::</w:t>
            </w:r>
            <w:r w:rsidRPr="00F57F5A">
              <w:rPr>
                <w:szCs w:val="24"/>
                <w:lang w:val="en-US"/>
              </w:rPr>
              <w:t xml:space="preserve"> 2016</w:t>
            </w:r>
          </w:p>
          <w:p w14:paraId="004FB1A2" w14:textId="2650B0DC" w:rsidR="004E16DE" w:rsidRPr="00F57F5A" w:rsidRDefault="004E16DE" w:rsidP="001344D0">
            <w:pPr>
              <w:ind w:firstLine="0"/>
              <w:jc w:val="left"/>
              <w:rPr>
                <w:rFonts w:eastAsia="Cambria"/>
                <w:szCs w:val="24"/>
                <w:lang w:val="en-US"/>
              </w:rPr>
            </w:pPr>
            <w:r w:rsidRPr="00F57F5A">
              <w:rPr>
                <w:i/>
                <w:szCs w:val="24"/>
                <w:lang w:val="en-US"/>
              </w:rPr>
              <w:t>New elements:</w:t>
            </w:r>
            <w:r w:rsidRPr="00F57F5A">
              <w:rPr>
                <w:szCs w:val="24"/>
                <w:lang w:val="en-US"/>
              </w:rPr>
              <w:t xml:space="preserve"> </w:t>
            </w:r>
            <w:r w:rsidRPr="00F57F5A">
              <w:rPr>
                <w:rFonts w:eastAsia="Cambria"/>
                <w:szCs w:val="24"/>
                <w:lang w:val="en-US"/>
              </w:rPr>
              <w:t>the programme will become a double degree programme with the Sorbonne University (Paris IV) and French University College at Moscow State University</w:t>
            </w:r>
          </w:p>
        </w:tc>
        <w:tc>
          <w:tcPr>
            <w:tcW w:w="439" w:type="pct"/>
          </w:tcPr>
          <w:p w14:paraId="0C5E5052" w14:textId="77777777" w:rsidR="004E16DE" w:rsidRPr="00F57F5A" w:rsidRDefault="004E16DE" w:rsidP="001344D0">
            <w:pPr>
              <w:ind w:firstLine="0"/>
              <w:jc w:val="center"/>
              <w:rPr>
                <w:szCs w:val="24"/>
                <w:lang w:val="en-US"/>
              </w:rPr>
            </w:pPr>
          </w:p>
        </w:tc>
      </w:tr>
      <w:tr w:rsidR="00291543" w:rsidRPr="002863F5" w14:paraId="131DF363" w14:textId="77777777" w:rsidTr="002863F5">
        <w:trPr>
          <w:trHeight w:val="380"/>
        </w:trPr>
        <w:tc>
          <w:tcPr>
            <w:tcW w:w="257" w:type="pct"/>
          </w:tcPr>
          <w:p w14:paraId="33314316" w14:textId="77777777" w:rsidR="004E16DE" w:rsidRPr="00F57F5A" w:rsidRDefault="004E16DE" w:rsidP="001344D0">
            <w:pPr>
              <w:ind w:firstLine="0"/>
              <w:rPr>
                <w:szCs w:val="24"/>
              </w:rPr>
            </w:pPr>
            <w:r w:rsidRPr="00F57F5A">
              <w:rPr>
                <w:szCs w:val="24"/>
              </w:rPr>
              <w:t>2.1.3.</w:t>
            </w:r>
          </w:p>
        </w:tc>
        <w:tc>
          <w:tcPr>
            <w:tcW w:w="1260" w:type="pct"/>
          </w:tcPr>
          <w:p w14:paraId="03E763C6" w14:textId="77777777" w:rsidR="004E16DE" w:rsidRPr="00F57F5A" w:rsidRDefault="004E16DE" w:rsidP="001344D0">
            <w:pPr>
              <w:ind w:firstLine="0"/>
              <w:jc w:val="left"/>
              <w:rPr>
                <w:color w:val="000000" w:themeColor="text1"/>
                <w:szCs w:val="24"/>
                <w:lang w:val="en-US"/>
              </w:rPr>
            </w:pPr>
            <w:r w:rsidRPr="00F57F5A">
              <w:rPr>
                <w:color w:val="000000" w:themeColor="text1"/>
                <w:szCs w:val="24"/>
                <w:lang w:val="en-US"/>
              </w:rPr>
              <w:t xml:space="preserve">Integrating courses delivered in English and online-courses in educational programmes </w:t>
            </w:r>
          </w:p>
          <w:p w14:paraId="5EEB444F" w14:textId="77777777" w:rsidR="004E16DE" w:rsidRPr="00F57F5A" w:rsidRDefault="004E16DE" w:rsidP="001344D0">
            <w:pPr>
              <w:ind w:firstLine="0"/>
              <w:jc w:val="left"/>
              <w:rPr>
                <w:szCs w:val="24"/>
                <w:lang w:val="en-US"/>
              </w:rPr>
            </w:pPr>
          </w:p>
        </w:tc>
        <w:tc>
          <w:tcPr>
            <w:tcW w:w="159" w:type="pct"/>
          </w:tcPr>
          <w:p w14:paraId="02A874B0" w14:textId="77777777" w:rsidR="004E16DE" w:rsidRPr="00F57F5A" w:rsidRDefault="004E16DE" w:rsidP="001344D0">
            <w:pPr>
              <w:ind w:firstLine="0"/>
              <w:jc w:val="center"/>
              <w:rPr>
                <w:szCs w:val="24"/>
                <w:lang w:val="en-US"/>
              </w:rPr>
            </w:pPr>
          </w:p>
        </w:tc>
        <w:tc>
          <w:tcPr>
            <w:tcW w:w="205" w:type="pct"/>
          </w:tcPr>
          <w:p w14:paraId="139147FA" w14:textId="77777777" w:rsidR="004E16DE" w:rsidRPr="00F57F5A" w:rsidRDefault="004E16DE" w:rsidP="001344D0">
            <w:pPr>
              <w:ind w:firstLine="0"/>
              <w:jc w:val="center"/>
              <w:rPr>
                <w:szCs w:val="24"/>
                <w:lang w:val="en-US"/>
              </w:rPr>
            </w:pPr>
          </w:p>
        </w:tc>
        <w:tc>
          <w:tcPr>
            <w:tcW w:w="163" w:type="pct"/>
          </w:tcPr>
          <w:p w14:paraId="4782F29A" w14:textId="77777777" w:rsidR="004E16DE" w:rsidRPr="00F57F5A" w:rsidRDefault="004E16DE" w:rsidP="001344D0">
            <w:pPr>
              <w:ind w:firstLine="0"/>
              <w:jc w:val="center"/>
              <w:rPr>
                <w:szCs w:val="24"/>
                <w:lang w:val="en-US"/>
              </w:rPr>
            </w:pPr>
          </w:p>
        </w:tc>
        <w:tc>
          <w:tcPr>
            <w:tcW w:w="163" w:type="pct"/>
          </w:tcPr>
          <w:p w14:paraId="05A1D1F2" w14:textId="77777777" w:rsidR="004E16DE" w:rsidRPr="00F57F5A" w:rsidRDefault="004E16DE" w:rsidP="001344D0">
            <w:pPr>
              <w:ind w:firstLine="0"/>
              <w:jc w:val="center"/>
              <w:rPr>
                <w:szCs w:val="24"/>
                <w:lang w:val="en-US"/>
              </w:rPr>
            </w:pPr>
          </w:p>
        </w:tc>
        <w:tc>
          <w:tcPr>
            <w:tcW w:w="163" w:type="pct"/>
          </w:tcPr>
          <w:p w14:paraId="2BFFD5C8" w14:textId="77777777" w:rsidR="004E16DE" w:rsidRPr="00F57F5A" w:rsidRDefault="004E16DE" w:rsidP="001344D0">
            <w:pPr>
              <w:ind w:firstLine="0"/>
              <w:jc w:val="center"/>
              <w:rPr>
                <w:szCs w:val="24"/>
                <w:lang w:val="en-US"/>
              </w:rPr>
            </w:pPr>
          </w:p>
        </w:tc>
        <w:tc>
          <w:tcPr>
            <w:tcW w:w="163" w:type="pct"/>
          </w:tcPr>
          <w:p w14:paraId="10B91B39" w14:textId="77777777" w:rsidR="004E16DE" w:rsidRPr="00F57F5A" w:rsidRDefault="004E16DE" w:rsidP="001344D0">
            <w:pPr>
              <w:ind w:firstLine="0"/>
              <w:jc w:val="center"/>
              <w:rPr>
                <w:szCs w:val="24"/>
                <w:lang w:val="en-US"/>
              </w:rPr>
            </w:pPr>
          </w:p>
        </w:tc>
        <w:tc>
          <w:tcPr>
            <w:tcW w:w="2028" w:type="pct"/>
          </w:tcPr>
          <w:p w14:paraId="28560AB6" w14:textId="77777777" w:rsidR="004E16DE" w:rsidRPr="00F57F5A" w:rsidRDefault="004E16DE" w:rsidP="001344D0">
            <w:pPr>
              <w:ind w:firstLine="0"/>
              <w:jc w:val="center"/>
              <w:rPr>
                <w:szCs w:val="24"/>
                <w:lang w:val="en-US"/>
              </w:rPr>
            </w:pPr>
          </w:p>
        </w:tc>
        <w:tc>
          <w:tcPr>
            <w:tcW w:w="439" w:type="pct"/>
          </w:tcPr>
          <w:p w14:paraId="07E5BA04" w14:textId="77777777" w:rsidR="004E16DE" w:rsidRPr="00F57F5A" w:rsidRDefault="004E16DE" w:rsidP="001344D0">
            <w:pPr>
              <w:ind w:firstLine="0"/>
              <w:jc w:val="center"/>
              <w:rPr>
                <w:szCs w:val="24"/>
                <w:lang w:val="en-US"/>
              </w:rPr>
            </w:pPr>
          </w:p>
        </w:tc>
      </w:tr>
      <w:tr w:rsidR="00291543" w:rsidRPr="002863F5" w14:paraId="70AAF0BB" w14:textId="77777777" w:rsidTr="002863F5">
        <w:trPr>
          <w:trHeight w:val="380"/>
        </w:trPr>
        <w:tc>
          <w:tcPr>
            <w:tcW w:w="257" w:type="pct"/>
          </w:tcPr>
          <w:p w14:paraId="7F0EDED3" w14:textId="77777777" w:rsidR="004E16DE" w:rsidRPr="00F57F5A" w:rsidRDefault="004E16DE" w:rsidP="001344D0">
            <w:pPr>
              <w:ind w:firstLine="0"/>
              <w:rPr>
                <w:szCs w:val="24"/>
                <w:lang w:val="en-US"/>
              </w:rPr>
            </w:pPr>
            <w:r w:rsidRPr="00F57F5A">
              <w:rPr>
                <w:szCs w:val="24"/>
              </w:rPr>
              <w:t>2.1.3.</w:t>
            </w:r>
            <w:r w:rsidRPr="00F57F5A">
              <w:rPr>
                <w:szCs w:val="24"/>
                <w:lang w:val="en-US"/>
              </w:rPr>
              <w:t>1</w:t>
            </w:r>
          </w:p>
        </w:tc>
        <w:tc>
          <w:tcPr>
            <w:tcW w:w="1260" w:type="pct"/>
          </w:tcPr>
          <w:p w14:paraId="788737E4" w14:textId="77777777" w:rsidR="004E16DE" w:rsidRPr="00F57F5A" w:rsidRDefault="004E16DE" w:rsidP="001344D0">
            <w:pPr>
              <w:ind w:firstLine="0"/>
              <w:rPr>
                <w:color w:val="FF0000"/>
                <w:szCs w:val="24"/>
                <w:lang w:val="en-US"/>
              </w:rPr>
            </w:pPr>
            <w:r w:rsidRPr="00F57F5A">
              <w:rPr>
                <w:color w:val="000000" w:themeColor="text1"/>
                <w:szCs w:val="24"/>
                <w:lang w:val="en-US"/>
              </w:rPr>
              <w:t xml:space="preserve">Developing courses delivered in Russian on the </w:t>
            </w:r>
            <w:proofErr w:type="spellStart"/>
            <w:r w:rsidRPr="00F57F5A">
              <w:rPr>
                <w:szCs w:val="24"/>
                <w:lang w:val="en-US"/>
              </w:rPr>
              <w:t>Coursera</w:t>
            </w:r>
            <w:proofErr w:type="spellEnd"/>
            <w:r w:rsidRPr="00F57F5A">
              <w:rPr>
                <w:szCs w:val="24"/>
                <w:lang w:val="en-US"/>
              </w:rPr>
              <w:t xml:space="preserve"> platform </w:t>
            </w:r>
          </w:p>
          <w:p w14:paraId="76780DC0" w14:textId="77777777" w:rsidR="004E16DE" w:rsidRPr="00F57F5A" w:rsidRDefault="004E16DE" w:rsidP="001344D0">
            <w:pPr>
              <w:ind w:firstLine="0"/>
              <w:rPr>
                <w:szCs w:val="24"/>
                <w:lang w:val="en-US"/>
              </w:rPr>
            </w:pPr>
          </w:p>
        </w:tc>
        <w:tc>
          <w:tcPr>
            <w:tcW w:w="159" w:type="pct"/>
          </w:tcPr>
          <w:p w14:paraId="76B47C8D" w14:textId="77777777" w:rsidR="004E16DE" w:rsidRPr="00F57F5A" w:rsidRDefault="004E16DE" w:rsidP="001344D0">
            <w:pPr>
              <w:ind w:firstLine="0"/>
              <w:jc w:val="center"/>
              <w:rPr>
                <w:szCs w:val="24"/>
                <w:lang w:val="en-US"/>
              </w:rPr>
            </w:pPr>
          </w:p>
        </w:tc>
        <w:tc>
          <w:tcPr>
            <w:tcW w:w="205" w:type="pct"/>
          </w:tcPr>
          <w:p w14:paraId="051B2C88" w14:textId="77777777" w:rsidR="004E16DE" w:rsidRPr="00F57F5A" w:rsidRDefault="004E16DE" w:rsidP="001344D0">
            <w:pPr>
              <w:ind w:firstLine="0"/>
              <w:jc w:val="center"/>
              <w:rPr>
                <w:szCs w:val="24"/>
                <w:lang w:val="en-US"/>
              </w:rPr>
            </w:pPr>
            <w:r w:rsidRPr="00F57F5A">
              <w:t>Х</w:t>
            </w:r>
          </w:p>
        </w:tc>
        <w:tc>
          <w:tcPr>
            <w:tcW w:w="163" w:type="pct"/>
          </w:tcPr>
          <w:p w14:paraId="7E8801E5" w14:textId="77777777" w:rsidR="004E16DE" w:rsidRPr="00F57F5A" w:rsidRDefault="004E16DE" w:rsidP="001344D0">
            <w:pPr>
              <w:ind w:firstLine="0"/>
              <w:jc w:val="center"/>
              <w:rPr>
                <w:szCs w:val="24"/>
              </w:rPr>
            </w:pPr>
            <w:r w:rsidRPr="00F57F5A">
              <w:t>Х</w:t>
            </w:r>
          </w:p>
        </w:tc>
        <w:tc>
          <w:tcPr>
            <w:tcW w:w="163" w:type="pct"/>
          </w:tcPr>
          <w:p w14:paraId="42BD99A4" w14:textId="77777777" w:rsidR="004E16DE" w:rsidRPr="00F57F5A" w:rsidRDefault="004E16DE" w:rsidP="001344D0">
            <w:pPr>
              <w:ind w:firstLine="0"/>
              <w:jc w:val="center"/>
              <w:rPr>
                <w:szCs w:val="24"/>
              </w:rPr>
            </w:pPr>
            <w:r w:rsidRPr="00F57F5A">
              <w:t>Х</w:t>
            </w:r>
          </w:p>
        </w:tc>
        <w:tc>
          <w:tcPr>
            <w:tcW w:w="163" w:type="pct"/>
          </w:tcPr>
          <w:p w14:paraId="7EBBEE55" w14:textId="77777777" w:rsidR="004E16DE" w:rsidRPr="00F57F5A" w:rsidRDefault="004E16DE" w:rsidP="001344D0">
            <w:pPr>
              <w:ind w:firstLine="0"/>
              <w:jc w:val="center"/>
              <w:rPr>
                <w:szCs w:val="24"/>
              </w:rPr>
            </w:pPr>
          </w:p>
        </w:tc>
        <w:tc>
          <w:tcPr>
            <w:tcW w:w="163" w:type="pct"/>
          </w:tcPr>
          <w:p w14:paraId="0AB33735" w14:textId="77777777" w:rsidR="004E16DE" w:rsidRPr="00F57F5A" w:rsidRDefault="004E16DE" w:rsidP="001344D0">
            <w:pPr>
              <w:ind w:firstLine="0"/>
              <w:jc w:val="center"/>
              <w:rPr>
                <w:szCs w:val="24"/>
              </w:rPr>
            </w:pPr>
            <w:r w:rsidRPr="00F57F5A">
              <w:t>Х</w:t>
            </w:r>
          </w:p>
        </w:tc>
        <w:tc>
          <w:tcPr>
            <w:tcW w:w="2028" w:type="pct"/>
          </w:tcPr>
          <w:p w14:paraId="18599757" w14:textId="77777777" w:rsidR="004E16DE" w:rsidRPr="00F57F5A" w:rsidRDefault="004E16DE" w:rsidP="001344D0">
            <w:pPr>
              <w:ind w:firstLine="0"/>
              <w:rPr>
                <w:i/>
                <w:szCs w:val="24"/>
                <w:lang w:val="en-US"/>
              </w:rPr>
            </w:pPr>
            <w:r w:rsidRPr="00F57F5A">
              <w:rPr>
                <w:i/>
                <w:szCs w:val="24"/>
                <w:lang w:val="en-US"/>
              </w:rPr>
              <w:t xml:space="preserve">New courses delivered in Russian on the </w:t>
            </w:r>
            <w:proofErr w:type="spellStart"/>
            <w:r w:rsidRPr="00F57F5A">
              <w:rPr>
                <w:i/>
                <w:szCs w:val="24"/>
                <w:lang w:val="en-US"/>
              </w:rPr>
              <w:t>Coursera</w:t>
            </w:r>
            <w:proofErr w:type="spellEnd"/>
            <w:r w:rsidRPr="00F57F5A">
              <w:rPr>
                <w:i/>
                <w:szCs w:val="24"/>
                <w:lang w:val="en-US"/>
              </w:rPr>
              <w:t xml:space="preserve"> platform:</w:t>
            </w:r>
          </w:p>
          <w:p w14:paraId="400FA917" w14:textId="77777777" w:rsidR="004E16DE" w:rsidRPr="00F57F5A" w:rsidRDefault="004E16DE" w:rsidP="001344D0">
            <w:pPr>
              <w:ind w:firstLine="0"/>
              <w:rPr>
                <w:szCs w:val="24"/>
                <w:lang w:val="en-US"/>
              </w:rPr>
            </w:pPr>
            <w:r w:rsidRPr="00F57F5A">
              <w:rPr>
                <w:szCs w:val="24"/>
                <w:lang w:val="en-US"/>
              </w:rPr>
              <w:t>2016 – 1, 2017 – 1, 2018 – 2, 2019 – 2, 2020 – 3.</w:t>
            </w:r>
          </w:p>
          <w:p w14:paraId="33D6B1F2" w14:textId="3E672440" w:rsidR="004E16DE" w:rsidRPr="00F57F5A" w:rsidRDefault="004121FC" w:rsidP="001344D0">
            <w:pPr>
              <w:ind w:firstLine="0"/>
              <w:jc w:val="left"/>
              <w:rPr>
                <w:i/>
                <w:szCs w:val="24"/>
                <w:lang w:val="en-US"/>
              </w:rPr>
            </w:pPr>
            <w:r w:rsidRPr="00F57F5A">
              <w:rPr>
                <w:i/>
                <w:szCs w:val="24"/>
                <w:lang w:val="en-US"/>
              </w:rPr>
              <w:t xml:space="preserve">University of </w:t>
            </w:r>
            <w:r w:rsidR="007022A5" w:rsidRPr="00F57F5A">
              <w:rPr>
                <w:i/>
                <w:szCs w:val="24"/>
                <w:lang w:val="en-US"/>
              </w:rPr>
              <w:t>Student</w:t>
            </w:r>
            <w:r w:rsidR="004E16DE" w:rsidRPr="00F57F5A">
              <w:rPr>
                <w:i/>
                <w:szCs w:val="24"/>
                <w:lang w:val="en-US"/>
              </w:rPr>
              <w:t xml:space="preserve">s who have completed Russian-taught courses on the platform: </w:t>
            </w:r>
          </w:p>
          <w:p w14:paraId="4E755B8B" w14:textId="77777777" w:rsidR="004E16DE" w:rsidRPr="00F57F5A" w:rsidRDefault="004E16DE" w:rsidP="001344D0">
            <w:pPr>
              <w:ind w:firstLine="0"/>
              <w:jc w:val="left"/>
              <w:rPr>
                <w:szCs w:val="24"/>
                <w:lang w:val="en-US"/>
              </w:rPr>
            </w:pPr>
            <w:r w:rsidRPr="00F57F5A">
              <w:rPr>
                <w:szCs w:val="24"/>
                <w:lang w:val="en-US"/>
              </w:rPr>
              <w:t>2016 – 100, 2017 – 150, 2018 – 250, 2019 – 300, 2020 – 350.</w:t>
            </w:r>
          </w:p>
          <w:p w14:paraId="0745BA0B" w14:textId="77777777" w:rsidR="004E16DE" w:rsidRPr="00F57F5A" w:rsidRDefault="004E16DE" w:rsidP="001344D0">
            <w:pPr>
              <w:ind w:firstLine="0"/>
              <w:rPr>
                <w:i/>
                <w:szCs w:val="24"/>
                <w:lang w:val="en-US"/>
              </w:rPr>
            </w:pPr>
            <w:r w:rsidRPr="00F57F5A">
              <w:rPr>
                <w:i/>
                <w:szCs w:val="24"/>
                <w:lang w:val="en-US"/>
              </w:rPr>
              <w:t>New courses delivered in Russian on the National Open Education platform:</w:t>
            </w:r>
          </w:p>
          <w:p w14:paraId="18FEE39B" w14:textId="77777777" w:rsidR="004E16DE" w:rsidRPr="00F57F5A" w:rsidRDefault="004E16DE" w:rsidP="001344D0">
            <w:pPr>
              <w:ind w:firstLine="0"/>
              <w:rPr>
                <w:szCs w:val="24"/>
                <w:lang w:val="en-US"/>
              </w:rPr>
            </w:pPr>
            <w:r w:rsidRPr="00F57F5A">
              <w:rPr>
                <w:szCs w:val="24"/>
                <w:lang w:val="en-US"/>
              </w:rPr>
              <w:t>2016 – 1, 2017 – 1, 2018 – 2, 2019 – 2, 2020 – 3.</w:t>
            </w:r>
          </w:p>
          <w:p w14:paraId="056E8036" w14:textId="15E68744" w:rsidR="004E16DE" w:rsidRPr="00F57F5A" w:rsidRDefault="007022A5" w:rsidP="001344D0">
            <w:pPr>
              <w:ind w:firstLine="0"/>
              <w:jc w:val="left"/>
              <w:rPr>
                <w:i/>
                <w:szCs w:val="24"/>
                <w:lang w:val="en-US"/>
              </w:rPr>
            </w:pPr>
            <w:r w:rsidRPr="00F57F5A">
              <w:rPr>
                <w:i/>
                <w:szCs w:val="24"/>
                <w:lang w:val="en-US"/>
              </w:rPr>
              <w:lastRenderedPageBreak/>
              <w:t>Student</w:t>
            </w:r>
            <w:r w:rsidR="004E16DE" w:rsidRPr="00F57F5A">
              <w:rPr>
                <w:i/>
                <w:szCs w:val="24"/>
                <w:lang w:val="en-US"/>
              </w:rPr>
              <w:t xml:space="preserve">s who completed Russian-taught courses on the platform: </w:t>
            </w:r>
          </w:p>
          <w:p w14:paraId="7B39555B" w14:textId="77777777" w:rsidR="004E16DE" w:rsidRPr="00F57F5A" w:rsidRDefault="004E16DE" w:rsidP="00DD4C57">
            <w:pPr>
              <w:spacing w:line="276" w:lineRule="auto"/>
              <w:ind w:firstLine="0"/>
              <w:jc w:val="left"/>
              <w:rPr>
                <w:color w:val="FF0000"/>
                <w:szCs w:val="24"/>
                <w:lang w:val="en-US"/>
              </w:rPr>
            </w:pPr>
            <w:r w:rsidRPr="00F57F5A">
              <w:rPr>
                <w:szCs w:val="24"/>
              </w:rPr>
              <w:t>2016 – 100, 2017 – 200, 2018 – 1000, 2019 – 1500, 2020 – 1500</w:t>
            </w:r>
            <w:r w:rsidRPr="00F57F5A">
              <w:rPr>
                <w:szCs w:val="24"/>
                <w:lang w:val="en-US"/>
              </w:rPr>
              <w:t>.</w:t>
            </w:r>
          </w:p>
        </w:tc>
        <w:tc>
          <w:tcPr>
            <w:tcW w:w="439" w:type="pct"/>
          </w:tcPr>
          <w:p w14:paraId="618C77AC" w14:textId="77777777" w:rsidR="004E16DE" w:rsidRPr="00F57F5A" w:rsidRDefault="004E16DE" w:rsidP="00E856D9">
            <w:pPr>
              <w:ind w:firstLine="0"/>
              <w:jc w:val="center"/>
              <w:rPr>
                <w:szCs w:val="24"/>
                <w:lang w:val="en-US"/>
              </w:rPr>
            </w:pPr>
            <w:proofErr w:type="spellStart"/>
            <w:r w:rsidRPr="00F57F5A">
              <w:rPr>
                <w:szCs w:val="24"/>
                <w:lang w:val="en-US"/>
              </w:rPr>
              <w:lastRenderedPageBreak/>
              <w:t>Nosov</w:t>
            </w:r>
            <w:proofErr w:type="spellEnd"/>
            <w:r w:rsidRPr="00F57F5A">
              <w:rPr>
                <w:szCs w:val="24"/>
                <w:lang w:val="en-US"/>
              </w:rPr>
              <w:t>, D.M.</w:t>
            </w:r>
          </w:p>
          <w:p w14:paraId="64D7E5D0" w14:textId="77777777" w:rsidR="004E16DE" w:rsidRPr="00F57F5A" w:rsidRDefault="004E16DE" w:rsidP="00E856D9">
            <w:pPr>
              <w:ind w:firstLine="0"/>
              <w:jc w:val="center"/>
              <w:rPr>
                <w:szCs w:val="24"/>
                <w:lang w:val="en-US"/>
              </w:rPr>
            </w:pPr>
            <w:proofErr w:type="spellStart"/>
            <w:r w:rsidRPr="00F57F5A">
              <w:rPr>
                <w:szCs w:val="24"/>
                <w:lang w:val="en-US"/>
              </w:rPr>
              <w:t>Gorbatov</w:t>
            </w:r>
            <w:proofErr w:type="spellEnd"/>
            <w:r w:rsidRPr="00F57F5A">
              <w:rPr>
                <w:szCs w:val="24"/>
                <w:lang w:val="en-US"/>
              </w:rPr>
              <w:t>, V.V.</w:t>
            </w:r>
          </w:p>
          <w:p w14:paraId="49983EB8" w14:textId="77777777" w:rsidR="004E16DE" w:rsidRPr="00F57F5A" w:rsidRDefault="004E16DE" w:rsidP="00F967F1">
            <w:pPr>
              <w:ind w:firstLine="0"/>
              <w:jc w:val="center"/>
              <w:rPr>
                <w:szCs w:val="24"/>
                <w:lang w:val="en-US"/>
              </w:rPr>
            </w:pPr>
            <w:proofErr w:type="spellStart"/>
            <w:r w:rsidRPr="00F57F5A">
              <w:rPr>
                <w:szCs w:val="24"/>
                <w:lang w:val="en-US"/>
              </w:rPr>
              <w:t>Pashchenko</w:t>
            </w:r>
            <w:proofErr w:type="spellEnd"/>
            <w:r w:rsidRPr="00F57F5A">
              <w:rPr>
                <w:szCs w:val="24"/>
                <w:lang w:val="en-US"/>
              </w:rPr>
              <w:t xml:space="preserve">, T.V. </w:t>
            </w:r>
            <w:proofErr w:type="spellStart"/>
            <w:r w:rsidRPr="00F57F5A">
              <w:rPr>
                <w:szCs w:val="24"/>
                <w:lang w:val="en-US"/>
              </w:rPr>
              <w:t>Penskaya</w:t>
            </w:r>
            <w:proofErr w:type="spellEnd"/>
            <w:r w:rsidRPr="00F57F5A">
              <w:rPr>
                <w:szCs w:val="24"/>
                <w:lang w:val="en-US"/>
              </w:rPr>
              <w:t>, E.N.</w:t>
            </w:r>
          </w:p>
        </w:tc>
      </w:tr>
      <w:tr w:rsidR="00291543" w:rsidRPr="002863F5" w14:paraId="4FC2B267" w14:textId="77777777" w:rsidTr="002863F5">
        <w:trPr>
          <w:trHeight w:val="380"/>
        </w:trPr>
        <w:tc>
          <w:tcPr>
            <w:tcW w:w="257" w:type="pct"/>
          </w:tcPr>
          <w:p w14:paraId="68E2389B" w14:textId="77777777" w:rsidR="004E16DE" w:rsidRPr="00F57F5A" w:rsidRDefault="004E16DE" w:rsidP="001344D0">
            <w:pPr>
              <w:ind w:firstLine="0"/>
              <w:rPr>
                <w:szCs w:val="24"/>
                <w:lang w:val="en-US"/>
              </w:rPr>
            </w:pPr>
            <w:r w:rsidRPr="00F57F5A">
              <w:rPr>
                <w:szCs w:val="24"/>
                <w:lang w:val="en-US"/>
              </w:rPr>
              <w:lastRenderedPageBreak/>
              <w:t>2.1.3.2</w:t>
            </w:r>
          </w:p>
        </w:tc>
        <w:tc>
          <w:tcPr>
            <w:tcW w:w="1260" w:type="pct"/>
          </w:tcPr>
          <w:p w14:paraId="49A28A1E" w14:textId="77777777" w:rsidR="004E16DE" w:rsidRPr="00F57F5A" w:rsidRDefault="004E16DE" w:rsidP="009A42F0">
            <w:pPr>
              <w:ind w:firstLine="0"/>
              <w:rPr>
                <w:color w:val="000000" w:themeColor="text1"/>
                <w:szCs w:val="24"/>
                <w:lang w:val="en-US"/>
              </w:rPr>
            </w:pPr>
            <w:r w:rsidRPr="00F57F5A">
              <w:rPr>
                <w:color w:val="000000" w:themeColor="text1"/>
                <w:szCs w:val="24"/>
                <w:lang w:val="en-US"/>
              </w:rPr>
              <w:t xml:space="preserve">Developing courses delivered in English on the </w:t>
            </w:r>
            <w:proofErr w:type="spellStart"/>
            <w:r w:rsidRPr="00F57F5A">
              <w:rPr>
                <w:color w:val="000000" w:themeColor="text1"/>
                <w:szCs w:val="24"/>
                <w:lang w:val="en-US"/>
              </w:rPr>
              <w:t>Coursera</w:t>
            </w:r>
            <w:proofErr w:type="spellEnd"/>
            <w:r w:rsidRPr="00F57F5A">
              <w:rPr>
                <w:color w:val="000000" w:themeColor="text1"/>
                <w:szCs w:val="24"/>
                <w:lang w:val="en-US"/>
              </w:rPr>
              <w:t xml:space="preserve"> platform </w:t>
            </w:r>
          </w:p>
          <w:p w14:paraId="7B998BBE" w14:textId="77777777" w:rsidR="004E16DE" w:rsidRPr="00F57F5A" w:rsidRDefault="004E16DE" w:rsidP="001344D0">
            <w:pPr>
              <w:ind w:firstLine="0"/>
              <w:rPr>
                <w:szCs w:val="24"/>
                <w:lang w:val="en-US"/>
              </w:rPr>
            </w:pPr>
          </w:p>
        </w:tc>
        <w:tc>
          <w:tcPr>
            <w:tcW w:w="159" w:type="pct"/>
            <w:vAlign w:val="center"/>
          </w:tcPr>
          <w:p w14:paraId="4C92F8F9" w14:textId="77777777" w:rsidR="004E16DE" w:rsidRPr="00F57F5A" w:rsidRDefault="004E16DE" w:rsidP="001344D0">
            <w:pPr>
              <w:spacing w:line="276" w:lineRule="auto"/>
              <w:ind w:firstLine="0"/>
              <w:jc w:val="center"/>
              <w:rPr>
                <w:szCs w:val="24"/>
                <w:lang w:val="en-US"/>
              </w:rPr>
            </w:pPr>
            <w:r w:rsidRPr="00F57F5A">
              <w:rPr>
                <w:rFonts w:eastAsia="Cambria"/>
                <w:b/>
              </w:rPr>
              <w:t>Х</w:t>
            </w:r>
          </w:p>
        </w:tc>
        <w:tc>
          <w:tcPr>
            <w:tcW w:w="205" w:type="pct"/>
          </w:tcPr>
          <w:p w14:paraId="3D665986" w14:textId="77777777" w:rsidR="004E16DE" w:rsidRPr="00F57F5A" w:rsidRDefault="004E16DE" w:rsidP="001344D0">
            <w:pPr>
              <w:spacing w:line="276" w:lineRule="auto"/>
              <w:ind w:firstLine="0"/>
              <w:jc w:val="center"/>
              <w:rPr>
                <w:szCs w:val="24"/>
                <w:lang w:val="en-US"/>
              </w:rPr>
            </w:pPr>
          </w:p>
        </w:tc>
        <w:tc>
          <w:tcPr>
            <w:tcW w:w="163" w:type="pct"/>
          </w:tcPr>
          <w:p w14:paraId="1A854731" w14:textId="77777777" w:rsidR="004E16DE" w:rsidRPr="00F57F5A" w:rsidRDefault="004E16DE" w:rsidP="001344D0">
            <w:pPr>
              <w:spacing w:line="276" w:lineRule="auto"/>
              <w:ind w:firstLine="0"/>
              <w:jc w:val="center"/>
              <w:rPr>
                <w:szCs w:val="24"/>
                <w:lang w:val="en-US"/>
              </w:rPr>
            </w:pPr>
          </w:p>
        </w:tc>
        <w:tc>
          <w:tcPr>
            <w:tcW w:w="163" w:type="pct"/>
            <w:vAlign w:val="center"/>
          </w:tcPr>
          <w:p w14:paraId="0608F0A8" w14:textId="77777777" w:rsidR="004E16DE" w:rsidRPr="00F57F5A" w:rsidRDefault="004E16DE" w:rsidP="001344D0">
            <w:pPr>
              <w:spacing w:line="276" w:lineRule="auto"/>
              <w:ind w:firstLine="0"/>
              <w:jc w:val="center"/>
              <w:rPr>
                <w:szCs w:val="24"/>
                <w:lang w:val="en-US"/>
              </w:rPr>
            </w:pPr>
            <w:r w:rsidRPr="00F57F5A">
              <w:rPr>
                <w:rFonts w:eastAsia="Cambria"/>
                <w:b/>
              </w:rPr>
              <w:t>Х</w:t>
            </w:r>
          </w:p>
        </w:tc>
        <w:tc>
          <w:tcPr>
            <w:tcW w:w="163" w:type="pct"/>
            <w:vAlign w:val="center"/>
          </w:tcPr>
          <w:p w14:paraId="200505F2" w14:textId="77777777" w:rsidR="004E16DE" w:rsidRPr="00F57F5A" w:rsidRDefault="004E16DE" w:rsidP="001344D0">
            <w:pPr>
              <w:spacing w:line="276" w:lineRule="auto"/>
              <w:ind w:firstLine="0"/>
              <w:jc w:val="center"/>
              <w:rPr>
                <w:szCs w:val="24"/>
                <w:lang w:val="en-US"/>
              </w:rPr>
            </w:pPr>
            <w:r w:rsidRPr="00F57F5A">
              <w:rPr>
                <w:rFonts w:eastAsia="Cambria"/>
                <w:b/>
              </w:rPr>
              <w:t>Х</w:t>
            </w:r>
          </w:p>
        </w:tc>
        <w:tc>
          <w:tcPr>
            <w:tcW w:w="163" w:type="pct"/>
            <w:vAlign w:val="center"/>
          </w:tcPr>
          <w:p w14:paraId="7BC1CF21" w14:textId="77777777" w:rsidR="004E16DE" w:rsidRPr="00F57F5A" w:rsidRDefault="004E16DE" w:rsidP="001344D0">
            <w:pPr>
              <w:spacing w:line="276" w:lineRule="auto"/>
              <w:ind w:firstLine="0"/>
              <w:jc w:val="center"/>
              <w:rPr>
                <w:szCs w:val="24"/>
                <w:lang w:val="en-US"/>
              </w:rPr>
            </w:pPr>
            <w:r w:rsidRPr="00F57F5A">
              <w:rPr>
                <w:rFonts w:eastAsia="Cambria"/>
                <w:b/>
              </w:rPr>
              <w:t>Х</w:t>
            </w:r>
          </w:p>
        </w:tc>
        <w:tc>
          <w:tcPr>
            <w:tcW w:w="2028" w:type="pct"/>
          </w:tcPr>
          <w:p w14:paraId="55342A5C" w14:textId="77777777" w:rsidR="004E16DE" w:rsidRPr="00F57F5A" w:rsidRDefault="004E16DE" w:rsidP="001344D0">
            <w:pPr>
              <w:ind w:firstLine="0"/>
              <w:jc w:val="left"/>
              <w:rPr>
                <w:i/>
                <w:color w:val="000000" w:themeColor="text1"/>
                <w:szCs w:val="24"/>
                <w:lang w:val="en-US"/>
              </w:rPr>
            </w:pPr>
            <w:r w:rsidRPr="00F57F5A">
              <w:rPr>
                <w:i/>
                <w:color w:val="000000" w:themeColor="text1"/>
                <w:szCs w:val="24"/>
                <w:lang w:val="en-US"/>
              </w:rPr>
              <w:t>New courses delivered in English (total/online):</w:t>
            </w:r>
          </w:p>
          <w:p w14:paraId="4D49F18C" w14:textId="77777777" w:rsidR="004E16DE" w:rsidRPr="00F57F5A" w:rsidRDefault="004E16DE" w:rsidP="001344D0">
            <w:pPr>
              <w:ind w:firstLine="0"/>
              <w:jc w:val="left"/>
              <w:rPr>
                <w:szCs w:val="24"/>
                <w:lang w:val="en-US"/>
              </w:rPr>
            </w:pPr>
            <w:r w:rsidRPr="00F57F5A">
              <w:rPr>
                <w:szCs w:val="24"/>
                <w:lang w:val="en-US"/>
              </w:rPr>
              <w:t xml:space="preserve">2016 – 1/1, 2017 – 0/0, </w:t>
            </w:r>
            <w:r w:rsidRPr="00F57F5A">
              <w:rPr>
                <w:color w:val="000000" w:themeColor="text1"/>
                <w:szCs w:val="24"/>
                <w:lang w:val="en-US"/>
              </w:rPr>
              <w:t>2018</w:t>
            </w:r>
            <w:r w:rsidRPr="00F57F5A">
              <w:rPr>
                <w:szCs w:val="24"/>
                <w:lang w:val="en-US"/>
              </w:rPr>
              <w:t xml:space="preserve"> – 1/1, 2019 –2/1, 2020 – 2/1.</w:t>
            </w:r>
          </w:p>
          <w:p w14:paraId="28C477CE" w14:textId="77777777" w:rsidR="004E16DE" w:rsidRPr="00F57F5A" w:rsidRDefault="004E16DE" w:rsidP="001344D0">
            <w:pPr>
              <w:ind w:firstLine="0"/>
              <w:jc w:val="left"/>
              <w:rPr>
                <w:i/>
                <w:szCs w:val="24"/>
                <w:lang w:val="en-US"/>
              </w:rPr>
            </w:pPr>
            <w:r w:rsidRPr="00F57F5A">
              <w:rPr>
                <w:i/>
                <w:szCs w:val="24"/>
                <w:lang w:val="en-US"/>
              </w:rPr>
              <w:t>Students who added English-taught courses to their individual curriculum:</w:t>
            </w:r>
          </w:p>
          <w:p w14:paraId="1434DB8D" w14:textId="77777777" w:rsidR="004E16DE" w:rsidRPr="00F57F5A" w:rsidRDefault="004E16DE" w:rsidP="001344D0">
            <w:pPr>
              <w:ind w:firstLine="0"/>
              <w:jc w:val="left"/>
              <w:rPr>
                <w:szCs w:val="24"/>
                <w:lang w:val="en-US"/>
              </w:rPr>
            </w:pPr>
            <w:r w:rsidRPr="00F57F5A">
              <w:rPr>
                <w:szCs w:val="24"/>
                <w:lang w:val="en-US"/>
              </w:rPr>
              <w:t>2018 –18, 2019 –35, 2020 – 35.</w:t>
            </w:r>
          </w:p>
          <w:p w14:paraId="4AD76F29" w14:textId="77777777" w:rsidR="004E16DE" w:rsidRPr="00F57F5A" w:rsidRDefault="004E16DE" w:rsidP="001344D0">
            <w:pPr>
              <w:ind w:firstLine="0"/>
              <w:jc w:val="left"/>
              <w:rPr>
                <w:i/>
                <w:szCs w:val="24"/>
                <w:lang w:val="en-US"/>
              </w:rPr>
            </w:pPr>
            <w:r w:rsidRPr="00F57F5A">
              <w:rPr>
                <w:i/>
                <w:szCs w:val="24"/>
                <w:lang w:val="en-US"/>
              </w:rPr>
              <w:t>International students who studied courses under mobility programmes /online:</w:t>
            </w:r>
          </w:p>
          <w:p w14:paraId="45D067EA" w14:textId="77777777" w:rsidR="004E16DE" w:rsidRPr="00F57F5A" w:rsidRDefault="004E16DE" w:rsidP="00183003">
            <w:pPr>
              <w:spacing w:line="276" w:lineRule="auto"/>
              <w:ind w:firstLine="0"/>
              <w:jc w:val="left"/>
              <w:rPr>
                <w:szCs w:val="24"/>
                <w:lang w:val="en-US"/>
              </w:rPr>
            </w:pPr>
            <w:r w:rsidRPr="00F57F5A">
              <w:rPr>
                <w:szCs w:val="24"/>
              </w:rPr>
              <w:t>2018 – 3/3, 2019 – 4/4, 2020 – 5/5</w:t>
            </w:r>
            <w:r w:rsidRPr="00F57F5A">
              <w:rPr>
                <w:szCs w:val="24"/>
                <w:lang w:val="en-US"/>
              </w:rPr>
              <w:t>.</w:t>
            </w:r>
          </w:p>
        </w:tc>
        <w:tc>
          <w:tcPr>
            <w:tcW w:w="439" w:type="pct"/>
          </w:tcPr>
          <w:p w14:paraId="672F44B0" w14:textId="77777777" w:rsidR="004E16DE" w:rsidRPr="00F57F5A" w:rsidRDefault="004E16DE" w:rsidP="001344D0">
            <w:pPr>
              <w:ind w:firstLine="0"/>
              <w:jc w:val="center"/>
              <w:rPr>
                <w:szCs w:val="24"/>
                <w:lang w:val="en-US"/>
              </w:rPr>
            </w:pPr>
            <w:proofErr w:type="spellStart"/>
            <w:r w:rsidRPr="00F57F5A">
              <w:rPr>
                <w:rFonts w:eastAsia="Cambria"/>
                <w:szCs w:val="24"/>
                <w:lang w:val="en-US"/>
              </w:rPr>
              <w:t>Lyamina</w:t>
            </w:r>
            <w:proofErr w:type="spellEnd"/>
            <w:r w:rsidRPr="00F57F5A">
              <w:rPr>
                <w:rFonts w:eastAsia="Cambria"/>
                <w:szCs w:val="24"/>
                <w:lang w:val="en-US"/>
              </w:rPr>
              <w:t>, E.E.</w:t>
            </w:r>
          </w:p>
          <w:p w14:paraId="1B6AF51F" w14:textId="77777777" w:rsidR="004E16DE" w:rsidRPr="00F57F5A" w:rsidRDefault="004E16DE" w:rsidP="001344D0">
            <w:pPr>
              <w:ind w:firstLine="0"/>
              <w:jc w:val="center"/>
              <w:rPr>
                <w:szCs w:val="24"/>
                <w:lang w:val="en-US"/>
              </w:rPr>
            </w:pPr>
            <w:proofErr w:type="spellStart"/>
            <w:r w:rsidRPr="00F57F5A">
              <w:rPr>
                <w:rFonts w:eastAsia="Cambria"/>
                <w:szCs w:val="24"/>
                <w:lang w:val="en-US"/>
              </w:rPr>
              <w:t>Zemskova</w:t>
            </w:r>
            <w:proofErr w:type="spellEnd"/>
            <w:r w:rsidRPr="00F57F5A">
              <w:rPr>
                <w:rFonts w:eastAsia="Cambria"/>
                <w:szCs w:val="24"/>
                <w:lang w:val="en-US"/>
              </w:rPr>
              <w:t>, E.E.</w:t>
            </w:r>
          </w:p>
          <w:p w14:paraId="714A704A" w14:textId="77777777" w:rsidR="004E16DE" w:rsidRPr="00F57F5A" w:rsidRDefault="004E16DE" w:rsidP="001344D0">
            <w:pPr>
              <w:ind w:firstLine="0"/>
              <w:jc w:val="center"/>
              <w:rPr>
                <w:szCs w:val="24"/>
                <w:lang w:val="en-US"/>
              </w:rPr>
            </w:pPr>
          </w:p>
        </w:tc>
      </w:tr>
      <w:tr w:rsidR="00291543" w:rsidRPr="002863F5" w14:paraId="3876F4F7" w14:textId="77777777" w:rsidTr="002863F5">
        <w:trPr>
          <w:trHeight w:val="380"/>
        </w:trPr>
        <w:tc>
          <w:tcPr>
            <w:tcW w:w="257" w:type="pct"/>
          </w:tcPr>
          <w:p w14:paraId="7B430C6E" w14:textId="77777777" w:rsidR="004E16DE" w:rsidRPr="00F57F5A" w:rsidRDefault="004E16DE" w:rsidP="00124406">
            <w:pPr>
              <w:ind w:firstLine="0"/>
              <w:jc w:val="left"/>
              <w:rPr>
                <w:szCs w:val="24"/>
              </w:rPr>
            </w:pPr>
            <w:r w:rsidRPr="00F57F5A">
              <w:rPr>
                <w:szCs w:val="24"/>
              </w:rPr>
              <w:t>2.1.3.</w:t>
            </w:r>
            <w:r w:rsidR="00124406" w:rsidRPr="00F57F5A">
              <w:rPr>
                <w:szCs w:val="24"/>
              </w:rPr>
              <w:t>3</w:t>
            </w:r>
          </w:p>
        </w:tc>
        <w:tc>
          <w:tcPr>
            <w:tcW w:w="1260" w:type="pct"/>
          </w:tcPr>
          <w:p w14:paraId="5640D132" w14:textId="77777777" w:rsidR="004E16DE" w:rsidRPr="00F57F5A" w:rsidRDefault="004E16DE" w:rsidP="00183360">
            <w:pPr>
              <w:ind w:firstLine="0"/>
              <w:rPr>
                <w:szCs w:val="24"/>
                <w:lang w:val="en-US"/>
              </w:rPr>
            </w:pPr>
            <w:r w:rsidRPr="00F57F5A">
              <w:rPr>
                <w:szCs w:val="24"/>
                <w:lang w:val="en-US"/>
              </w:rPr>
              <w:t>Developing courses delivered in English for the ‘Ph</w:t>
            </w:r>
            <w:r w:rsidRPr="00F57F5A">
              <w:rPr>
                <w:szCs w:val="24"/>
                <w:lang w:val="en-US"/>
              </w:rPr>
              <w:t>i</w:t>
            </w:r>
            <w:r w:rsidRPr="00F57F5A">
              <w:rPr>
                <w:szCs w:val="24"/>
                <w:lang w:val="en-US"/>
              </w:rPr>
              <w:t>lology’ Bachelor’s degree programme</w:t>
            </w:r>
          </w:p>
          <w:p w14:paraId="0FA6411C" w14:textId="77777777" w:rsidR="004E16DE" w:rsidRPr="00F57F5A" w:rsidRDefault="004E16DE" w:rsidP="00183360">
            <w:pPr>
              <w:ind w:firstLine="0"/>
              <w:rPr>
                <w:color w:val="FF0000"/>
                <w:szCs w:val="24"/>
                <w:lang w:val="en-US"/>
              </w:rPr>
            </w:pPr>
          </w:p>
        </w:tc>
        <w:tc>
          <w:tcPr>
            <w:tcW w:w="159" w:type="pct"/>
          </w:tcPr>
          <w:p w14:paraId="781C8FC2" w14:textId="77777777" w:rsidR="004E16DE" w:rsidRPr="00F57F5A" w:rsidRDefault="004E16DE" w:rsidP="001344D0">
            <w:pPr>
              <w:ind w:firstLine="0"/>
              <w:jc w:val="center"/>
              <w:rPr>
                <w:szCs w:val="24"/>
                <w:lang w:val="en-US"/>
              </w:rPr>
            </w:pPr>
          </w:p>
        </w:tc>
        <w:tc>
          <w:tcPr>
            <w:tcW w:w="205" w:type="pct"/>
          </w:tcPr>
          <w:p w14:paraId="7AC3F557" w14:textId="77777777" w:rsidR="004E16DE" w:rsidRPr="00F57F5A" w:rsidRDefault="004E16DE" w:rsidP="001344D0">
            <w:pPr>
              <w:ind w:firstLine="0"/>
              <w:jc w:val="center"/>
              <w:rPr>
                <w:szCs w:val="24"/>
                <w:lang w:val="en-US"/>
              </w:rPr>
            </w:pPr>
          </w:p>
        </w:tc>
        <w:tc>
          <w:tcPr>
            <w:tcW w:w="163" w:type="pct"/>
          </w:tcPr>
          <w:p w14:paraId="4AA81227" w14:textId="77777777" w:rsidR="004E16DE" w:rsidRPr="00F57F5A" w:rsidRDefault="004E16DE" w:rsidP="001344D0">
            <w:pPr>
              <w:ind w:firstLine="0"/>
              <w:jc w:val="center"/>
              <w:rPr>
                <w:szCs w:val="24"/>
                <w:lang w:val="en-US"/>
              </w:rPr>
            </w:pPr>
          </w:p>
        </w:tc>
        <w:tc>
          <w:tcPr>
            <w:tcW w:w="163" w:type="pct"/>
            <w:vAlign w:val="center"/>
          </w:tcPr>
          <w:p w14:paraId="2CCD2C46" w14:textId="77777777" w:rsidR="004E16DE" w:rsidRPr="00F57F5A" w:rsidRDefault="004E16DE" w:rsidP="001344D0">
            <w:pPr>
              <w:ind w:firstLine="0"/>
              <w:jc w:val="center"/>
              <w:rPr>
                <w:szCs w:val="24"/>
              </w:rPr>
            </w:pPr>
            <w:r w:rsidRPr="00F57F5A">
              <w:rPr>
                <w:rFonts w:eastAsia="Cambria"/>
                <w:b/>
              </w:rPr>
              <w:t>Х</w:t>
            </w:r>
          </w:p>
        </w:tc>
        <w:tc>
          <w:tcPr>
            <w:tcW w:w="163" w:type="pct"/>
            <w:vAlign w:val="center"/>
          </w:tcPr>
          <w:p w14:paraId="5628458E" w14:textId="77777777" w:rsidR="004E16DE" w:rsidRPr="00F57F5A" w:rsidRDefault="004E16DE" w:rsidP="001344D0">
            <w:pPr>
              <w:ind w:firstLine="0"/>
              <w:jc w:val="center"/>
              <w:rPr>
                <w:szCs w:val="24"/>
              </w:rPr>
            </w:pPr>
            <w:r w:rsidRPr="00F57F5A">
              <w:rPr>
                <w:rFonts w:eastAsia="Cambria"/>
              </w:rPr>
              <w:t>Х</w:t>
            </w:r>
          </w:p>
        </w:tc>
        <w:tc>
          <w:tcPr>
            <w:tcW w:w="163" w:type="pct"/>
            <w:vAlign w:val="center"/>
          </w:tcPr>
          <w:p w14:paraId="62014767" w14:textId="77777777" w:rsidR="004E16DE" w:rsidRPr="00F57F5A" w:rsidRDefault="004E16DE" w:rsidP="001344D0">
            <w:pPr>
              <w:ind w:firstLine="0"/>
              <w:jc w:val="center"/>
              <w:rPr>
                <w:szCs w:val="24"/>
              </w:rPr>
            </w:pPr>
            <w:r w:rsidRPr="00F57F5A">
              <w:rPr>
                <w:rFonts w:eastAsia="Cambria"/>
              </w:rPr>
              <w:t>Х</w:t>
            </w:r>
          </w:p>
        </w:tc>
        <w:tc>
          <w:tcPr>
            <w:tcW w:w="2028" w:type="pct"/>
          </w:tcPr>
          <w:p w14:paraId="661D2D0E" w14:textId="77777777" w:rsidR="004E16DE" w:rsidRPr="00F57F5A" w:rsidRDefault="004E16DE" w:rsidP="001344D0">
            <w:pPr>
              <w:ind w:firstLine="0"/>
              <w:jc w:val="left"/>
              <w:rPr>
                <w:i/>
                <w:szCs w:val="24"/>
                <w:lang w:val="en-US"/>
              </w:rPr>
            </w:pPr>
            <w:r w:rsidRPr="00F57F5A">
              <w:rPr>
                <w:i/>
                <w:szCs w:val="24"/>
                <w:lang w:val="en-US"/>
              </w:rPr>
              <w:t>New courses delivered in English (total/online):</w:t>
            </w:r>
          </w:p>
          <w:p w14:paraId="08566ED8" w14:textId="77777777" w:rsidR="004E16DE" w:rsidRPr="00F57F5A" w:rsidRDefault="004E16DE" w:rsidP="001344D0">
            <w:pPr>
              <w:ind w:firstLine="0"/>
              <w:jc w:val="left"/>
              <w:rPr>
                <w:szCs w:val="24"/>
                <w:lang w:val="en-US"/>
              </w:rPr>
            </w:pPr>
            <w:r w:rsidRPr="00F57F5A">
              <w:rPr>
                <w:szCs w:val="24"/>
                <w:lang w:val="en-US"/>
              </w:rPr>
              <w:t>2018 – 2/1, 2019 –3/1, 2020 – 3/2.</w:t>
            </w:r>
          </w:p>
          <w:p w14:paraId="76E71880" w14:textId="77777777" w:rsidR="004E16DE" w:rsidRPr="00F57F5A" w:rsidRDefault="004E16DE" w:rsidP="001344D0">
            <w:pPr>
              <w:ind w:firstLine="0"/>
              <w:jc w:val="left"/>
              <w:rPr>
                <w:i/>
                <w:szCs w:val="24"/>
                <w:lang w:val="en-US"/>
              </w:rPr>
            </w:pPr>
            <w:r w:rsidRPr="00F57F5A">
              <w:rPr>
                <w:i/>
                <w:szCs w:val="24"/>
                <w:lang w:val="en-US"/>
              </w:rPr>
              <w:t>Students who added English-taught courses to their individual curriculum:</w:t>
            </w:r>
          </w:p>
          <w:p w14:paraId="1AA3E402" w14:textId="77777777" w:rsidR="004E16DE" w:rsidRPr="00F57F5A" w:rsidRDefault="004E16DE" w:rsidP="001344D0">
            <w:pPr>
              <w:ind w:firstLine="0"/>
              <w:jc w:val="left"/>
              <w:rPr>
                <w:szCs w:val="24"/>
                <w:lang w:val="en-US"/>
              </w:rPr>
            </w:pPr>
            <w:r w:rsidRPr="00F57F5A">
              <w:rPr>
                <w:szCs w:val="24"/>
                <w:lang w:val="en-US"/>
              </w:rPr>
              <w:t>2018 – 130, 2019 – 150, 2020 – 200.</w:t>
            </w:r>
          </w:p>
          <w:p w14:paraId="1C6EDDCC" w14:textId="77777777" w:rsidR="004E16DE" w:rsidRPr="00F57F5A" w:rsidRDefault="004E16DE" w:rsidP="009550CC">
            <w:pPr>
              <w:ind w:firstLine="0"/>
              <w:jc w:val="left"/>
              <w:rPr>
                <w:i/>
                <w:szCs w:val="24"/>
                <w:lang w:val="en-US"/>
              </w:rPr>
            </w:pPr>
            <w:r w:rsidRPr="00F57F5A">
              <w:rPr>
                <w:i/>
                <w:szCs w:val="24"/>
                <w:lang w:val="en-US"/>
              </w:rPr>
              <w:t>International students who completed courses under mobility programmes /online:</w:t>
            </w:r>
          </w:p>
          <w:p w14:paraId="643F9002" w14:textId="77777777" w:rsidR="004E16DE" w:rsidRPr="00F57F5A" w:rsidRDefault="004E16DE" w:rsidP="001344D0">
            <w:pPr>
              <w:spacing w:line="276" w:lineRule="auto"/>
              <w:ind w:firstLine="0"/>
              <w:jc w:val="left"/>
              <w:rPr>
                <w:szCs w:val="24"/>
                <w:lang w:val="en-US"/>
              </w:rPr>
            </w:pPr>
            <w:r w:rsidRPr="00F57F5A">
              <w:rPr>
                <w:szCs w:val="24"/>
              </w:rPr>
              <w:t>2018 – 3/3, 2019 – 4/4, 2020 – 5/5</w:t>
            </w:r>
            <w:r w:rsidRPr="00F57F5A">
              <w:rPr>
                <w:szCs w:val="24"/>
                <w:lang w:val="en-US"/>
              </w:rPr>
              <w:t>.</w:t>
            </w:r>
          </w:p>
          <w:p w14:paraId="75847FB4" w14:textId="77777777" w:rsidR="004E16DE" w:rsidRPr="00F57F5A" w:rsidRDefault="004E16DE" w:rsidP="001344D0">
            <w:pPr>
              <w:ind w:firstLine="0"/>
              <w:rPr>
                <w:i/>
                <w:color w:val="000000" w:themeColor="text1"/>
                <w:szCs w:val="24"/>
              </w:rPr>
            </w:pPr>
          </w:p>
        </w:tc>
        <w:tc>
          <w:tcPr>
            <w:tcW w:w="439" w:type="pct"/>
          </w:tcPr>
          <w:p w14:paraId="77241A91" w14:textId="77777777" w:rsidR="004E16DE" w:rsidRPr="00F57F5A" w:rsidRDefault="004E16DE" w:rsidP="001344D0">
            <w:pPr>
              <w:ind w:firstLine="0"/>
              <w:jc w:val="left"/>
              <w:rPr>
                <w:szCs w:val="24"/>
                <w:lang w:val="en-US"/>
              </w:rPr>
            </w:pPr>
            <w:proofErr w:type="spellStart"/>
            <w:r w:rsidRPr="00F57F5A">
              <w:rPr>
                <w:rFonts w:eastAsia="Cambria"/>
                <w:szCs w:val="24"/>
                <w:lang w:val="en-US"/>
              </w:rPr>
              <w:t>Lyamina</w:t>
            </w:r>
            <w:proofErr w:type="spellEnd"/>
            <w:r w:rsidRPr="00F57F5A">
              <w:rPr>
                <w:rFonts w:eastAsia="Cambria"/>
                <w:szCs w:val="24"/>
                <w:lang w:val="en-US"/>
              </w:rPr>
              <w:t>, E.E.</w:t>
            </w:r>
          </w:p>
          <w:p w14:paraId="3F1C2862" w14:textId="77777777" w:rsidR="004E16DE" w:rsidRPr="00F57F5A" w:rsidRDefault="004E16DE" w:rsidP="001344D0">
            <w:pPr>
              <w:ind w:firstLine="0"/>
              <w:jc w:val="left"/>
              <w:rPr>
                <w:szCs w:val="24"/>
                <w:lang w:val="en-US"/>
              </w:rPr>
            </w:pPr>
            <w:proofErr w:type="spellStart"/>
            <w:r w:rsidRPr="00F57F5A">
              <w:rPr>
                <w:rFonts w:eastAsia="Cambria"/>
                <w:szCs w:val="24"/>
                <w:lang w:val="en-US"/>
              </w:rPr>
              <w:t>Zemskova</w:t>
            </w:r>
            <w:proofErr w:type="spellEnd"/>
            <w:r w:rsidRPr="00F57F5A">
              <w:rPr>
                <w:rFonts w:eastAsia="Cambria"/>
                <w:szCs w:val="24"/>
                <w:lang w:val="en-US"/>
              </w:rPr>
              <w:t>, E.E.</w:t>
            </w:r>
          </w:p>
          <w:p w14:paraId="36460D3F" w14:textId="77777777" w:rsidR="004E16DE" w:rsidRPr="00F57F5A" w:rsidRDefault="004E16DE" w:rsidP="001344D0">
            <w:pPr>
              <w:ind w:firstLine="0"/>
              <w:jc w:val="center"/>
              <w:rPr>
                <w:szCs w:val="24"/>
                <w:lang w:val="en-US"/>
              </w:rPr>
            </w:pPr>
          </w:p>
        </w:tc>
      </w:tr>
      <w:tr w:rsidR="00291543" w:rsidRPr="00F57F5A" w14:paraId="4E8AF994" w14:textId="77777777" w:rsidTr="002863F5">
        <w:trPr>
          <w:trHeight w:val="380"/>
        </w:trPr>
        <w:tc>
          <w:tcPr>
            <w:tcW w:w="257" w:type="pct"/>
          </w:tcPr>
          <w:p w14:paraId="46A081B8" w14:textId="77777777" w:rsidR="004E16DE" w:rsidRPr="00F57F5A" w:rsidRDefault="004E16DE" w:rsidP="00124406">
            <w:pPr>
              <w:ind w:firstLine="0"/>
              <w:jc w:val="left"/>
              <w:rPr>
                <w:szCs w:val="24"/>
              </w:rPr>
            </w:pPr>
            <w:r w:rsidRPr="00F57F5A">
              <w:rPr>
                <w:szCs w:val="24"/>
              </w:rPr>
              <w:t>2.1.3.</w:t>
            </w:r>
            <w:r w:rsidR="00124406" w:rsidRPr="00F57F5A">
              <w:rPr>
                <w:szCs w:val="24"/>
              </w:rPr>
              <w:t>4</w:t>
            </w:r>
          </w:p>
        </w:tc>
        <w:tc>
          <w:tcPr>
            <w:tcW w:w="1260" w:type="pct"/>
          </w:tcPr>
          <w:p w14:paraId="169D4F75" w14:textId="77777777" w:rsidR="004E16DE" w:rsidRPr="00F57F5A" w:rsidRDefault="004E16DE" w:rsidP="00A75FAA">
            <w:pPr>
              <w:ind w:firstLine="0"/>
              <w:rPr>
                <w:szCs w:val="24"/>
                <w:lang w:val="en-US"/>
              </w:rPr>
            </w:pPr>
            <w:r w:rsidRPr="00F57F5A">
              <w:rPr>
                <w:szCs w:val="24"/>
                <w:lang w:val="en-US"/>
              </w:rPr>
              <w:t>Developing courses delivered in English for the ‘Ru</w:t>
            </w:r>
            <w:r w:rsidRPr="00F57F5A">
              <w:rPr>
                <w:szCs w:val="24"/>
                <w:lang w:val="en-US"/>
              </w:rPr>
              <w:t>s</w:t>
            </w:r>
            <w:r w:rsidRPr="00F57F5A">
              <w:rPr>
                <w:szCs w:val="24"/>
                <w:lang w:val="en-US"/>
              </w:rPr>
              <w:t>sian Literature in the Cross-Cultural Perspective: Co</w:t>
            </w:r>
            <w:r w:rsidRPr="00F57F5A">
              <w:rPr>
                <w:szCs w:val="24"/>
                <w:lang w:val="en-US"/>
              </w:rPr>
              <w:t>m</w:t>
            </w:r>
            <w:r w:rsidRPr="00F57F5A">
              <w:rPr>
                <w:szCs w:val="24"/>
                <w:lang w:val="en-US"/>
              </w:rPr>
              <w:t>parative Studies” full-time Master’s programme</w:t>
            </w:r>
          </w:p>
        </w:tc>
        <w:tc>
          <w:tcPr>
            <w:tcW w:w="159" w:type="pct"/>
          </w:tcPr>
          <w:p w14:paraId="2BFDE64A" w14:textId="77777777" w:rsidR="004E16DE" w:rsidRPr="00F57F5A" w:rsidRDefault="004E16DE" w:rsidP="001344D0">
            <w:pPr>
              <w:jc w:val="center"/>
              <w:rPr>
                <w:szCs w:val="24"/>
                <w:lang w:val="en-US"/>
              </w:rPr>
            </w:pPr>
          </w:p>
        </w:tc>
        <w:tc>
          <w:tcPr>
            <w:tcW w:w="205" w:type="pct"/>
          </w:tcPr>
          <w:p w14:paraId="467873DB" w14:textId="77777777" w:rsidR="004E16DE" w:rsidRPr="00F57F5A" w:rsidRDefault="004E16DE" w:rsidP="001344D0">
            <w:pPr>
              <w:jc w:val="center"/>
              <w:rPr>
                <w:szCs w:val="24"/>
                <w:lang w:val="en-US"/>
              </w:rPr>
            </w:pPr>
          </w:p>
        </w:tc>
        <w:tc>
          <w:tcPr>
            <w:tcW w:w="163" w:type="pct"/>
          </w:tcPr>
          <w:p w14:paraId="160183A2" w14:textId="77777777" w:rsidR="004E16DE" w:rsidRPr="00F57F5A" w:rsidRDefault="004E16DE" w:rsidP="001344D0">
            <w:pPr>
              <w:jc w:val="center"/>
              <w:rPr>
                <w:szCs w:val="24"/>
                <w:lang w:val="en-US"/>
              </w:rPr>
            </w:pPr>
          </w:p>
        </w:tc>
        <w:tc>
          <w:tcPr>
            <w:tcW w:w="163" w:type="pct"/>
            <w:vAlign w:val="center"/>
          </w:tcPr>
          <w:p w14:paraId="5323A6FB" w14:textId="77777777" w:rsidR="004E16DE" w:rsidRPr="00F57F5A" w:rsidRDefault="004E16DE" w:rsidP="001344D0">
            <w:pPr>
              <w:ind w:firstLine="0"/>
              <w:jc w:val="center"/>
              <w:rPr>
                <w:szCs w:val="24"/>
              </w:rPr>
            </w:pPr>
            <w:r w:rsidRPr="00F57F5A">
              <w:rPr>
                <w:lang w:val="en-US"/>
              </w:rPr>
              <w:t>X</w:t>
            </w:r>
          </w:p>
        </w:tc>
        <w:tc>
          <w:tcPr>
            <w:tcW w:w="163" w:type="pct"/>
            <w:vAlign w:val="center"/>
          </w:tcPr>
          <w:p w14:paraId="19C9CFD1" w14:textId="77777777" w:rsidR="004E16DE" w:rsidRPr="00F57F5A" w:rsidRDefault="004E16DE" w:rsidP="001344D0">
            <w:pPr>
              <w:ind w:firstLine="0"/>
              <w:jc w:val="center"/>
              <w:rPr>
                <w:szCs w:val="24"/>
              </w:rPr>
            </w:pPr>
            <w:r w:rsidRPr="00F57F5A">
              <w:rPr>
                <w:lang w:val="en-US"/>
              </w:rPr>
              <w:t>X</w:t>
            </w:r>
          </w:p>
        </w:tc>
        <w:tc>
          <w:tcPr>
            <w:tcW w:w="163" w:type="pct"/>
            <w:vAlign w:val="center"/>
          </w:tcPr>
          <w:p w14:paraId="6E36363A" w14:textId="77777777" w:rsidR="004E16DE" w:rsidRPr="00F57F5A" w:rsidRDefault="004E16DE" w:rsidP="001344D0">
            <w:pPr>
              <w:ind w:firstLine="0"/>
              <w:jc w:val="center"/>
              <w:rPr>
                <w:szCs w:val="24"/>
              </w:rPr>
            </w:pPr>
            <w:r w:rsidRPr="00F57F5A">
              <w:rPr>
                <w:lang w:val="en-US"/>
              </w:rPr>
              <w:t>X</w:t>
            </w:r>
          </w:p>
        </w:tc>
        <w:tc>
          <w:tcPr>
            <w:tcW w:w="2028" w:type="pct"/>
          </w:tcPr>
          <w:p w14:paraId="30CB3CD7" w14:textId="77777777" w:rsidR="004E16DE" w:rsidRPr="00F57F5A" w:rsidRDefault="004E16DE" w:rsidP="001344D0">
            <w:pPr>
              <w:ind w:firstLine="0"/>
              <w:rPr>
                <w:i/>
                <w:szCs w:val="24"/>
                <w:lang w:val="en-US"/>
              </w:rPr>
            </w:pPr>
            <w:r w:rsidRPr="00F57F5A">
              <w:rPr>
                <w:i/>
                <w:szCs w:val="24"/>
                <w:lang w:val="en-US"/>
              </w:rPr>
              <w:t>New courses delivered in English (total/online):</w:t>
            </w:r>
          </w:p>
          <w:p w14:paraId="7FE9E1FD" w14:textId="77777777" w:rsidR="004E16DE" w:rsidRPr="00F57F5A" w:rsidRDefault="004E16DE" w:rsidP="001344D0">
            <w:pPr>
              <w:ind w:firstLine="0"/>
              <w:rPr>
                <w:szCs w:val="24"/>
                <w:lang w:val="en-US"/>
              </w:rPr>
            </w:pPr>
            <w:r w:rsidRPr="00F57F5A">
              <w:rPr>
                <w:szCs w:val="24"/>
                <w:lang w:val="en-US"/>
              </w:rPr>
              <w:t>2018 – 1/1, 2019 – 2/1, 2020 – 2/1.</w:t>
            </w:r>
          </w:p>
          <w:p w14:paraId="4A8F979A" w14:textId="77777777" w:rsidR="004E16DE" w:rsidRPr="00F57F5A" w:rsidRDefault="004E16DE" w:rsidP="001344D0">
            <w:pPr>
              <w:ind w:firstLine="0"/>
              <w:rPr>
                <w:szCs w:val="24"/>
                <w:lang w:val="en-US"/>
              </w:rPr>
            </w:pPr>
            <w:r w:rsidRPr="00F57F5A">
              <w:rPr>
                <w:i/>
                <w:szCs w:val="24"/>
                <w:lang w:val="en-US"/>
              </w:rPr>
              <w:t>Students who added English-taught courses to their individual curriculum:</w:t>
            </w:r>
          </w:p>
          <w:p w14:paraId="01B7CFFB" w14:textId="77777777" w:rsidR="004E16DE" w:rsidRPr="00F57F5A" w:rsidRDefault="004E16DE" w:rsidP="001344D0">
            <w:pPr>
              <w:ind w:firstLine="0"/>
              <w:rPr>
                <w:szCs w:val="24"/>
                <w:lang w:val="en-US"/>
              </w:rPr>
            </w:pPr>
            <w:r w:rsidRPr="00F57F5A">
              <w:rPr>
                <w:szCs w:val="24"/>
                <w:lang w:val="en-US"/>
              </w:rPr>
              <w:t>2018 –18, 2019 –35, 2020 – 35:</w:t>
            </w:r>
          </w:p>
          <w:p w14:paraId="03B28C48" w14:textId="77777777" w:rsidR="004E16DE" w:rsidRPr="00F57F5A" w:rsidRDefault="004E16DE" w:rsidP="009550CC">
            <w:pPr>
              <w:ind w:firstLine="0"/>
              <w:rPr>
                <w:i/>
                <w:szCs w:val="24"/>
                <w:lang w:val="en-US"/>
              </w:rPr>
            </w:pPr>
            <w:r w:rsidRPr="00F57F5A">
              <w:rPr>
                <w:i/>
                <w:szCs w:val="24"/>
                <w:lang w:val="en-US"/>
              </w:rPr>
              <w:t>International students who completed courses under mobility programmes /online</w:t>
            </w:r>
          </w:p>
          <w:p w14:paraId="73BC4D32" w14:textId="77777777" w:rsidR="004E16DE" w:rsidRPr="00F57F5A" w:rsidRDefault="004E16DE" w:rsidP="0015082A">
            <w:pPr>
              <w:spacing w:line="276" w:lineRule="auto"/>
              <w:ind w:firstLine="0"/>
              <w:rPr>
                <w:szCs w:val="24"/>
                <w:lang w:val="en-US"/>
              </w:rPr>
            </w:pPr>
            <w:r w:rsidRPr="00F57F5A">
              <w:rPr>
                <w:szCs w:val="24"/>
              </w:rPr>
              <w:t>2018 – 3/3, 2019 – 4/4, 2020 – 5/5</w:t>
            </w:r>
            <w:r w:rsidRPr="00F57F5A">
              <w:rPr>
                <w:szCs w:val="24"/>
                <w:lang w:val="en-US"/>
              </w:rPr>
              <w:t>.</w:t>
            </w:r>
          </w:p>
        </w:tc>
        <w:tc>
          <w:tcPr>
            <w:tcW w:w="439" w:type="pct"/>
          </w:tcPr>
          <w:p w14:paraId="19EA59FD" w14:textId="77777777" w:rsidR="004E16DE" w:rsidRPr="00F57F5A" w:rsidRDefault="004E16DE" w:rsidP="001344D0">
            <w:pPr>
              <w:ind w:firstLine="0"/>
              <w:jc w:val="left"/>
              <w:rPr>
                <w:rFonts w:eastAsia="Cambria"/>
                <w:szCs w:val="24"/>
              </w:rPr>
            </w:pPr>
          </w:p>
        </w:tc>
      </w:tr>
      <w:tr w:rsidR="00291543" w:rsidRPr="002863F5" w14:paraId="6630CA35" w14:textId="77777777" w:rsidTr="002863F5">
        <w:trPr>
          <w:trHeight w:val="380"/>
        </w:trPr>
        <w:tc>
          <w:tcPr>
            <w:tcW w:w="257" w:type="pct"/>
          </w:tcPr>
          <w:p w14:paraId="44958539" w14:textId="77777777" w:rsidR="004E16DE" w:rsidRPr="00F57F5A" w:rsidRDefault="004E16DE" w:rsidP="00124406">
            <w:pPr>
              <w:ind w:firstLine="0"/>
              <w:jc w:val="left"/>
              <w:rPr>
                <w:szCs w:val="24"/>
              </w:rPr>
            </w:pPr>
            <w:r w:rsidRPr="00F57F5A">
              <w:rPr>
                <w:szCs w:val="24"/>
              </w:rPr>
              <w:t>2.1.3.</w:t>
            </w:r>
            <w:r w:rsidR="00124406" w:rsidRPr="00F57F5A">
              <w:rPr>
                <w:szCs w:val="24"/>
              </w:rPr>
              <w:t>5</w:t>
            </w:r>
          </w:p>
        </w:tc>
        <w:tc>
          <w:tcPr>
            <w:tcW w:w="1260" w:type="pct"/>
          </w:tcPr>
          <w:p w14:paraId="3724A91C" w14:textId="77777777" w:rsidR="004E16DE" w:rsidRPr="00F57F5A" w:rsidRDefault="004E16DE" w:rsidP="00245C3B">
            <w:pPr>
              <w:ind w:firstLine="0"/>
              <w:rPr>
                <w:szCs w:val="24"/>
                <w:lang w:val="en-US"/>
              </w:rPr>
            </w:pPr>
            <w:r w:rsidRPr="00F57F5A">
              <w:rPr>
                <w:szCs w:val="24"/>
                <w:lang w:val="en-US"/>
              </w:rPr>
              <w:t>Developing courses delivered in English for the ‘Cu</w:t>
            </w:r>
            <w:r w:rsidRPr="00F57F5A">
              <w:rPr>
                <w:szCs w:val="24"/>
                <w:lang w:val="en-US"/>
              </w:rPr>
              <w:t>l</w:t>
            </w:r>
            <w:r w:rsidRPr="00F57F5A">
              <w:rPr>
                <w:szCs w:val="24"/>
                <w:lang w:val="en-US"/>
              </w:rPr>
              <w:t>tural Studies’ Bachelor’s degree programme</w:t>
            </w:r>
          </w:p>
        </w:tc>
        <w:tc>
          <w:tcPr>
            <w:tcW w:w="159" w:type="pct"/>
          </w:tcPr>
          <w:p w14:paraId="14786301" w14:textId="77777777" w:rsidR="004E16DE" w:rsidRPr="00F57F5A" w:rsidRDefault="004E16DE" w:rsidP="001344D0">
            <w:pPr>
              <w:ind w:firstLine="0"/>
              <w:jc w:val="center"/>
              <w:rPr>
                <w:szCs w:val="24"/>
                <w:lang w:val="en-US"/>
              </w:rPr>
            </w:pPr>
          </w:p>
        </w:tc>
        <w:tc>
          <w:tcPr>
            <w:tcW w:w="205" w:type="pct"/>
          </w:tcPr>
          <w:p w14:paraId="697AC9F2" w14:textId="77777777" w:rsidR="004E16DE" w:rsidRPr="00F57F5A" w:rsidRDefault="004E16DE" w:rsidP="001344D0">
            <w:pPr>
              <w:ind w:firstLine="0"/>
              <w:jc w:val="center"/>
              <w:rPr>
                <w:szCs w:val="24"/>
                <w:lang w:val="en-US"/>
              </w:rPr>
            </w:pPr>
          </w:p>
        </w:tc>
        <w:tc>
          <w:tcPr>
            <w:tcW w:w="163" w:type="pct"/>
          </w:tcPr>
          <w:p w14:paraId="26A225AD" w14:textId="77777777" w:rsidR="004E16DE" w:rsidRPr="00F57F5A" w:rsidRDefault="004E16DE" w:rsidP="001344D0">
            <w:pPr>
              <w:ind w:firstLine="0"/>
              <w:jc w:val="center"/>
              <w:rPr>
                <w:szCs w:val="24"/>
                <w:lang w:val="en-US"/>
              </w:rPr>
            </w:pPr>
          </w:p>
        </w:tc>
        <w:tc>
          <w:tcPr>
            <w:tcW w:w="163" w:type="pct"/>
          </w:tcPr>
          <w:p w14:paraId="358C32BE" w14:textId="77777777" w:rsidR="004E16DE" w:rsidRPr="00F57F5A" w:rsidRDefault="004E16DE" w:rsidP="001344D0">
            <w:pPr>
              <w:ind w:firstLine="0"/>
              <w:jc w:val="center"/>
              <w:rPr>
                <w:szCs w:val="24"/>
              </w:rPr>
            </w:pPr>
            <w:r w:rsidRPr="00F57F5A">
              <w:rPr>
                <w:lang w:val="en-US"/>
              </w:rPr>
              <w:t>X</w:t>
            </w:r>
          </w:p>
        </w:tc>
        <w:tc>
          <w:tcPr>
            <w:tcW w:w="163" w:type="pct"/>
          </w:tcPr>
          <w:p w14:paraId="5E837525" w14:textId="77777777" w:rsidR="004E16DE" w:rsidRPr="00F57F5A" w:rsidRDefault="004E16DE" w:rsidP="001344D0">
            <w:pPr>
              <w:ind w:firstLine="0"/>
              <w:jc w:val="center"/>
              <w:rPr>
                <w:szCs w:val="24"/>
              </w:rPr>
            </w:pPr>
            <w:r w:rsidRPr="00F57F5A">
              <w:rPr>
                <w:lang w:val="en-US"/>
              </w:rPr>
              <w:t>X</w:t>
            </w:r>
          </w:p>
        </w:tc>
        <w:tc>
          <w:tcPr>
            <w:tcW w:w="163" w:type="pct"/>
          </w:tcPr>
          <w:p w14:paraId="7431E946" w14:textId="77777777" w:rsidR="004E16DE" w:rsidRPr="00F57F5A" w:rsidRDefault="004E16DE" w:rsidP="001344D0">
            <w:pPr>
              <w:ind w:firstLine="0"/>
              <w:jc w:val="center"/>
              <w:rPr>
                <w:szCs w:val="24"/>
              </w:rPr>
            </w:pPr>
            <w:r w:rsidRPr="00F57F5A">
              <w:rPr>
                <w:lang w:val="en-US"/>
              </w:rPr>
              <w:t>X</w:t>
            </w:r>
          </w:p>
        </w:tc>
        <w:tc>
          <w:tcPr>
            <w:tcW w:w="2028" w:type="pct"/>
          </w:tcPr>
          <w:p w14:paraId="39CF24A8" w14:textId="77777777" w:rsidR="004E16DE" w:rsidRPr="00F57F5A" w:rsidRDefault="004E16DE" w:rsidP="001344D0">
            <w:pPr>
              <w:ind w:firstLine="0"/>
              <w:jc w:val="left"/>
              <w:rPr>
                <w:i/>
                <w:iCs/>
                <w:szCs w:val="24"/>
                <w:lang w:val="en-US"/>
              </w:rPr>
            </w:pPr>
            <w:r w:rsidRPr="00F57F5A">
              <w:rPr>
                <w:i/>
                <w:iCs/>
                <w:szCs w:val="24"/>
                <w:lang w:val="en-US"/>
              </w:rPr>
              <w:t>New courses delivered in English (total/online):</w:t>
            </w:r>
          </w:p>
          <w:p w14:paraId="5ABE0F2E" w14:textId="77777777" w:rsidR="004E16DE" w:rsidRPr="00F57F5A" w:rsidRDefault="004E16DE" w:rsidP="001344D0">
            <w:pPr>
              <w:ind w:firstLine="0"/>
              <w:jc w:val="left"/>
              <w:rPr>
                <w:szCs w:val="24"/>
                <w:lang w:val="en-US"/>
              </w:rPr>
            </w:pPr>
            <w:r w:rsidRPr="00F57F5A">
              <w:rPr>
                <w:szCs w:val="24"/>
                <w:lang w:val="en-US"/>
              </w:rPr>
              <w:t>2018 – 2, 2019 – 2, 2020 – 2.</w:t>
            </w:r>
          </w:p>
          <w:p w14:paraId="485942DC" w14:textId="77777777" w:rsidR="004E16DE" w:rsidRPr="00F57F5A" w:rsidRDefault="004E16DE" w:rsidP="001344D0">
            <w:pPr>
              <w:ind w:firstLine="0"/>
              <w:jc w:val="left"/>
              <w:rPr>
                <w:szCs w:val="24"/>
                <w:lang w:val="en-US"/>
              </w:rPr>
            </w:pPr>
            <w:r w:rsidRPr="00F57F5A">
              <w:rPr>
                <w:i/>
                <w:szCs w:val="24"/>
                <w:lang w:val="en-US"/>
              </w:rPr>
              <w:t>Students who added English-taught courses to their individual curriculum:</w:t>
            </w:r>
          </w:p>
          <w:p w14:paraId="2366C206" w14:textId="77777777" w:rsidR="004E16DE" w:rsidRPr="00F57F5A" w:rsidRDefault="004E16DE" w:rsidP="001344D0">
            <w:pPr>
              <w:ind w:firstLine="0"/>
              <w:jc w:val="left"/>
              <w:rPr>
                <w:szCs w:val="24"/>
                <w:lang w:val="en-US"/>
              </w:rPr>
            </w:pPr>
            <w:r w:rsidRPr="00F57F5A">
              <w:rPr>
                <w:szCs w:val="24"/>
                <w:lang w:val="en-US"/>
              </w:rPr>
              <w:t>2018 – 20, 2019 – 30, 2020 – 40.</w:t>
            </w:r>
          </w:p>
          <w:p w14:paraId="382E1A53" w14:textId="77777777" w:rsidR="004E16DE" w:rsidRPr="00F57F5A" w:rsidRDefault="004E16DE" w:rsidP="009550CC">
            <w:pPr>
              <w:ind w:firstLine="0"/>
              <w:jc w:val="left"/>
              <w:rPr>
                <w:i/>
                <w:szCs w:val="24"/>
                <w:lang w:val="en-US"/>
              </w:rPr>
            </w:pPr>
            <w:r w:rsidRPr="00F57F5A">
              <w:rPr>
                <w:i/>
                <w:szCs w:val="24"/>
                <w:lang w:val="en-US"/>
              </w:rPr>
              <w:t>International students who completed courses under mobility programmes /online:</w:t>
            </w:r>
          </w:p>
          <w:p w14:paraId="5BB4BA31" w14:textId="77777777" w:rsidR="004E16DE" w:rsidRPr="00F57F5A" w:rsidRDefault="004E16DE" w:rsidP="00377418">
            <w:pPr>
              <w:spacing w:line="276" w:lineRule="auto"/>
              <w:ind w:firstLine="0"/>
              <w:jc w:val="left"/>
              <w:rPr>
                <w:szCs w:val="24"/>
                <w:lang w:val="en-US"/>
              </w:rPr>
            </w:pPr>
            <w:r w:rsidRPr="00F57F5A">
              <w:rPr>
                <w:szCs w:val="24"/>
              </w:rPr>
              <w:t>2018 – 3/3, 2019 – 4/4, 2020 – 5/5</w:t>
            </w:r>
            <w:r w:rsidRPr="00F57F5A">
              <w:rPr>
                <w:szCs w:val="24"/>
                <w:lang w:val="en-US"/>
              </w:rPr>
              <w:t>.</w:t>
            </w:r>
          </w:p>
        </w:tc>
        <w:tc>
          <w:tcPr>
            <w:tcW w:w="439" w:type="pct"/>
          </w:tcPr>
          <w:p w14:paraId="3F57D40D" w14:textId="77777777" w:rsidR="004E16DE" w:rsidRPr="00F57F5A" w:rsidRDefault="004E16DE" w:rsidP="001344D0">
            <w:pPr>
              <w:ind w:firstLine="0"/>
              <w:jc w:val="left"/>
              <w:rPr>
                <w:szCs w:val="24"/>
                <w:lang w:val="en-US"/>
              </w:rPr>
            </w:pPr>
            <w:proofErr w:type="spellStart"/>
            <w:r w:rsidRPr="00F57F5A">
              <w:rPr>
                <w:rFonts w:eastAsia="Cambria"/>
                <w:szCs w:val="24"/>
                <w:lang w:val="en-US"/>
              </w:rPr>
              <w:t>Lyamina</w:t>
            </w:r>
            <w:proofErr w:type="spellEnd"/>
            <w:r w:rsidRPr="00F57F5A">
              <w:rPr>
                <w:rFonts w:eastAsia="Cambria"/>
                <w:szCs w:val="24"/>
                <w:lang w:val="en-US"/>
              </w:rPr>
              <w:t>, E.E.</w:t>
            </w:r>
          </w:p>
          <w:p w14:paraId="276EBFEE" w14:textId="77777777" w:rsidR="004E16DE" w:rsidRPr="00F57F5A" w:rsidRDefault="004E16DE" w:rsidP="001344D0">
            <w:pPr>
              <w:ind w:firstLine="0"/>
              <w:jc w:val="left"/>
              <w:rPr>
                <w:szCs w:val="24"/>
                <w:lang w:val="en-US"/>
              </w:rPr>
            </w:pPr>
            <w:proofErr w:type="spellStart"/>
            <w:r w:rsidRPr="00F57F5A">
              <w:rPr>
                <w:rFonts w:eastAsia="Cambria"/>
                <w:szCs w:val="24"/>
                <w:lang w:val="en-US"/>
              </w:rPr>
              <w:t>Zemskova</w:t>
            </w:r>
            <w:proofErr w:type="spellEnd"/>
            <w:r w:rsidRPr="00F57F5A">
              <w:rPr>
                <w:rFonts w:eastAsia="Cambria"/>
                <w:szCs w:val="24"/>
                <w:lang w:val="en-US"/>
              </w:rPr>
              <w:t>, E.E.</w:t>
            </w:r>
          </w:p>
          <w:p w14:paraId="5EC5D2B1" w14:textId="77777777" w:rsidR="004E16DE" w:rsidRPr="00F57F5A" w:rsidRDefault="004E16DE" w:rsidP="001344D0">
            <w:pPr>
              <w:ind w:firstLine="0"/>
              <w:jc w:val="center"/>
              <w:rPr>
                <w:szCs w:val="24"/>
                <w:lang w:val="en-US"/>
              </w:rPr>
            </w:pPr>
          </w:p>
        </w:tc>
      </w:tr>
      <w:tr w:rsidR="00291543" w:rsidRPr="002863F5" w14:paraId="07A57CBF" w14:textId="77777777" w:rsidTr="002863F5">
        <w:trPr>
          <w:trHeight w:val="380"/>
        </w:trPr>
        <w:tc>
          <w:tcPr>
            <w:tcW w:w="257" w:type="pct"/>
          </w:tcPr>
          <w:p w14:paraId="78CA4165" w14:textId="77777777" w:rsidR="004E16DE" w:rsidRPr="00F57F5A" w:rsidRDefault="004E16DE" w:rsidP="001344D0">
            <w:pPr>
              <w:ind w:firstLine="0"/>
              <w:jc w:val="left"/>
              <w:rPr>
                <w:szCs w:val="24"/>
              </w:rPr>
            </w:pPr>
            <w:r w:rsidRPr="00F57F5A">
              <w:rPr>
                <w:szCs w:val="24"/>
              </w:rPr>
              <w:t>2.1.4.</w:t>
            </w:r>
          </w:p>
        </w:tc>
        <w:tc>
          <w:tcPr>
            <w:tcW w:w="1260" w:type="pct"/>
          </w:tcPr>
          <w:p w14:paraId="023BC059" w14:textId="77777777" w:rsidR="004E16DE" w:rsidRPr="00F57F5A" w:rsidRDefault="004E16DE" w:rsidP="001344D0">
            <w:pPr>
              <w:ind w:firstLine="0"/>
              <w:rPr>
                <w:szCs w:val="24"/>
                <w:lang w:val="en-US"/>
              </w:rPr>
            </w:pPr>
            <w:r w:rsidRPr="00F57F5A">
              <w:rPr>
                <w:szCs w:val="24"/>
                <w:lang w:val="en-US"/>
              </w:rPr>
              <w:t>Developing project and research component of educ</w:t>
            </w:r>
            <w:r w:rsidRPr="00F57F5A">
              <w:rPr>
                <w:szCs w:val="24"/>
                <w:lang w:val="en-US"/>
              </w:rPr>
              <w:t>a</w:t>
            </w:r>
            <w:r w:rsidRPr="00F57F5A">
              <w:rPr>
                <w:szCs w:val="24"/>
                <w:lang w:val="en-US"/>
              </w:rPr>
              <w:t>tional programmes, engaging students and doctoral st</w:t>
            </w:r>
            <w:r w:rsidRPr="00F57F5A">
              <w:rPr>
                <w:szCs w:val="24"/>
                <w:lang w:val="en-US"/>
              </w:rPr>
              <w:t>u</w:t>
            </w:r>
            <w:r w:rsidRPr="00F57F5A">
              <w:rPr>
                <w:szCs w:val="24"/>
                <w:lang w:val="en-US"/>
              </w:rPr>
              <w:t>dents in the STRA-U’s research projects</w:t>
            </w:r>
          </w:p>
        </w:tc>
        <w:tc>
          <w:tcPr>
            <w:tcW w:w="159" w:type="pct"/>
          </w:tcPr>
          <w:p w14:paraId="494EC529" w14:textId="77777777" w:rsidR="004E16DE" w:rsidRPr="00F57F5A" w:rsidRDefault="004E16DE" w:rsidP="001344D0">
            <w:pPr>
              <w:ind w:firstLine="0"/>
              <w:jc w:val="center"/>
              <w:rPr>
                <w:szCs w:val="24"/>
                <w:lang w:val="en-US"/>
              </w:rPr>
            </w:pPr>
          </w:p>
        </w:tc>
        <w:tc>
          <w:tcPr>
            <w:tcW w:w="205" w:type="pct"/>
          </w:tcPr>
          <w:p w14:paraId="6DEEA3E4" w14:textId="77777777" w:rsidR="004E16DE" w:rsidRPr="00F57F5A" w:rsidRDefault="004E16DE" w:rsidP="001344D0">
            <w:pPr>
              <w:ind w:firstLine="0"/>
              <w:jc w:val="center"/>
              <w:rPr>
                <w:szCs w:val="24"/>
                <w:lang w:val="en-US"/>
              </w:rPr>
            </w:pPr>
          </w:p>
        </w:tc>
        <w:tc>
          <w:tcPr>
            <w:tcW w:w="163" w:type="pct"/>
          </w:tcPr>
          <w:p w14:paraId="7712452E" w14:textId="77777777" w:rsidR="004E16DE" w:rsidRPr="00F57F5A" w:rsidRDefault="004E16DE" w:rsidP="001344D0">
            <w:pPr>
              <w:ind w:firstLine="0"/>
              <w:jc w:val="center"/>
              <w:rPr>
                <w:szCs w:val="24"/>
                <w:lang w:val="en-US"/>
              </w:rPr>
            </w:pPr>
          </w:p>
        </w:tc>
        <w:tc>
          <w:tcPr>
            <w:tcW w:w="163" w:type="pct"/>
          </w:tcPr>
          <w:p w14:paraId="12F4F086" w14:textId="77777777" w:rsidR="004E16DE" w:rsidRPr="00F57F5A" w:rsidRDefault="004E16DE" w:rsidP="001344D0">
            <w:pPr>
              <w:ind w:firstLine="0"/>
              <w:jc w:val="center"/>
              <w:rPr>
                <w:szCs w:val="24"/>
                <w:lang w:val="en-US"/>
              </w:rPr>
            </w:pPr>
          </w:p>
        </w:tc>
        <w:tc>
          <w:tcPr>
            <w:tcW w:w="163" w:type="pct"/>
          </w:tcPr>
          <w:p w14:paraId="59BBED11" w14:textId="77777777" w:rsidR="004E16DE" w:rsidRPr="00F57F5A" w:rsidRDefault="004E16DE" w:rsidP="001344D0">
            <w:pPr>
              <w:ind w:firstLine="0"/>
              <w:jc w:val="center"/>
              <w:rPr>
                <w:szCs w:val="24"/>
                <w:lang w:val="en-US"/>
              </w:rPr>
            </w:pPr>
          </w:p>
        </w:tc>
        <w:tc>
          <w:tcPr>
            <w:tcW w:w="163" w:type="pct"/>
          </w:tcPr>
          <w:p w14:paraId="19827B59" w14:textId="77777777" w:rsidR="004E16DE" w:rsidRPr="00F57F5A" w:rsidRDefault="004E16DE" w:rsidP="001344D0">
            <w:pPr>
              <w:ind w:firstLine="0"/>
              <w:jc w:val="center"/>
              <w:rPr>
                <w:szCs w:val="24"/>
                <w:lang w:val="en-US"/>
              </w:rPr>
            </w:pPr>
          </w:p>
        </w:tc>
        <w:tc>
          <w:tcPr>
            <w:tcW w:w="2028" w:type="pct"/>
          </w:tcPr>
          <w:p w14:paraId="3DC2B476" w14:textId="77777777" w:rsidR="004E16DE" w:rsidRPr="00F57F5A" w:rsidRDefault="004E16DE" w:rsidP="001344D0">
            <w:pPr>
              <w:pStyle w:val="aa"/>
              <w:spacing w:before="0" w:beforeAutospacing="0" w:after="0" w:afterAutospacing="0"/>
              <w:jc w:val="both"/>
              <w:rPr>
                <w:lang w:val="en-US"/>
              </w:rPr>
            </w:pPr>
          </w:p>
        </w:tc>
        <w:tc>
          <w:tcPr>
            <w:tcW w:w="439" w:type="pct"/>
          </w:tcPr>
          <w:p w14:paraId="7191F65F" w14:textId="77777777" w:rsidR="004E16DE" w:rsidRPr="00F57F5A" w:rsidRDefault="004E16DE" w:rsidP="001344D0">
            <w:pPr>
              <w:ind w:firstLine="0"/>
              <w:jc w:val="center"/>
              <w:rPr>
                <w:szCs w:val="24"/>
                <w:lang w:val="en-US"/>
              </w:rPr>
            </w:pPr>
          </w:p>
        </w:tc>
      </w:tr>
      <w:tr w:rsidR="00291543" w:rsidRPr="00F57F5A" w14:paraId="1572EF42" w14:textId="77777777" w:rsidTr="002863F5">
        <w:trPr>
          <w:trHeight w:val="380"/>
        </w:trPr>
        <w:tc>
          <w:tcPr>
            <w:tcW w:w="257" w:type="pct"/>
          </w:tcPr>
          <w:p w14:paraId="72AF63F4" w14:textId="77777777" w:rsidR="004E16DE" w:rsidRPr="00F57F5A" w:rsidRDefault="004E16DE" w:rsidP="001344D0">
            <w:pPr>
              <w:ind w:firstLine="0"/>
              <w:jc w:val="left"/>
              <w:rPr>
                <w:szCs w:val="24"/>
              </w:rPr>
            </w:pPr>
            <w:r w:rsidRPr="00F57F5A">
              <w:rPr>
                <w:szCs w:val="24"/>
              </w:rPr>
              <w:t>2.1.4.1.</w:t>
            </w:r>
          </w:p>
        </w:tc>
        <w:tc>
          <w:tcPr>
            <w:tcW w:w="1260" w:type="pct"/>
          </w:tcPr>
          <w:p w14:paraId="4D9A8D2A" w14:textId="77777777" w:rsidR="004E16DE" w:rsidRPr="00F57F5A" w:rsidRDefault="004E16DE" w:rsidP="002E3BC7">
            <w:pPr>
              <w:ind w:firstLine="0"/>
              <w:rPr>
                <w:szCs w:val="24"/>
                <w:lang w:val="en-US"/>
              </w:rPr>
            </w:pPr>
            <w:r w:rsidRPr="00F57F5A">
              <w:rPr>
                <w:szCs w:val="24"/>
                <w:lang w:val="en-US"/>
              </w:rPr>
              <w:t xml:space="preserve">Engaging (doctoral) students in the work of the STRA-U’s research subdivisions (laboratories and study groups including international ones) </w:t>
            </w:r>
          </w:p>
        </w:tc>
        <w:tc>
          <w:tcPr>
            <w:tcW w:w="159" w:type="pct"/>
          </w:tcPr>
          <w:p w14:paraId="3D26521C" w14:textId="77777777" w:rsidR="004E16DE" w:rsidRPr="00F57F5A" w:rsidRDefault="004E16DE" w:rsidP="001344D0">
            <w:pPr>
              <w:ind w:firstLine="0"/>
              <w:jc w:val="center"/>
              <w:rPr>
                <w:szCs w:val="24"/>
                <w:lang w:val="en-US"/>
              </w:rPr>
            </w:pPr>
            <w:r w:rsidRPr="00F57F5A">
              <w:t>Х</w:t>
            </w:r>
          </w:p>
        </w:tc>
        <w:tc>
          <w:tcPr>
            <w:tcW w:w="205" w:type="pct"/>
          </w:tcPr>
          <w:p w14:paraId="0228CB73" w14:textId="77777777" w:rsidR="004E16DE" w:rsidRPr="00F57F5A" w:rsidRDefault="004E16DE" w:rsidP="001344D0">
            <w:pPr>
              <w:ind w:firstLine="0"/>
              <w:jc w:val="center"/>
              <w:rPr>
                <w:szCs w:val="24"/>
                <w:lang w:val="en-US"/>
              </w:rPr>
            </w:pPr>
            <w:r w:rsidRPr="00F57F5A">
              <w:t>Х</w:t>
            </w:r>
          </w:p>
        </w:tc>
        <w:tc>
          <w:tcPr>
            <w:tcW w:w="163" w:type="pct"/>
          </w:tcPr>
          <w:p w14:paraId="7211B4FE" w14:textId="77777777" w:rsidR="004E16DE" w:rsidRPr="00F57F5A" w:rsidRDefault="004E16DE" w:rsidP="001344D0">
            <w:pPr>
              <w:ind w:firstLine="0"/>
              <w:jc w:val="center"/>
              <w:rPr>
                <w:szCs w:val="24"/>
                <w:lang w:val="en-US"/>
              </w:rPr>
            </w:pPr>
            <w:r w:rsidRPr="00F57F5A">
              <w:t>Х</w:t>
            </w:r>
          </w:p>
        </w:tc>
        <w:tc>
          <w:tcPr>
            <w:tcW w:w="163" w:type="pct"/>
          </w:tcPr>
          <w:p w14:paraId="2C5979A6" w14:textId="77777777" w:rsidR="004E16DE" w:rsidRPr="00F57F5A" w:rsidRDefault="004E16DE" w:rsidP="001344D0">
            <w:pPr>
              <w:ind w:firstLine="0"/>
              <w:jc w:val="center"/>
              <w:rPr>
                <w:szCs w:val="24"/>
                <w:lang w:val="en-US"/>
              </w:rPr>
            </w:pPr>
            <w:r w:rsidRPr="00F57F5A">
              <w:t>Х</w:t>
            </w:r>
          </w:p>
        </w:tc>
        <w:tc>
          <w:tcPr>
            <w:tcW w:w="163" w:type="pct"/>
          </w:tcPr>
          <w:p w14:paraId="7F9CAC25" w14:textId="77777777" w:rsidR="004E16DE" w:rsidRPr="00F57F5A" w:rsidRDefault="004E16DE" w:rsidP="001344D0">
            <w:pPr>
              <w:ind w:firstLine="0"/>
              <w:jc w:val="center"/>
              <w:rPr>
                <w:szCs w:val="24"/>
                <w:lang w:val="en-US"/>
              </w:rPr>
            </w:pPr>
            <w:r w:rsidRPr="00F57F5A">
              <w:t>Х</w:t>
            </w:r>
          </w:p>
        </w:tc>
        <w:tc>
          <w:tcPr>
            <w:tcW w:w="163" w:type="pct"/>
          </w:tcPr>
          <w:p w14:paraId="3884F549" w14:textId="77777777" w:rsidR="004E16DE" w:rsidRPr="00F57F5A" w:rsidRDefault="004E16DE" w:rsidP="001344D0">
            <w:pPr>
              <w:ind w:firstLine="0"/>
              <w:jc w:val="center"/>
              <w:rPr>
                <w:szCs w:val="24"/>
                <w:lang w:val="en-US"/>
              </w:rPr>
            </w:pPr>
            <w:r w:rsidRPr="00F57F5A">
              <w:rPr>
                <w:shd w:val="clear" w:color="auto" w:fill="F3F3F3"/>
              </w:rPr>
              <w:t>Х</w:t>
            </w:r>
          </w:p>
        </w:tc>
        <w:tc>
          <w:tcPr>
            <w:tcW w:w="2028" w:type="pct"/>
          </w:tcPr>
          <w:p w14:paraId="5FC2D672" w14:textId="77777777" w:rsidR="004E16DE" w:rsidRPr="00F57F5A" w:rsidRDefault="004E16DE" w:rsidP="001344D0">
            <w:pPr>
              <w:ind w:firstLine="0"/>
              <w:rPr>
                <w:szCs w:val="24"/>
                <w:lang w:val="en-US"/>
              </w:rPr>
            </w:pPr>
            <w:r w:rsidRPr="00F57F5A">
              <w:rPr>
                <w:szCs w:val="24"/>
                <w:lang w:val="en-US"/>
              </w:rPr>
              <w:t xml:space="preserve">Research and Study Group (RSG) </w:t>
            </w:r>
            <w:proofErr w:type="spellStart"/>
            <w:r w:rsidRPr="00F57F5A">
              <w:rPr>
                <w:szCs w:val="24"/>
                <w:lang w:val="en-US"/>
              </w:rPr>
              <w:t>Russkaya</w:t>
            </w:r>
            <w:proofErr w:type="spellEnd"/>
            <w:r w:rsidRPr="00F57F5A">
              <w:rPr>
                <w:szCs w:val="24"/>
                <w:lang w:val="en-US"/>
              </w:rPr>
              <w:t xml:space="preserve"> </w:t>
            </w:r>
            <w:proofErr w:type="spellStart"/>
            <w:r w:rsidRPr="00F57F5A">
              <w:rPr>
                <w:szCs w:val="24"/>
                <w:lang w:val="en-US"/>
              </w:rPr>
              <w:t>Povest</w:t>
            </w:r>
            <w:proofErr w:type="spellEnd"/>
            <w:r w:rsidRPr="00F57F5A">
              <w:rPr>
                <w:szCs w:val="24"/>
                <w:lang w:val="en-US"/>
              </w:rPr>
              <w:t xml:space="preserve"> (‘Russian Story’):</w:t>
            </w:r>
          </w:p>
          <w:p w14:paraId="50A9C6F4" w14:textId="77777777" w:rsidR="004E16DE" w:rsidRPr="00F57F5A" w:rsidRDefault="004E16DE" w:rsidP="001344D0">
            <w:pPr>
              <w:ind w:firstLine="0"/>
              <w:rPr>
                <w:szCs w:val="24"/>
                <w:lang w:val="en-US"/>
              </w:rPr>
            </w:pPr>
            <w:r w:rsidRPr="00F57F5A">
              <w:rPr>
                <w:szCs w:val="24"/>
                <w:lang w:val="en-US"/>
              </w:rPr>
              <w:t>2016 – 1/6, 2017 – 1/6, 2018 – 2/7, 2019 – 2/7, 2020 – 2/7.</w:t>
            </w:r>
          </w:p>
          <w:p w14:paraId="1C425BEE" w14:textId="77777777" w:rsidR="004E16DE" w:rsidRPr="00F57F5A" w:rsidRDefault="004E16DE" w:rsidP="001344D0">
            <w:pPr>
              <w:ind w:firstLine="0"/>
              <w:rPr>
                <w:szCs w:val="24"/>
                <w:lang w:val="en-US"/>
              </w:rPr>
            </w:pPr>
            <w:r w:rsidRPr="00F57F5A">
              <w:rPr>
                <w:szCs w:val="24"/>
                <w:lang w:val="en-US"/>
              </w:rPr>
              <w:t>RSG ‘Reviewer’s School: Practical Aspects of Scientific Review in Social Studies and Humanities’</w:t>
            </w:r>
          </w:p>
          <w:p w14:paraId="38CD7268" w14:textId="77777777" w:rsidR="004E16DE" w:rsidRPr="00F57F5A" w:rsidRDefault="004E16DE" w:rsidP="001344D0">
            <w:pPr>
              <w:ind w:firstLine="0"/>
              <w:rPr>
                <w:szCs w:val="24"/>
                <w:lang w:val="en-US"/>
              </w:rPr>
            </w:pPr>
            <w:r w:rsidRPr="00F57F5A">
              <w:rPr>
                <w:szCs w:val="24"/>
                <w:lang w:val="en-US"/>
              </w:rPr>
              <w:t>2016 – 2 / 4, 2017 – 2 / 4, 2018 – 3/ 5, 2019 – 3/5, 2020 – 3/5.</w:t>
            </w:r>
          </w:p>
          <w:p w14:paraId="3CAADB6B" w14:textId="77777777" w:rsidR="004E16DE" w:rsidRPr="00F57F5A" w:rsidRDefault="004E16DE" w:rsidP="001344D0">
            <w:pPr>
              <w:ind w:firstLine="0"/>
              <w:rPr>
                <w:szCs w:val="24"/>
                <w:lang w:val="en-US"/>
              </w:rPr>
            </w:pPr>
            <w:r w:rsidRPr="00F57F5A">
              <w:rPr>
                <w:szCs w:val="24"/>
                <w:lang w:val="en-US"/>
              </w:rPr>
              <w:t xml:space="preserve">RSG </w:t>
            </w:r>
            <w:proofErr w:type="spellStart"/>
            <w:r w:rsidRPr="00F57F5A">
              <w:rPr>
                <w:szCs w:val="24"/>
                <w:lang w:val="en-US"/>
              </w:rPr>
              <w:t>InterLit</w:t>
            </w:r>
            <w:proofErr w:type="spellEnd"/>
            <w:r w:rsidRPr="00F57F5A">
              <w:rPr>
                <w:szCs w:val="24"/>
                <w:lang w:val="en-US"/>
              </w:rPr>
              <w:t>:</w:t>
            </w:r>
          </w:p>
          <w:p w14:paraId="01B07755" w14:textId="77777777" w:rsidR="004E16DE" w:rsidRPr="00F57F5A" w:rsidRDefault="004E16DE" w:rsidP="001344D0">
            <w:pPr>
              <w:ind w:firstLine="0"/>
              <w:rPr>
                <w:color w:val="000000"/>
                <w:szCs w:val="24"/>
                <w:lang w:val="en-US"/>
              </w:rPr>
            </w:pPr>
            <w:r w:rsidRPr="00F57F5A">
              <w:rPr>
                <w:szCs w:val="24"/>
                <w:lang w:val="en-US"/>
              </w:rPr>
              <w:t>2016 – 1/6.</w:t>
            </w:r>
          </w:p>
        </w:tc>
        <w:tc>
          <w:tcPr>
            <w:tcW w:w="439" w:type="pct"/>
          </w:tcPr>
          <w:p w14:paraId="69DEBB16" w14:textId="77777777" w:rsidR="004E16DE" w:rsidRPr="00F57F5A" w:rsidRDefault="004E16DE" w:rsidP="001344D0">
            <w:pPr>
              <w:ind w:firstLine="0"/>
              <w:jc w:val="center"/>
              <w:rPr>
                <w:szCs w:val="24"/>
                <w:lang w:val="en-US"/>
              </w:rPr>
            </w:pPr>
            <w:proofErr w:type="spellStart"/>
            <w:r w:rsidRPr="00F57F5A">
              <w:rPr>
                <w:szCs w:val="24"/>
                <w:lang w:val="en-US"/>
              </w:rPr>
              <w:t>Lyamina</w:t>
            </w:r>
            <w:proofErr w:type="spellEnd"/>
            <w:r w:rsidRPr="00F57F5A">
              <w:rPr>
                <w:szCs w:val="24"/>
                <w:lang w:val="en-US"/>
              </w:rPr>
              <w:t>, E.E.</w:t>
            </w:r>
          </w:p>
          <w:p w14:paraId="20BC3894" w14:textId="77777777" w:rsidR="004E16DE" w:rsidRPr="00F57F5A" w:rsidRDefault="004E16DE" w:rsidP="001344D0">
            <w:pPr>
              <w:ind w:firstLine="0"/>
              <w:jc w:val="center"/>
              <w:rPr>
                <w:szCs w:val="24"/>
                <w:lang w:val="en-US"/>
              </w:rPr>
            </w:pPr>
            <w:proofErr w:type="spellStart"/>
            <w:r w:rsidRPr="00F57F5A">
              <w:rPr>
                <w:szCs w:val="24"/>
                <w:lang w:val="en-US"/>
              </w:rPr>
              <w:t>Dolgorukova</w:t>
            </w:r>
            <w:proofErr w:type="spellEnd"/>
            <w:r w:rsidRPr="00F57F5A">
              <w:rPr>
                <w:szCs w:val="24"/>
                <w:lang w:val="en-US"/>
              </w:rPr>
              <w:t>, N.M.</w:t>
            </w:r>
          </w:p>
          <w:p w14:paraId="6FD33A5D" w14:textId="77777777" w:rsidR="004E16DE" w:rsidRPr="00F57F5A" w:rsidRDefault="004E16DE" w:rsidP="00081F19">
            <w:pPr>
              <w:ind w:firstLine="0"/>
              <w:jc w:val="center"/>
              <w:rPr>
                <w:szCs w:val="24"/>
                <w:lang w:val="en-US"/>
              </w:rPr>
            </w:pPr>
            <w:proofErr w:type="spellStart"/>
            <w:r w:rsidRPr="00F57F5A">
              <w:rPr>
                <w:szCs w:val="24"/>
                <w:lang w:val="en-US"/>
              </w:rPr>
              <w:t>Zemskova</w:t>
            </w:r>
            <w:proofErr w:type="spellEnd"/>
            <w:r w:rsidRPr="00F57F5A">
              <w:rPr>
                <w:szCs w:val="24"/>
                <w:lang w:val="en-US"/>
              </w:rPr>
              <w:t xml:space="preserve">, E.E. </w:t>
            </w:r>
          </w:p>
        </w:tc>
      </w:tr>
      <w:tr w:rsidR="00291543" w:rsidRPr="00F57F5A" w14:paraId="566F6405" w14:textId="77777777" w:rsidTr="002863F5">
        <w:trPr>
          <w:trHeight w:val="380"/>
        </w:trPr>
        <w:tc>
          <w:tcPr>
            <w:tcW w:w="257" w:type="pct"/>
          </w:tcPr>
          <w:p w14:paraId="755178FC" w14:textId="77777777" w:rsidR="004E16DE" w:rsidRPr="00F57F5A" w:rsidRDefault="004E16DE" w:rsidP="001344D0">
            <w:pPr>
              <w:spacing w:line="276" w:lineRule="auto"/>
              <w:ind w:firstLine="0"/>
              <w:jc w:val="left"/>
              <w:rPr>
                <w:szCs w:val="24"/>
                <w:lang w:val="en-US"/>
              </w:rPr>
            </w:pPr>
            <w:r w:rsidRPr="00F57F5A">
              <w:rPr>
                <w:szCs w:val="24"/>
                <w:lang w:val="en-US"/>
              </w:rPr>
              <w:t>2.1.4.2</w:t>
            </w:r>
          </w:p>
        </w:tc>
        <w:tc>
          <w:tcPr>
            <w:tcW w:w="1260" w:type="pct"/>
          </w:tcPr>
          <w:p w14:paraId="519B5CB9" w14:textId="77777777" w:rsidR="004E16DE" w:rsidRPr="00F57F5A" w:rsidRDefault="004E16DE" w:rsidP="002E3BC7">
            <w:pPr>
              <w:ind w:firstLine="0"/>
              <w:rPr>
                <w:szCs w:val="24"/>
                <w:lang w:val="en-US"/>
              </w:rPr>
            </w:pPr>
            <w:r w:rsidRPr="00F57F5A">
              <w:rPr>
                <w:szCs w:val="24"/>
                <w:lang w:val="en-US"/>
              </w:rPr>
              <w:t>Involving (doctoral) students in academic events (r</w:t>
            </w:r>
            <w:r w:rsidRPr="00F57F5A">
              <w:rPr>
                <w:szCs w:val="24"/>
                <w:lang w:val="en-US"/>
              </w:rPr>
              <w:t>e</w:t>
            </w:r>
            <w:r w:rsidRPr="00F57F5A">
              <w:rPr>
                <w:szCs w:val="24"/>
                <w:lang w:val="en-US"/>
              </w:rPr>
              <w:t>search seminars, conferences, etc.)</w:t>
            </w:r>
          </w:p>
        </w:tc>
        <w:tc>
          <w:tcPr>
            <w:tcW w:w="159" w:type="pct"/>
          </w:tcPr>
          <w:p w14:paraId="504104BD" w14:textId="77777777" w:rsidR="004E16DE" w:rsidRPr="00F57F5A" w:rsidRDefault="004E16DE" w:rsidP="001344D0">
            <w:pPr>
              <w:ind w:firstLine="0"/>
              <w:jc w:val="center"/>
              <w:rPr>
                <w:szCs w:val="24"/>
                <w:lang w:val="en-US"/>
              </w:rPr>
            </w:pPr>
          </w:p>
        </w:tc>
        <w:tc>
          <w:tcPr>
            <w:tcW w:w="205" w:type="pct"/>
          </w:tcPr>
          <w:p w14:paraId="695FB733" w14:textId="77777777" w:rsidR="004E16DE" w:rsidRPr="00F57F5A" w:rsidRDefault="004E16DE" w:rsidP="001344D0">
            <w:pPr>
              <w:ind w:firstLine="0"/>
              <w:jc w:val="center"/>
              <w:rPr>
                <w:szCs w:val="24"/>
                <w:lang w:val="en-US"/>
              </w:rPr>
            </w:pPr>
          </w:p>
        </w:tc>
        <w:tc>
          <w:tcPr>
            <w:tcW w:w="163" w:type="pct"/>
          </w:tcPr>
          <w:p w14:paraId="180418FD" w14:textId="77777777" w:rsidR="004E16DE" w:rsidRPr="00F57F5A" w:rsidRDefault="004E16DE" w:rsidP="001344D0">
            <w:pPr>
              <w:ind w:firstLine="0"/>
              <w:jc w:val="center"/>
              <w:rPr>
                <w:szCs w:val="24"/>
                <w:lang w:val="en-US"/>
              </w:rPr>
            </w:pPr>
          </w:p>
        </w:tc>
        <w:tc>
          <w:tcPr>
            <w:tcW w:w="163" w:type="pct"/>
          </w:tcPr>
          <w:p w14:paraId="703F663E" w14:textId="77777777" w:rsidR="004E16DE" w:rsidRPr="00F57F5A" w:rsidRDefault="004E16DE" w:rsidP="001344D0">
            <w:pPr>
              <w:ind w:firstLine="0"/>
              <w:jc w:val="center"/>
              <w:rPr>
                <w:szCs w:val="24"/>
                <w:lang w:val="en-US"/>
              </w:rPr>
            </w:pPr>
          </w:p>
        </w:tc>
        <w:tc>
          <w:tcPr>
            <w:tcW w:w="163" w:type="pct"/>
          </w:tcPr>
          <w:p w14:paraId="4B424B8A" w14:textId="77777777" w:rsidR="004E16DE" w:rsidRPr="00F57F5A" w:rsidRDefault="004E16DE" w:rsidP="001344D0">
            <w:pPr>
              <w:ind w:firstLine="0"/>
              <w:jc w:val="center"/>
              <w:rPr>
                <w:szCs w:val="24"/>
                <w:lang w:val="en-US"/>
              </w:rPr>
            </w:pPr>
          </w:p>
        </w:tc>
        <w:tc>
          <w:tcPr>
            <w:tcW w:w="163" w:type="pct"/>
          </w:tcPr>
          <w:p w14:paraId="4958C014" w14:textId="77777777" w:rsidR="004E16DE" w:rsidRPr="00F57F5A" w:rsidRDefault="004E16DE" w:rsidP="001344D0">
            <w:pPr>
              <w:ind w:firstLine="0"/>
              <w:jc w:val="center"/>
              <w:rPr>
                <w:szCs w:val="24"/>
                <w:lang w:val="en-US"/>
              </w:rPr>
            </w:pPr>
          </w:p>
        </w:tc>
        <w:tc>
          <w:tcPr>
            <w:tcW w:w="2028" w:type="pct"/>
          </w:tcPr>
          <w:p w14:paraId="6CCD9C06" w14:textId="77777777" w:rsidR="004E16DE" w:rsidRPr="00F57F5A" w:rsidRDefault="004E16DE" w:rsidP="001344D0">
            <w:pPr>
              <w:spacing w:line="276" w:lineRule="auto"/>
              <w:ind w:firstLine="0"/>
              <w:rPr>
                <w:color w:val="000000" w:themeColor="text1"/>
                <w:szCs w:val="24"/>
                <w:lang w:val="en-US"/>
              </w:rPr>
            </w:pPr>
            <w:r w:rsidRPr="00F57F5A">
              <w:rPr>
                <w:color w:val="000000" w:themeColor="text1"/>
                <w:szCs w:val="24"/>
                <w:lang w:val="en-US"/>
              </w:rPr>
              <w:t>School of Linguistics</w:t>
            </w:r>
          </w:p>
          <w:p w14:paraId="26E78D70" w14:textId="77777777" w:rsidR="004E16DE" w:rsidRPr="00F57F5A" w:rsidRDefault="004E16DE" w:rsidP="001344D0">
            <w:pPr>
              <w:spacing w:line="276" w:lineRule="auto"/>
              <w:ind w:firstLine="0"/>
              <w:rPr>
                <w:i/>
                <w:szCs w:val="24"/>
                <w:lang w:val="en-US"/>
              </w:rPr>
            </w:pPr>
            <w:r w:rsidRPr="00F57F5A">
              <w:rPr>
                <w:i/>
                <w:color w:val="000000" w:themeColor="text1"/>
                <w:szCs w:val="24"/>
                <w:lang w:val="en-US"/>
              </w:rPr>
              <w:t>Students/doctoral students who took part in academic events:</w:t>
            </w:r>
          </w:p>
          <w:p w14:paraId="1C29D3E3" w14:textId="77777777" w:rsidR="004E16DE" w:rsidRPr="00F57F5A" w:rsidRDefault="004E16DE" w:rsidP="00E55CFC">
            <w:pPr>
              <w:ind w:firstLine="0"/>
              <w:rPr>
                <w:color w:val="FF0000"/>
                <w:szCs w:val="24"/>
                <w:lang w:val="en-US"/>
              </w:rPr>
            </w:pPr>
            <w:r w:rsidRPr="00F57F5A">
              <w:rPr>
                <w:szCs w:val="24"/>
                <w:lang w:val="en-US"/>
              </w:rPr>
              <w:t>2016 – 105/20, 2017 – 123/24, 2018 – 146/34, 2019 – 150/34, 2020 – 154/34.</w:t>
            </w:r>
          </w:p>
        </w:tc>
        <w:tc>
          <w:tcPr>
            <w:tcW w:w="439" w:type="pct"/>
          </w:tcPr>
          <w:p w14:paraId="0BB268E9" w14:textId="77777777" w:rsidR="004E16DE" w:rsidRPr="00F57F5A" w:rsidRDefault="004E16DE" w:rsidP="001344D0">
            <w:pPr>
              <w:spacing w:line="276" w:lineRule="auto"/>
              <w:ind w:firstLine="0"/>
              <w:jc w:val="center"/>
              <w:rPr>
                <w:szCs w:val="24"/>
                <w:lang w:val="en-US"/>
              </w:rPr>
            </w:pPr>
          </w:p>
        </w:tc>
      </w:tr>
      <w:tr w:rsidR="00291543" w:rsidRPr="00F57F5A" w14:paraId="7F190E05" w14:textId="77777777" w:rsidTr="002863F5">
        <w:trPr>
          <w:trHeight w:val="380"/>
        </w:trPr>
        <w:tc>
          <w:tcPr>
            <w:tcW w:w="257" w:type="pct"/>
          </w:tcPr>
          <w:p w14:paraId="0A5D088F" w14:textId="77777777" w:rsidR="004E16DE" w:rsidRPr="00F57F5A" w:rsidRDefault="004E16DE" w:rsidP="001344D0">
            <w:pPr>
              <w:ind w:firstLine="0"/>
              <w:jc w:val="left"/>
              <w:rPr>
                <w:b/>
                <w:szCs w:val="24"/>
              </w:rPr>
            </w:pPr>
            <w:r w:rsidRPr="00F57F5A">
              <w:rPr>
                <w:b/>
                <w:szCs w:val="24"/>
              </w:rPr>
              <w:t>2.2.</w:t>
            </w:r>
          </w:p>
        </w:tc>
        <w:tc>
          <w:tcPr>
            <w:tcW w:w="1260" w:type="pct"/>
          </w:tcPr>
          <w:p w14:paraId="2E1E0947" w14:textId="77777777" w:rsidR="004E16DE" w:rsidRPr="00F57F5A" w:rsidRDefault="004E16DE" w:rsidP="001344D0">
            <w:pPr>
              <w:ind w:firstLine="0"/>
              <w:rPr>
                <w:b/>
                <w:szCs w:val="24"/>
                <w:lang w:val="en-US"/>
              </w:rPr>
            </w:pPr>
            <w:r w:rsidRPr="00F57F5A">
              <w:rPr>
                <w:b/>
                <w:szCs w:val="24"/>
                <w:lang w:val="en-US"/>
              </w:rPr>
              <w:t>Student academic mobility programmes</w:t>
            </w:r>
          </w:p>
        </w:tc>
        <w:tc>
          <w:tcPr>
            <w:tcW w:w="159" w:type="pct"/>
          </w:tcPr>
          <w:p w14:paraId="5156AC87" w14:textId="77777777" w:rsidR="004E16DE" w:rsidRPr="00F57F5A" w:rsidRDefault="004E16DE" w:rsidP="001344D0">
            <w:pPr>
              <w:ind w:firstLine="0"/>
              <w:jc w:val="center"/>
              <w:rPr>
                <w:szCs w:val="24"/>
                <w:lang w:val="en-US"/>
              </w:rPr>
            </w:pPr>
          </w:p>
        </w:tc>
        <w:tc>
          <w:tcPr>
            <w:tcW w:w="205" w:type="pct"/>
          </w:tcPr>
          <w:p w14:paraId="052598AE" w14:textId="77777777" w:rsidR="004E16DE" w:rsidRPr="00F57F5A" w:rsidRDefault="004E16DE" w:rsidP="001344D0">
            <w:pPr>
              <w:ind w:firstLine="0"/>
              <w:jc w:val="center"/>
              <w:rPr>
                <w:szCs w:val="24"/>
                <w:lang w:val="en-US"/>
              </w:rPr>
            </w:pPr>
          </w:p>
        </w:tc>
        <w:tc>
          <w:tcPr>
            <w:tcW w:w="163" w:type="pct"/>
          </w:tcPr>
          <w:p w14:paraId="0E5EF254" w14:textId="77777777" w:rsidR="004E16DE" w:rsidRPr="00F57F5A" w:rsidRDefault="004E16DE" w:rsidP="001344D0">
            <w:pPr>
              <w:ind w:firstLine="0"/>
              <w:jc w:val="center"/>
              <w:rPr>
                <w:szCs w:val="24"/>
                <w:lang w:val="en-US"/>
              </w:rPr>
            </w:pPr>
          </w:p>
        </w:tc>
        <w:tc>
          <w:tcPr>
            <w:tcW w:w="163" w:type="pct"/>
          </w:tcPr>
          <w:p w14:paraId="6B832CF2" w14:textId="77777777" w:rsidR="004E16DE" w:rsidRPr="00F57F5A" w:rsidRDefault="004E16DE" w:rsidP="001344D0">
            <w:pPr>
              <w:ind w:firstLine="0"/>
              <w:jc w:val="center"/>
              <w:rPr>
                <w:szCs w:val="24"/>
                <w:lang w:val="en-US"/>
              </w:rPr>
            </w:pPr>
          </w:p>
        </w:tc>
        <w:tc>
          <w:tcPr>
            <w:tcW w:w="163" w:type="pct"/>
          </w:tcPr>
          <w:p w14:paraId="2260351B" w14:textId="77777777" w:rsidR="004E16DE" w:rsidRPr="00F57F5A" w:rsidRDefault="004E16DE" w:rsidP="001344D0">
            <w:pPr>
              <w:ind w:firstLine="0"/>
              <w:jc w:val="center"/>
              <w:rPr>
                <w:szCs w:val="24"/>
                <w:lang w:val="en-US"/>
              </w:rPr>
            </w:pPr>
          </w:p>
        </w:tc>
        <w:tc>
          <w:tcPr>
            <w:tcW w:w="163" w:type="pct"/>
          </w:tcPr>
          <w:p w14:paraId="5FE20394" w14:textId="77777777" w:rsidR="004E16DE" w:rsidRPr="00F57F5A" w:rsidRDefault="004E16DE" w:rsidP="001344D0">
            <w:pPr>
              <w:ind w:firstLine="0"/>
              <w:jc w:val="center"/>
              <w:rPr>
                <w:szCs w:val="24"/>
                <w:lang w:val="en-US"/>
              </w:rPr>
            </w:pPr>
          </w:p>
        </w:tc>
        <w:tc>
          <w:tcPr>
            <w:tcW w:w="2028" w:type="pct"/>
          </w:tcPr>
          <w:p w14:paraId="7CB03C7F" w14:textId="77777777" w:rsidR="004E16DE" w:rsidRPr="00F57F5A" w:rsidRDefault="004E16DE" w:rsidP="001344D0">
            <w:pPr>
              <w:ind w:firstLine="0"/>
              <w:jc w:val="center"/>
              <w:rPr>
                <w:szCs w:val="24"/>
                <w:lang w:val="en-US"/>
              </w:rPr>
            </w:pPr>
          </w:p>
        </w:tc>
        <w:tc>
          <w:tcPr>
            <w:tcW w:w="439" w:type="pct"/>
          </w:tcPr>
          <w:p w14:paraId="100DDE62" w14:textId="77777777" w:rsidR="004E16DE" w:rsidRPr="00F57F5A" w:rsidRDefault="004E16DE" w:rsidP="001344D0">
            <w:pPr>
              <w:ind w:firstLine="0"/>
              <w:jc w:val="center"/>
              <w:rPr>
                <w:szCs w:val="24"/>
                <w:lang w:val="en-US"/>
              </w:rPr>
            </w:pPr>
          </w:p>
        </w:tc>
      </w:tr>
      <w:tr w:rsidR="00291543" w:rsidRPr="002863F5" w14:paraId="7A98BBFA" w14:textId="77777777" w:rsidTr="002863F5">
        <w:trPr>
          <w:trHeight w:val="380"/>
        </w:trPr>
        <w:tc>
          <w:tcPr>
            <w:tcW w:w="257" w:type="pct"/>
          </w:tcPr>
          <w:p w14:paraId="7F3BCD66" w14:textId="77777777" w:rsidR="004E16DE" w:rsidRPr="00F57F5A" w:rsidRDefault="004E16DE" w:rsidP="001344D0">
            <w:pPr>
              <w:ind w:firstLine="0"/>
              <w:jc w:val="left"/>
              <w:rPr>
                <w:szCs w:val="24"/>
              </w:rPr>
            </w:pPr>
            <w:r w:rsidRPr="00F57F5A">
              <w:rPr>
                <w:szCs w:val="24"/>
              </w:rPr>
              <w:t>2.2.1.</w:t>
            </w:r>
          </w:p>
        </w:tc>
        <w:tc>
          <w:tcPr>
            <w:tcW w:w="1260" w:type="pct"/>
          </w:tcPr>
          <w:p w14:paraId="3443BE5D" w14:textId="77777777" w:rsidR="004E16DE" w:rsidRPr="00F57F5A" w:rsidRDefault="004E16DE" w:rsidP="004527C1">
            <w:pPr>
              <w:ind w:firstLine="0"/>
              <w:rPr>
                <w:szCs w:val="24"/>
                <w:lang w:val="en-US"/>
              </w:rPr>
            </w:pPr>
            <w:r w:rsidRPr="00F57F5A">
              <w:rPr>
                <w:szCs w:val="24"/>
                <w:lang w:val="en-US"/>
              </w:rPr>
              <w:t>Pursuant to student exchange agreements with:</w:t>
            </w:r>
          </w:p>
        </w:tc>
        <w:tc>
          <w:tcPr>
            <w:tcW w:w="159" w:type="pct"/>
          </w:tcPr>
          <w:p w14:paraId="25EAB673" w14:textId="77777777" w:rsidR="004E16DE" w:rsidRPr="00F57F5A" w:rsidRDefault="004E16DE" w:rsidP="001344D0">
            <w:pPr>
              <w:ind w:firstLine="0"/>
              <w:jc w:val="center"/>
              <w:rPr>
                <w:szCs w:val="24"/>
                <w:lang w:val="en-US"/>
              </w:rPr>
            </w:pPr>
          </w:p>
        </w:tc>
        <w:tc>
          <w:tcPr>
            <w:tcW w:w="205" w:type="pct"/>
          </w:tcPr>
          <w:p w14:paraId="38662A40" w14:textId="77777777" w:rsidR="004E16DE" w:rsidRPr="00F57F5A" w:rsidRDefault="004E16DE" w:rsidP="001344D0">
            <w:pPr>
              <w:ind w:firstLine="0"/>
              <w:jc w:val="center"/>
              <w:rPr>
                <w:szCs w:val="24"/>
                <w:lang w:val="en-US"/>
              </w:rPr>
            </w:pPr>
          </w:p>
        </w:tc>
        <w:tc>
          <w:tcPr>
            <w:tcW w:w="163" w:type="pct"/>
          </w:tcPr>
          <w:p w14:paraId="426FB63C" w14:textId="77777777" w:rsidR="004E16DE" w:rsidRPr="00F57F5A" w:rsidRDefault="004E16DE" w:rsidP="001344D0">
            <w:pPr>
              <w:ind w:firstLine="0"/>
              <w:jc w:val="center"/>
              <w:rPr>
                <w:szCs w:val="24"/>
                <w:lang w:val="en-US"/>
              </w:rPr>
            </w:pPr>
          </w:p>
        </w:tc>
        <w:tc>
          <w:tcPr>
            <w:tcW w:w="163" w:type="pct"/>
          </w:tcPr>
          <w:p w14:paraId="52AF0598" w14:textId="77777777" w:rsidR="004E16DE" w:rsidRPr="00F57F5A" w:rsidRDefault="004E16DE" w:rsidP="001344D0">
            <w:pPr>
              <w:ind w:firstLine="0"/>
              <w:jc w:val="center"/>
              <w:rPr>
                <w:szCs w:val="24"/>
                <w:lang w:val="en-US"/>
              </w:rPr>
            </w:pPr>
          </w:p>
        </w:tc>
        <w:tc>
          <w:tcPr>
            <w:tcW w:w="163" w:type="pct"/>
          </w:tcPr>
          <w:p w14:paraId="1F768458" w14:textId="77777777" w:rsidR="004E16DE" w:rsidRPr="00F57F5A" w:rsidRDefault="004E16DE" w:rsidP="001344D0">
            <w:pPr>
              <w:ind w:firstLine="0"/>
              <w:jc w:val="center"/>
              <w:rPr>
                <w:szCs w:val="24"/>
                <w:lang w:val="en-US"/>
              </w:rPr>
            </w:pPr>
          </w:p>
        </w:tc>
        <w:tc>
          <w:tcPr>
            <w:tcW w:w="163" w:type="pct"/>
          </w:tcPr>
          <w:p w14:paraId="20BFDB91" w14:textId="77777777" w:rsidR="004E16DE" w:rsidRPr="00F57F5A" w:rsidRDefault="004E16DE" w:rsidP="001344D0">
            <w:pPr>
              <w:ind w:firstLine="0"/>
              <w:jc w:val="center"/>
              <w:rPr>
                <w:szCs w:val="24"/>
                <w:lang w:val="en-US"/>
              </w:rPr>
            </w:pPr>
          </w:p>
        </w:tc>
        <w:tc>
          <w:tcPr>
            <w:tcW w:w="2028" w:type="pct"/>
          </w:tcPr>
          <w:p w14:paraId="7B571AF8" w14:textId="77777777" w:rsidR="004E16DE" w:rsidRPr="00F57F5A" w:rsidRDefault="004E16DE" w:rsidP="001344D0">
            <w:pPr>
              <w:ind w:firstLine="0"/>
              <w:jc w:val="center"/>
              <w:rPr>
                <w:rFonts w:eastAsia="Cambria"/>
                <w:szCs w:val="24"/>
                <w:lang w:val="en-US"/>
              </w:rPr>
            </w:pPr>
          </w:p>
        </w:tc>
        <w:tc>
          <w:tcPr>
            <w:tcW w:w="439" w:type="pct"/>
          </w:tcPr>
          <w:p w14:paraId="57B29F5E" w14:textId="77777777" w:rsidR="004E16DE" w:rsidRPr="00F57F5A" w:rsidRDefault="004E16DE" w:rsidP="001344D0">
            <w:pPr>
              <w:ind w:firstLine="0"/>
              <w:jc w:val="center"/>
              <w:rPr>
                <w:rFonts w:eastAsia="Cambria"/>
                <w:szCs w:val="24"/>
                <w:lang w:val="en-US"/>
              </w:rPr>
            </w:pPr>
          </w:p>
        </w:tc>
      </w:tr>
      <w:tr w:rsidR="00291543" w:rsidRPr="002863F5" w14:paraId="55AA97DA" w14:textId="77777777" w:rsidTr="002863F5">
        <w:trPr>
          <w:trHeight w:val="380"/>
        </w:trPr>
        <w:tc>
          <w:tcPr>
            <w:tcW w:w="257" w:type="pct"/>
          </w:tcPr>
          <w:p w14:paraId="50705610" w14:textId="77777777" w:rsidR="004E16DE" w:rsidRPr="00F57F5A" w:rsidRDefault="004E16DE" w:rsidP="001344D0">
            <w:pPr>
              <w:ind w:firstLine="0"/>
              <w:jc w:val="left"/>
              <w:rPr>
                <w:szCs w:val="24"/>
              </w:rPr>
            </w:pPr>
            <w:r w:rsidRPr="00F57F5A">
              <w:rPr>
                <w:szCs w:val="24"/>
                <w:lang w:val="en-US"/>
              </w:rPr>
              <w:t>2</w:t>
            </w:r>
            <w:r w:rsidRPr="00F57F5A">
              <w:rPr>
                <w:szCs w:val="24"/>
              </w:rPr>
              <w:t>.2.1.1</w:t>
            </w:r>
          </w:p>
        </w:tc>
        <w:tc>
          <w:tcPr>
            <w:tcW w:w="1260" w:type="pct"/>
          </w:tcPr>
          <w:p w14:paraId="00A2818D" w14:textId="77777777" w:rsidR="004E16DE" w:rsidRPr="00F57F5A" w:rsidRDefault="004E16DE" w:rsidP="00EE0045">
            <w:pPr>
              <w:ind w:firstLine="0"/>
              <w:rPr>
                <w:color w:val="FF0000"/>
                <w:szCs w:val="24"/>
                <w:lang w:val="en-US"/>
              </w:rPr>
            </w:pPr>
            <w:r w:rsidRPr="00F57F5A">
              <w:rPr>
                <w:rFonts w:eastAsia="Times New Roman"/>
                <w:bCs/>
                <w:color w:val="000000"/>
                <w:szCs w:val="24"/>
                <w:lang w:val="en-US" w:eastAsia="ru-RU" w:bidi="ar-EG"/>
              </w:rPr>
              <w:t xml:space="preserve">University of Nice Sophia </w:t>
            </w:r>
            <w:proofErr w:type="spellStart"/>
            <w:r w:rsidRPr="00F57F5A">
              <w:rPr>
                <w:rFonts w:eastAsia="Times New Roman"/>
                <w:bCs/>
                <w:color w:val="000000"/>
                <w:szCs w:val="24"/>
                <w:lang w:val="en-US" w:eastAsia="ru-RU" w:bidi="ar-EG"/>
              </w:rPr>
              <w:t>Antipolis</w:t>
            </w:r>
            <w:proofErr w:type="spellEnd"/>
            <w:r w:rsidRPr="00F57F5A">
              <w:rPr>
                <w:rFonts w:eastAsia="Times New Roman"/>
                <w:bCs/>
                <w:color w:val="000000"/>
                <w:szCs w:val="24"/>
                <w:lang w:val="en-US" w:eastAsia="ru-RU" w:bidi="ar-EG"/>
              </w:rPr>
              <w:t>, France</w:t>
            </w:r>
          </w:p>
        </w:tc>
        <w:tc>
          <w:tcPr>
            <w:tcW w:w="159" w:type="pct"/>
          </w:tcPr>
          <w:p w14:paraId="7550BA9D" w14:textId="77777777" w:rsidR="004E16DE" w:rsidRPr="00F57F5A" w:rsidRDefault="004E16DE" w:rsidP="001344D0">
            <w:pPr>
              <w:ind w:firstLine="0"/>
              <w:jc w:val="center"/>
              <w:rPr>
                <w:szCs w:val="24"/>
                <w:lang w:val="en-US"/>
              </w:rPr>
            </w:pPr>
          </w:p>
        </w:tc>
        <w:tc>
          <w:tcPr>
            <w:tcW w:w="205" w:type="pct"/>
          </w:tcPr>
          <w:p w14:paraId="35140250" w14:textId="77777777" w:rsidR="004E16DE" w:rsidRPr="00F57F5A" w:rsidRDefault="004E16DE" w:rsidP="001344D0">
            <w:pPr>
              <w:ind w:firstLine="0"/>
              <w:jc w:val="center"/>
              <w:rPr>
                <w:szCs w:val="24"/>
              </w:rPr>
            </w:pPr>
            <w:r w:rsidRPr="00F57F5A">
              <w:t>Х</w:t>
            </w:r>
          </w:p>
        </w:tc>
        <w:tc>
          <w:tcPr>
            <w:tcW w:w="163" w:type="pct"/>
          </w:tcPr>
          <w:p w14:paraId="5BA97E05" w14:textId="77777777" w:rsidR="004E16DE" w:rsidRPr="00F57F5A" w:rsidRDefault="004E16DE" w:rsidP="001344D0">
            <w:pPr>
              <w:ind w:firstLine="0"/>
              <w:jc w:val="center"/>
              <w:rPr>
                <w:szCs w:val="24"/>
              </w:rPr>
            </w:pPr>
            <w:r w:rsidRPr="00F57F5A">
              <w:t>Х</w:t>
            </w:r>
          </w:p>
        </w:tc>
        <w:tc>
          <w:tcPr>
            <w:tcW w:w="163" w:type="pct"/>
          </w:tcPr>
          <w:p w14:paraId="1054602F" w14:textId="77777777" w:rsidR="004E16DE" w:rsidRPr="00F57F5A" w:rsidRDefault="004E16DE" w:rsidP="001344D0">
            <w:pPr>
              <w:ind w:firstLine="0"/>
              <w:jc w:val="center"/>
              <w:rPr>
                <w:szCs w:val="24"/>
              </w:rPr>
            </w:pPr>
            <w:r w:rsidRPr="00F57F5A">
              <w:t>Х</w:t>
            </w:r>
          </w:p>
        </w:tc>
        <w:tc>
          <w:tcPr>
            <w:tcW w:w="163" w:type="pct"/>
          </w:tcPr>
          <w:p w14:paraId="0FFAA0CD" w14:textId="77777777" w:rsidR="004E16DE" w:rsidRPr="00F57F5A" w:rsidRDefault="004E16DE" w:rsidP="001344D0">
            <w:pPr>
              <w:ind w:firstLine="0"/>
              <w:jc w:val="center"/>
              <w:rPr>
                <w:szCs w:val="24"/>
              </w:rPr>
            </w:pPr>
            <w:r w:rsidRPr="00F57F5A">
              <w:t>Х</w:t>
            </w:r>
          </w:p>
        </w:tc>
        <w:tc>
          <w:tcPr>
            <w:tcW w:w="163" w:type="pct"/>
          </w:tcPr>
          <w:p w14:paraId="1CF79504" w14:textId="77777777" w:rsidR="004E16DE" w:rsidRPr="00F57F5A" w:rsidRDefault="004E16DE" w:rsidP="001344D0">
            <w:pPr>
              <w:ind w:firstLine="0"/>
              <w:jc w:val="center"/>
              <w:rPr>
                <w:szCs w:val="24"/>
              </w:rPr>
            </w:pPr>
            <w:r w:rsidRPr="00F57F5A">
              <w:rPr>
                <w:shd w:val="clear" w:color="auto" w:fill="F3F3F3"/>
              </w:rPr>
              <w:t>Х</w:t>
            </w:r>
          </w:p>
        </w:tc>
        <w:tc>
          <w:tcPr>
            <w:tcW w:w="2028" w:type="pct"/>
          </w:tcPr>
          <w:p w14:paraId="611C8B4D" w14:textId="77777777" w:rsidR="004E16DE" w:rsidRPr="00F57F5A" w:rsidRDefault="004E16DE" w:rsidP="001344D0">
            <w:pPr>
              <w:ind w:firstLine="0"/>
              <w:rPr>
                <w:color w:val="000000" w:themeColor="text1"/>
                <w:szCs w:val="24"/>
                <w:lang w:val="en-US"/>
              </w:rPr>
            </w:pPr>
            <w:r w:rsidRPr="00F57F5A">
              <w:rPr>
                <w:color w:val="000000" w:themeColor="text1"/>
                <w:szCs w:val="24"/>
                <w:lang w:val="en-US"/>
              </w:rPr>
              <w:t>Short-term programmes (up to 1 month)</w:t>
            </w:r>
          </w:p>
          <w:p w14:paraId="1F18E270" w14:textId="77777777" w:rsidR="004E16DE" w:rsidRPr="00F57F5A" w:rsidRDefault="004E16DE" w:rsidP="001344D0">
            <w:pPr>
              <w:spacing w:line="276" w:lineRule="auto"/>
              <w:ind w:firstLine="0"/>
              <w:rPr>
                <w:i/>
                <w:color w:val="000000" w:themeColor="text1"/>
                <w:szCs w:val="24"/>
                <w:lang w:val="en-US"/>
              </w:rPr>
            </w:pPr>
            <w:r w:rsidRPr="00F57F5A">
              <w:rPr>
                <w:i/>
                <w:color w:val="000000" w:themeColor="text1"/>
                <w:szCs w:val="24"/>
                <w:lang w:val="en-US"/>
              </w:rPr>
              <w:t>Students participating in short-term programmes:</w:t>
            </w:r>
          </w:p>
          <w:p w14:paraId="18B3B7E2" w14:textId="77777777" w:rsidR="004E16DE" w:rsidRPr="00F57F5A" w:rsidRDefault="004E16DE" w:rsidP="001344D0">
            <w:pPr>
              <w:ind w:firstLine="0"/>
              <w:rPr>
                <w:szCs w:val="24"/>
                <w:lang w:val="en-US"/>
              </w:rPr>
            </w:pPr>
            <w:r w:rsidRPr="00F57F5A">
              <w:rPr>
                <w:szCs w:val="24"/>
                <w:lang w:val="en-US"/>
              </w:rPr>
              <w:t>2016 – 0, 2017 – 0, 2018 – 0, 2019 – 0, 2020 – 0.</w:t>
            </w:r>
          </w:p>
          <w:p w14:paraId="41A220BC" w14:textId="77777777" w:rsidR="004E16DE" w:rsidRPr="00F57F5A" w:rsidRDefault="004E16DE" w:rsidP="001344D0">
            <w:pPr>
              <w:ind w:firstLine="0"/>
              <w:rPr>
                <w:szCs w:val="24"/>
                <w:lang w:val="en-US"/>
              </w:rPr>
            </w:pPr>
            <w:r w:rsidRPr="00F57F5A">
              <w:rPr>
                <w:szCs w:val="24"/>
                <w:lang w:val="en-US"/>
              </w:rPr>
              <w:t>Long-term programmes</w:t>
            </w:r>
          </w:p>
          <w:p w14:paraId="03CE98A7" w14:textId="77777777" w:rsidR="004E16DE" w:rsidRPr="00F57F5A" w:rsidRDefault="004E16DE" w:rsidP="001344D0">
            <w:pPr>
              <w:spacing w:line="276" w:lineRule="auto"/>
              <w:ind w:firstLine="0"/>
              <w:rPr>
                <w:i/>
                <w:szCs w:val="24"/>
                <w:lang w:val="en-US"/>
              </w:rPr>
            </w:pPr>
            <w:r w:rsidRPr="00F57F5A">
              <w:rPr>
                <w:i/>
                <w:szCs w:val="24"/>
                <w:lang w:val="en-US"/>
              </w:rPr>
              <w:t>Students participating in long-term programmes:</w:t>
            </w:r>
          </w:p>
          <w:p w14:paraId="27C2F5AB" w14:textId="77777777" w:rsidR="004E16DE" w:rsidRPr="00F57F5A" w:rsidRDefault="004E16DE" w:rsidP="001344D0">
            <w:pPr>
              <w:spacing w:line="276" w:lineRule="auto"/>
              <w:ind w:firstLine="0"/>
              <w:jc w:val="left"/>
              <w:rPr>
                <w:rFonts w:eastAsia="Cambria"/>
                <w:szCs w:val="24"/>
                <w:lang w:val="en-US"/>
              </w:rPr>
            </w:pPr>
            <w:r w:rsidRPr="00F57F5A">
              <w:rPr>
                <w:szCs w:val="24"/>
              </w:rPr>
              <w:t>2016 – 4, 2017 – 4, 2018 – 4, 2019 – 5, 2020 – 5</w:t>
            </w:r>
            <w:r w:rsidRPr="00F57F5A">
              <w:rPr>
                <w:szCs w:val="24"/>
                <w:lang w:val="en-US"/>
              </w:rPr>
              <w:t>.</w:t>
            </w:r>
          </w:p>
        </w:tc>
        <w:tc>
          <w:tcPr>
            <w:tcW w:w="439" w:type="pct"/>
          </w:tcPr>
          <w:p w14:paraId="7D576108" w14:textId="77777777" w:rsidR="004E16DE" w:rsidRPr="00F57F5A" w:rsidRDefault="004E16DE" w:rsidP="001344D0">
            <w:pPr>
              <w:ind w:firstLine="0"/>
              <w:jc w:val="center"/>
              <w:rPr>
                <w:szCs w:val="24"/>
                <w:lang w:val="en-US"/>
              </w:rPr>
            </w:pPr>
            <w:r w:rsidRPr="00F57F5A">
              <w:rPr>
                <w:rFonts w:eastAsia="Cambria"/>
                <w:szCs w:val="24"/>
                <w:lang w:val="en-US"/>
              </w:rPr>
              <w:t xml:space="preserve">Lander, Y.A. </w:t>
            </w:r>
            <w:proofErr w:type="spellStart"/>
            <w:r w:rsidRPr="00F57F5A">
              <w:rPr>
                <w:rFonts w:eastAsia="Cambria"/>
                <w:szCs w:val="24"/>
                <w:lang w:val="en-US"/>
              </w:rPr>
              <w:t>Letuchiy</w:t>
            </w:r>
            <w:proofErr w:type="spellEnd"/>
            <w:r w:rsidRPr="00F57F5A">
              <w:rPr>
                <w:rFonts w:eastAsia="Cambria"/>
                <w:szCs w:val="24"/>
                <w:lang w:val="en-US"/>
              </w:rPr>
              <w:t xml:space="preserve">, A.B. </w:t>
            </w:r>
            <w:proofErr w:type="spellStart"/>
            <w:r w:rsidRPr="00F57F5A">
              <w:rPr>
                <w:rFonts w:eastAsia="Cambria"/>
                <w:szCs w:val="24"/>
                <w:lang w:val="en-US"/>
              </w:rPr>
              <w:t>Dobrushina</w:t>
            </w:r>
            <w:proofErr w:type="spellEnd"/>
            <w:r w:rsidRPr="00F57F5A">
              <w:rPr>
                <w:rFonts w:eastAsia="Cambria"/>
                <w:szCs w:val="24"/>
                <w:lang w:val="en-US"/>
              </w:rPr>
              <w:t>, N.R.</w:t>
            </w:r>
          </w:p>
          <w:p w14:paraId="1C326DCA" w14:textId="77777777" w:rsidR="004E16DE" w:rsidRPr="00F57F5A" w:rsidRDefault="004E16DE" w:rsidP="001344D0">
            <w:pPr>
              <w:ind w:firstLine="0"/>
              <w:jc w:val="center"/>
              <w:rPr>
                <w:rFonts w:eastAsia="Cambria"/>
                <w:szCs w:val="24"/>
                <w:lang w:val="en-US"/>
              </w:rPr>
            </w:pPr>
          </w:p>
        </w:tc>
      </w:tr>
      <w:tr w:rsidR="00291543" w:rsidRPr="002863F5" w14:paraId="23C34387" w14:textId="77777777" w:rsidTr="002863F5">
        <w:trPr>
          <w:trHeight w:val="380"/>
        </w:trPr>
        <w:tc>
          <w:tcPr>
            <w:tcW w:w="257" w:type="pct"/>
          </w:tcPr>
          <w:p w14:paraId="0C906C40" w14:textId="77777777" w:rsidR="004E16DE" w:rsidRPr="00F57F5A" w:rsidRDefault="004E16DE" w:rsidP="001344D0">
            <w:pPr>
              <w:spacing w:line="276" w:lineRule="auto"/>
              <w:ind w:firstLine="0"/>
              <w:jc w:val="left"/>
              <w:rPr>
                <w:color w:val="FF0000"/>
                <w:szCs w:val="24"/>
                <w:lang w:val="en-US"/>
              </w:rPr>
            </w:pPr>
            <w:r w:rsidRPr="00F57F5A">
              <w:rPr>
                <w:szCs w:val="24"/>
                <w:lang w:val="en-US"/>
              </w:rPr>
              <w:t>2.2.1.2</w:t>
            </w:r>
          </w:p>
        </w:tc>
        <w:tc>
          <w:tcPr>
            <w:tcW w:w="1260" w:type="pct"/>
          </w:tcPr>
          <w:p w14:paraId="1B9595DD" w14:textId="77777777" w:rsidR="004E16DE" w:rsidRPr="00F57F5A" w:rsidRDefault="004E16DE" w:rsidP="001344D0">
            <w:pPr>
              <w:ind w:firstLine="0"/>
              <w:jc w:val="left"/>
              <w:rPr>
                <w:rFonts w:eastAsia="Times New Roman"/>
                <w:bCs/>
                <w:szCs w:val="24"/>
                <w:lang w:val="en-US" w:eastAsia="ru-RU"/>
              </w:rPr>
            </w:pPr>
            <w:r w:rsidRPr="00F57F5A">
              <w:rPr>
                <w:rFonts w:eastAsia="Times New Roman"/>
                <w:bCs/>
                <w:color w:val="000000"/>
                <w:szCs w:val="24"/>
                <w:lang w:val="en-US" w:eastAsia="ru-RU"/>
              </w:rPr>
              <w:t xml:space="preserve">Charles University, Prague </w:t>
            </w:r>
          </w:p>
          <w:p w14:paraId="54A3051E" w14:textId="77777777" w:rsidR="004E16DE" w:rsidRPr="00F57F5A" w:rsidRDefault="004E16DE" w:rsidP="001344D0">
            <w:pPr>
              <w:ind w:firstLine="0"/>
              <w:rPr>
                <w:color w:val="FF0000"/>
                <w:szCs w:val="24"/>
                <w:lang w:val="en-US"/>
              </w:rPr>
            </w:pPr>
          </w:p>
        </w:tc>
        <w:tc>
          <w:tcPr>
            <w:tcW w:w="159" w:type="pct"/>
          </w:tcPr>
          <w:p w14:paraId="0D0834D5" w14:textId="77777777" w:rsidR="004E16DE" w:rsidRPr="00F57F5A" w:rsidRDefault="004E16DE" w:rsidP="001344D0">
            <w:pPr>
              <w:spacing w:line="276" w:lineRule="auto"/>
              <w:ind w:firstLine="0"/>
              <w:jc w:val="center"/>
              <w:rPr>
                <w:szCs w:val="24"/>
                <w:lang w:val="en-US"/>
              </w:rPr>
            </w:pPr>
          </w:p>
        </w:tc>
        <w:tc>
          <w:tcPr>
            <w:tcW w:w="205" w:type="pct"/>
          </w:tcPr>
          <w:p w14:paraId="0EDF7632" w14:textId="77777777" w:rsidR="004E16DE" w:rsidRPr="00F57F5A" w:rsidRDefault="004E16DE" w:rsidP="001344D0">
            <w:pPr>
              <w:spacing w:line="276" w:lineRule="auto"/>
              <w:ind w:firstLine="0"/>
              <w:jc w:val="center"/>
              <w:rPr>
                <w:szCs w:val="24"/>
                <w:lang w:val="en-US"/>
              </w:rPr>
            </w:pPr>
            <w:r w:rsidRPr="00F57F5A">
              <w:t>Х</w:t>
            </w:r>
          </w:p>
        </w:tc>
        <w:tc>
          <w:tcPr>
            <w:tcW w:w="163" w:type="pct"/>
          </w:tcPr>
          <w:p w14:paraId="2DC61317" w14:textId="77777777" w:rsidR="004E16DE" w:rsidRPr="00F57F5A" w:rsidRDefault="004E16DE" w:rsidP="001344D0">
            <w:pPr>
              <w:spacing w:line="276" w:lineRule="auto"/>
              <w:ind w:firstLine="0"/>
              <w:jc w:val="center"/>
              <w:rPr>
                <w:szCs w:val="24"/>
                <w:lang w:val="en-US"/>
              </w:rPr>
            </w:pPr>
            <w:r w:rsidRPr="00F57F5A">
              <w:t>Х</w:t>
            </w:r>
          </w:p>
        </w:tc>
        <w:tc>
          <w:tcPr>
            <w:tcW w:w="163" w:type="pct"/>
          </w:tcPr>
          <w:p w14:paraId="22D7124E" w14:textId="77777777" w:rsidR="004E16DE" w:rsidRPr="00F57F5A" w:rsidRDefault="004E16DE" w:rsidP="001344D0">
            <w:pPr>
              <w:spacing w:line="276" w:lineRule="auto"/>
              <w:ind w:firstLine="0"/>
              <w:jc w:val="center"/>
              <w:rPr>
                <w:szCs w:val="24"/>
                <w:lang w:val="en-US"/>
              </w:rPr>
            </w:pPr>
            <w:r w:rsidRPr="00F57F5A">
              <w:t>Х</w:t>
            </w:r>
          </w:p>
        </w:tc>
        <w:tc>
          <w:tcPr>
            <w:tcW w:w="163" w:type="pct"/>
          </w:tcPr>
          <w:p w14:paraId="2FE5EF9C" w14:textId="77777777" w:rsidR="004E16DE" w:rsidRPr="00F57F5A" w:rsidRDefault="004E16DE" w:rsidP="001344D0">
            <w:pPr>
              <w:spacing w:line="276" w:lineRule="auto"/>
              <w:ind w:firstLine="0"/>
              <w:jc w:val="center"/>
              <w:rPr>
                <w:szCs w:val="24"/>
                <w:lang w:val="en-US"/>
              </w:rPr>
            </w:pPr>
            <w:r w:rsidRPr="00F57F5A">
              <w:t>Х</w:t>
            </w:r>
          </w:p>
        </w:tc>
        <w:tc>
          <w:tcPr>
            <w:tcW w:w="163" w:type="pct"/>
          </w:tcPr>
          <w:p w14:paraId="23261322" w14:textId="77777777" w:rsidR="004E16DE" w:rsidRPr="00F57F5A" w:rsidRDefault="004E16DE" w:rsidP="001344D0">
            <w:pPr>
              <w:spacing w:line="276" w:lineRule="auto"/>
              <w:ind w:firstLine="0"/>
              <w:jc w:val="center"/>
              <w:rPr>
                <w:szCs w:val="24"/>
                <w:lang w:val="en-US"/>
              </w:rPr>
            </w:pPr>
            <w:r w:rsidRPr="00F57F5A">
              <w:rPr>
                <w:shd w:val="clear" w:color="auto" w:fill="F3F3F3"/>
              </w:rPr>
              <w:t>Х</w:t>
            </w:r>
          </w:p>
        </w:tc>
        <w:tc>
          <w:tcPr>
            <w:tcW w:w="2028" w:type="pct"/>
          </w:tcPr>
          <w:p w14:paraId="06B8C291" w14:textId="77777777" w:rsidR="004E16DE" w:rsidRPr="00F57F5A" w:rsidRDefault="004E16DE" w:rsidP="001344D0">
            <w:pPr>
              <w:ind w:firstLine="0"/>
              <w:rPr>
                <w:color w:val="000000" w:themeColor="text1"/>
                <w:szCs w:val="24"/>
                <w:lang w:val="en-US"/>
              </w:rPr>
            </w:pPr>
            <w:r w:rsidRPr="00F57F5A">
              <w:rPr>
                <w:color w:val="000000" w:themeColor="text1"/>
                <w:szCs w:val="24"/>
                <w:lang w:val="en-US"/>
              </w:rPr>
              <w:t>Short-term programmes (up to 1 month)</w:t>
            </w:r>
          </w:p>
          <w:p w14:paraId="790CE587" w14:textId="77777777" w:rsidR="004E16DE" w:rsidRPr="00F57F5A" w:rsidRDefault="004E16DE" w:rsidP="001344D0">
            <w:pPr>
              <w:spacing w:line="276" w:lineRule="auto"/>
              <w:ind w:firstLine="0"/>
              <w:rPr>
                <w:i/>
                <w:color w:val="000000" w:themeColor="text1"/>
                <w:szCs w:val="24"/>
                <w:lang w:val="en-US"/>
              </w:rPr>
            </w:pPr>
            <w:r w:rsidRPr="00F57F5A">
              <w:rPr>
                <w:i/>
                <w:color w:val="000000" w:themeColor="text1"/>
                <w:szCs w:val="24"/>
                <w:lang w:val="en-US"/>
              </w:rPr>
              <w:t>Students participating in short-term programmes:</w:t>
            </w:r>
          </w:p>
          <w:p w14:paraId="7ECE565D" w14:textId="77777777" w:rsidR="004E16DE" w:rsidRPr="00F57F5A" w:rsidRDefault="004E16DE" w:rsidP="001344D0">
            <w:pPr>
              <w:ind w:firstLine="0"/>
              <w:rPr>
                <w:szCs w:val="24"/>
                <w:lang w:val="en-US"/>
              </w:rPr>
            </w:pPr>
            <w:r w:rsidRPr="00F57F5A">
              <w:rPr>
                <w:szCs w:val="24"/>
                <w:lang w:val="en-US"/>
              </w:rPr>
              <w:t>2016 – 0, 2017 – 0, 2018 – 0, 2019 – 0, 2020 – 0.</w:t>
            </w:r>
          </w:p>
          <w:p w14:paraId="4CD42465" w14:textId="77777777" w:rsidR="004E16DE" w:rsidRPr="00F57F5A" w:rsidRDefault="004E16DE" w:rsidP="001344D0">
            <w:pPr>
              <w:ind w:firstLine="0"/>
              <w:rPr>
                <w:szCs w:val="24"/>
                <w:lang w:val="en-US"/>
              </w:rPr>
            </w:pPr>
            <w:r w:rsidRPr="00F57F5A">
              <w:rPr>
                <w:szCs w:val="24"/>
                <w:lang w:val="en-US"/>
              </w:rPr>
              <w:t>Long-term programmes</w:t>
            </w:r>
          </w:p>
          <w:p w14:paraId="01852537" w14:textId="77777777" w:rsidR="004E16DE" w:rsidRPr="00F57F5A" w:rsidRDefault="004E16DE" w:rsidP="001344D0">
            <w:pPr>
              <w:spacing w:line="276" w:lineRule="auto"/>
              <w:ind w:firstLine="0"/>
              <w:rPr>
                <w:i/>
                <w:szCs w:val="24"/>
                <w:lang w:val="en-US"/>
              </w:rPr>
            </w:pPr>
            <w:r w:rsidRPr="00F57F5A">
              <w:rPr>
                <w:i/>
                <w:szCs w:val="24"/>
                <w:lang w:val="en-US"/>
              </w:rPr>
              <w:lastRenderedPageBreak/>
              <w:t>Students participating in long-term programmes:</w:t>
            </w:r>
          </w:p>
          <w:p w14:paraId="6BF15F62" w14:textId="77777777" w:rsidR="004E16DE" w:rsidRPr="00F57F5A" w:rsidRDefault="004E16DE" w:rsidP="001344D0">
            <w:pPr>
              <w:spacing w:line="276" w:lineRule="auto"/>
              <w:ind w:firstLine="0"/>
              <w:rPr>
                <w:color w:val="000000" w:themeColor="text1"/>
                <w:szCs w:val="24"/>
                <w:lang w:val="en-US"/>
              </w:rPr>
            </w:pPr>
            <w:r w:rsidRPr="00F57F5A">
              <w:rPr>
                <w:szCs w:val="24"/>
              </w:rPr>
              <w:t>2016 – 0, 2017 – 6, 2018 – 6, 2019 – 6, 2020 – 6</w:t>
            </w:r>
            <w:r w:rsidRPr="00F57F5A">
              <w:rPr>
                <w:szCs w:val="24"/>
                <w:lang w:val="en-US"/>
              </w:rPr>
              <w:t>.</w:t>
            </w:r>
          </w:p>
        </w:tc>
        <w:tc>
          <w:tcPr>
            <w:tcW w:w="439" w:type="pct"/>
          </w:tcPr>
          <w:p w14:paraId="25E5197B" w14:textId="77777777" w:rsidR="004E16DE" w:rsidRPr="00F57F5A" w:rsidRDefault="004E16DE" w:rsidP="001344D0">
            <w:pPr>
              <w:ind w:firstLine="0"/>
              <w:jc w:val="center"/>
              <w:rPr>
                <w:szCs w:val="24"/>
                <w:lang w:val="en-US"/>
              </w:rPr>
            </w:pPr>
            <w:proofErr w:type="spellStart"/>
            <w:r w:rsidRPr="00F57F5A">
              <w:rPr>
                <w:rFonts w:eastAsia="Cambria"/>
                <w:szCs w:val="24"/>
                <w:lang w:val="en-US"/>
              </w:rPr>
              <w:lastRenderedPageBreak/>
              <w:t>Bonch-Osmolovskaya</w:t>
            </w:r>
            <w:proofErr w:type="spellEnd"/>
            <w:r w:rsidRPr="00F57F5A">
              <w:rPr>
                <w:rFonts w:eastAsia="Cambria"/>
                <w:szCs w:val="24"/>
                <w:lang w:val="en-US"/>
              </w:rPr>
              <w:t xml:space="preserve">, A.A. </w:t>
            </w:r>
            <w:proofErr w:type="spellStart"/>
            <w:r w:rsidRPr="00F57F5A">
              <w:rPr>
                <w:rFonts w:eastAsia="Cambria"/>
                <w:szCs w:val="24"/>
                <w:lang w:val="en-US"/>
              </w:rPr>
              <w:t>Dobrushina</w:t>
            </w:r>
            <w:proofErr w:type="spellEnd"/>
            <w:r w:rsidRPr="00F57F5A">
              <w:rPr>
                <w:rFonts w:eastAsia="Cambria"/>
                <w:szCs w:val="24"/>
                <w:lang w:val="en-US"/>
              </w:rPr>
              <w:t>, N.R.</w:t>
            </w:r>
          </w:p>
          <w:p w14:paraId="610F51D5" w14:textId="77777777" w:rsidR="004E16DE" w:rsidRPr="00F57F5A" w:rsidRDefault="004E16DE" w:rsidP="001344D0">
            <w:pPr>
              <w:ind w:firstLine="0"/>
              <w:jc w:val="center"/>
              <w:rPr>
                <w:rFonts w:eastAsia="Cambria"/>
                <w:szCs w:val="24"/>
                <w:lang w:val="en-US"/>
              </w:rPr>
            </w:pPr>
          </w:p>
        </w:tc>
      </w:tr>
      <w:tr w:rsidR="00291543" w:rsidRPr="002863F5" w14:paraId="076B3324" w14:textId="77777777" w:rsidTr="002863F5">
        <w:trPr>
          <w:trHeight w:val="380"/>
        </w:trPr>
        <w:tc>
          <w:tcPr>
            <w:tcW w:w="257" w:type="pct"/>
          </w:tcPr>
          <w:p w14:paraId="15026225" w14:textId="77777777" w:rsidR="004E16DE" w:rsidRPr="00F57F5A" w:rsidRDefault="004E16DE" w:rsidP="001344D0">
            <w:pPr>
              <w:ind w:firstLine="0"/>
              <w:jc w:val="left"/>
              <w:rPr>
                <w:color w:val="FF0000"/>
                <w:szCs w:val="24"/>
              </w:rPr>
            </w:pPr>
            <w:r w:rsidRPr="00F57F5A">
              <w:rPr>
                <w:szCs w:val="24"/>
                <w:lang w:val="en-US"/>
              </w:rPr>
              <w:lastRenderedPageBreak/>
              <w:t>2</w:t>
            </w:r>
            <w:r w:rsidRPr="00F57F5A">
              <w:rPr>
                <w:szCs w:val="24"/>
              </w:rPr>
              <w:t>.2.1.3</w:t>
            </w:r>
          </w:p>
        </w:tc>
        <w:tc>
          <w:tcPr>
            <w:tcW w:w="1260" w:type="pct"/>
          </w:tcPr>
          <w:p w14:paraId="177BDF97" w14:textId="77777777" w:rsidR="004E16DE" w:rsidRPr="00F57F5A" w:rsidRDefault="004E16DE" w:rsidP="001344D0">
            <w:pPr>
              <w:ind w:firstLine="0"/>
              <w:jc w:val="left"/>
              <w:rPr>
                <w:rFonts w:eastAsia="Times New Roman"/>
                <w:bCs/>
                <w:color w:val="000000"/>
                <w:szCs w:val="24"/>
                <w:lang w:val="en-US" w:eastAsia="ru-RU"/>
              </w:rPr>
            </w:pPr>
            <w:r w:rsidRPr="00F57F5A">
              <w:rPr>
                <w:rFonts w:eastAsia="Times New Roman"/>
                <w:bCs/>
                <w:color w:val="000000"/>
                <w:szCs w:val="24"/>
                <w:lang w:val="en-US" w:eastAsia="ru-RU"/>
              </w:rPr>
              <w:t>University of Maryland</w:t>
            </w:r>
          </w:p>
          <w:p w14:paraId="063D5589" w14:textId="77777777" w:rsidR="004E16DE" w:rsidRPr="00F57F5A" w:rsidRDefault="004E16DE" w:rsidP="001344D0">
            <w:pPr>
              <w:ind w:firstLine="0"/>
              <w:jc w:val="left"/>
              <w:rPr>
                <w:rFonts w:eastAsia="Times New Roman"/>
                <w:szCs w:val="24"/>
                <w:lang w:val="en-US" w:eastAsia="ru-RU" w:bidi="ar-EG"/>
              </w:rPr>
            </w:pPr>
            <w:r w:rsidRPr="00F57F5A">
              <w:rPr>
                <w:rFonts w:eastAsia="Times New Roman"/>
                <w:bCs/>
                <w:color w:val="000000"/>
                <w:szCs w:val="24"/>
                <w:lang w:val="en-US" w:eastAsia="ru-RU"/>
              </w:rPr>
              <w:t>INALCO, Paris</w:t>
            </w:r>
          </w:p>
          <w:p w14:paraId="7A072CA7" w14:textId="77777777" w:rsidR="004E16DE" w:rsidRPr="00F57F5A" w:rsidRDefault="004E16DE" w:rsidP="001344D0">
            <w:pPr>
              <w:ind w:firstLine="0"/>
              <w:jc w:val="left"/>
              <w:rPr>
                <w:rFonts w:eastAsia="Times New Roman"/>
                <w:bCs/>
                <w:color w:val="000000"/>
                <w:szCs w:val="24"/>
                <w:lang w:val="en-US" w:eastAsia="ru-RU"/>
              </w:rPr>
            </w:pPr>
          </w:p>
        </w:tc>
        <w:tc>
          <w:tcPr>
            <w:tcW w:w="159" w:type="pct"/>
          </w:tcPr>
          <w:p w14:paraId="0048F23E" w14:textId="77777777" w:rsidR="004E16DE" w:rsidRPr="00F57F5A" w:rsidRDefault="004E16DE" w:rsidP="001344D0">
            <w:pPr>
              <w:ind w:firstLine="0"/>
              <w:jc w:val="center"/>
              <w:rPr>
                <w:szCs w:val="24"/>
                <w:lang w:val="en-US"/>
              </w:rPr>
            </w:pPr>
          </w:p>
        </w:tc>
        <w:tc>
          <w:tcPr>
            <w:tcW w:w="205" w:type="pct"/>
          </w:tcPr>
          <w:p w14:paraId="0981D379" w14:textId="77777777" w:rsidR="004E16DE" w:rsidRPr="00F57F5A" w:rsidRDefault="004E16DE" w:rsidP="001344D0">
            <w:pPr>
              <w:ind w:firstLine="0"/>
              <w:jc w:val="center"/>
              <w:rPr>
                <w:szCs w:val="24"/>
              </w:rPr>
            </w:pPr>
            <w:r w:rsidRPr="00F57F5A">
              <w:t>Х</w:t>
            </w:r>
          </w:p>
        </w:tc>
        <w:tc>
          <w:tcPr>
            <w:tcW w:w="163" w:type="pct"/>
          </w:tcPr>
          <w:p w14:paraId="549A7D1C" w14:textId="77777777" w:rsidR="004E16DE" w:rsidRPr="00F57F5A" w:rsidRDefault="004E16DE" w:rsidP="001344D0">
            <w:pPr>
              <w:ind w:firstLine="0"/>
              <w:jc w:val="center"/>
              <w:rPr>
                <w:szCs w:val="24"/>
              </w:rPr>
            </w:pPr>
            <w:r w:rsidRPr="00F57F5A">
              <w:t>Х</w:t>
            </w:r>
          </w:p>
        </w:tc>
        <w:tc>
          <w:tcPr>
            <w:tcW w:w="163" w:type="pct"/>
          </w:tcPr>
          <w:p w14:paraId="45BE6D35" w14:textId="77777777" w:rsidR="004E16DE" w:rsidRPr="00F57F5A" w:rsidRDefault="004E16DE" w:rsidP="001344D0">
            <w:pPr>
              <w:ind w:firstLine="0"/>
              <w:jc w:val="center"/>
              <w:rPr>
                <w:szCs w:val="24"/>
              </w:rPr>
            </w:pPr>
            <w:r w:rsidRPr="00F57F5A">
              <w:t>Х</w:t>
            </w:r>
          </w:p>
        </w:tc>
        <w:tc>
          <w:tcPr>
            <w:tcW w:w="163" w:type="pct"/>
          </w:tcPr>
          <w:p w14:paraId="35707733" w14:textId="77777777" w:rsidR="004E16DE" w:rsidRPr="00F57F5A" w:rsidRDefault="004E16DE" w:rsidP="001344D0">
            <w:pPr>
              <w:ind w:firstLine="0"/>
              <w:jc w:val="center"/>
              <w:rPr>
                <w:szCs w:val="24"/>
              </w:rPr>
            </w:pPr>
            <w:r w:rsidRPr="00F57F5A">
              <w:t>Х</w:t>
            </w:r>
          </w:p>
        </w:tc>
        <w:tc>
          <w:tcPr>
            <w:tcW w:w="163" w:type="pct"/>
          </w:tcPr>
          <w:p w14:paraId="3699BD6A" w14:textId="77777777" w:rsidR="004E16DE" w:rsidRPr="00F57F5A" w:rsidRDefault="004E16DE" w:rsidP="001344D0">
            <w:pPr>
              <w:ind w:firstLine="0"/>
              <w:jc w:val="center"/>
              <w:rPr>
                <w:szCs w:val="24"/>
              </w:rPr>
            </w:pPr>
            <w:r w:rsidRPr="00F57F5A">
              <w:rPr>
                <w:shd w:val="clear" w:color="auto" w:fill="F3F3F3"/>
              </w:rPr>
              <w:t>Х</w:t>
            </w:r>
          </w:p>
        </w:tc>
        <w:tc>
          <w:tcPr>
            <w:tcW w:w="2028" w:type="pct"/>
          </w:tcPr>
          <w:p w14:paraId="430455D6" w14:textId="77777777" w:rsidR="004E16DE" w:rsidRPr="00F57F5A" w:rsidRDefault="004E16DE" w:rsidP="001344D0">
            <w:pPr>
              <w:spacing w:line="276" w:lineRule="auto"/>
              <w:ind w:firstLine="0"/>
              <w:rPr>
                <w:i/>
                <w:color w:val="000000" w:themeColor="text1"/>
                <w:szCs w:val="24"/>
                <w:lang w:val="en-US"/>
              </w:rPr>
            </w:pPr>
            <w:r w:rsidRPr="00F57F5A">
              <w:rPr>
                <w:color w:val="000000" w:themeColor="text1"/>
                <w:szCs w:val="24"/>
                <w:lang w:val="en-US"/>
              </w:rPr>
              <w:t>Short-term programmes (up to 1 month)</w:t>
            </w:r>
          </w:p>
          <w:p w14:paraId="185DD3C7" w14:textId="77777777" w:rsidR="004E16DE" w:rsidRPr="00F57F5A" w:rsidRDefault="004E16DE" w:rsidP="001344D0">
            <w:pPr>
              <w:ind w:firstLine="0"/>
              <w:rPr>
                <w:color w:val="000000" w:themeColor="text1"/>
                <w:szCs w:val="24"/>
                <w:lang w:val="en-US"/>
              </w:rPr>
            </w:pPr>
            <w:r w:rsidRPr="00F57F5A">
              <w:rPr>
                <w:i/>
                <w:color w:val="000000" w:themeColor="text1"/>
                <w:szCs w:val="24"/>
                <w:lang w:val="en-US"/>
              </w:rPr>
              <w:t>Students participating in short-term programmes:</w:t>
            </w:r>
          </w:p>
          <w:p w14:paraId="62923562" w14:textId="77777777" w:rsidR="004E16DE" w:rsidRPr="00F57F5A" w:rsidRDefault="004E16DE" w:rsidP="001344D0">
            <w:pPr>
              <w:ind w:firstLine="0"/>
              <w:rPr>
                <w:szCs w:val="24"/>
                <w:lang w:val="en-US"/>
              </w:rPr>
            </w:pPr>
            <w:r w:rsidRPr="00F57F5A">
              <w:rPr>
                <w:szCs w:val="24"/>
                <w:lang w:val="en-US"/>
              </w:rPr>
              <w:t>2016 – 0, 2017 – 0, 2018 – 0, 2019 – 0, 2020 – 0.</w:t>
            </w:r>
          </w:p>
          <w:p w14:paraId="1E16E45E" w14:textId="77777777" w:rsidR="004E16DE" w:rsidRPr="00F57F5A" w:rsidRDefault="004E16DE" w:rsidP="001344D0">
            <w:pPr>
              <w:ind w:firstLine="0"/>
              <w:rPr>
                <w:szCs w:val="24"/>
                <w:lang w:val="en-US"/>
              </w:rPr>
            </w:pPr>
            <w:r w:rsidRPr="00F57F5A">
              <w:rPr>
                <w:szCs w:val="24"/>
                <w:lang w:val="en-US"/>
              </w:rPr>
              <w:t>Long-term programmes</w:t>
            </w:r>
          </w:p>
          <w:p w14:paraId="6F43B5F9" w14:textId="77777777" w:rsidR="004E16DE" w:rsidRPr="00F57F5A" w:rsidRDefault="004E16DE" w:rsidP="001344D0">
            <w:pPr>
              <w:spacing w:line="276" w:lineRule="auto"/>
              <w:ind w:firstLine="0"/>
              <w:rPr>
                <w:i/>
                <w:szCs w:val="24"/>
                <w:lang w:val="en-US"/>
              </w:rPr>
            </w:pPr>
            <w:r w:rsidRPr="00F57F5A">
              <w:rPr>
                <w:i/>
                <w:szCs w:val="24"/>
                <w:lang w:val="en-US"/>
              </w:rPr>
              <w:t>Students participating in long-term programmes:</w:t>
            </w:r>
          </w:p>
          <w:p w14:paraId="13A90AC5" w14:textId="77777777" w:rsidR="004E16DE" w:rsidRPr="00F57F5A" w:rsidRDefault="004E16DE" w:rsidP="001344D0">
            <w:pPr>
              <w:spacing w:line="276" w:lineRule="auto"/>
              <w:ind w:firstLine="0"/>
              <w:rPr>
                <w:color w:val="000000" w:themeColor="text1"/>
                <w:szCs w:val="24"/>
                <w:lang w:val="en-US"/>
              </w:rPr>
            </w:pPr>
            <w:r w:rsidRPr="00F57F5A">
              <w:rPr>
                <w:szCs w:val="24"/>
              </w:rPr>
              <w:t>2016 – 0, 2017 – 5, 2018 – 5, 2019 – 5, 2020 – 5</w:t>
            </w:r>
            <w:r w:rsidRPr="00F57F5A">
              <w:rPr>
                <w:szCs w:val="24"/>
                <w:lang w:val="en-US"/>
              </w:rPr>
              <w:t>.</w:t>
            </w:r>
          </w:p>
        </w:tc>
        <w:tc>
          <w:tcPr>
            <w:tcW w:w="439" w:type="pct"/>
          </w:tcPr>
          <w:p w14:paraId="570EDE0A" w14:textId="77777777" w:rsidR="004E16DE" w:rsidRPr="00F57F5A" w:rsidRDefault="004E16DE" w:rsidP="001344D0">
            <w:pPr>
              <w:ind w:firstLine="0"/>
              <w:jc w:val="center"/>
              <w:rPr>
                <w:szCs w:val="24"/>
                <w:lang w:val="en-US"/>
              </w:rPr>
            </w:pPr>
            <w:r w:rsidRPr="00F57F5A">
              <w:rPr>
                <w:rFonts w:eastAsia="Cambria"/>
                <w:szCs w:val="24"/>
                <w:lang w:val="en-US"/>
              </w:rPr>
              <w:t xml:space="preserve">Daniel, M.A. </w:t>
            </w:r>
            <w:proofErr w:type="spellStart"/>
            <w:r w:rsidRPr="00F57F5A">
              <w:rPr>
                <w:rFonts w:eastAsia="Cambria"/>
                <w:szCs w:val="24"/>
                <w:lang w:val="en-US"/>
              </w:rPr>
              <w:t>Dobrushina</w:t>
            </w:r>
            <w:proofErr w:type="spellEnd"/>
            <w:r w:rsidRPr="00F57F5A">
              <w:rPr>
                <w:rFonts w:eastAsia="Cambria"/>
                <w:szCs w:val="24"/>
                <w:lang w:val="en-US"/>
              </w:rPr>
              <w:t>, N.R.</w:t>
            </w:r>
          </w:p>
          <w:p w14:paraId="7069017E" w14:textId="77777777" w:rsidR="004E16DE" w:rsidRPr="00F57F5A" w:rsidRDefault="004E16DE" w:rsidP="001344D0">
            <w:pPr>
              <w:ind w:firstLine="0"/>
              <w:jc w:val="center"/>
              <w:rPr>
                <w:rFonts w:eastAsia="Cambria"/>
                <w:szCs w:val="24"/>
                <w:lang w:val="en-US"/>
              </w:rPr>
            </w:pPr>
          </w:p>
        </w:tc>
      </w:tr>
      <w:tr w:rsidR="00291543" w:rsidRPr="002863F5" w14:paraId="46895081" w14:textId="77777777" w:rsidTr="002863F5">
        <w:trPr>
          <w:trHeight w:val="380"/>
        </w:trPr>
        <w:tc>
          <w:tcPr>
            <w:tcW w:w="257" w:type="pct"/>
          </w:tcPr>
          <w:p w14:paraId="3695A300" w14:textId="77777777" w:rsidR="004E16DE" w:rsidRPr="00F57F5A" w:rsidRDefault="004E16DE" w:rsidP="001344D0">
            <w:pPr>
              <w:ind w:firstLine="0"/>
              <w:jc w:val="left"/>
              <w:rPr>
                <w:color w:val="FF0000"/>
                <w:szCs w:val="24"/>
              </w:rPr>
            </w:pPr>
            <w:r w:rsidRPr="00F57F5A">
              <w:rPr>
                <w:szCs w:val="24"/>
                <w:lang w:val="en-US"/>
              </w:rPr>
              <w:t>2</w:t>
            </w:r>
            <w:r w:rsidRPr="00F57F5A">
              <w:rPr>
                <w:szCs w:val="24"/>
              </w:rPr>
              <w:t>.2.1.4</w:t>
            </w:r>
          </w:p>
        </w:tc>
        <w:tc>
          <w:tcPr>
            <w:tcW w:w="1260" w:type="pct"/>
          </w:tcPr>
          <w:p w14:paraId="259B1650" w14:textId="77777777" w:rsidR="004E16DE" w:rsidRPr="00F57F5A" w:rsidRDefault="004E16DE" w:rsidP="00E27E8C">
            <w:pPr>
              <w:ind w:firstLine="0"/>
              <w:jc w:val="left"/>
              <w:rPr>
                <w:rFonts w:eastAsia="Times New Roman"/>
                <w:b/>
                <w:bCs/>
                <w:color w:val="000000"/>
                <w:szCs w:val="24"/>
                <w:lang w:eastAsia="ru-RU"/>
              </w:rPr>
            </w:pPr>
            <w:proofErr w:type="spellStart"/>
            <w:r w:rsidRPr="00F57F5A">
              <w:rPr>
                <w:rFonts w:eastAsia="Cambria"/>
                <w:szCs w:val="24"/>
              </w:rPr>
              <w:t>Humboldt</w:t>
            </w:r>
            <w:proofErr w:type="spellEnd"/>
            <w:r w:rsidRPr="00F57F5A">
              <w:rPr>
                <w:rFonts w:eastAsia="Cambria"/>
                <w:szCs w:val="24"/>
              </w:rPr>
              <w:t xml:space="preserve"> University, </w:t>
            </w:r>
            <w:r w:rsidRPr="00F57F5A">
              <w:rPr>
                <w:rFonts w:eastAsia="Cambria"/>
                <w:szCs w:val="24"/>
                <w:lang w:val="en-US"/>
              </w:rPr>
              <w:t>Germany</w:t>
            </w:r>
          </w:p>
        </w:tc>
        <w:tc>
          <w:tcPr>
            <w:tcW w:w="159" w:type="pct"/>
          </w:tcPr>
          <w:p w14:paraId="49B3B056" w14:textId="77777777" w:rsidR="004E16DE" w:rsidRPr="00F57F5A" w:rsidRDefault="004E16DE" w:rsidP="001344D0">
            <w:pPr>
              <w:ind w:firstLine="0"/>
              <w:jc w:val="center"/>
              <w:rPr>
                <w:szCs w:val="24"/>
              </w:rPr>
            </w:pPr>
          </w:p>
        </w:tc>
        <w:tc>
          <w:tcPr>
            <w:tcW w:w="205" w:type="pct"/>
          </w:tcPr>
          <w:p w14:paraId="0D80B2B4" w14:textId="77777777" w:rsidR="004E16DE" w:rsidRPr="00F57F5A" w:rsidRDefault="004E16DE" w:rsidP="001344D0">
            <w:pPr>
              <w:ind w:firstLine="0"/>
              <w:jc w:val="center"/>
              <w:rPr>
                <w:szCs w:val="24"/>
              </w:rPr>
            </w:pPr>
            <w:r w:rsidRPr="00F57F5A">
              <w:t>Х</w:t>
            </w:r>
          </w:p>
        </w:tc>
        <w:tc>
          <w:tcPr>
            <w:tcW w:w="163" w:type="pct"/>
          </w:tcPr>
          <w:p w14:paraId="1D54669B" w14:textId="77777777" w:rsidR="004E16DE" w:rsidRPr="00F57F5A" w:rsidRDefault="004E16DE" w:rsidP="001344D0">
            <w:pPr>
              <w:ind w:firstLine="0"/>
              <w:jc w:val="center"/>
              <w:rPr>
                <w:szCs w:val="24"/>
              </w:rPr>
            </w:pPr>
            <w:r w:rsidRPr="00F57F5A">
              <w:t>Х</w:t>
            </w:r>
          </w:p>
        </w:tc>
        <w:tc>
          <w:tcPr>
            <w:tcW w:w="163" w:type="pct"/>
          </w:tcPr>
          <w:p w14:paraId="49F0F929" w14:textId="77777777" w:rsidR="004E16DE" w:rsidRPr="00F57F5A" w:rsidRDefault="004E16DE" w:rsidP="001344D0">
            <w:pPr>
              <w:ind w:firstLine="0"/>
              <w:jc w:val="center"/>
              <w:rPr>
                <w:szCs w:val="24"/>
              </w:rPr>
            </w:pPr>
            <w:r w:rsidRPr="00F57F5A">
              <w:t>Х</w:t>
            </w:r>
          </w:p>
        </w:tc>
        <w:tc>
          <w:tcPr>
            <w:tcW w:w="163" w:type="pct"/>
          </w:tcPr>
          <w:p w14:paraId="3C938438" w14:textId="77777777" w:rsidR="004E16DE" w:rsidRPr="00F57F5A" w:rsidRDefault="004E16DE" w:rsidP="001344D0">
            <w:pPr>
              <w:ind w:firstLine="0"/>
              <w:jc w:val="center"/>
              <w:rPr>
                <w:szCs w:val="24"/>
              </w:rPr>
            </w:pPr>
            <w:r w:rsidRPr="00F57F5A">
              <w:t>Х</w:t>
            </w:r>
          </w:p>
        </w:tc>
        <w:tc>
          <w:tcPr>
            <w:tcW w:w="163" w:type="pct"/>
          </w:tcPr>
          <w:p w14:paraId="02442885" w14:textId="77777777" w:rsidR="004E16DE" w:rsidRPr="00F57F5A" w:rsidRDefault="004E16DE" w:rsidP="001344D0">
            <w:pPr>
              <w:ind w:firstLine="0"/>
              <w:jc w:val="center"/>
              <w:rPr>
                <w:szCs w:val="24"/>
              </w:rPr>
            </w:pPr>
            <w:r w:rsidRPr="00F57F5A">
              <w:rPr>
                <w:shd w:val="clear" w:color="auto" w:fill="F3F3F3"/>
              </w:rPr>
              <w:t>Х</w:t>
            </w:r>
          </w:p>
        </w:tc>
        <w:tc>
          <w:tcPr>
            <w:tcW w:w="2028" w:type="pct"/>
          </w:tcPr>
          <w:p w14:paraId="0BD3376F" w14:textId="77777777" w:rsidR="004E16DE" w:rsidRPr="00F57F5A" w:rsidRDefault="004E16DE" w:rsidP="001344D0">
            <w:pPr>
              <w:ind w:firstLine="0"/>
              <w:rPr>
                <w:color w:val="000000" w:themeColor="text1"/>
                <w:szCs w:val="24"/>
                <w:lang w:val="en-US"/>
              </w:rPr>
            </w:pPr>
            <w:r w:rsidRPr="00F57F5A">
              <w:rPr>
                <w:color w:val="000000" w:themeColor="text1"/>
                <w:szCs w:val="24"/>
                <w:lang w:val="en-US"/>
              </w:rPr>
              <w:t>Short-term programmes (up to 1 month)</w:t>
            </w:r>
          </w:p>
          <w:p w14:paraId="41024AE2" w14:textId="77777777" w:rsidR="004E16DE" w:rsidRPr="00F57F5A" w:rsidRDefault="004E16DE" w:rsidP="001344D0">
            <w:pPr>
              <w:spacing w:line="276" w:lineRule="auto"/>
              <w:ind w:firstLine="0"/>
              <w:rPr>
                <w:i/>
                <w:color w:val="000000" w:themeColor="text1"/>
                <w:szCs w:val="24"/>
                <w:lang w:val="en-US"/>
              </w:rPr>
            </w:pPr>
            <w:r w:rsidRPr="00F57F5A">
              <w:rPr>
                <w:i/>
                <w:color w:val="000000" w:themeColor="text1"/>
                <w:szCs w:val="24"/>
                <w:lang w:val="en-US"/>
              </w:rPr>
              <w:t>Students participating in short-term programmes:</w:t>
            </w:r>
          </w:p>
          <w:p w14:paraId="0FFF9B5C" w14:textId="77777777" w:rsidR="004E16DE" w:rsidRPr="00F57F5A" w:rsidRDefault="004E16DE" w:rsidP="001344D0">
            <w:pPr>
              <w:ind w:firstLine="0"/>
              <w:rPr>
                <w:szCs w:val="24"/>
                <w:lang w:val="en-US"/>
              </w:rPr>
            </w:pPr>
            <w:r w:rsidRPr="00F57F5A">
              <w:rPr>
                <w:szCs w:val="24"/>
                <w:lang w:val="en-US"/>
              </w:rPr>
              <w:t>2016 – 0, 2017 – 0, 2018 – 0, 2019 – 0, 2020 – 0.</w:t>
            </w:r>
          </w:p>
          <w:p w14:paraId="5BF7C5C1" w14:textId="77777777" w:rsidR="004E16DE" w:rsidRPr="00F57F5A" w:rsidRDefault="004E16DE" w:rsidP="001344D0">
            <w:pPr>
              <w:ind w:firstLine="0"/>
              <w:rPr>
                <w:szCs w:val="24"/>
                <w:lang w:val="en-US"/>
              </w:rPr>
            </w:pPr>
            <w:r w:rsidRPr="00F57F5A">
              <w:rPr>
                <w:szCs w:val="24"/>
                <w:lang w:val="en-US"/>
              </w:rPr>
              <w:t>Long-term programmes</w:t>
            </w:r>
          </w:p>
          <w:p w14:paraId="4B6A52D5" w14:textId="77777777" w:rsidR="004E16DE" w:rsidRPr="00F57F5A" w:rsidRDefault="004E16DE" w:rsidP="001344D0">
            <w:pPr>
              <w:spacing w:line="276" w:lineRule="auto"/>
              <w:ind w:firstLine="0"/>
              <w:rPr>
                <w:i/>
                <w:szCs w:val="24"/>
                <w:lang w:val="en-US"/>
              </w:rPr>
            </w:pPr>
            <w:r w:rsidRPr="00F57F5A">
              <w:rPr>
                <w:i/>
                <w:szCs w:val="24"/>
                <w:lang w:val="en-US"/>
              </w:rPr>
              <w:t>Students participating in long-term programmes:</w:t>
            </w:r>
          </w:p>
          <w:p w14:paraId="48F8876D" w14:textId="77777777" w:rsidR="004E16DE" w:rsidRPr="00F57F5A" w:rsidRDefault="004E16DE" w:rsidP="001344D0">
            <w:pPr>
              <w:ind w:firstLine="0"/>
              <w:rPr>
                <w:color w:val="000000" w:themeColor="text1"/>
                <w:szCs w:val="24"/>
              </w:rPr>
            </w:pPr>
            <w:r w:rsidRPr="00F57F5A">
              <w:rPr>
                <w:szCs w:val="24"/>
              </w:rPr>
              <w:t>2016 – 0, 2017 – 5, 2018 – 5, 2019 – 5, 2020 – 5</w:t>
            </w:r>
          </w:p>
        </w:tc>
        <w:tc>
          <w:tcPr>
            <w:tcW w:w="439" w:type="pct"/>
          </w:tcPr>
          <w:p w14:paraId="01703678" w14:textId="77777777" w:rsidR="004E16DE" w:rsidRPr="00F57F5A" w:rsidRDefault="004E16DE" w:rsidP="001344D0">
            <w:pPr>
              <w:ind w:firstLine="0"/>
              <w:jc w:val="center"/>
              <w:rPr>
                <w:rFonts w:eastAsia="Cambria"/>
                <w:szCs w:val="24"/>
                <w:lang w:val="en-US"/>
              </w:rPr>
            </w:pPr>
            <w:r w:rsidRPr="00F57F5A">
              <w:rPr>
                <w:rFonts w:eastAsia="Cambria"/>
                <w:szCs w:val="24"/>
                <w:lang w:val="en-US"/>
              </w:rPr>
              <w:t>Daniel, M.A.</w:t>
            </w:r>
          </w:p>
          <w:p w14:paraId="48E65337" w14:textId="77777777" w:rsidR="004E16DE" w:rsidRPr="00F57F5A" w:rsidRDefault="004E16DE" w:rsidP="001344D0">
            <w:pPr>
              <w:ind w:firstLine="0"/>
              <w:jc w:val="center"/>
              <w:rPr>
                <w:szCs w:val="24"/>
                <w:lang w:val="en-US"/>
              </w:rPr>
            </w:pPr>
            <w:proofErr w:type="spellStart"/>
            <w:r w:rsidRPr="00F57F5A">
              <w:rPr>
                <w:rFonts w:eastAsia="Cambria"/>
                <w:szCs w:val="24"/>
                <w:lang w:val="en-US"/>
              </w:rPr>
              <w:t>Dobrushina</w:t>
            </w:r>
            <w:proofErr w:type="spellEnd"/>
            <w:r w:rsidRPr="00F57F5A">
              <w:rPr>
                <w:rFonts w:eastAsia="Cambria"/>
                <w:szCs w:val="24"/>
                <w:lang w:val="en-US"/>
              </w:rPr>
              <w:t>, N.R.</w:t>
            </w:r>
          </w:p>
          <w:p w14:paraId="4713329B" w14:textId="77777777" w:rsidR="004E16DE" w:rsidRPr="00F57F5A" w:rsidRDefault="004E16DE" w:rsidP="001344D0">
            <w:pPr>
              <w:ind w:firstLine="0"/>
              <w:jc w:val="center"/>
              <w:rPr>
                <w:rFonts w:eastAsia="Cambria"/>
                <w:szCs w:val="24"/>
                <w:lang w:val="en-US"/>
              </w:rPr>
            </w:pPr>
          </w:p>
        </w:tc>
      </w:tr>
      <w:tr w:rsidR="00291543" w:rsidRPr="002863F5" w14:paraId="1B4A9565" w14:textId="77777777" w:rsidTr="002863F5">
        <w:trPr>
          <w:trHeight w:val="380"/>
        </w:trPr>
        <w:tc>
          <w:tcPr>
            <w:tcW w:w="257" w:type="pct"/>
          </w:tcPr>
          <w:p w14:paraId="1CE249CB" w14:textId="77777777" w:rsidR="004E16DE" w:rsidRPr="00F57F5A" w:rsidRDefault="004E16DE" w:rsidP="001344D0">
            <w:pPr>
              <w:ind w:firstLine="0"/>
              <w:jc w:val="left"/>
              <w:rPr>
                <w:color w:val="FF0000"/>
                <w:szCs w:val="24"/>
              </w:rPr>
            </w:pPr>
            <w:r w:rsidRPr="00F57F5A">
              <w:rPr>
                <w:szCs w:val="24"/>
                <w:lang w:val="en-US"/>
              </w:rPr>
              <w:t>2</w:t>
            </w:r>
            <w:r w:rsidRPr="00F57F5A">
              <w:rPr>
                <w:szCs w:val="24"/>
              </w:rPr>
              <w:t>.2.1.5</w:t>
            </w:r>
          </w:p>
        </w:tc>
        <w:tc>
          <w:tcPr>
            <w:tcW w:w="1260" w:type="pct"/>
          </w:tcPr>
          <w:p w14:paraId="3035BDEC" w14:textId="77777777" w:rsidR="004E16DE" w:rsidRPr="00F57F5A" w:rsidRDefault="004E16DE" w:rsidP="008676CA">
            <w:pPr>
              <w:ind w:firstLine="0"/>
              <w:jc w:val="left"/>
              <w:rPr>
                <w:rFonts w:eastAsia="Cambria"/>
                <w:szCs w:val="24"/>
                <w:lang w:val="en-US"/>
              </w:rPr>
            </w:pPr>
            <w:r w:rsidRPr="00F57F5A">
              <w:rPr>
                <w:rFonts w:eastAsia="Cambria"/>
                <w:szCs w:val="24"/>
                <w:lang w:val="en-US"/>
              </w:rPr>
              <w:t xml:space="preserve">University of </w:t>
            </w:r>
            <w:proofErr w:type="spellStart"/>
            <w:r w:rsidRPr="00F57F5A">
              <w:rPr>
                <w:rFonts w:eastAsia="Cambria"/>
                <w:szCs w:val="24"/>
                <w:lang w:val="en-US"/>
              </w:rPr>
              <w:t>Tromsø</w:t>
            </w:r>
            <w:proofErr w:type="spellEnd"/>
            <w:r w:rsidRPr="00F57F5A">
              <w:rPr>
                <w:rFonts w:eastAsia="Cambria"/>
                <w:szCs w:val="24"/>
                <w:lang w:val="en-US"/>
              </w:rPr>
              <w:t>, Norway</w:t>
            </w:r>
          </w:p>
        </w:tc>
        <w:tc>
          <w:tcPr>
            <w:tcW w:w="159" w:type="pct"/>
          </w:tcPr>
          <w:p w14:paraId="18C3E406" w14:textId="77777777" w:rsidR="004E16DE" w:rsidRPr="00F57F5A" w:rsidRDefault="004E16DE" w:rsidP="001344D0">
            <w:pPr>
              <w:ind w:firstLine="0"/>
              <w:jc w:val="center"/>
              <w:rPr>
                <w:szCs w:val="24"/>
                <w:lang w:val="en-US"/>
              </w:rPr>
            </w:pPr>
          </w:p>
        </w:tc>
        <w:tc>
          <w:tcPr>
            <w:tcW w:w="205" w:type="pct"/>
          </w:tcPr>
          <w:p w14:paraId="2E0F7320" w14:textId="77777777" w:rsidR="004E16DE" w:rsidRPr="00F57F5A" w:rsidRDefault="004E16DE" w:rsidP="001344D0">
            <w:pPr>
              <w:ind w:firstLine="0"/>
              <w:jc w:val="center"/>
              <w:rPr>
                <w:szCs w:val="24"/>
                <w:lang w:val="en-US"/>
              </w:rPr>
            </w:pPr>
          </w:p>
        </w:tc>
        <w:tc>
          <w:tcPr>
            <w:tcW w:w="163" w:type="pct"/>
          </w:tcPr>
          <w:p w14:paraId="21C06E44" w14:textId="77777777" w:rsidR="004E16DE" w:rsidRPr="00F57F5A" w:rsidRDefault="004E16DE" w:rsidP="001344D0">
            <w:pPr>
              <w:ind w:firstLine="0"/>
              <w:jc w:val="center"/>
              <w:rPr>
                <w:szCs w:val="24"/>
                <w:lang w:val="en-US"/>
              </w:rPr>
            </w:pPr>
          </w:p>
        </w:tc>
        <w:tc>
          <w:tcPr>
            <w:tcW w:w="163" w:type="pct"/>
          </w:tcPr>
          <w:p w14:paraId="6E52DFCC" w14:textId="77777777" w:rsidR="004E16DE" w:rsidRPr="00F57F5A" w:rsidRDefault="004E16DE" w:rsidP="001344D0">
            <w:pPr>
              <w:ind w:firstLine="0"/>
              <w:jc w:val="center"/>
              <w:rPr>
                <w:szCs w:val="24"/>
                <w:lang w:val="en-US"/>
              </w:rPr>
            </w:pPr>
          </w:p>
        </w:tc>
        <w:tc>
          <w:tcPr>
            <w:tcW w:w="163" w:type="pct"/>
          </w:tcPr>
          <w:p w14:paraId="7C607EAE" w14:textId="77777777" w:rsidR="004E16DE" w:rsidRPr="00F57F5A" w:rsidRDefault="004E16DE" w:rsidP="001344D0">
            <w:pPr>
              <w:ind w:firstLine="0"/>
              <w:jc w:val="center"/>
              <w:rPr>
                <w:szCs w:val="24"/>
                <w:lang w:val="en-US"/>
              </w:rPr>
            </w:pPr>
          </w:p>
        </w:tc>
        <w:tc>
          <w:tcPr>
            <w:tcW w:w="163" w:type="pct"/>
          </w:tcPr>
          <w:p w14:paraId="1CE8D6DE" w14:textId="77777777" w:rsidR="004E16DE" w:rsidRPr="00F57F5A" w:rsidRDefault="004E16DE" w:rsidP="001344D0">
            <w:pPr>
              <w:ind w:firstLine="0"/>
              <w:jc w:val="center"/>
              <w:rPr>
                <w:szCs w:val="24"/>
                <w:lang w:val="en-US"/>
              </w:rPr>
            </w:pPr>
          </w:p>
        </w:tc>
        <w:tc>
          <w:tcPr>
            <w:tcW w:w="2028" w:type="pct"/>
          </w:tcPr>
          <w:p w14:paraId="2B87CDA7" w14:textId="77777777" w:rsidR="004E16DE" w:rsidRPr="00F57F5A" w:rsidRDefault="004E16DE" w:rsidP="001344D0">
            <w:pPr>
              <w:ind w:firstLine="0"/>
              <w:rPr>
                <w:color w:val="000000" w:themeColor="text1"/>
                <w:szCs w:val="24"/>
                <w:lang w:val="en-US"/>
              </w:rPr>
            </w:pPr>
            <w:r w:rsidRPr="00F57F5A">
              <w:rPr>
                <w:color w:val="000000" w:themeColor="text1"/>
                <w:szCs w:val="24"/>
                <w:lang w:val="en-US"/>
              </w:rPr>
              <w:t>Short-term programmes (up to 1 month)</w:t>
            </w:r>
          </w:p>
          <w:p w14:paraId="13E952B1" w14:textId="77777777" w:rsidR="004E16DE" w:rsidRPr="00F57F5A" w:rsidRDefault="004E16DE" w:rsidP="001344D0">
            <w:pPr>
              <w:spacing w:line="276" w:lineRule="auto"/>
              <w:ind w:firstLine="0"/>
              <w:rPr>
                <w:i/>
                <w:color w:val="000000" w:themeColor="text1"/>
                <w:szCs w:val="24"/>
                <w:lang w:val="en-US"/>
              </w:rPr>
            </w:pPr>
            <w:r w:rsidRPr="00F57F5A">
              <w:rPr>
                <w:i/>
                <w:color w:val="000000" w:themeColor="text1"/>
                <w:szCs w:val="24"/>
                <w:lang w:val="en-US"/>
              </w:rPr>
              <w:t>Students participating in short-term programmes:</w:t>
            </w:r>
          </w:p>
          <w:p w14:paraId="79160DAA" w14:textId="77777777" w:rsidR="004E16DE" w:rsidRPr="00F57F5A" w:rsidRDefault="004E16DE" w:rsidP="001344D0">
            <w:pPr>
              <w:ind w:firstLine="0"/>
              <w:rPr>
                <w:szCs w:val="24"/>
                <w:lang w:val="en-US"/>
              </w:rPr>
            </w:pPr>
            <w:r w:rsidRPr="00F57F5A">
              <w:rPr>
                <w:szCs w:val="24"/>
                <w:lang w:val="en-US"/>
              </w:rPr>
              <w:t>2016 – 0, 2017 – 0, 2018 – 0, 2019 – 0, 2020 – 0.</w:t>
            </w:r>
          </w:p>
          <w:p w14:paraId="5E1729E4" w14:textId="77777777" w:rsidR="004E16DE" w:rsidRPr="00F57F5A" w:rsidRDefault="004E16DE" w:rsidP="001344D0">
            <w:pPr>
              <w:ind w:firstLine="0"/>
              <w:rPr>
                <w:szCs w:val="24"/>
                <w:lang w:val="en-US"/>
              </w:rPr>
            </w:pPr>
            <w:r w:rsidRPr="00F57F5A">
              <w:rPr>
                <w:szCs w:val="24"/>
                <w:lang w:val="en-US"/>
              </w:rPr>
              <w:t>Long-term programmes</w:t>
            </w:r>
          </w:p>
          <w:p w14:paraId="39AF08D7" w14:textId="77777777" w:rsidR="004E16DE" w:rsidRPr="00F57F5A" w:rsidRDefault="004E16DE" w:rsidP="001344D0">
            <w:pPr>
              <w:spacing w:line="276" w:lineRule="auto"/>
              <w:ind w:firstLine="0"/>
              <w:rPr>
                <w:i/>
                <w:szCs w:val="24"/>
                <w:lang w:val="en-US"/>
              </w:rPr>
            </w:pPr>
            <w:r w:rsidRPr="00F57F5A">
              <w:rPr>
                <w:i/>
                <w:szCs w:val="24"/>
                <w:lang w:val="en-US"/>
              </w:rPr>
              <w:t>Students participating in long-term programmes:</w:t>
            </w:r>
          </w:p>
          <w:p w14:paraId="0AF2E0FF" w14:textId="77777777" w:rsidR="004E16DE" w:rsidRPr="00F57F5A" w:rsidRDefault="004E16DE" w:rsidP="001344D0">
            <w:pPr>
              <w:spacing w:line="276" w:lineRule="auto"/>
              <w:ind w:firstLine="0"/>
              <w:rPr>
                <w:color w:val="000000" w:themeColor="text1"/>
                <w:szCs w:val="24"/>
                <w:lang w:val="en-US"/>
              </w:rPr>
            </w:pPr>
            <w:r w:rsidRPr="00F57F5A">
              <w:rPr>
                <w:szCs w:val="24"/>
              </w:rPr>
              <w:t>2016 – 0, 2017 – 5, 2018 – 5, 2019 – 5, 2020 – 5</w:t>
            </w:r>
            <w:r w:rsidRPr="00F57F5A">
              <w:rPr>
                <w:szCs w:val="24"/>
                <w:lang w:val="en-US"/>
              </w:rPr>
              <w:t>.</w:t>
            </w:r>
          </w:p>
        </w:tc>
        <w:tc>
          <w:tcPr>
            <w:tcW w:w="439" w:type="pct"/>
          </w:tcPr>
          <w:p w14:paraId="22AE55A7" w14:textId="77777777" w:rsidR="004E16DE" w:rsidRPr="00F57F5A" w:rsidRDefault="004E16DE" w:rsidP="001344D0">
            <w:pPr>
              <w:ind w:firstLine="0"/>
              <w:jc w:val="center"/>
              <w:rPr>
                <w:rFonts w:eastAsia="Cambria"/>
                <w:szCs w:val="24"/>
                <w:lang w:val="en-US"/>
              </w:rPr>
            </w:pPr>
            <w:r w:rsidRPr="00F57F5A">
              <w:rPr>
                <w:rFonts w:eastAsia="Cambria"/>
                <w:szCs w:val="24"/>
                <w:lang w:val="en-US"/>
              </w:rPr>
              <w:t>Daniel, M.A.</w:t>
            </w:r>
          </w:p>
          <w:p w14:paraId="1518B84B" w14:textId="77777777" w:rsidR="004E16DE" w:rsidRPr="00F57F5A" w:rsidRDefault="004E16DE" w:rsidP="001344D0">
            <w:pPr>
              <w:ind w:firstLine="0"/>
              <w:jc w:val="center"/>
              <w:rPr>
                <w:szCs w:val="24"/>
                <w:lang w:val="en-US"/>
              </w:rPr>
            </w:pPr>
            <w:proofErr w:type="spellStart"/>
            <w:r w:rsidRPr="00F57F5A">
              <w:rPr>
                <w:rFonts w:eastAsia="Cambria"/>
                <w:szCs w:val="24"/>
                <w:lang w:val="en-US"/>
              </w:rPr>
              <w:t>Dobrushina</w:t>
            </w:r>
            <w:proofErr w:type="spellEnd"/>
            <w:r w:rsidRPr="00F57F5A">
              <w:rPr>
                <w:rFonts w:eastAsia="Cambria"/>
                <w:szCs w:val="24"/>
                <w:lang w:val="en-US"/>
              </w:rPr>
              <w:t>, N.R.</w:t>
            </w:r>
          </w:p>
          <w:p w14:paraId="7062D9CE" w14:textId="77777777" w:rsidR="004E16DE" w:rsidRPr="00F57F5A" w:rsidRDefault="004E16DE" w:rsidP="001344D0">
            <w:pPr>
              <w:ind w:firstLine="0"/>
              <w:jc w:val="center"/>
              <w:rPr>
                <w:rFonts w:eastAsia="Cambria"/>
                <w:szCs w:val="24"/>
                <w:lang w:val="en-US"/>
              </w:rPr>
            </w:pPr>
          </w:p>
        </w:tc>
      </w:tr>
      <w:tr w:rsidR="00291543" w:rsidRPr="00F57F5A" w14:paraId="64976C54" w14:textId="77777777" w:rsidTr="002863F5">
        <w:trPr>
          <w:trHeight w:val="380"/>
        </w:trPr>
        <w:tc>
          <w:tcPr>
            <w:tcW w:w="257" w:type="pct"/>
          </w:tcPr>
          <w:p w14:paraId="17520A5A" w14:textId="77777777" w:rsidR="00283B4F" w:rsidRPr="00F57F5A" w:rsidRDefault="00124406" w:rsidP="00AA4D86">
            <w:pPr>
              <w:ind w:firstLine="0"/>
              <w:jc w:val="left"/>
              <w:rPr>
                <w:szCs w:val="24"/>
              </w:rPr>
            </w:pPr>
            <w:r w:rsidRPr="00F57F5A">
              <w:rPr>
                <w:szCs w:val="24"/>
              </w:rPr>
              <w:t>2.2.1.6</w:t>
            </w:r>
          </w:p>
        </w:tc>
        <w:tc>
          <w:tcPr>
            <w:tcW w:w="1260" w:type="pct"/>
          </w:tcPr>
          <w:p w14:paraId="4163DD30" w14:textId="0141E2EF" w:rsidR="00283B4F" w:rsidRPr="00F57F5A" w:rsidRDefault="004121FC" w:rsidP="004121FC">
            <w:pPr>
              <w:ind w:firstLine="0"/>
              <w:jc w:val="left"/>
              <w:rPr>
                <w:rFonts w:eastAsia="Cambria"/>
                <w:szCs w:val="24"/>
              </w:rPr>
            </w:pPr>
            <w:r w:rsidRPr="00F57F5A">
              <w:rPr>
                <w:rFonts w:eastAsia="Cambria"/>
                <w:szCs w:val="24"/>
              </w:rPr>
              <w:t xml:space="preserve">University </w:t>
            </w:r>
            <w:proofErr w:type="spellStart"/>
            <w:r w:rsidRPr="00F57F5A">
              <w:rPr>
                <w:rFonts w:eastAsia="Cambria"/>
                <w:szCs w:val="24"/>
              </w:rPr>
              <w:t>of</w:t>
            </w:r>
            <w:proofErr w:type="spellEnd"/>
            <w:r w:rsidRPr="00F57F5A">
              <w:rPr>
                <w:rFonts w:eastAsia="Cambria"/>
                <w:szCs w:val="24"/>
              </w:rPr>
              <w:t xml:space="preserve"> </w:t>
            </w:r>
            <w:proofErr w:type="spellStart"/>
            <w:r w:rsidRPr="00F57F5A">
              <w:rPr>
                <w:rFonts w:eastAsia="Cambria"/>
                <w:szCs w:val="24"/>
              </w:rPr>
              <w:t>Cologne</w:t>
            </w:r>
            <w:proofErr w:type="spellEnd"/>
            <w:r w:rsidRPr="00F57F5A">
              <w:rPr>
                <w:rFonts w:eastAsia="Cambria"/>
                <w:szCs w:val="24"/>
              </w:rPr>
              <w:t xml:space="preserve">, </w:t>
            </w:r>
            <w:proofErr w:type="spellStart"/>
            <w:r w:rsidRPr="00F57F5A">
              <w:rPr>
                <w:rFonts w:eastAsia="Cambria"/>
                <w:szCs w:val="24"/>
              </w:rPr>
              <w:t>Germany</w:t>
            </w:r>
            <w:proofErr w:type="spellEnd"/>
            <w:r w:rsidRPr="00F57F5A">
              <w:rPr>
                <w:rFonts w:eastAsia="Cambria"/>
                <w:szCs w:val="24"/>
              </w:rPr>
              <w:t xml:space="preserve"> </w:t>
            </w:r>
          </w:p>
        </w:tc>
        <w:tc>
          <w:tcPr>
            <w:tcW w:w="159" w:type="pct"/>
          </w:tcPr>
          <w:p w14:paraId="2F2940A6" w14:textId="77777777" w:rsidR="00283B4F" w:rsidRPr="00F57F5A" w:rsidRDefault="00283B4F" w:rsidP="00AA4D86">
            <w:pPr>
              <w:ind w:firstLine="0"/>
              <w:jc w:val="center"/>
              <w:rPr>
                <w:szCs w:val="24"/>
              </w:rPr>
            </w:pPr>
          </w:p>
        </w:tc>
        <w:tc>
          <w:tcPr>
            <w:tcW w:w="205" w:type="pct"/>
          </w:tcPr>
          <w:p w14:paraId="5CA1DB59" w14:textId="77777777" w:rsidR="00283B4F" w:rsidRPr="00F57F5A" w:rsidRDefault="00283B4F" w:rsidP="00AA4D86">
            <w:pPr>
              <w:ind w:firstLine="0"/>
              <w:jc w:val="center"/>
              <w:rPr>
                <w:szCs w:val="24"/>
              </w:rPr>
            </w:pPr>
          </w:p>
        </w:tc>
        <w:tc>
          <w:tcPr>
            <w:tcW w:w="163" w:type="pct"/>
          </w:tcPr>
          <w:p w14:paraId="4868C444" w14:textId="77777777" w:rsidR="00283B4F" w:rsidRPr="00F57F5A" w:rsidRDefault="00283B4F" w:rsidP="00AA4D86">
            <w:pPr>
              <w:ind w:firstLine="0"/>
              <w:jc w:val="center"/>
              <w:rPr>
                <w:szCs w:val="24"/>
              </w:rPr>
            </w:pPr>
          </w:p>
        </w:tc>
        <w:tc>
          <w:tcPr>
            <w:tcW w:w="163" w:type="pct"/>
          </w:tcPr>
          <w:p w14:paraId="763E43DC" w14:textId="77777777" w:rsidR="00283B4F" w:rsidRPr="00F57F5A" w:rsidRDefault="00283B4F" w:rsidP="00AA4D86">
            <w:pPr>
              <w:ind w:firstLine="0"/>
              <w:jc w:val="center"/>
              <w:rPr>
                <w:szCs w:val="24"/>
              </w:rPr>
            </w:pPr>
            <w:r w:rsidRPr="00F57F5A">
              <w:rPr>
                <w:szCs w:val="24"/>
              </w:rPr>
              <w:t>Х</w:t>
            </w:r>
          </w:p>
        </w:tc>
        <w:tc>
          <w:tcPr>
            <w:tcW w:w="163" w:type="pct"/>
          </w:tcPr>
          <w:p w14:paraId="4DBE42FC" w14:textId="77777777" w:rsidR="00283B4F" w:rsidRPr="00F57F5A" w:rsidRDefault="00283B4F" w:rsidP="00AA4D86">
            <w:pPr>
              <w:ind w:firstLine="0"/>
              <w:jc w:val="center"/>
              <w:rPr>
                <w:szCs w:val="24"/>
              </w:rPr>
            </w:pPr>
            <w:r w:rsidRPr="00F57F5A">
              <w:rPr>
                <w:szCs w:val="24"/>
              </w:rPr>
              <w:t>Х</w:t>
            </w:r>
          </w:p>
        </w:tc>
        <w:tc>
          <w:tcPr>
            <w:tcW w:w="163" w:type="pct"/>
          </w:tcPr>
          <w:p w14:paraId="171CA553" w14:textId="77777777" w:rsidR="00283B4F" w:rsidRPr="00F57F5A" w:rsidRDefault="00283B4F" w:rsidP="00AA4D86">
            <w:pPr>
              <w:ind w:firstLine="0"/>
              <w:jc w:val="center"/>
              <w:rPr>
                <w:szCs w:val="24"/>
              </w:rPr>
            </w:pPr>
            <w:r w:rsidRPr="00F57F5A">
              <w:rPr>
                <w:szCs w:val="24"/>
              </w:rPr>
              <w:t>Х</w:t>
            </w:r>
          </w:p>
        </w:tc>
        <w:tc>
          <w:tcPr>
            <w:tcW w:w="2028" w:type="pct"/>
          </w:tcPr>
          <w:p w14:paraId="40FF2A95" w14:textId="4044B215" w:rsidR="00283B4F" w:rsidRPr="00F57F5A" w:rsidRDefault="004121FC" w:rsidP="00AA4D86">
            <w:pPr>
              <w:ind w:firstLine="0"/>
              <w:rPr>
                <w:color w:val="000000" w:themeColor="text1"/>
                <w:szCs w:val="24"/>
                <w:lang w:val="en-US"/>
              </w:rPr>
            </w:pPr>
            <w:r w:rsidRPr="00F57F5A">
              <w:rPr>
                <w:szCs w:val="24"/>
                <w:lang w:val="en-US"/>
              </w:rPr>
              <w:t>Long-term</w:t>
            </w:r>
            <w:r w:rsidRPr="00F57F5A">
              <w:rPr>
                <w:color w:val="000000" w:themeColor="text1"/>
                <w:szCs w:val="24"/>
                <w:lang w:val="en-US"/>
              </w:rPr>
              <w:t xml:space="preserve"> mobility as part of double degree programmes</w:t>
            </w:r>
          </w:p>
          <w:p w14:paraId="18117045" w14:textId="5464983C" w:rsidR="00283B4F" w:rsidRPr="00F57F5A" w:rsidRDefault="00291543" w:rsidP="00AA4D86">
            <w:pPr>
              <w:ind w:firstLine="0"/>
              <w:rPr>
                <w:szCs w:val="24"/>
                <w:lang w:val="en-US"/>
              </w:rPr>
            </w:pPr>
            <w:r w:rsidRPr="00F57F5A">
              <w:rPr>
                <w:i/>
                <w:szCs w:val="24"/>
                <w:lang w:val="en-US"/>
              </w:rPr>
              <w:t>Students participating in long-term programmes</w:t>
            </w:r>
            <w:r w:rsidRPr="00F57F5A">
              <w:rPr>
                <w:szCs w:val="24"/>
                <w:lang w:val="en-US"/>
              </w:rPr>
              <w:t>:</w:t>
            </w:r>
          </w:p>
          <w:p w14:paraId="700CCE3F" w14:textId="1591C3F2" w:rsidR="00283B4F" w:rsidRPr="00F57F5A" w:rsidRDefault="00283B4F" w:rsidP="00AA4D86">
            <w:pPr>
              <w:ind w:firstLine="0"/>
              <w:rPr>
                <w:color w:val="000000" w:themeColor="text1"/>
                <w:szCs w:val="24"/>
              </w:rPr>
            </w:pPr>
            <w:r w:rsidRPr="00F57F5A">
              <w:rPr>
                <w:szCs w:val="24"/>
              </w:rPr>
              <w:t>2016 – 0, 2017 – 5, 2018 – 5, 2019 – 5, 2020 – 5</w:t>
            </w:r>
          </w:p>
        </w:tc>
        <w:tc>
          <w:tcPr>
            <w:tcW w:w="439" w:type="pct"/>
          </w:tcPr>
          <w:p w14:paraId="36513628" w14:textId="1416D776" w:rsidR="00283B4F" w:rsidRPr="00F57F5A" w:rsidRDefault="00291543" w:rsidP="00291543">
            <w:pPr>
              <w:ind w:firstLine="0"/>
              <w:jc w:val="center"/>
              <w:rPr>
                <w:rFonts w:eastAsia="Cambria"/>
                <w:szCs w:val="24"/>
              </w:rPr>
            </w:pPr>
            <w:proofErr w:type="spellStart"/>
            <w:r w:rsidRPr="00F57F5A">
              <w:rPr>
                <w:rFonts w:eastAsia="Cambria"/>
                <w:szCs w:val="24"/>
              </w:rPr>
              <w:t>Boltunova</w:t>
            </w:r>
            <w:proofErr w:type="spellEnd"/>
            <w:r w:rsidRPr="00F57F5A">
              <w:rPr>
                <w:rFonts w:eastAsia="Cambria"/>
                <w:szCs w:val="24"/>
              </w:rPr>
              <w:t>, E.M.</w:t>
            </w:r>
          </w:p>
        </w:tc>
      </w:tr>
      <w:tr w:rsidR="00291543" w:rsidRPr="00F57F5A" w14:paraId="0EA37068" w14:textId="77777777" w:rsidTr="002863F5">
        <w:trPr>
          <w:trHeight w:val="380"/>
        </w:trPr>
        <w:tc>
          <w:tcPr>
            <w:tcW w:w="257" w:type="pct"/>
          </w:tcPr>
          <w:p w14:paraId="2023BD84" w14:textId="77777777" w:rsidR="00283B4F" w:rsidRPr="00F57F5A" w:rsidRDefault="00124406" w:rsidP="001344D0">
            <w:pPr>
              <w:ind w:firstLine="0"/>
              <w:jc w:val="left"/>
              <w:rPr>
                <w:szCs w:val="24"/>
              </w:rPr>
            </w:pPr>
            <w:r w:rsidRPr="00F57F5A">
              <w:rPr>
                <w:szCs w:val="24"/>
              </w:rPr>
              <w:t>2.2.1.7</w:t>
            </w:r>
          </w:p>
        </w:tc>
        <w:tc>
          <w:tcPr>
            <w:tcW w:w="1260" w:type="pct"/>
          </w:tcPr>
          <w:p w14:paraId="162A331E" w14:textId="675B4C16" w:rsidR="00283B4F" w:rsidRPr="00F57F5A" w:rsidRDefault="004121FC" w:rsidP="004121FC">
            <w:pPr>
              <w:ind w:firstLine="0"/>
              <w:jc w:val="left"/>
              <w:rPr>
                <w:rFonts w:eastAsia="Cambria"/>
                <w:szCs w:val="24"/>
              </w:rPr>
            </w:pPr>
            <w:r w:rsidRPr="00F57F5A">
              <w:rPr>
                <w:rFonts w:eastAsia="Cambria"/>
                <w:szCs w:val="24"/>
              </w:rPr>
              <w:t xml:space="preserve">University </w:t>
            </w:r>
            <w:proofErr w:type="spellStart"/>
            <w:r w:rsidRPr="00F57F5A">
              <w:rPr>
                <w:rFonts w:eastAsia="Cambria"/>
                <w:szCs w:val="24"/>
              </w:rPr>
              <w:t>of</w:t>
            </w:r>
            <w:proofErr w:type="spellEnd"/>
            <w:r w:rsidRPr="00F57F5A">
              <w:rPr>
                <w:rFonts w:eastAsia="Cambria"/>
                <w:szCs w:val="24"/>
              </w:rPr>
              <w:t xml:space="preserve"> </w:t>
            </w:r>
            <w:proofErr w:type="spellStart"/>
            <w:r w:rsidRPr="00F57F5A">
              <w:rPr>
                <w:rFonts w:eastAsia="Cambria"/>
                <w:szCs w:val="24"/>
              </w:rPr>
              <w:t>Warsaw</w:t>
            </w:r>
            <w:proofErr w:type="spellEnd"/>
            <w:r w:rsidRPr="00F57F5A">
              <w:rPr>
                <w:rFonts w:eastAsia="Cambria"/>
                <w:szCs w:val="24"/>
              </w:rPr>
              <w:t xml:space="preserve">, </w:t>
            </w:r>
            <w:proofErr w:type="spellStart"/>
            <w:r w:rsidRPr="00F57F5A">
              <w:rPr>
                <w:rFonts w:eastAsia="Cambria"/>
                <w:szCs w:val="24"/>
              </w:rPr>
              <w:t>Poland</w:t>
            </w:r>
            <w:proofErr w:type="spellEnd"/>
          </w:p>
        </w:tc>
        <w:tc>
          <w:tcPr>
            <w:tcW w:w="159" w:type="pct"/>
          </w:tcPr>
          <w:p w14:paraId="6BF7C848" w14:textId="77777777" w:rsidR="00283B4F" w:rsidRPr="00F57F5A" w:rsidRDefault="00283B4F" w:rsidP="00AA4D86">
            <w:pPr>
              <w:ind w:firstLine="0"/>
              <w:jc w:val="center"/>
              <w:rPr>
                <w:szCs w:val="24"/>
              </w:rPr>
            </w:pPr>
          </w:p>
        </w:tc>
        <w:tc>
          <w:tcPr>
            <w:tcW w:w="205" w:type="pct"/>
          </w:tcPr>
          <w:p w14:paraId="1BCB6FD0" w14:textId="77777777" w:rsidR="00283B4F" w:rsidRPr="00F57F5A" w:rsidRDefault="00283B4F" w:rsidP="00AA4D86">
            <w:pPr>
              <w:ind w:firstLine="0"/>
              <w:jc w:val="center"/>
              <w:rPr>
                <w:szCs w:val="24"/>
              </w:rPr>
            </w:pPr>
          </w:p>
        </w:tc>
        <w:tc>
          <w:tcPr>
            <w:tcW w:w="163" w:type="pct"/>
          </w:tcPr>
          <w:p w14:paraId="668D4990" w14:textId="77777777" w:rsidR="00283B4F" w:rsidRPr="00F57F5A" w:rsidRDefault="00283B4F" w:rsidP="00AA4D86">
            <w:pPr>
              <w:ind w:firstLine="0"/>
              <w:jc w:val="center"/>
              <w:rPr>
                <w:szCs w:val="24"/>
              </w:rPr>
            </w:pPr>
          </w:p>
        </w:tc>
        <w:tc>
          <w:tcPr>
            <w:tcW w:w="163" w:type="pct"/>
          </w:tcPr>
          <w:p w14:paraId="554C12B2" w14:textId="77777777" w:rsidR="00283B4F" w:rsidRPr="00F57F5A" w:rsidRDefault="00283B4F" w:rsidP="00AA4D86">
            <w:pPr>
              <w:ind w:firstLine="0"/>
              <w:jc w:val="center"/>
              <w:rPr>
                <w:szCs w:val="24"/>
              </w:rPr>
            </w:pPr>
            <w:r w:rsidRPr="00F57F5A">
              <w:rPr>
                <w:szCs w:val="24"/>
              </w:rPr>
              <w:t>Х</w:t>
            </w:r>
          </w:p>
        </w:tc>
        <w:tc>
          <w:tcPr>
            <w:tcW w:w="163" w:type="pct"/>
          </w:tcPr>
          <w:p w14:paraId="62761A64" w14:textId="77777777" w:rsidR="00283B4F" w:rsidRPr="00F57F5A" w:rsidRDefault="00283B4F" w:rsidP="00AA4D86">
            <w:pPr>
              <w:ind w:firstLine="0"/>
              <w:jc w:val="center"/>
              <w:rPr>
                <w:szCs w:val="24"/>
              </w:rPr>
            </w:pPr>
            <w:r w:rsidRPr="00F57F5A">
              <w:rPr>
                <w:szCs w:val="24"/>
              </w:rPr>
              <w:t>Х</w:t>
            </w:r>
          </w:p>
        </w:tc>
        <w:tc>
          <w:tcPr>
            <w:tcW w:w="163" w:type="pct"/>
          </w:tcPr>
          <w:p w14:paraId="67DF6576" w14:textId="77777777" w:rsidR="00283B4F" w:rsidRPr="00F57F5A" w:rsidRDefault="00283B4F" w:rsidP="00AA4D86">
            <w:pPr>
              <w:ind w:firstLine="0"/>
              <w:jc w:val="center"/>
              <w:rPr>
                <w:szCs w:val="24"/>
              </w:rPr>
            </w:pPr>
            <w:r w:rsidRPr="00F57F5A">
              <w:rPr>
                <w:szCs w:val="24"/>
              </w:rPr>
              <w:t>Х</w:t>
            </w:r>
          </w:p>
        </w:tc>
        <w:tc>
          <w:tcPr>
            <w:tcW w:w="2028" w:type="pct"/>
          </w:tcPr>
          <w:p w14:paraId="2E6B7AFF" w14:textId="77777777" w:rsidR="00291543" w:rsidRPr="00F57F5A" w:rsidRDefault="00291543" w:rsidP="00291543">
            <w:pPr>
              <w:ind w:firstLine="0"/>
              <w:rPr>
                <w:color w:val="000000" w:themeColor="text1"/>
                <w:szCs w:val="24"/>
                <w:lang w:val="en-US"/>
              </w:rPr>
            </w:pPr>
            <w:r w:rsidRPr="00F57F5A">
              <w:rPr>
                <w:szCs w:val="24"/>
                <w:lang w:val="en-US"/>
              </w:rPr>
              <w:t>Long-term</w:t>
            </w:r>
            <w:r w:rsidRPr="00F57F5A">
              <w:rPr>
                <w:color w:val="000000" w:themeColor="text1"/>
                <w:szCs w:val="24"/>
                <w:lang w:val="en-US"/>
              </w:rPr>
              <w:t xml:space="preserve"> mobility as part of double degree programmes</w:t>
            </w:r>
          </w:p>
          <w:p w14:paraId="6C5A4780" w14:textId="77777777" w:rsidR="00291543" w:rsidRPr="00F57F5A" w:rsidRDefault="00291543" w:rsidP="00291543">
            <w:pPr>
              <w:ind w:firstLine="0"/>
              <w:rPr>
                <w:szCs w:val="24"/>
                <w:lang w:val="en-US"/>
              </w:rPr>
            </w:pPr>
            <w:r w:rsidRPr="00F57F5A">
              <w:rPr>
                <w:i/>
                <w:szCs w:val="24"/>
                <w:lang w:val="en-US"/>
              </w:rPr>
              <w:t>Students participating in long-term programmes</w:t>
            </w:r>
            <w:r w:rsidRPr="00F57F5A">
              <w:rPr>
                <w:szCs w:val="24"/>
                <w:lang w:val="en-US"/>
              </w:rPr>
              <w:t>:</w:t>
            </w:r>
          </w:p>
          <w:p w14:paraId="56EABBB9" w14:textId="21310BBF" w:rsidR="00283B4F" w:rsidRPr="00F57F5A" w:rsidRDefault="00283B4F" w:rsidP="00AA4D86">
            <w:pPr>
              <w:ind w:firstLine="0"/>
              <w:rPr>
                <w:color w:val="000000" w:themeColor="text1"/>
                <w:szCs w:val="24"/>
              </w:rPr>
            </w:pPr>
            <w:r w:rsidRPr="00F57F5A">
              <w:rPr>
                <w:szCs w:val="24"/>
              </w:rPr>
              <w:t>2016 – 0, 2017 – 5, 2018 – 5, 2019 – 5, 2020 – 5</w:t>
            </w:r>
          </w:p>
        </w:tc>
        <w:tc>
          <w:tcPr>
            <w:tcW w:w="439" w:type="pct"/>
          </w:tcPr>
          <w:p w14:paraId="06308678" w14:textId="719C5C80" w:rsidR="00283B4F" w:rsidRPr="00F57F5A" w:rsidRDefault="00291543" w:rsidP="00AA4D86">
            <w:pPr>
              <w:ind w:firstLine="0"/>
              <w:jc w:val="center"/>
              <w:rPr>
                <w:rFonts w:eastAsia="Cambria"/>
                <w:szCs w:val="24"/>
              </w:rPr>
            </w:pPr>
            <w:proofErr w:type="spellStart"/>
            <w:r w:rsidRPr="00F57F5A">
              <w:rPr>
                <w:rFonts w:eastAsia="Cambria"/>
                <w:szCs w:val="24"/>
              </w:rPr>
              <w:t>Boltunova</w:t>
            </w:r>
            <w:proofErr w:type="spellEnd"/>
            <w:r w:rsidRPr="00F57F5A">
              <w:rPr>
                <w:rFonts w:eastAsia="Cambria"/>
                <w:szCs w:val="24"/>
              </w:rPr>
              <w:t>, E.M.</w:t>
            </w:r>
          </w:p>
        </w:tc>
      </w:tr>
      <w:tr w:rsidR="00291543" w:rsidRPr="00F57F5A" w14:paraId="00FEF0D0" w14:textId="77777777" w:rsidTr="002863F5">
        <w:trPr>
          <w:trHeight w:val="380"/>
        </w:trPr>
        <w:tc>
          <w:tcPr>
            <w:tcW w:w="257" w:type="pct"/>
          </w:tcPr>
          <w:p w14:paraId="2F1BEBD9" w14:textId="77777777" w:rsidR="00283B4F" w:rsidRPr="00F57F5A" w:rsidRDefault="00283B4F" w:rsidP="001344D0">
            <w:pPr>
              <w:ind w:firstLine="0"/>
              <w:jc w:val="left"/>
              <w:rPr>
                <w:szCs w:val="24"/>
              </w:rPr>
            </w:pPr>
            <w:r w:rsidRPr="00F57F5A">
              <w:rPr>
                <w:szCs w:val="24"/>
              </w:rPr>
              <w:t>2.2.2.</w:t>
            </w:r>
          </w:p>
        </w:tc>
        <w:tc>
          <w:tcPr>
            <w:tcW w:w="1260" w:type="pct"/>
          </w:tcPr>
          <w:p w14:paraId="5D33A1CC" w14:textId="77777777" w:rsidR="00283B4F" w:rsidRPr="00F57F5A" w:rsidRDefault="00283B4F" w:rsidP="002C75BD">
            <w:pPr>
              <w:ind w:firstLine="0"/>
              <w:rPr>
                <w:szCs w:val="24"/>
              </w:rPr>
            </w:pPr>
            <w:r w:rsidRPr="00F57F5A">
              <w:rPr>
                <w:szCs w:val="24"/>
                <w:lang w:val="en-US"/>
              </w:rPr>
              <w:t>Other types of mobility</w:t>
            </w:r>
          </w:p>
        </w:tc>
        <w:tc>
          <w:tcPr>
            <w:tcW w:w="159" w:type="pct"/>
          </w:tcPr>
          <w:p w14:paraId="20D2F145" w14:textId="77777777" w:rsidR="00283B4F" w:rsidRPr="00F57F5A" w:rsidRDefault="00283B4F" w:rsidP="001344D0">
            <w:pPr>
              <w:ind w:firstLine="0"/>
              <w:jc w:val="center"/>
              <w:rPr>
                <w:szCs w:val="24"/>
              </w:rPr>
            </w:pPr>
          </w:p>
        </w:tc>
        <w:tc>
          <w:tcPr>
            <w:tcW w:w="205" w:type="pct"/>
          </w:tcPr>
          <w:p w14:paraId="577E9598" w14:textId="77777777" w:rsidR="00283B4F" w:rsidRPr="00F57F5A" w:rsidRDefault="00283B4F" w:rsidP="001344D0">
            <w:pPr>
              <w:ind w:firstLine="0"/>
              <w:jc w:val="center"/>
              <w:rPr>
                <w:szCs w:val="24"/>
              </w:rPr>
            </w:pPr>
          </w:p>
        </w:tc>
        <w:tc>
          <w:tcPr>
            <w:tcW w:w="163" w:type="pct"/>
          </w:tcPr>
          <w:p w14:paraId="2E3DC488" w14:textId="77777777" w:rsidR="00283B4F" w:rsidRPr="00F57F5A" w:rsidRDefault="00283B4F" w:rsidP="001344D0">
            <w:pPr>
              <w:ind w:firstLine="0"/>
              <w:jc w:val="center"/>
              <w:rPr>
                <w:szCs w:val="24"/>
              </w:rPr>
            </w:pPr>
          </w:p>
        </w:tc>
        <w:tc>
          <w:tcPr>
            <w:tcW w:w="163" w:type="pct"/>
          </w:tcPr>
          <w:p w14:paraId="12A966DB" w14:textId="77777777" w:rsidR="00283B4F" w:rsidRPr="00F57F5A" w:rsidRDefault="00283B4F" w:rsidP="001344D0">
            <w:pPr>
              <w:ind w:firstLine="0"/>
              <w:jc w:val="center"/>
              <w:rPr>
                <w:szCs w:val="24"/>
              </w:rPr>
            </w:pPr>
          </w:p>
        </w:tc>
        <w:tc>
          <w:tcPr>
            <w:tcW w:w="163" w:type="pct"/>
          </w:tcPr>
          <w:p w14:paraId="07DBA40C" w14:textId="77777777" w:rsidR="00283B4F" w:rsidRPr="00F57F5A" w:rsidRDefault="00283B4F" w:rsidP="001344D0">
            <w:pPr>
              <w:ind w:firstLine="0"/>
              <w:jc w:val="center"/>
              <w:rPr>
                <w:szCs w:val="24"/>
              </w:rPr>
            </w:pPr>
          </w:p>
        </w:tc>
        <w:tc>
          <w:tcPr>
            <w:tcW w:w="163" w:type="pct"/>
          </w:tcPr>
          <w:p w14:paraId="10311496" w14:textId="77777777" w:rsidR="00283B4F" w:rsidRPr="00F57F5A" w:rsidRDefault="00283B4F" w:rsidP="001344D0">
            <w:pPr>
              <w:ind w:firstLine="0"/>
              <w:jc w:val="center"/>
              <w:rPr>
                <w:szCs w:val="24"/>
              </w:rPr>
            </w:pPr>
          </w:p>
        </w:tc>
        <w:tc>
          <w:tcPr>
            <w:tcW w:w="2028" w:type="pct"/>
          </w:tcPr>
          <w:p w14:paraId="45EF891F" w14:textId="77777777" w:rsidR="00283B4F" w:rsidRPr="00F57F5A" w:rsidRDefault="00283B4F" w:rsidP="001344D0">
            <w:pPr>
              <w:ind w:firstLine="0"/>
              <w:jc w:val="center"/>
              <w:rPr>
                <w:rFonts w:eastAsia="Cambria"/>
                <w:szCs w:val="24"/>
              </w:rPr>
            </w:pPr>
          </w:p>
        </w:tc>
        <w:tc>
          <w:tcPr>
            <w:tcW w:w="439" w:type="pct"/>
          </w:tcPr>
          <w:p w14:paraId="116C40CF" w14:textId="77777777" w:rsidR="00283B4F" w:rsidRPr="00F57F5A" w:rsidRDefault="00283B4F" w:rsidP="001344D0">
            <w:pPr>
              <w:ind w:firstLine="0"/>
              <w:jc w:val="center"/>
              <w:rPr>
                <w:rFonts w:eastAsia="Cambria"/>
                <w:szCs w:val="24"/>
              </w:rPr>
            </w:pPr>
          </w:p>
        </w:tc>
      </w:tr>
      <w:tr w:rsidR="00291543" w:rsidRPr="00F57F5A" w14:paraId="790786E5" w14:textId="77777777" w:rsidTr="002863F5">
        <w:trPr>
          <w:trHeight w:val="380"/>
        </w:trPr>
        <w:tc>
          <w:tcPr>
            <w:tcW w:w="257" w:type="pct"/>
          </w:tcPr>
          <w:p w14:paraId="4F690419" w14:textId="77777777" w:rsidR="00283B4F" w:rsidRPr="00F57F5A" w:rsidRDefault="00283B4F" w:rsidP="001344D0">
            <w:pPr>
              <w:ind w:firstLine="0"/>
              <w:jc w:val="left"/>
              <w:rPr>
                <w:color w:val="FF0000"/>
                <w:szCs w:val="24"/>
              </w:rPr>
            </w:pPr>
          </w:p>
        </w:tc>
        <w:tc>
          <w:tcPr>
            <w:tcW w:w="1260" w:type="pct"/>
          </w:tcPr>
          <w:p w14:paraId="0ACF1731" w14:textId="77777777" w:rsidR="00283B4F" w:rsidRPr="00F57F5A" w:rsidRDefault="00283B4F" w:rsidP="002E3BC7">
            <w:pPr>
              <w:ind w:firstLine="0"/>
              <w:rPr>
                <w:color w:val="FF0000"/>
                <w:szCs w:val="24"/>
              </w:rPr>
            </w:pPr>
            <w:r w:rsidRPr="00F57F5A">
              <w:rPr>
                <w:szCs w:val="24"/>
                <w:lang w:val="en-US"/>
              </w:rPr>
              <w:t>Student-motivated mobility programmes</w:t>
            </w:r>
          </w:p>
        </w:tc>
        <w:tc>
          <w:tcPr>
            <w:tcW w:w="159" w:type="pct"/>
          </w:tcPr>
          <w:p w14:paraId="45B96527" w14:textId="77777777" w:rsidR="00283B4F" w:rsidRPr="00F57F5A" w:rsidRDefault="00283B4F" w:rsidP="001344D0">
            <w:pPr>
              <w:ind w:firstLine="0"/>
              <w:jc w:val="center"/>
              <w:rPr>
                <w:szCs w:val="24"/>
              </w:rPr>
            </w:pPr>
          </w:p>
        </w:tc>
        <w:tc>
          <w:tcPr>
            <w:tcW w:w="205" w:type="pct"/>
          </w:tcPr>
          <w:p w14:paraId="746A6567" w14:textId="77777777" w:rsidR="00283B4F" w:rsidRPr="00F57F5A" w:rsidRDefault="00283B4F" w:rsidP="001344D0">
            <w:pPr>
              <w:ind w:firstLine="0"/>
              <w:jc w:val="center"/>
              <w:rPr>
                <w:szCs w:val="24"/>
              </w:rPr>
            </w:pPr>
            <w:r w:rsidRPr="00F57F5A">
              <w:t>Х</w:t>
            </w:r>
          </w:p>
        </w:tc>
        <w:tc>
          <w:tcPr>
            <w:tcW w:w="163" w:type="pct"/>
          </w:tcPr>
          <w:p w14:paraId="30C11143" w14:textId="77777777" w:rsidR="00283B4F" w:rsidRPr="00F57F5A" w:rsidRDefault="00283B4F" w:rsidP="001344D0">
            <w:pPr>
              <w:ind w:firstLine="0"/>
              <w:jc w:val="center"/>
              <w:rPr>
                <w:szCs w:val="24"/>
              </w:rPr>
            </w:pPr>
            <w:r w:rsidRPr="00F57F5A">
              <w:t>Х</w:t>
            </w:r>
          </w:p>
        </w:tc>
        <w:tc>
          <w:tcPr>
            <w:tcW w:w="163" w:type="pct"/>
          </w:tcPr>
          <w:p w14:paraId="79C00018" w14:textId="77777777" w:rsidR="00283B4F" w:rsidRPr="00F57F5A" w:rsidRDefault="00283B4F" w:rsidP="001344D0">
            <w:pPr>
              <w:ind w:firstLine="0"/>
              <w:jc w:val="center"/>
              <w:rPr>
                <w:szCs w:val="24"/>
              </w:rPr>
            </w:pPr>
            <w:r w:rsidRPr="00F57F5A">
              <w:t>Х</w:t>
            </w:r>
          </w:p>
        </w:tc>
        <w:tc>
          <w:tcPr>
            <w:tcW w:w="163" w:type="pct"/>
          </w:tcPr>
          <w:p w14:paraId="55D080DE" w14:textId="77777777" w:rsidR="00283B4F" w:rsidRPr="00F57F5A" w:rsidRDefault="00283B4F" w:rsidP="001344D0">
            <w:pPr>
              <w:ind w:firstLine="0"/>
              <w:jc w:val="center"/>
              <w:rPr>
                <w:szCs w:val="24"/>
              </w:rPr>
            </w:pPr>
            <w:r w:rsidRPr="00F57F5A">
              <w:t>Х</w:t>
            </w:r>
          </w:p>
        </w:tc>
        <w:tc>
          <w:tcPr>
            <w:tcW w:w="163" w:type="pct"/>
          </w:tcPr>
          <w:p w14:paraId="3AECB112" w14:textId="77777777" w:rsidR="00283B4F" w:rsidRPr="00F57F5A" w:rsidRDefault="00283B4F" w:rsidP="001344D0">
            <w:pPr>
              <w:ind w:firstLine="0"/>
              <w:jc w:val="center"/>
              <w:rPr>
                <w:szCs w:val="24"/>
              </w:rPr>
            </w:pPr>
            <w:r w:rsidRPr="00F57F5A">
              <w:rPr>
                <w:shd w:val="clear" w:color="auto" w:fill="F3F3F3"/>
              </w:rPr>
              <w:t>Х</w:t>
            </w:r>
          </w:p>
        </w:tc>
        <w:tc>
          <w:tcPr>
            <w:tcW w:w="2028" w:type="pct"/>
          </w:tcPr>
          <w:p w14:paraId="2551D303" w14:textId="77777777" w:rsidR="00283B4F" w:rsidRPr="00F57F5A" w:rsidRDefault="00283B4F" w:rsidP="001344D0">
            <w:pPr>
              <w:ind w:firstLine="0"/>
              <w:rPr>
                <w:color w:val="000000" w:themeColor="text1"/>
                <w:szCs w:val="24"/>
                <w:lang w:val="en-US"/>
              </w:rPr>
            </w:pPr>
            <w:r w:rsidRPr="00F57F5A">
              <w:rPr>
                <w:color w:val="000000" w:themeColor="text1"/>
                <w:szCs w:val="24"/>
                <w:lang w:val="en-US"/>
              </w:rPr>
              <w:t>Short-term programmes (up to 1 month)</w:t>
            </w:r>
          </w:p>
          <w:p w14:paraId="4F18DAE7" w14:textId="77777777" w:rsidR="00283B4F" w:rsidRPr="00F57F5A" w:rsidRDefault="00283B4F" w:rsidP="001344D0">
            <w:pPr>
              <w:spacing w:line="276" w:lineRule="auto"/>
              <w:ind w:firstLine="0"/>
              <w:rPr>
                <w:i/>
                <w:color w:val="000000" w:themeColor="text1"/>
                <w:szCs w:val="24"/>
                <w:lang w:val="en-US"/>
              </w:rPr>
            </w:pPr>
            <w:r w:rsidRPr="00F57F5A">
              <w:rPr>
                <w:i/>
                <w:color w:val="000000" w:themeColor="text1"/>
                <w:szCs w:val="24"/>
                <w:lang w:val="en-US"/>
              </w:rPr>
              <w:t>Students participating in short-term programmes:</w:t>
            </w:r>
          </w:p>
          <w:p w14:paraId="0792AE55" w14:textId="77777777" w:rsidR="00283B4F" w:rsidRPr="00F57F5A" w:rsidRDefault="00283B4F" w:rsidP="001344D0">
            <w:pPr>
              <w:ind w:firstLine="0"/>
              <w:rPr>
                <w:szCs w:val="24"/>
                <w:lang w:val="en-US"/>
              </w:rPr>
            </w:pPr>
            <w:r w:rsidRPr="00F57F5A">
              <w:rPr>
                <w:szCs w:val="24"/>
                <w:lang w:val="en-US"/>
              </w:rPr>
              <w:t>2016 – 55, 2017 – 60, 2018 – 65, 2019 – 70, 2020 – 75.</w:t>
            </w:r>
          </w:p>
          <w:p w14:paraId="2136A143" w14:textId="77777777" w:rsidR="00283B4F" w:rsidRPr="00F57F5A" w:rsidRDefault="00283B4F" w:rsidP="001344D0">
            <w:pPr>
              <w:ind w:firstLine="0"/>
              <w:rPr>
                <w:color w:val="000000" w:themeColor="text1"/>
                <w:szCs w:val="24"/>
                <w:lang w:val="en-US"/>
              </w:rPr>
            </w:pPr>
            <w:r w:rsidRPr="00F57F5A">
              <w:rPr>
                <w:color w:val="000000" w:themeColor="text1"/>
                <w:szCs w:val="24"/>
                <w:lang w:val="en-US"/>
              </w:rPr>
              <w:t>Long-term programmes</w:t>
            </w:r>
          </w:p>
          <w:p w14:paraId="47D54B86" w14:textId="77777777" w:rsidR="00283B4F" w:rsidRPr="00F57F5A" w:rsidRDefault="00283B4F" w:rsidP="001344D0">
            <w:pPr>
              <w:spacing w:line="276" w:lineRule="auto"/>
              <w:ind w:firstLine="0"/>
              <w:rPr>
                <w:i/>
                <w:color w:val="000000" w:themeColor="text1"/>
                <w:szCs w:val="24"/>
                <w:lang w:val="en-US"/>
              </w:rPr>
            </w:pPr>
            <w:r w:rsidRPr="00F57F5A">
              <w:rPr>
                <w:i/>
                <w:color w:val="000000" w:themeColor="text1"/>
                <w:szCs w:val="24"/>
                <w:lang w:val="en-US"/>
              </w:rPr>
              <w:t>Students participating in long-term programmes:</w:t>
            </w:r>
          </w:p>
          <w:p w14:paraId="5CBF38C2" w14:textId="77777777" w:rsidR="00283B4F" w:rsidRPr="00F57F5A" w:rsidRDefault="00283B4F" w:rsidP="001344D0">
            <w:pPr>
              <w:spacing w:line="276" w:lineRule="auto"/>
              <w:ind w:firstLine="0"/>
              <w:jc w:val="left"/>
              <w:rPr>
                <w:rFonts w:eastAsia="Cambria"/>
                <w:szCs w:val="24"/>
                <w:lang w:val="en-US"/>
              </w:rPr>
            </w:pPr>
            <w:r w:rsidRPr="00F57F5A">
              <w:rPr>
                <w:szCs w:val="24"/>
              </w:rPr>
              <w:t>2016 – 50, 2017 – 55, 2018 – 60, 2019 – 65, 2020 – 70</w:t>
            </w:r>
            <w:r w:rsidRPr="00F57F5A">
              <w:rPr>
                <w:szCs w:val="24"/>
                <w:lang w:val="en-US"/>
              </w:rPr>
              <w:t>.</w:t>
            </w:r>
          </w:p>
        </w:tc>
        <w:tc>
          <w:tcPr>
            <w:tcW w:w="439" w:type="pct"/>
          </w:tcPr>
          <w:p w14:paraId="2EF14597" w14:textId="77777777" w:rsidR="00283B4F" w:rsidRPr="00F57F5A" w:rsidRDefault="00283B4F" w:rsidP="001344D0">
            <w:pPr>
              <w:ind w:firstLine="0"/>
              <w:jc w:val="center"/>
              <w:rPr>
                <w:rFonts w:eastAsia="Cambria"/>
                <w:szCs w:val="24"/>
              </w:rPr>
            </w:pPr>
          </w:p>
        </w:tc>
      </w:tr>
      <w:tr w:rsidR="00291543" w:rsidRPr="00F57F5A" w14:paraId="324C5EB9" w14:textId="77777777" w:rsidTr="002863F5">
        <w:trPr>
          <w:trHeight w:val="380"/>
        </w:trPr>
        <w:tc>
          <w:tcPr>
            <w:tcW w:w="257" w:type="pct"/>
          </w:tcPr>
          <w:p w14:paraId="30CF059D" w14:textId="77777777" w:rsidR="00283B4F" w:rsidRPr="00F57F5A" w:rsidRDefault="00283B4F" w:rsidP="001344D0">
            <w:pPr>
              <w:ind w:firstLine="0"/>
              <w:jc w:val="left"/>
              <w:rPr>
                <w:b/>
                <w:szCs w:val="24"/>
              </w:rPr>
            </w:pPr>
            <w:r w:rsidRPr="00F57F5A">
              <w:rPr>
                <w:b/>
                <w:szCs w:val="24"/>
              </w:rPr>
              <w:t>2.3.</w:t>
            </w:r>
          </w:p>
        </w:tc>
        <w:tc>
          <w:tcPr>
            <w:tcW w:w="1260" w:type="pct"/>
          </w:tcPr>
          <w:p w14:paraId="11172CC8" w14:textId="77777777" w:rsidR="00283B4F" w:rsidRPr="00F57F5A" w:rsidRDefault="00283B4F" w:rsidP="001344D0">
            <w:pPr>
              <w:ind w:firstLine="0"/>
              <w:rPr>
                <w:b/>
                <w:szCs w:val="24"/>
              </w:rPr>
            </w:pPr>
            <w:proofErr w:type="spellStart"/>
            <w:r w:rsidRPr="00F57F5A">
              <w:rPr>
                <w:b/>
                <w:szCs w:val="24"/>
              </w:rPr>
              <w:t>Attracting</w:t>
            </w:r>
            <w:proofErr w:type="spellEnd"/>
            <w:r w:rsidRPr="00F57F5A">
              <w:rPr>
                <w:b/>
                <w:szCs w:val="24"/>
              </w:rPr>
              <w:t xml:space="preserve"> </w:t>
            </w:r>
            <w:proofErr w:type="spellStart"/>
            <w:r w:rsidRPr="00F57F5A">
              <w:rPr>
                <w:b/>
                <w:szCs w:val="24"/>
              </w:rPr>
              <w:t>talented</w:t>
            </w:r>
            <w:proofErr w:type="spellEnd"/>
            <w:r w:rsidRPr="00F57F5A">
              <w:rPr>
                <w:b/>
                <w:szCs w:val="24"/>
              </w:rPr>
              <w:t xml:space="preserve"> </w:t>
            </w:r>
            <w:proofErr w:type="spellStart"/>
            <w:r w:rsidRPr="00F57F5A">
              <w:rPr>
                <w:b/>
                <w:szCs w:val="24"/>
              </w:rPr>
              <w:t>prospective</w:t>
            </w:r>
            <w:proofErr w:type="spellEnd"/>
            <w:r w:rsidRPr="00F57F5A">
              <w:rPr>
                <w:b/>
                <w:szCs w:val="24"/>
              </w:rPr>
              <w:t xml:space="preserve"> </w:t>
            </w:r>
            <w:proofErr w:type="spellStart"/>
            <w:r w:rsidRPr="00F57F5A">
              <w:rPr>
                <w:b/>
                <w:szCs w:val="24"/>
              </w:rPr>
              <w:t>students</w:t>
            </w:r>
            <w:proofErr w:type="spellEnd"/>
          </w:p>
        </w:tc>
        <w:tc>
          <w:tcPr>
            <w:tcW w:w="159" w:type="pct"/>
          </w:tcPr>
          <w:p w14:paraId="411DB8D7" w14:textId="77777777" w:rsidR="00283B4F" w:rsidRPr="00F57F5A" w:rsidRDefault="00283B4F" w:rsidP="001344D0">
            <w:pPr>
              <w:ind w:firstLine="0"/>
              <w:jc w:val="center"/>
              <w:rPr>
                <w:color w:val="FF0000"/>
                <w:szCs w:val="24"/>
              </w:rPr>
            </w:pPr>
          </w:p>
        </w:tc>
        <w:tc>
          <w:tcPr>
            <w:tcW w:w="205" w:type="pct"/>
          </w:tcPr>
          <w:p w14:paraId="2C48F52F" w14:textId="77777777" w:rsidR="00283B4F" w:rsidRPr="00F57F5A" w:rsidRDefault="00283B4F" w:rsidP="001344D0">
            <w:pPr>
              <w:ind w:firstLine="0"/>
              <w:jc w:val="center"/>
              <w:rPr>
                <w:color w:val="FF0000"/>
                <w:szCs w:val="24"/>
              </w:rPr>
            </w:pPr>
          </w:p>
        </w:tc>
        <w:tc>
          <w:tcPr>
            <w:tcW w:w="163" w:type="pct"/>
          </w:tcPr>
          <w:p w14:paraId="05F2E731" w14:textId="77777777" w:rsidR="00283B4F" w:rsidRPr="00F57F5A" w:rsidRDefault="00283B4F" w:rsidP="001344D0">
            <w:pPr>
              <w:ind w:firstLine="0"/>
              <w:jc w:val="center"/>
              <w:rPr>
                <w:color w:val="FF0000"/>
                <w:szCs w:val="24"/>
              </w:rPr>
            </w:pPr>
          </w:p>
        </w:tc>
        <w:tc>
          <w:tcPr>
            <w:tcW w:w="163" w:type="pct"/>
          </w:tcPr>
          <w:p w14:paraId="529BF17B" w14:textId="77777777" w:rsidR="00283B4F" w:rsidRPr="00F57F5A" w:rsidRDefault="00283B4F" w:rsidP="001344D0">
            <w:pPr>
              <w:ind w:firstLine="0"/>
              <w:jc w:val="center"/>
              <w:rPr>
                <w:color w:val="FF0000"/>
                <w:szCs w:val="24"/>
              </w:rPr>
            </w:pPr>
          </w:p>
        </w:tc>
        <w:tc>
          <w:tcPr>
            <w:tcW w:w="163" w:type="pct"/>
          </w:tcPr>
          <w:p w14:paraId="438BDBBE" w14:textId="77777777" w:rsidR="00283B4F" w:rsidRPr="00F57F5A" w:rsidRDefault="00283B4F" w:rsidP="001344D0">
            <w:pPr>
              <w:ind w:firstLine="0"/>
              <w:jc w:val="center"/>
              <w:rPr>
                <w:color w:val="FF0000"/>
                <w:szCs w:val="24"/>
              </w:rPr>
            </w:pPr>
          </w:p>
        </w:tc>
        <w:tc>
          <w:tcPr>
            <w:tcW w:w="163" w:type="pct"/>
          </w:tcPr>
          <w:p w14:paraId="6779DC9E" w14:textId="77777777" w:rsidR="00283B4F" w:rsidRPr="00F57F5A" w:rsidRDefault="00283B4F" w:rsidP="001344D0">
            <w:pPr>
              <w:ind w:firstLine="0"/>
              <w:jc w:val="center"/>
              <w:rPr>
                <w:color w:val="FF0000"/>
                <w:szCs w:val="24"/>
              </w:rPr>
            </w:pPr>
          </w:p>
        </w:tc>
        <w:tc>
          <w:tcPr>
            <w:tcW w:w="2028" w:type="pct"/>
          </w:tcPr>
          <w:p w14:paraId="49117602" w14:textId="77777777" w:rsidR="00283B4F" w:rsidRPr="00F57F5A" w:rsidRDefault="00283B4F" w:rsidP="001344D0">
            <w:pPr>
              <w:ind w:firstLine="0"/>
              <w:rPr>
                <w:color w:val="FF0000"/>
                <w:szCs w:val="24"/>
              </w:rPr>
            </w:pPr>
          </w:p>
        </w:tc>
        <w:tc>
          <w:tcPr>
            <w:tcW w:w="439" w:type="pct"/>
          </w:tcPr>
          <w:p w14:paraId="3DE9180C" w14:textId="77777777" w:rsidR="00283B4F" w:rsidRPr="00F57F5A" w:rsidRDefault="00283B4F" w:rsidP="001344D0">
            <w:pPr>
              <w:ind w:firstLine="0"/>
              <w:jc w:val="center"/>
              <w:rPr>
                <w:color w:val="FF0000"/>
                <w:szCs w:val="24"/>
              </w:rPr>
            </w:pPr>
          </w:p>
        </w:tc>
      </w:tr>
      <w:tr w:rsidR="00291543" w:rsidRPr="002863F5" w14:paraId="0EA958A9" w14:textId="77777777" w:rsidTr="002863F5">
        <w:trPr>
          <w:trHeight w:val="380"/>
        </w:trPr>
        <w:tc>
          <w:tcPr>
            <w:tcW w:w="257" w:type="pct"/>
          </w:tcPr>
          <w:p w14:paraId="36DABB4B" w14:textId="77777777" w:rsidR="00283B4F" w:rsidRPr="00F57F5A" w:rsidRDefault="00283B4F" w:rsidP="001344D0">
            <w:pPr>
              <w:ind w:firstLine="0"/>
              <w:jc w:val="left"/>
              <w:rPr>
                <w:szCs w:val="24"/>
              </w:rPr>
            </w:pPr>
            <w:r w:rsidRPr="00F57F5A">
              <w:rPr>
                <w:szCs w:val="24"/>
              </w:rPr>
              <w:t>2.3.1.</w:t>
            </w:r>
          </w:p>
        </w:tc>
        <w:tc>
          <w:tcPr>
            <w:tcW w:w="1260" w:type="pct"/>
          </w:tcPr>
          <w:p w14:paraId="00500F28" w14:textId="16958A98" w:rsidR="00283B4F" w:rsidRPr="00F57F5A" w:rsidRDefault="00291543" w:rsidP="00291543">
            <w:pPr>
              <w:ind w:firstLine="0"/>
              <w:rPr>
                <w:b/>
                <w:szCs w:val="24"/>
                <w:lang w:val="en-US"/>
              </w:rPr>
            </w:pPr>
            <w:r w:rsidRPr="00F57F5A">
              <w:rPr>
                <w:szCs w:val="24"/>
                <w:lang w:val="en-US"/>
              </w:rPr>
              <w:t>R</w:t>
            </w:r>
            <w:r w:rsidR="00283B4F" w:rsidRPr="00F57F5A">
              <w:rPr>
                <w:szCs w:val="24"/>
                <w:lang w:val="en-US"/>
              </w:rPr>
              <w:t>ecruiting prospective international students to unde</w:t>
            </w:r>
            <w:r w:rsidR="00283B4F" w:rsidRPr="00F57F5A">
              <w:rPr>
                <w:szCs w:val="24"/>
                <w:lang w:val="en-US"/>
              </w:rPr>
              <w:t>r</w:t>
            </w:r>
            <w:r w:rsidR="00283B4F" w:rsidRPr="00F57F5A">
              <w:rPr>
                <w:szCs w:val="24"/>
                <w:lang w:val="en-US"/>
              </w:rPr>
              <w:t>graduate and Master’s programmes</w:t>
            </w:r>
          </w:p>
        </w:tc>
        <w:tc>
          <w:tcPr>
            <w:tcW w:w="159" w:type="pct"/>
          </w:tcPr>
          <w:p w14:paraId="1A621C05" w14:textId="77777777" w:rsidR="00283B4F" w:rsidRPr="00F57F5A" w:rsidRDefault="00283B4F" w:rsidP="001344D0">
            <w:pPr>
              <w:ind w:firstLine="0"/>
              <w:jc w:val="center"/>
              <w:rPr>
                <w:color w:val="FF0000"/>
                <w:szCs w:val="24"/>
                <w:lang w:val="en-US"/>
              </w:rPr>
            </w:pPr>
          </w:p>
        </w:tc>
        <w:tc>
          <w:tcPr>
            <w:tcW w:w="205" w:type="pct"/>
          </w:tcPr>
          <w:p w14:paraId="40D99EEB" w14:textId="77777777" w:rsidR="00283B4F" w:rsidRPr="00F57F5A" w:rsidRDefault="00283B4F" w:rsidP="001344D0">
            <w:pPr>
              <w:ind w:firstLine="0"/>
              <w:jc w:val="center"/>
              <w:rPr>
                <w:color w:val="FF0000"/>
                <w:szCs w:val="24"/>
                <w:lang w:val="en-US"/>
              </w:rPr>
            </w:pPr>
          </w:p>
        </w:tc>
        <w:tc>
          <w:tcPr>
            <w:tcW w:w="163" w:type="pct"/>
          </w:tcPr>
          <w:p w14:paraId="77B280EE" w14:textId="77777777" w:rsidR="00283B4F" w:rsidRPr="00F57F5A" w:rsidRDefault="00283B4F" w:rsidP="001344D0">
            <w:pPr>
              <w:ind w:firstLine="0"/>
              <w:jc w:val="center"/>
              <w:rPr>
                <w:color w:val="FF0000"/>
                <w:szCs w:val="24"/>
                <w:lang w:val="en-US"/>
              </w:rPr>
            </w:pPr>
          </w:p>
        </w:tc>
        <w:tc>
          <w:tcPr>
            <w:tcW w:w="163" w:type="pct"/>
          </w:tcPr>
          <w:p w14:paraId="16091B88" w14:textId="77777777" w:rsidR="00283B4F" w:rsidRPr="00F57F5A" w:rsidRDefault="00283B4F" w:rsidP="001344D0">
            <w:pPr>
              <w:ind w:firstLine="0"/>
              <w:jc w:val="center"/>
              <w:rPr>
                <w:color w:val="FF0000"/>
                <w:szCs w:val="24"/>
                <w:lang w:val="en-US"/>
              </w:rPr>
            </w:pPr>
          </w:p>
        </w:tc>
        <w:tc>
          <w:tcPr>
            <w:tcW w:w="163" w:type="pct"/>
          </w:tcPr>
          <w:p w14:paraId="7671E7A0" w14:textId="77777777" w:rsidR="00283B4F" w:rsidRPr="00F57F5A" w:rsidRDefault="00283B4F" w:rsidP="001344D0">
            <w:pPr>
              <w:ind w:firstLine="0"/>
              <w:jc w:val="center"/>
              <w:rPr>
                <w:color w:val="FF0000"/>
                <w:szCs w:val="24"/>
                <w:lang w:val="en-US"/>
              </w:rPr>
            </w:pPr>
          </w:p>
        </w:tc>
        <w:tc>
          <w:tcPr>
            <w:tcW w:w="163" w:type="pct"/>
          </w:tcPr>
          <w:p w14:paraId="0ACFE050" w14:textId="77777777" w:rsidR="00283B4F" w:rsidRPr="00F57F5A" w:rsidRDefault="00283B4F" w:rsidP="001344D0">
            <w:pPr>
              <w:ind w:firstLine="0"/>
              <w:jc w:val="center"/>
              <w:rPr>
                <w:color w:val="FF0000"/>
                <w:szCs w:val="24"/>
                <w:lang w:val="en-US"/>
              </w:rPr>
            </w:pPr>
          </w:p>
        </w:tc>
        <w:tc>
          <w:tcPr>
            <w:tcW w:w="2028" w:type="pct"/>
          </w:tcPr>
          <w:p w14:paraId="63DD01DA" w14:textId="77777777" w:rsidR="00283B4F" w:rsidRPr="00F57F5A" w:rsidRDefault="00283B4F" w:rsidP="001344D0">
            <w:pPr>
              <w:ind w:firstLine="0"/>
              <w:rPr>
                <w:color w:val="FF0000"/>
                <w:szCs w:val="24"/>
                <w:lang w:val="en-US"/>
              </w:rPr>
            </w:pPr>
          </w:p>
        </w:tc>
        <w:tc>
          <w:tcPr>
            <w:tcW w:w="439" w:type="pct"/>
          </w:tcPr>
          <w:p w14:paraId="309CE927" w14:textId="77777777" w:rsidR="00283B4F" w:rsidRPr="00F57F5A" w:rsidRDefault="00283B4F" w:rsidP="001344D0">
            <w:pPr>
              <w:ind w:firstLine="0"/>
              <w:jc w:val="center"/>
              <w:rPr>
                <w:color w:val="FF0000"/>
                <w:szCs w:val="24"/>
                <w:lang w:val="en-US"/>
              </w:rPr>
            </w:pPr>
          </w:p>
        </w:tc>
      </w:tr>
      <w:tr w:rsidR="00291543" w:rsidRPr="00F57F5A" w14:paraId="23069D43" w14:textId="77777777" w:rsidTr="002863F5">
        <w:trPr>
          <w:trHeight w:val="380"/>
        </w:trPr>
        <w:tc>
          <w:tcPr>
            <w:tcW w:w="257" w:type="pct"/>
          </w:tcPr>
          <w:p w14:paraId="11BAF68E" w14:textId="77777777" w:rsidR="00283B4F" w:rsidRPr="00F57F5A" w:rsidRDefault="00283B4F" w:rsidP="001344D0">
            <w:pPr>
              <w:ind w:firstLine="0"/>
              <w:jc w:val="left"/>
              <w:rPr>
                <w:szCs w:val="24"/>
              </w:rPr>
            </w:pPr>
            <w:r w:rsidRPr="00F57F5A">
              <w:rPr>
                <w:szCs w:val="24"/>
              </w:rPr>
              <w:t>2.3.1.1</w:t>
            </w:r>
          </w:p>
        </w:tc>
        <w:tc>
          <w:tcPr>
            <w:tcW w:w="1260" w:type="pct"/>
          </w:tcPr>
          <w:p w14:paraId="4C91710A" w14:textId="77777777" w:rsidR="00283B4F" w:rsidRPr="00F57F5A" w:rsidRDefault="00283B4F" w:rsidP="00327190">
            <w:pPr>
              <w:ind w:firstLine="0"/>
              <w:rPr>
                <w:szCs w:val="24"/>
                <w:lang w:val="en-US"/>
              </w:rPr>
            </w:pPr>
            <w:r w:rsidRPr="00F57F5A">
              <w:rPr>
                <w:szCs w:val="24"/>
                <w:lang w:val="en-US"/>
              </w:rPr>
              <w:t xml:space="preserve">Organizing career fairs, research and academic events </w:t>
            </w:r>
          </w:p>
          <w:p w14:paraId="02AA631B" w14:textId="77777777" w:rsidR="00283B4F" w:rsidRPr="00F57F5A" w:rsidRDefault="00283B4F" w:rsidP="00327190">
            <w:pPr>
              <w:ind w:firstLine="0"/>
              <w:rPr>
                <w:b/>
                <w:szCs w:val="24"/>
                <w:lang w:val="en-US"/>
              </w:rPr>
            </w:pPr>
          </w:p>
        </w:tc>
        <w:tc>
          <w:tcPr>
            <w:tcW w:w="159" w:type="pct"/>
          </w:tcPr>
          <w:p w14:paraId="5DA8A772" w14:textId="77777777" w:rsidR="00283B4F" w:rsidRPr="00F57F5A" w:rsidRDefault="00283B4F" w:rsidP="001344D0">
            <w:pPr>
              <w:ind w:firstLine="0"/>
              <w:jc w:val="center"/>
              <w:rPr>
                <w:szCs w:val="24"/>
              </w:rPr>
            </w:pPr>
            <w:r w:rsidRPr="00F57F5A">
              <w:t>Х</w:t>
            </w:r>
          </w:p>
        </w:tc>
        <w:tc>
          <w:tcPr>
            <w:tcW w:w="205" w:type="pct"/>
          </w:tcPr>
          <w:p w14:paraId="2A2CB9CD" w14:textId="77777777" w:rsidR="00283B4F" w:rsidRPr="00F57F5A" w:rsidRDefault="00283B4F" w:rsidP="001344D0">
            <w:pPr>
              <w:ind w:firstLine="0"/>
              <w:jc w:val="center"/>
              <w:rPr>
                <w:szCs w:val="24"/>
              </w:rPr>
            </w:pPr>
            <w:r w:rsidRPr="00F57F5A">
              <w:t>Х</w:t>
            </w:r>
          </w:p>
        </w:tc>
        <w:tc>
          <w:tcPr>
            <w:tcW w:w="163" w:type="pct"/>
          </w:tcPr>
          <w:p w14:paraId="10E0C1D8" w14:textId="77777777" w:rsidR="00283B4F" w:rsidRPr="00F57F5A" w:rsidRDefault="00283B4F" w:rsidP="001344D0">
            <w:pPr>
              <w:ind w:firstLine="0"/>
              <w:jc w:val="center"/>
              <w:rPr>
                <w:szCs w:val="24"/>
              </w:rPr>
            </w:pPr>
            <w:r w:rsidRPr="00F57F5A">
              <w:t>Х</w:t>
            </w:r>
          </w:p>
        </w:tc>
        <w:tc>
          <w:tcPr>
            <w:tcW w:w="163" w:type="pct"/>
          </w:tcPr>
          <w:p w14:paraId="1979432E" w14:textId="77777777" w:rsidR="00283B4F" w:rsidRPr="00F57F5A" w:rsidRDefault="00283B4F" w:rsidP="001344D0">
            <w:pPr>
              <w:ind w:firstLine="0"/>
              <w:jc w:val="center"/>
              <w:rPr>
                <w:szCs w:val="24"/>
              </w:rPr>
            </w:pPr>
            <w:r w:rsidRPr="00F57F5A">
              <w:t>Х</w:t>
            </w:r>
          </w:p>
        </w:tc>
        <w:tc>
          <w:tcPr>
            <w:tcW w:w="163" w:type="pct"/>
          </w:tcPr>
          <w:p w14:paraId="5C12E8AB" w14:textId="77777777" w:rsidR="00283B4F" w:rsidRPr="00F57F5A" w:rsidRDefault="00283B4F" w:rsidP="001344D0">
            <w:pPr>
              <w:ind w:firstLine="0"/>
              <w:jc w:val="center"/>
              <w:rPr>
                <w:szCs w:val="24"/>
              </w:rPr>
            </w:pPr>
            <w:r w:rsidRPr="00F57F5A">
              <w:t>Х</w:t>
            </w:r>
          </w:p>
        </w:tc>
        <w:tc>
          <w:tcPr>
            <w:tcW w:w="163" w:type="pct"/>
          </w:tcPr>
          <w:p w14:paraId="5C74C15C" w14:textId="77777777" w:rsidR="00283B4F" w:rsidRPr="00F57F5A" w:rsidRDefault="00283B4F" w:rsidP="001344D0">
            <w:pPr>
              <w:ind w:firstLine="0"/>
              <w:jc w:val="center"/>
              <w:rPr>
                <w:szCs w:val="24"/>
              </w:rPr>
            </w:pPr>
            <w:r w:rsidRPr="00F57F5A">
              <w:rPr>
                <w:shd w:val="clear" w:color="auto" w:fill="F3F3F3"/>
              </w:rPr>
              <w:t>Х</w:t>
            </w:r>
          </w:p>
        </w:tc>
        <w:tc>
          <w:tcPr>
            <w:tcW w:w="2028" w:type="pct"/>
          </w:tcPr>
          <w:p w14:paraId="062ACD14" w14:textId="7A5BC164" w:rsidR="00283B4F" w:rsidRPr="00F57F5A" w:rsidRDefault="00283B4F" w:rsidP="001344D0">
            <w:pPr>
              <w:ind w:firstLine="0"/>
              <w:rPr>
                <w:szCs w:val="24"/>
                <w:lang w:val="en-US"/>
              </w:rPr>
            </w:pPr>
            <w:r w:rsidRPr="00F57F5A">
              <w:rPr>
                <w:szCs w:val="24"/>
                <w:lang w:val="en-US"/>
              </w:rPr>
              <w:t>Participation in the ‘</w:t>
            </w:r>
            <w:proofErr w:type="spellStart"/>
            <w:r w:rsidRPr="00F57F5A">
              <w:rPr>
                <w:szCs w:val="24"/>
                <w:lang w:val="en-US"/>
              </w:rPr>
              <w:t>Vysshaya</w:t>
            </w:r>
            <w:proofErr w:type="spellEnd"/>
            <w:r w:rsidRPr="00F57F5A">
              <w:rPr>
                <w:szCs w:val="24"/>
                <w:lang w:val="en-US"/>
              </w:rPr>
              <w:t xml:space="preserve"> </w:t>
            </w:r>
            <w:proofErr w:type="spellStart"/>
            <w:r w:rsidRPr="00F57F5A">
              <w:rPr>
                <w:szCs w:val="24"/>
                <w:lang w:val="en-US"/>
              </w:rPr>
              <w:t>Proba</w:t>
            </w:r>
            <w:proofErr w:type="spellEnd"/>
            <w:r w:rsidRPr="00F57F5A">
              <w:rPr>
                <w:szCs w:val="24"/>
                <w:lang w:val="en-US"/>
              </w:rPr>
              <w:t xml:space="preserve">’ Olympiad (for participants from </w:t>
            </w:r>
            <w:r w:rsidR="00291543" w:rsidRPr="00F57F5A">
              <w:rPr>
                <w:szCs w:val="24"/>
                <w:lang w:val="en-US"/>
              </w:rPr>
              <w:t xml:space="preserve">the </w:t>
            </w:r>
            <w:r w:rsidRPr="00F57F5A">
              <w:rPr>
                <w:szCs w:val="24"/>
                <w:lang w:val="en-US"/>
              </w:rPr>
              <w:t>CIS and Baltic states)</w:t>
            </w:r>
          </w:p>
          <w:p w14:paraId="330A25E6" w14:textId="77777777" w:rsidR="00283B4F" w:rsidRPr="00F57F5A" w:rsidRDefault="00283B4F" w:rsidP="001344D0">
            <w:pPr>
              <w:ind w:firstLine="0"/>
              <w:rPr>
                <w:i/>
                <w:szCs w:val="24"/>
                <w:lang w:val="en-US"/>
              </w:rPr>
            </w:pPr>
            <w:r w:rsidRPr="00F57F5A">
              <w:rPr>
                <w:i/>
                <w:szCs w:val="24"/>
                <w:lang w:val="en-US"/>
              </w:rPr>
              <w:t>Number of participants:</w:t>
            </w:r>
          </w:p>
          <w:p w14:paraId="275CB3C9" w14:textId="77777777" w:rsidR="00283B4F" w:rsidRPr="00F57F5A" w:rsidRDefault="00283B4F" w:rsidP="001344D0">
            <w:pPr>
              <w:ind w:firstLine="0"/>
              <w:rPr>
                <w:szCs w:val="24"/>
                <w:lang w:val="en-US"/>
              </w:rPr>
            </w:pPr>
            <w:r w:rsidRPr="00F57F5A">
              <w:rPr>
                <w:szCs w:val="24"/>
                <w:lang w:val="en-US"/>
              </w:rPr>
              <w:t>2016 – 150, 2017 – 170, 2018 – 170, 2019 – 190, 2020 – 200.</w:t>
            </w:r>
          </w:p>
          <w:p w14:paraId="2A69E795" w14:textId="77777777" w:rsidR="00283B4F" w:rsidRPr="00F57F5A" w:rsidRDefault="00283B4F" w:rsidP="001344D0">
            <w:pPr>
              <w:ind w:firstLine="0"/>
              <w:rPr>
                <w:szCs w:val="24"/>
                <w:lang w:val="en-US"/>
              </w:rPr>
            </w:pPr>
          </w:p>
          <w:p w14:paraId="3BE6167F" w14:textId="77777777" w:rsidR="00283B4F" w:rsidRPr="00F57F5A" w:rsidRDefault="00283B4F" w:rsidP="001344D0">
            <w:pPr>
              <w:ind w:firstLine="0"/>
              <w:rPr>
                <w:rFonts w:eastAsia="Cambria"/>
                <w:szCs w:val="24"/>
                <w:lang w:val="en-US"/>
              </w:rPr>
            </w:pPr>
            <w:r w:rsidRPr="00F57F5A">
              <w:rPr>
                <w:szCs w:val="24"/>
                <w:lang w:val="en-US"/>
              </w:rPr>
              <w:t>Participation in the International Olympiad for Young People</w:t>
            </w:r>
          </w:p>
          <w:p w14:paraId="04F9D80A" w14:textId="77777777" w:rsidR="00283B4F" w:rsidRPr="00F57F5A" w:rsidRDefault="00283B4F" w:rsidP="001344D0">
            <w:pPr>
              <w:ind w:firstLine="0"/>
              <w:rPr>
                <w:i/>
                <w:szCs w:val="24"/>
                <w:lang w:val="en-US"/>
              </w:rPr>
            </w:pPr>
            <w:r w:rsidRPr="00F57F5A">
              <w:rPr>
                <w:i/>
                <w:szCs w:val="24"/>
                <w:lang w:val="en-US"/>
              </w:rPr>
              <w:t>Number of participants:</w:t>
            </w:r>
          </w:p>
          <w:p w14:paraId="7FE19932" w14:textId="77777777" w:rsidR="00283B4F" w:rsidRPr="00F57F5A" w:rsidRDefault="00283B4F" w:rsidP="001344D0">
            <w:pPr>
              <w:ind w:firstLine="0"/>
              <w:rPr>
                <w:szCs w:val="24"/>
                <w:lang w:val="en-US"/>
              </w:rPr>
            </w:pPr>
            <w:r w:rsidRPr="00F57F5A">
              <w:rPr>
                <w:szCs w:val="24"/>
                <w:lang w:val="en-US"/>
              </w:rPr>
              <w:t>2016 – 70, 2017 – 70, 2018 – 80, 2019 – 90, 2020 – 100.</w:t>
            </w:r>
          </w:p>
          <w:p w14:paraId="0CBF21C2" w14:textId="77777777" w:rsidR="00283B4F" w:rsidRPr="00F57F5A" w:rsidRDefault="00283B4F" w:rsidP="001344D0">
            <w:pPr>
              <w:ind w:firstLine="0"/>
              <w:rPr>
                <w:szCs w:val="24"/>
                <w:lang w:val="en-US"/>
              </w:rPr>
            </w:pPr>
          </w:p>
          <w:p w14:paraId="1B7EB611" w14:textId="77777777" w:rsidR="00283B4F" w:rsidRPr="00F57F5A" w:rsidRDefault="00283B4F" w:rsidP="001344D0">
            <w:pPr>
              <w:ind w:firstLine="0"/>
              <w:rPr>
                <w:szCs w:val="24"/>
                <w:lang w:val="en-US"/>
              </w:rPr>
            </w:pPr>
            <w:r w:rsidRPr="00F57F5A">
              <w:rPr>
                <w:szCs w:val="24"/>
                <w:lang w:val="en-US"/>
              </w:rPr>
              <w:t xml:space="preserve">Organizing research internships for undergraduate students jointly with partner universities </w:t>
            </w:r>
          </w:p>
        </w:tc>
        <w:tc>
          <w:tcPr>
            <w:tcW w:w="439" w:type="pct"/>
          </w:tcPr>
          <w:p w14:paraId="671B728E" w14:textId="77777777" w:rsidR="00283B4F" w:rsidRPr="00F57F5A" w:rsidRDefault="00283B4F" w:rsidP="00AA30E8">
            <w:pPr>
              <w:spacing w:line="276" w:lineRule="auto"/>
              <w:ind w:firstLine="0"/>
              <w:jc w:val="center"/>
              <w:rPr>
                <w:szCs w:val="24"/>
                <w:lang w:val="en-US"/>
              </w:rPr>
            </w:pPr>
            <w:proofErr w:type="spellStart"/>
            <w:r w:rsidRPr="00F57F5A">
              <w:rPr>
                <w:szCs w:val="24"/>
              </w:rPr>
              <w:t>Fayer</w:t>
            </w:r>
            <w:proofErr w:type="spellEnd"/>
            <w:r w:rsidRPr="00F57F5A">
              <w:rPr>
                <w:szCs w:val="24"/>
                <w:lang w:val="en-US"/>
              </w:rPr>
              <w:t xml:space="preserve">, </w:t>
            </w:r>
            <w:r w:rsidRPr="00F57F5A">
              <w:rPr>
                <w:szCs w:val="24"/>
              </w:rPr>
              <w:t>V.V.</w:t>
            </w:r>
          </w:p>
        </w:tc>
      </w:tr>
      <w:tr w:rsidR="00291543" w:rsidRPr="00F57F5A" w14:paraId="325F1E6A" w14:textId="77777777" w:rsidTr="002863F5">
        <w:trPr>
          <w:trHeight w:val="380"/>
        </w:trPr>
        <w:tc>
          <w:tcPr>
            <w:tcW w:w="257" w:type="pct"/>
          </w:tcPr>
          <w:p w14:paraId="4FCBC77D" w14:textId="3C4AC81A" w:rsidR="00283B4F" w:rsidRPr="00F57F5A" w:rsidRDefault="00F57F5A" w:rsidP="001344D0">
            <w:pPr>
              <w:ind w:firstLine="0"/>
              <w:jc w:val="left"/>
              <w:rPr>
                <w:color w:val="FF0000"/>
                <w:szCs w:val="24"/>
              </w:rPr>
            </w:pPr>
            <w:r w:rsidRPr="00F57F5A">
              <w:rPr>
                <w:szCs w:val="24"/>
              </w:rPr>
              <w:t>2.3.1.2</w:t>
            </w:r>
          </w:p>
        </w:tc>
        <w:tc>
          <w:tcPr>
            <w:tcW w:w="1260" w:type="pct"/>
          </w:tcPr>
          <w:p w14:paraId="57B0F06F" w14:textId="57AAF9B5" w:rsidR="00283B4F" w:rsidRPr="00F57F5A" w:rsidRDefault="00283B4F" w:rsidP="00291543">
            <w:pPr>
              <w:ind w:firstLine="0"/>
              <w:rPr>
                <w:color w:val="FF0000"/>
                <w:szCs w:val="24"/>
                <w:lang w:val="en-US"/>
              </w:rPr>
            </w:pPr>
            <w:r w:rsidRPr="00F57F5A">
              <w:rPr>
                <w:szCs w:val="24"/>
                <w:lang w:val="en-US"/>
              </w:rPr>
              <w:t xml:space="preserve">Organizing schools/universities for prospective </w:t>
            </w:r>
            <w:r w:rsidR="00291543" w:rsidRPr="00F57F5A">
              <w:rPr>
                <w:szCs w:val="24"/>
                <w:lang w:val="en-US"/>
              </w:rPr>
              <w:t>intern</w:t>
            </w:r>
            <w:r w:rsidR="00291543" w:rsidRPr="00F57F5A">
              <w:rPr>
                <w:szCs w:val="24"/>
                <w:lang w:val="en-US"/>
              </w:rPr>
              <w:t>a</w:t>
            </w:r>
            <w:r w:rsidR="00291543" w:rsidRPr="00F57F5A">
              <w:rPr>
                <w:szCs w:val="24"/>
                <w:lang w:val="en-US"/>
              </w:rPr>
              <w:t xml:space="preserve">tional </w:t>
            </w:r>
            <w:r w:rsidRPr="00F57F5A">
              <w:rPr>
                <w:szCs w:val="24"/>
                <w:lang w:val="en-US"/>
              </w:rPr>
              <w:t xml:space="preserve">students, exchange programmes </w:t>
            </w:r>
          </w:p>
        </w:tc>
        <w:tc>
          <w:tcPr>
            <w:tcW w:w="159" w:type="pct"/>
          </w:tcPr>
          <w:p w14:paraId="3A04ACFD" w14:textId="77777777" w:rsidR="00283B4F" w:rsidRPr="00F57F5A" w:rsidRDefault="00283B4F" w:rsidP="001344D0">
            <w:pPr>
              <w:ind w:firstLine="0"/>
              <w:jc w:val="center"/>
              <w:rPr>
                <w:szCs w:val="24"/>
              </w:rPr>
            </w:pPr>
            <w:r w:rsidRPr="00F57F5A">
              <w:t>Х</w:t>
            </w:r>
          </w:p>
        </w:tc>
        <w:tc>
          <w:tcPr>
            <w:tcW w:w="205" w:type="pct"/>
          </w:tcPr>
          <w:p w14:paraId="606D3781" w14:textId="77777777" w:rsidR="00283B4F" w:rsidRPr="00F57F5A" w:rsidRDefault="00283B4F" w:rsidP="001344D0">
            <w:pPr>
              <w:ind w:firstLine="0"/>
              <w:jc w:val="center"/>
              <w:rPr>
                <w:szCs w:val="24"/>
              </w:rPr>
            </w:pPr>
            <w:r w:rsidRPr="00F57F5A">
              <w:t>Х</w:t>
            </w:r>
          </w:p>
        </w:tc>
        <w:tc>
          <w:tcPr>
            <w:tcW w:w="163" w:type="pct"/>
          </w:tcPr>
          <w:p w14:paraId="58F748A6" w14:textId="77777777" w:rsidR="00283B4F" w:rsidRPr="00F57F5A" w:rsidRDefault="00283B4F" w:rsidP="001344D0">
            <w:pPr>
              <w:ind w:firstLine="0"/>
              <w:jc w:val="center"/>
              <w:rPr>
                <w:szCs w:val="24"/>
              </w:rPr>
            </w:pPr>
            <w:r w:rsidRPr="00F57F5A">
              <w:t>Х</w:t>
            </w:r>
          </w:p>
        </w:tc>
        <w:tc>
          <w:tcPr>
            <w:tcW w:w="163" w:type="pct"/>
          </w:tcPr>
          <w:p w14:paraId="21AADAA7" w14:textId="77777777" w:rsidR="00283B4F" w:rsidRPr="00F57F5A" w:rsidRDefault="00283B4F" w:rsidP="001344D0">
            <w:pPr>
              <w:ind w:firstLine="0"/>
              <w:jc w:val="center"/>
              <w:rPr>
                <w:szCs w:val="24"/>
              </w:rPr>
            </w:pPr>
            <w:r w:rsidRPr="00F57F5A">
              <w:t>Х</w:t>
            </w:r>
          </w:p>
        </w:tc>
        <w:tc>
          <w:tcPr>
            <w:tcW w:w="163" w:type="pct"/>
          </w:tcPr>
          <w:p w14:paraId="3293040C" w14:textId="77777777" w:rsidR="00283B4F" w:rsidRPr="00F57F5A" w:rsidRDefault="00283B4F" w:rsidP="001344D0">
            <w:pPr>
              <w:ind w:firstLine="0"/>
              <w:jc w:val="center"/>
              <w:rPr>
                <w:szCs w:val="24"/>
              </w:rPr>
            </w:pPr>
            <w:r w:rsidRPr="00F57F5A">
              <w:t>Х</w:t>
            </w:r>
          </w:p>
        </w:tc>
        <w:tc>
          <w:tcPr>
            <w:tcW w:w="163" w:type="pct"/>
          </w:tcPr>
          <w:p w14:paraId="4D0F0FDC" w14:textId="77777777" w:rsidR="00283B4F" w:rsidRPr="00F57F5A" w:rsidRDefault="00283B4F" w:rsidP="001344D0">
            <w:pPr>
              <w:ind w:firstLine="0"/>
              <w:jc w:val="center"/>
              <w:rPr>
                <w:szCs w:val="24"/>
              </w:rPr>
            </w:pPr>
            <w:r w:rsidRPr="00F57F5A">
              <w:rPr>
                <w:shd w:val="clear" w:color="auto" w:fill="F3F3F3"/>
              </w:rPr>
              <w:t>Х</w:t>
            </w:r>
          </w:p>
        </w:tc>
        <w:tc>
          <w:tcPr>
            <w:tcW w:w="2028" w:type="pct"/>
          </w:tcPr>
          <w:p w14:paraId="55E03A0C" w14:textId="77777777" w:rsidR="00283B4F" w:rsidRPr="00F57F5A" w:rsidRDefault="00283B4F" w:rsidP="001344D0">
            <w:pPr>
              <w:ind w:firstLine="0"/>
              <w:rPr>
                <w:i/>
                <w:szCs w:val="24"/>
                <w:lang w:val="en-US"/>
              </w:rPr>
            </w:pPr>
            <w:r w:rsidRPr="00F57F5A">
              <w:rPr>
                <w:i/>
                <w:szCs w:val="24"/>
                <w:lang w:val="en-US"/>
              </w:rPr>
              <w:t>Number of participants:</w:t>
            </w:r>
          </w:p>
          <w:p w14:paraId="161FB102" w14:textId="77777777" w:rsidR="00283B4F" w:rsidRPr="00F57F5A" w:rsidRDefault="00283B4F" w:rsidP="001344D0">
            <w:pPr>
              <w:spacing w:line="276" w:lineRule="auto"/>
              <w:ind w:firstLine="0"/>
              <w:rPr>
                <w:color w:val="FF0000"/>
                <w:szCs w:val="24"/>
                <w:lang w:val="en-US"/>
              </w:rPr>
            </w:pPr>
            <w:r w:rsidRPr="00F57F5A">
              <w:rPr>
                <w:szCs w:val="24"/>
              </w:rPr>
              <w:t>2016 – 200, 2017 – 220, 2018 – 240, 2019 – 260, 2020 – 280</w:t>
            </w:r>
            <w:r w:rsidRPr="00F57F5A">
              <w:rPr>
                <w:szCs w:val="24"/>
                <w:lang w:val="en-US"/>
              </w:rPr>
              <w:t>.</w:t>
            </w:r>
          </w:p>
        </w:tc>
        <w:tc>
          <w:tcPr>
            <w:tcW w:w="439" w:type="pct"/>
          </w:tcPr>
          <w:p w14:paraId="58D65A9D" w14:textId="77777777" w:rsidR="00283B4F" w:rsidRPr="00F57F5A" w:rsidRDefault="00283B4F" w:rsidP="00AA30E8">
            <w:pPr>
              <w:spacing w:line="276" w:lineRule="auto"/>
              <w:ind w:firstLine="0"/>
              <w:jc w:val="center"/>
              <w:rPr>
                <w:szCs w:val="24"/>
                <w:lang w:val="en-US"/>
              </w:rPr>
            </w:pPr>
            <w:proofErr w:type="spellStart"/>
            <w:r w:rsidRPr="00F57F5A">
              <w:rPr>
                <w:szCs w:val="24"/>
              </w:rPr>
              <w:t>Fayer</w:t>
            </w:r>
            <w:proofErr w:type="spellEnd"/>
            <w:r w:rsidRPr="00F57F5A">
              <w:rPr>
                <w:szCs w:val="24"/>
                <w:lang w:val="en-US"/>
              </w:rPr>
              <w:t>,</w:t>
            </w:r>
            <w:r w:rsidRPr="00F57F5A">
              <w:rPr>
                <w:szCs w:val="24"/>
              </w:rPr>
              <w:t xml:space="preserve"> V.V.</w:t>
            </w:r>
          </w:p>
        </w:tc>
      </w:tr>
      <w:tr w:rsidR="00291543" w:rsidRPr="002863F5" w14:paraId="217A9896" w14:textId="77777777" w:rsidTr="002863F5">
        <w:trPr>
          <w:trHeight w:val="380"/>
        </w:trPr>
        <w:tc>
          <w:tcPr>
            <w:tcW w:w="257" w:type="pct"/>
          </w:tcPr>
          <w:p w14:paraId="061E9922" w14:textId="77777777" w:rsidR="00283B4F" w:rsidRPr="00F57F5A" w:rsidRDefault="00283B4F" w:rsidP="001344D0">
            <w:pPr>
              <w:ind w:firstLine="0"/>
              <w:jc w:val="left"/>
              <w:rPr>
                <w:szCs w:val="24"/>
              </w:rPr>
            </w:pPr>
            <w:r w:rsidRPr="00F57F5A">
              <w:rPr>
                <w:szCs w:val="24"/>
              </w:rPr>
              <w:t>2.3.2.</w:t>
            </w:r>
          </w:p>
        </w:tc>
        <w:tc>
          <w:tcPr>
            <w:tcW w:w="1260" w:type="pct"/>
          </w:tcPr>
          <w:p w14:paraId="5EE571E9" w14:textId="553A8586" w:rsidR="00283B4F" w:rsidRPr="00F57F5A" w:rsidRDefault="00291543" w:rsidP="00DB48A0">
            <w:pPr>
              <w:ind w:firstLine="0"/>
              <w:rPr>
                <w:b/>
                <w:szCs w:val="24"/>
                <w:lang w:val="en-US"/>
              </w:rPr>
            </w:pPr>
            <w:r w:rsidRPr="00F57F5A">
              <w:rPr>
                <w:szCs w:val="24"/>
                <w:lang w:val="en-US"/>
              </w:rPr>
              <w:t>R</w:t>
            </w:r>
            <w:r w:rsidR="00283B4F" w:rsidRPr="00F57F5A">
              <w:rPr>
                <w:szCs w:val="24"/>
                <w:lang w:val="en-US"/>
              </w:rPr>
              <w:t>ecruiting prospective Russian students to undergrad</w:t>
            </w:r>
            <w:r w:rsidR="00283B4F" w:rsidRPr="00F57F5A">
              <w:rPr>
                <w:szCs w:val="24"/>
                <w:lang w:val="en-US"/>
              </w:rPr>
              <w:t>u</w:t>
            </w:r>
            <w:r w:rsidR="00283B4F" w:rsidRPr="00F57F5A">
              <w:rPr>
                <w:szCs w:val="24"/>
                <w:lang w:val="en-US"/>
              </w:rPr>
              <w:t>ate and Master’s programmes</w:t>
            </w:r>
          </w:p>
        </w:tc>
        <w:tc>
          <w:tcPr>
            <w:tcW w:w="159" w:type="pct"/>
          </w:tcPr>
          <w:p w14:paraId="234FD934" w14:textId="77777777" w:rsidR="00283B4F" w:rsidRPr="00F57F5A" w:rsidRDefault="00283B4F" w:rsidP="001344D0">
            <w:pPr>
              <w:ind w:firstLine="0"/>
              <w:jc w:val="center"/>
              <w:rPr>
                <w:szCs w:val="24"/>
                <w:lang w:val="en-US"/>
              </w:rPr>
            </w:pPr>
          </w:p>
        </w:tc>
        <w:tc>
          <w:tcPr>
            <w:tcW w:w="205" w:type="pct"/>
          </w:tcPr>
          <w:p w14:paraId="494C6666" w14:textId="77777777" w:rsidR="00283B4F" w:rsidRPr="00F57F5A" w:rsidRDefault="00283B4F" w:rsidP="001344D0">
            <w:pPr>
              <w:ind w:firstLine="0"/>
              <w:jc w:val="center"/>
              <w:rPr>
                <w:szCs w:val="24"/>
                <w:lang w:val="en-US"/>
              </w:rPr>
            </w:pPr>
          </w:p>
        </w:tc>
        <w:tc>
          <w:tcPr>
            <w:tcW w:w="163" w:type="pct"/>
          </w:tcPr>
          <w:p w14:paraId="13012DF9" w14:textId="77777777" w:rsidR="00283B4F" w:rsidRPr="00F57F5A" w:rsidRDefault="00283B4F" w:rsidP="001344D0">
            <w:pPr>
              <w:ind w:firstLine="0"/>
              <w:jc w:val="center"/>
              <w:rPr>
                <w:szCs w:val="24"/>
                <w:lang w:val="en-US"/>
              </w:rPr>
            </w:pPr>
          </w:p>
        </w:tc>
        <w:tc>
          <w:tcPr>
            <w:tcW w:w="163" w:type="pct"/>
          </w:tcPr>
          <w:p w14:paraId="2F4D77E9" w14:textId="77777777" w:rsidR="00283B4F" w:rsidRPr="00F57F5A" w:rsidRDefault="00283B4F" w:rsidP="001344D0">
            <w:pPr>
              <w:ind w:firstLine="0"/>
              <w:jc w:val="center"/>
              <w:rPr>
                <w:szCs w:val="24"/>
                <w:lang w:val="en-US"/>
              </w:rPr>
            </w:pPr>
          </w:p>
        </w:tc>
        <w:tc>
          <w:tcPr>
            <w:tcW w:w="163" w:type="pct"/>
          </w:tcPr>
          <w:p w14:paraId="49FDDFF0" w14:textId="77777777" w:rsidR="00283B4F" w:rsidRPr="00F57F5A" w:rsidRDefault="00283B4F" w:rsidP="001344D0">
            <w:pPr>
              <w:ind w:firstLine="0"/>
              <w:jc w:val="center"/>
              <w:rPr>
                <w:szCs w:val="24"/>
                <w:lang w:val="en-US"/>
              </w:rPr>
            </w:pPr>
          </w:p>
        </w:tc>
        <w:tc>
          <w:tcPr>
            <w:tcW w:w="163" w:type="pct"/>
          </w:tcPr>
          <w:p w14:paraId="2B84E02B" w14:textId="77777777" w:rsidR="00283B4F" w:rsidRPr="00F57F5A" w:rsidRDefault="00283B4F" w:rsidP="001344D0">
            <w:pPr>
              <w:ind w:firstLine="0"/>
              <w:jc w:val="center"/>
              <w:rPr>
                <w:szCs w:val="24"/>
                <w:lang w:val="en-US"/>
              </w:rPr>
            </w:pPr>
          </w:p>
        </w:tc>
        <w:tc>
          <w:tcPr>
            <w:tcW w:w="2028" w:type="pct"/>
          </w:tcPr>
          <w:p w14:paraId="23988D44" w14:textId="77777777" w:rsidR="00283B4F" w:rsidRPr="00F57F5A" w:rsidRDefault="00283B4F" w:rsidP="001344D0">
            <w:pPr>
              <w:ind w:firstLine="0"/>
              <w:jc w:val="center"/>
              <w:rPr>
                <w:szCs w:val="24"/>
                <w:lang w:val="en-US"/>
              </w:rPr>
            </w:pPr>
          </w:p>
        </w:tc>
        <w:tc>
          <w:tcPr>
            <w:tcW w:w="439" w:type="pct"/>
          </w:tcPr>
          <w:p w14:paraId="2E7033A9" w14:textId="77777777" w:rsidR="00283B4F" w:rsidRPr="00F57F5A" w:rsidRDefault="00283B4F" w:rsidP="001344D0">
            <w:pPr>
              <w:ind w:firstLine="0"/>
              <w:jc w:val="center"/>
              <w:rPr>
                <w:szCs w:val="24"/>
                <w:lang w:val="en-US"/>
              </w:rPr>
            </w:pPr>
          </w:p>
        </w:tc>
      </w:tr>
      <w:tr w:rsidR="00291543" w:rsidRPr="00F57F5A" w14:paraId="3F0405A6" w14:textId="77777777" w:rsidTr="002863F5">
        <w:trPr>
          <w:trHeight w:val="380"/>
        </w:trPr>
        <w:tc>
          <w:tcPr>
            <w:tcW w:w="257" w:type="pct"/>
          </w:tcPr>
          <w:p w14:paraId="773C8330" w14:textId="77777777" w:rsidR="00283B4F" w:rsidRPr="00F57F5A" w:rsidRDefault="00283B4F" w:rsidP="001344D0">
            <w:pPr>
              <w:ind w:firstLine="0"/>
              <w:jc w:val="left"/>
              <w:rPr>
                <w:szCs w:val="24"/>
              </w:rPr>
            </w:pPr>
            <w:r w:rsidRPr="00F57F5A">
              <w:rPr>
                <w:szCs w:val="24"/>
              </w:rPr>
              <w:t>2.3.2.1</w:t>
            </w:r>
          </w:p>
        </w:tc>
        <w:tc>
          <w:tcPr>
            <w:tcW w:w="1260" w:type="pct"/>
          </w:tcPr>
          <w:p w14:paraId="6781BA54" w14:textId="77777777" w:rsidR="00283B4F" w:rsidRPr="00F57F5A" w:rsidRDefault="00283B4F" w:rsidP="00EE0045">
            <w:pPr>
              <w:ind w:firstLine="0"/>
              <w:rPr>
                <w:szCs w:val="24"/>
                <w:lang w:val="en-US"/>
              </w:rPr>
            </w:pPr>
            <w:r w:rsidRPr="00F57F5A">
              <w:rPr>
                <w:szCs w:val="24"/>
                <w:lang w:val="en-US"/>
              </w:rPr>
              <w:t>Organizing career fairs, research and academic events</w:t>
            </w:r>
          </w:p>
        </w:tc>
        <w:tc>
          <w:tcPr>
            <w:tcW w:w="159" w:type="pct"/>
          </w:tcPr>
          <w:p w14:paraId="76D605F3" w14:textId="77777777" w:rsidR="00283B4F" w:rsidRPr="00F57F5A" w:rsidRDefault="00283B4F" w:rsidP="001344D0">
            <w:pPr>
              <w:ind w:firstLine="0"/>
              <w:jc w:val="center"/>
              <w:rPr>
                <w:szCs w:val="24"/>
                <w:lang w:val="en-US"/>
              </w:rPr>
            </w:pPr>
          </w:p>
        </w:tc>
        <w:tc>
          <w:tcPr>
            <w:tcW w:w="205" w:type="pct"/>
          </w:tcPr>
          <w:p w14:paraId="0BAF2887" w14:textId="77777777" w:rsidR="00283B4F" w:rsidRPr="00F57F5A" w:rsidRDefault="00283B4F" w:rsidP="001344D0">
            <w:pPr>
              <w:ind w:firstLine="0"/>
              <w:jc w:val="center"/>
              <w:rPr>
                <w:szCs w:val="24"/>
                <w:lang w:val="en-US"/>
              </w:rPr>
            </w:pPr>
          </w:p>
        </w:tc>
        <w:tc>
          <w:tcPr>
            <w:tcW w:w="163" w:type="pct"/>
          </w:tcPr>
          <w:p w14:paraId="59B27039" w14:textId="77777777" w:rsidR="00283B4F" w:rsidRPr="00F57F5A" w:rsidRDefault="00283B4F" w:rsidP="001344D0">
            <w:pPr>
              <w:ind w:firstLine="0"/>
              <w:jc w:val="center"/>
              <w:rPr>
                <w:szCs w:val="24"/>
                <w:lang w:val="en-US"/>
              </w:rPr>
            </w:pPr>
          </w:p>
        </w:tc>
        <w:tc>
          <w:tcPr>
            <w:tcW w:w="163" w:type="pct"/>
          </w:tcPr>
          <w:p w14:paraId="2D8828DA" w14:textId="77777777" w:rsidR="00283B4F" w:rsidRPr="00F57F5A" w:rsidRDefault="00283B4F" w:rsidP="001344D0">
            <w:pPr>
              <w:ind w:firstLine="0"/>
              <w:jc w:val="center"/>
              <w:rPr>
                <w:szCs w:val="24"/>
                <w:lang w:val="en-US"/>
              </w:rPr>
            </w:pPr>
          </w:p>
        </w:tc>
        <w:tc>
          <w:tcPr>
            <w:tcW w:w="163" w:type="pct"/>
          </w:tcPr>
          <w:p w14:paraId="5B940D7C" w14:textId="77777777" w:rsidR="00283B4F" w:rsidRPr="00F57F5A" w:rsidRDefault="00283B4F" w:rsidP="001344D0">
            <w:pPr>
              <w:ind w:firstLine="0"/>
              <w:jc w:val="center"/>
              <w:rPr>
                <w:szCs w:val="24"/>
                <w:lang w:val="en-US"/>
              </w:rPr>
            </w:pPr>
          </w:p>
        </w:tc>
        <w:tc>
          <w:tcPr>
            <w:tcW w:w="163" w:type="pct"/>
          </w:tcPr>
          <w:p w14:paraId="59D6232A" w14:textId="77777777" w:rsidR="00283B4F" w:rsidRPr="00F57F5A" w:rsidRDefault="00283B4F" w:rsidP="001344D0">
            <w:pPr>
              <w:ind w:firstLine="0"/>
              <w:jc w:val="center"/>
              <w:rPr>
                <w:szCs w:val="24"/>
                <w:lang w:val="en-US"/>
              </w:rPr>
            </w:pPr>
          </w:p>
        </w:tc>
        <w:tc>
          <w:tcPr>
            <w:tcW w:w="2028" w:type="pct"/>
          </w:tcPr>
          <w:p w14:paraId="070FE94A" w14:textId="77777777" w:rsidR="00283B4F" w:rsidRPr="00F57F5A" w:rsidRDefault="00283B4F" w:rsidP="001344D0">
            <w:pPr>
              <w:ind w:firstLine="0"/>
              <w:rPr>
                <w:szCs w:val="24"/>
                <w:lang w:val="en-US"/>
              </w:rPr>
            </w:pPr>
            <w:r w:rsidRPr="00F57F5A">
              <w:rPr>
                <w:szCs w:val="24"/>
                <w:lang w:val="en-US"/>
              </w:rPr>
              <w:t>Holding Open Days and programme presentations (roadshows)</w:t>
            </w:r>
          </w:p>
          <w:p w14:paraId="087565FF" w14:textId="77777777" w:rsidR="00283B4F" w:rsidRPr="00F57F5A" w:rsidRDefault="00283B4F" w:rsidP="001344D0">
            <w:pPr>
              <w:ind w:firstLine="0"/>
              <w:rPr>
                <w:i/>
                <w:szCs w:val="24"/>
                <w:lang w:val="en-US"/>
              </w:rPr>
            </w:pPr>
            <w:r w:rsidRPr="00F57F5A">
              <w:rPr>
                <w:i/>
                <w:szCs w:val="24"/>
                <w:lang w:val="en-US"/>
              </w:rPr>
              <w:lastRenderedPageBreak/>
              <w:t>Number of participants:</w:t>
            </w:r>
          </w:p>
          <w:p w14:paraId="1AD69E43" w14:textId="77777777" w:rsidR="00283B4F" w:rsidRPr="00F57F5A" w:rsidRDefault="00283B4F" w:rsidP="001344D0">
            <w:pPr>
              <w:ind w:firstLine="0"/>
              <w:jc w:val="left"/>
              <w:rPr>
                <w:szCs w:val="24"/>
                <w:lang w:val="en-US"/>
              </w:rPr>
            </w:pPr>
            <w:r w:rsidRPr="00F57F5A">
              <w:rPr>
                <w:szCs w:val="24"/>
                <w:lang w:val="en-US"/>
              </w:rPr>
              <w:t>2016 – 3000, 2017 – 3050, 2018 – 3100, 2019 – 3150, 2020 – 3200.</w:t>
            </w:r>
          </w:p>
          <w:p w14:paraId="368233C7" w14:textId="77777777" w:rsidR="00283B4F" w:rsidRPr="00F57F5A" w:rsidRDefault="00283B4F" w:rsidP="001344D0">
            <w:pPr>
              <w:ind w:firstLine="0"/>
              <w:jc w:val="left"/>
              <w:rPr>
                <w:szCs w:val="24"/>
                <w:lang w:val="en-US"/>
              </w:rPr>
            </w:pPr>
          </w:p>
          <w:p w14:paraId="3C091F0D" w14:textId="1DA8FF0D" w:rsidR="00283B4F" w:rsidRPr="00F57F5A" w:rsidRDefault="00283B4F" w:rsidP="001344D0">
            <w:pPr>
              <w:ind w:firstLine="0"/>
              <w:rPr>
                <w:szCs w:val="24"/>
                <w:lang w:val="en-US"/>
              </w:rPr>
            </w:pPr>
            <w:r w:rsidRPr="00F57F5A">
              <w:rPr>
                <w:szCs w:val="24"/>
                <w:lang w:val="en-US"/>
              </w:rPr>
              <w:t xml:space="preserve">Open lectures for </w:t>
            </w:r>
            <w:r w:rsidR="00291543" w:rsidRPr="00F57F5A">
              <w:rPr>
                <w:szCs w:val="24"/>
                <w:lang w:val="en-US"/>
              </w:rPr>
              <w:t>high school</w:t>
            </w:r>
            <w:r w:rsidRPr="00F57F5A">
              <w:rPr>
                <w:szCs w:val="24"/>
                <w:lang w:val="en-US"/>
              </w:rPr>
              <w:t xml:space="preserve"> students held at HSE’s premises and partner universities </w:t>
            </w:r>
          </w:p>
          <w:p w14:paraId="44F913AF" w14:textId="77777777" w:rsidR="00283B4F" w:rsidRPr="00F57F5A" w:rsidRDefault="00283B4F" w:rsidP="001344D0">
            <w:pPr>
              <w:ind w:firstLine="0"/>
              <w:rPr>
                <w:i/>
                <w:szCs w:val="24"/>
                <w:lang w:val="en-US"/>
              </w:rPr>
            </w:pPr>
            <w:r w:rsidRPr="00F57F5A">
              <w:rPr>
                <w:i/>
                <w:szCs w:val="24"/>
                <w:lang w:val="en-US"/>
              </w:rPr>
              <w:t>Number of participants:</w:t>
            </w:r>
          </w:p>
          <w:p w14:paraId="2274F1E0" w14:textId="77777777" w:rsidR="00283B4F" w:rsidRPr="00F57F5A" w:rsidRDefault="00283B4F" w:rsidP="001344D0">
            <w:pPr>
              <w:ind w:firstLine="0"/>
              <w:jc w:val="left"/>
              <w:rPr>
                <w:szCs w:val="24"/>
                <w:lang w:val="en-US"/>
              </w:rPr>
            </w:pPr>
            <w:r w:rsidRPr="00F57F5A">
              <w:rPr>
                <w:szCs w:val="24"/>
                <w:lang w:val="en-US"/>
              </w:rPr>
              <w:t>2016 – 600, 2017 – 650, 2018 – 700, 2019 – 750, 2020 – 800.</w:t>
            </w:r>
          </w:p>
          <w:p w14:paraId="7B6FD4EB" w14:textId="77777777" w:rsidR="00283B4F" w:rsidRPr="00F57F5A" w:rsidRDefault="00283B4F" w:rsidP="001344D0">
            <w:pPr>
              <w:ind w:firstLine="0"/>
              <w:rPr>
                <w:szCs w:val="24"/>
                <w:lang w:val="en-US"/>
              </w:rPr>
            </w:pPr>
          </w:p>
          <w:p w14:paraId="0C484491" w14:textId="774D5DF3" w:rsidR="00283B4F" w:rsidRPr="00F57F5A" w:rsidRDefault="00283B4F" w:rsidP="001344D0">
            <w:pPr>
              <w:ind w:firstLine="0"/>
              <w:rPr>
                <w:szCs w:val="24"/>
                <w:lang w:val="en-US"/>
              </w:rPr>
            </w:pPr>
            <w:r w:rsidRPr="00F57F5A">
              <w:rPr>
                <w:szCs w:val="24"/>
                <w:lang w:val="en-US"/>
              </w:rPr>
              <w:t xml:space="preserve">Open lectures in </w:t>
            </w:r>
            <w:r w:rsidR="00291543" w:rsidRPr="00F57F5A">
              <w:rPr>
                <w:szCs w:val="24"/>
                <w:lang w:val="en-US"/>
              </w:rPr>
              <w:t>high school</w:t>
            </w:r>
            <w:r w:rsidRPr="00F57F5A">
              <w:rPr>
                <w:szCs w:val="24"/>
                <w:lang w:val="en-US"/>
              </w:rPr>
              <w:t>s of Moscow and other regions</w:t>
            </w:r>
          </w:p>
          <w:p w14:paraId="4B7B38A1" w14:textId="77777777" w:rsidR="00283B4F" w:rsidRPr="00F57F5A" w:rsidRDefault="00283B4F" w:rsidP="001344D0">
            <w:pPr>
              <w:ind w:firstLine="0"/>
              <w:rPr>
                <w:i/>
                <w:szCs w:val="24"/>
                <w:lang w:val="en-US"/>
              </w:rPr>
            </w:pPr>
            <w:r w:rsidRPr="00F57F5A">
              <w:rPr>
                <w:i/>
                <w:szCs w:val="24"/>
                <w:lang w:val="en-US"/>
              </w:rPr>
              <w:t>Number of participants:</w:t>
            </w:r>
          </w:p>
          <w:p w14:paraId="51385D0B" w14:textId="77777777" w:rsidR="00283B4F" w:rsidRPr="00F57F5A" w:rsidRDefault="00283B4F" w:rsidP="001344D0">
            <w:pPr>
              <w:ind w:firstLine="0"/>
              <w:jc w:val="left"/>
              <w:rPr>
                <w:szCs w:val="24"/>
                <w:lang w:val="en-US"/>
              </w:rPr>
            </w:pPr>
            <w:r w:rsidRPr="00F57F5A">
              <w:rPr>
                <w:szCs w:val="24"/>
                <w:lang w:val="en-US"/>
              </w:rPr>
              <w:t>2016 – 500, 2017 – 550, 2018 – 600, 2019 – 650, 2020 – 700.</w:t>
            </w:r>
          </w:p>
          <w:p w14:paraId="7A563FB1" w14:textId="77777777" w:rsidR="00283B4F" w:rsidRPr="00F57F5A" w:rsidRDefault="00283B4F" w:rsidP="001344D0">
            <w:pPr>
              <w:ind w:firstLine="0"/>
              <w:rPr>
                <w:szCs w:val="24"/>
                <w:lang w:val="en-US"/>
              </w:rPr>
            </w:pPr>
          </w:p>
          <w:p w14:paraId="59D65B31" w14:textId="6E1A3760" w:rsidR="00283B4F" w:rsidRPr="00F57F5A" w:rsidRDefault="00283B4F" w:rsidP="001344D0">
            <w:pPr>
              <w:ind w:firstLine="0"/>
              <w:jc w:val="left"/>
              <w:textAlignment w:val="baseline"/>
              <w:rPr>
                <w:szCs w:val="24"/>
                <w:lang w:val="en-US"/>
              </w:rPr>
            </w:pPr>
            <w:r w:rsidRPr="00F57F5A">
              <w:rPr>
                <w:szCs w:val="24"/>
                <w:lang w:val="en-US"/>
              </w:rPr>
              <w:t xml:space="preserve">Research seminars for </w:t>
            </w:r>
            <w:r w:rsidR="00291543" w:rsidRPr="00F57F5A">
              <w:rPr>
                <w:szCs w:val="24"/>
                <w:lang w:val="en-US"/>
              </w:rPr>
              <w:t>high school</w:t>
            </w:r>
            <w:r w:rsidRPr="00F57F5A">
              <w:rPr>
                <w:szCs w:val="24"/>
                <w:lang w:val="en-US"/>
              </w:rPr>
              <w:t xml:space="preserve"> students</w:t>
            </w:r>
          </w:p>
          <w:p w14:paraId="0F75443D" w14:textId="77777777" w:rsidR="00283B4F" w:rsidRPr="00F57F5A" w:rsidRDefault="00283B4F" w:rsidP="001344D0">
            <w:pPr>
              <w:ind w:firstLine="0"/>
              <w:rPr>
                <w:i/>
                <w:szCs w:val="24"/>
                <w:lang w:val="en-US"/>
              </w:rPr>
            </w:pPr>
            <w:r w:rsidRPr="00F57F5A">
              <w:rPr>
                <w:i/>
                <w:szCs w:val="24"/>
                <w:lang w:val="en-US"/>
              </w:rPr>
              <w:t>Number of participants:</w:t>
            </w:r>
          </w:p>
          <w:p w14:paraId="20C79F0B" w14:textId="77777777" w:rsidR="00283B4F" w:rsidRPr="00F57F5A" w:rsidRDefault="00283B4F" w:rsidP="001344D0">
            <w:pPr>
              <w:ind w:firstLine="0"/>
              <w:jc w:val="left"/>
              <w:rPr>
                <w:szCs w:val="24"/>
                <w:lang w:val="en-US"/>
              </w:rPr>
            </w:pPr>
            <w:r w:rsidRPr="00F57F5A">
              <w:rPr>
                <w:szCs w:val="24"/>
                <w:lang w:val="en-US"/>
              </w:rPr>
              <w:t>2016 – 3000, 2017 – 3050, 2018 – 3100, 2019 – 3150, 2020 – 3200.</w:t>
            </w:r>
          </w:p>
          <w:p w14:paraId="252D3C65" w14:textId="77777777" w:rsidR="00283B4F" w:rsidRPr="00F57F5A" w:rsidRDefault="00283B4F" w:rsidP="001344D0">
            <w:pPr>
              <w:ind w:firstLine="0"/>
              <w:rPr>
                <w:szCs w:val="24"/>
                <w:lang w:val="en-US"/>
              </w:rPr>
            </w:pPr>
          </w:p>
          <w:p w14:paraId="5372A889" w14:textId="77777777" w:rsidR="00283B4F" w:rsidRPr="00F57F5A" w:rsidRDefault="00283B4F" w:rsidP="001344D0">
            <w:pPr>
              <w:ind w:firstLine="0"/>
              <w:rPr>
                <w:szCs w:val="24"/>
                <w:lang w:val="en-US"/>
              </w:rPr>
            </w:pPr>
            <w:r w:rsidRPr="00F57F5A">
              <w:rPr>
                <w:szCs w:val="24"/>
                <w:lang w:val="en-US"/>
              </w:rPr>
              <w:t>Promoting the following projects: ‘Meaningful World’ School (‘</w:t>
            </w:r>
            <w:proofErr w:type="spellStart"/>
            <w:r w:rsidRPr="00F57F5A">
              <w:rPr>
                <w:szCs w:val="24"/>
                <w:lang w:val="en-US"/>
              </w:rPr>
              <w:t>Osmyslenny</w:t>
            </w:r>
            <w:proofErr w:type="spellEnd"/>
            <w:r w:rsidRPr="00F57F5A">
              <w:rPr>
                <w:szCs w:val="24"/>
                <w:lang w:val="en-US"/>
              </w:rPr>
              <w:t xml:space="preserve"> Mir’), ‘Young Philologist’ School, and ‘Young Historian’ Club </w:t>
            </w:r>
          </w:p>
          <w:p w14:paraId="70B8724C" w14:textId="77777777" w:rsidR="00283B4F" w:rsidRPr="00F57F5A" w:rsidRDefault="00283B4F" w:rsidP="001344D0">
            <w:pPr>
              <w:ind w:firstLine="0"/>
              <w:rPr>
                <w:i/>
                <w:szCs w:val="24"/>
                <w:lang w:val="en-US"/>
              </w:rPr>
            </w:pPr>
            <w:r w:rsidRPr="00F57F5A">
              <w:rPr>
                <w:i/>
                <w:szCs w:val="24"/>
                <w:lang w:val="en-US"/>
              </w:rPr>
              <w:t>Number of participants:</w:t>
            </w:r>
          </w:p>
          <w:p w14:paraId="6F05C857" w14:textId="77777777" w:rsidR="00283B4F" w:rsidRPr="00F57F5A" w:rsidRDefault="00283B4F" w:rsidP="001344D0">
            <w:pPr>
              <w:ind w:firstLine="0"/>
              <w:jc w:val="left"/>
              <w:rPr>
                <w:szCs w:val="24"/>
                <w:lang w:val="en-US"/>
              </w:rPr>
            </w:pPr>
            <w:r w:rsidRPr="00F57F5A">
              <w:rPr>
                <w:szCs w:val="24"/>
                <w:lang w:val="en-US"/>
              </w:rPr>
              <w:t>2016 – 500, 2017 – 550, 2018 – 600, 2019 – 650, 2020 – 700.</w:t>
            </w:r>
          </w:p>
          <w:p w14:paraId="4BE39FD3" w14:textId="77777777" w:rsidR="00283B4F" w:rsidRPr="00F57F5A" w:rsidRDefault="00283B4F" w:rsidP="001344D0">
            <w:pPr>
              <w:ind w:firstLine="0"/>
              <w:rPr>
                <w:szCs w:val="24"/>
                <w:lang w:val="en-US"/>
              </w:rPr>
            </w:pPr>
          </w:p>
          <w:p w14:paraId="767742FB" w14:textId="77777777" w:rsidR="00283B4F" w:rsidRPr="00F57F5A" w:rsidRDefault="00283B4F" w:rsidP="001344D0">
            <w:pPr>
              <w:ind w:firstLine="0"/>
              <w:rPr>
                <w:szCs w:val="24"/>
                <w:lang w:val="en-US"/>
              </w:rPr>
            </w:pPr>
            <w:r w:rsidRPr="00F57F5A">
              <w:rPr>
                <w:szCs w:val="24"/>
                <w:lang w:val="en-US"/>
              </w:rPr>
              <w:t xml:space="preserve">Summer Schools and expeditions </w:t>
            </w:r>
          </w:p>
          <w:p w14:paraId="58519583" w14:textId="77777777" w:rsidR="00283B4F" w:rsidRPr="00F57F5A" w:rsidRDefault="00283B4F" w:rsidP="001344D0">
            <w:pPr>
              <w:ind w:firstLine="0"/>
              <w:rPr>
                <w:i/>
                <w:szCs w:val="24"/>
                <w:lang w:val="en-US"/>
              </w:rPr>
            </w:pPr>
            <w:r w:rsidRPr="00F57F5A">
              <w:rPr>
                <w:i/>
                <w:szCs w:val="24"/>
                <w:lang w:val="en-US"/>
              </w:rPr>
              <w:t>Number of participants:</w:t>
            </w:r>
          </w:p>
          <w:p w14:paraId="4CE1A605" w14:textId="77777777" w:rsidR="00283B4F" w:rsidRPr="00F57F5A" w:rsidRDefault="00283B4F" w:rsidP="001344D0">
            <w:pPr>
              <w:ind w:firstLine="0"/>
              <w:rPr>
                <w:szCs w:val="24"/>
                <w:lang w:val="en-US"/>
              </w:rPr>
            </w:pPr>
            <w:r w:rsidRPr="00F57F5A">
              <w:rPr>
                <w:szCs w:val="24"/>
                <w:lang w:val="en-US"/>
              </w:rPr>
              <w:t>2016 – 200, 2017 – 220, 2018 – 240, 2019 – 260, 2020 – 280.</w:t>
            </w:r>
          </w:p>
          <w:p w14:paraId="07AAE915" w14:textId="77777777" w:rsidR="00283B4F" w:rsidRPr="00F57F5A" w:rsidRDefault="00283B4F" w:rsidP="001344D0">
            <w:pPr>
              <w:ind w:firstLine="0"/>
              <w:jc w:val="left"/>
              <w:rPr>
                <w:szCs w:val="24"/>
                <w:lang w:val="en-US"/>
              </w:rPr>
            </w:pPr>
          </w:p>
          <w:p w14:paraId="42BC873F" w14:textId="77777777" w:rsidR="00283B4F" w:rsidRPr="00F57F5A" w:rsidRDefault="00283B4F" w:rsidP="001344D0">
            <w:pPr>
              <w:ind w:firstLine="0"/>
              <w:jc w:val="left"/>
              <w:rPr>
                <w:szCs w:val="24"/>
                <w:lang w:val="en-US"/>
              </w:rPr>
            </w:pPr>
            <w:r w:rsidRPr="00F57F5A">
              <w:rPr>
                <w:szCs w:val="24"/>
                <w:lang w:val="en-US"/>
              </w:rPr>
              <w:t xml:space="preserve">Academic conferences for young researchers </w:t>
            </w:r>
          </w:p>
          <w:p w14:paraId="559D53B4" w14:textId="4112E962" w:rsidR="00283B4F" w:rsidRPr="00F57F5A" w:rsidRDefault="00283B4F" w:rsidP="001344D0">
            <w:pPr>
              <w:ind w:firstLine="0"/>
              <w:rPr>
                <w:i/>
                <w:szCs w:val="24"/>
                <w:lang w:val="en-US"/>
              </w:rPr>
            </w:pPr>
            <w:r w:rsidRPr="00F57F5A">
              <w:rPr>
                <w:i/>
                <w:szCs w:val="24"/>
                <w:lang w:val="en-US"/>
              </w:rPr>
              <w:t xml:space="preserve">Number of participants </w:t>
            </w:r>
            <w:r w:rsidR="00291543" w:rsidRPr="00F57F5A">
              <w:rPr>
                <w:i/>
                <w:szCs w:val="24"/>
                <w:lang w:val="en-US"/>
              </w:rPr>
              <w:t>from high school</w:t>
            </w:r>
            <w:r w:rsidRPr="00F57F5A">
              <w:rPr>
                <w:i/>
                <w:szCs w:val="24"/>
                <w:lang w:val="en-US"/>
              </w:rPr>
              <w:t>s:</w:t>
            </w:r>
          </w:p>
          <w:p w14:paraId="0FA0F5BD" w14:textId="77777777" w:rsidR="00283B4F" w:rsidRPr="00F57F5A" w:rsidRDefault="00283B4F" w:rsidP="001344D0">
            <w:pPr>
              <w:ind w:firstLine="0"/>
              <w:rPr>
                <w:szCs w:val="24"/>
                <w:lang w:val="en-US"/>
              </w:rPr>
            </w:pPr>
            <w:r w:rsidRPr="00F57F5A">
              <w:rPr>
                <w:szCs w:val="24"/>
                <w:lang w:val="en-US"/>
              </w:rPr>
              <w:t>2016 – 200, 2017 – 220, 2018 – 240, 2019 – 260, 2020 – 280.</w:t>
            </w:r>
          </w:p>
          <w:p w14:paraId="2D0002DE" w14:textId="77777777" w:rsidR="00283B4F" w:rsidRPr="00F57F5A" w:rsidRDefault="00283B4F" w:rsidP="001344D0">
            <w:pPr>
              <w:ind w:firstLine="0"/>
              <w:jc w:val="left"/>
              <w:rPr>
                <w:szCs w:val="24"/>
                <w:lang w:val="en-US"/>
              </w:rPr>
            </w:pPr>
          </w:p>
          <w:p w14:paraId="747AC2C1" w14:textId="77777777" w:rsidR="00283B4F" w:rsidRPr="00F57F5A" w:rsidRDefault="00283B4F" w:rsidP="001344D0">
            <w:pPr>
              <w:ind w:firstLine="0"/>
              <w:jc w:val="left"/>
              <w:rPr>
                <w:szCs w:val="24"/>
                <w:lang w:val="en-US"/>
              </w:rPr>
            </w:pPr>
            <w:r w:rsidRPr="00F57F5A">
              <w:rPr>
                <w:szCs w:val="24"/>
                <w:lang w:val="en-US"/>
              </w:rPr>
              <w:t>Research projects competition: ‘Top Class’ (‘</w:t>
            </w:r>
            <w:proofErr w:type="spellStart"/>
            <w:r w:rsidRPr="00F57F5A">
              <w:rPr>
                <w:szCs w:val="24"/>
                <w:lang w:val="en-US"/>
              </w:rPr>
              <w:t>Vysshiy</w:t>
            </w:r>
            <w:proofErr w:type="spellEnd"/>
            <w:r w:rsidRPr="00F57F5A">
              <w:rPr>
                <w:szCs w:val="24"/>
                <w:lang w:val="en-US"/>
              </w:rPr>
              <w:t xml:space="preserve"> </w:t>
            </w:r>
            <w:proofErr w:type="spellStart"/>
            <w:r w:rsidRPr="00F57F5A">
              <w:rPr>
                <w:szCs w:val="24"/>
                <w:lang w:val="en-US"/>
              </w:rPr>
              <w:t>Pilotazh</w:t>
            </w:r>
            <w:proofErr w:type="spellEnd"/>
            <w:r w:rsidRPr="00F57F5A">
              <w:rPr>
                <w:szCs w:val="24"/>
                <w:lang w:val="en-US"/>
              </w:rPr>
              <w:t xml:space="preserve">’), ‘Young Philosopher’, etc. </w:t>
            </w:r>
          </w:p>
          <w:p w14:paraId="248E6A97" w14:textId="14214A41" w:rsidR="00283B4F" w:rsidRPr="00F57F5A" w:rsidRDefault="00283B4F" w:rsidP="001344D0">
            <w:pPr>
              <w:ind w:firstLine="0"/>
              <w:rPr>
                <w:i/>
                <w:szCs w:val="24"/>
                <w:lang w:val="en-US"/>
              </w:rPr>
            </w:pPr>
            <w:r w:rsidRPr="00F57F5A">
              <w:rPr>
                <w:i/>
                <w:szCs w:val="24"/>
                <w:lang w:val="en-US"/>
              </w:rPr>
              <w:t xml:space="preserve">Number of participants </w:t>
            </w:r>
            <w:r w:rsidR="00291543" w:rsidRPr="00F57F5A">
              <w:rPr>
                <w:i/>
                <w:szCs w:val="24"/>
                <w:lang w:val="en-US"/>
              </w:rPr>
              <w:t>from high schools:</w:t>
            </w:r>
          </w:p>
          <w:p w14:paraId="069BDBBB" w14:textId="77777777" w:rsidR="00283B4F" w:rsidRPr="00F57F5A" w:rsidRDefault="00283B4F" w:rsidP="001344D0">
            <w:pPr>
              <w:ind w:firstLine="0"/>
              <w:rPr>
                <w:szCs w:val="24"/>
                <w:lang w:val="en-US"/>
              </w:rPr>
            </w:pPr>
            <w:r w:rsidRPr="00F57F5A">
              <w:rPr>
                <w:szCs w:val="24"/>
                <w:lang w:val="en-US"/>
              </w:rPr>
              <w:t>2016 – 30, 2017 – 40, 2018 – 50, 2019 – 60, 2020 – 70.</w:t>
            </w:r>
          </w:p>
          <w:p w14:paraId="2449433E" w14:textId="77777777" w:rsidR="00283B4F" w:rsidRPr="00F57F5A" w:rsidRDefault="00283B4F" w:rsidP="001344D0">
            <w:pPr>
              <w:ind w:firstLine="0"/>
              <w:rPr>
                <w:szCs w:val="24"/>
                <w:lang w:val="en-US"/>
              </w:rPr>
            </w:pPr>
          </w:p>
          <w:p w14:paraId="29A55EBE" w14:textId="77777777" w:rsidR="00283B4F" w:rsidRPr="00F57F5A" w:rsidRDefault="00283B4F" w:rsidP="001344D0">
            <w:pPr>
              <w:ind w:hanging="46"/>
              <w:rPr>
                <w:szCs w:val="24"/>
                <w:lang w:val="en-US"/>
              </w:rPr>
            </w:pPr>
            <w:r w:rsidRPr="00F57F5A">
              <w:rPr>
                <w:szCs w:val="24"/>
                <w:lang w:val="en-US"/>
              </w:rPr>
              <w:t xml:space="preserve">‘Young Philologist’ School </w:t>
            </w:r>
          </w:p>
          <w:p w14:paraId="483061DC" w14:textId="77777777" w:rsidR="00283B4F" w:rsidRPr="00F57F5A" w:rsidRDefault="00283B4F" w:rsidP="001344D0">
            <w:pPr>
              <w:ind w:hanging="46"/>
              <w:rPr>
                <w:i/>
                <w:szCs w:val="24"/>
                <w:lang w:val="en-US"/>
              </w:rPr>
            </w:pPr>
            <w:r w:rsidRPr="00F57F5A">
              <w:rPr>
                <w:i/>
                <w:szCs w:val="24"/>
                <w:lang w:val="en-US"/>
              </w:rPr>
              <w:t>Number of participants:</w:t>
            </w:r>
          </w:p>
          <w:p w14:paraId="03270FAA" w14:textId="77777777" w:rsidR="00283B4F" w:rsidRPr="00F57F5A" w:rsidRDefault="00283B4F" w:rsidP="00DD4C57">
            <w:pPr>
              <w:ind w:firstLine="0"/>
              <w:rPr>
                <w:szCs w:val="24"/>
                <w:lang w:val="en-US"/>
              </w:rPr>
            </w:pPr>
            <w:r w:rsidRPr="00F57F5A">
              <w:rPr>
                <w:szCs w:val="24"/>
                <w:lang w:val="en-US"/>
              </w:rPr>
              <w:t>2016 – 80, 2017 – 95, 2018 – 110, 2019 – 120, 2020 – 135.</w:t>
            </w:r>
          </w:p>
        </w:tc>
        <w:tc>
          <w:tcPr>
            <w:tcW w:w="439" w:type="pct"/>
          </w:tcPr>
          <w:p w14:paraId="0C909EF7" w14:textId="77777777" w:rsidR="00283B4F" w:rsidRPr="00F57F5A" w:rsidRDefault="00283B4F" w:rsidP="001344D0">
            <w:pPr>
              <w:ind w:firstLine="0"/>
              <w:jc w:val="center"/>
              <w:rPr>
                <w:szCs w:val="24"/>
                <w:lang w:val="en-US"/>
              </w:rPr>
            </w:pPr>
            <w:proofErr w:type="spellStart"/>
            <w:r w:rsidRPr="00F57F5A">
              <w:rPr>
                <w:szCs w:val="24"/>
                <w:lang w:val="en-US"/>
              </w:rPr>
              <w:lastRenderedPageBreak/>
              <w:t>Fayer</w:t>
            </w:r>
            <w:proofErr w:type="spellEnd"/>
            <w:r w:rsidRPr="00F57F5A">
              <w:rPr>
                <w:szCs w:val="24"/>
                <w:lang w:val="en-US"/>
              </w:rPr>
              <w:t>, V.V.</w:t>
            </w:r>
          </w:p>
          <w:p w14:paraId="232F11AC" w14:textId="77777777" w:rsidR="00283B4F" w:rsidRPr="00F57F5A" w:rsidRDefault="00283B4F" w:rsidP="001344D0">
            <w:pPr>
              <w:ind w:firstLine="0"/>
              <w:jc w:val="center"/>
              <w:rPr>
                <w:lang w:val="en-US"/>
              </w:rPr>
            </w:pPr>
            <w:proofErr w:type="spellStart"/>
            <w:r w:rsidRPr="00F57F5A">
              <w:rPr>
                <w:szCs w:val="24"/>
                <w:lang w:val="en-US"/>
              </w:rPr>
              <w:lastRenderedPageBreak/>
              <w:t>Volkov</w:t>
            </w:r>
            <w:proofErr w:type="spellEnd"/>
            <w:r w:rsidRPr="00F57F5A">
              <w:rPr>
                <w:szCs w:val="24"/>
                <w:lang w:val="en-US"/>
              </w:rPr>
              <w:t>, S.V.</w:t>
            </w:r>
          </w:p>
          <w:p w14:paraId="5FC5B6D5" w14:textId="77777777" w:rsidR="00283B4F" w:rsidRPr="00F57F5A" w:rsidRDefault="00283B4F" w:rsidP="001344D0">
            <w:pPr>
              <w:spacing w:line="276" w:lineRule="auto"/>
              <w:ind w:firstLine="0"/>
              <w:jc w:val="center"/>
              <w:rPr>
                <w:szCs w:val="24"/>
                <w:lang w:val="en-US"/>
              </w:rPr>
            </w:pPr>
            <w:proofErr w:type="spellStart"/>
            <w:r w:rsidRPr="00F57F5A">
              <w:rPr>
                <w:szCs w:val="24"/>
              </w:rPr>
              <w:t>Penskaya</w:t>
            </w:r>
            <w:proofErr w:type="spellEnd"/>
            <w:r w:rsidRPr="00F57F5A">
              <w:rPr>
                <w:szCs w:val="24"/>
                <w:lang w:val="en-US"/>
              </w:rPr>
              <w:t xml:space="preserve">, </w:t>
            </w:r>
            <w:r w:rsidRPr="00F57F5A">
              <w:rPr>
                <w:szCs w:val="24"/>
              </w:rPr>
              <w:t>E.N.</w:t>
            </w:r>
          </w:p>
        </w:tc>
      </w:tr>
      <w:tr w:rsidR="00291543" w:rsidRPr="002863F5" w14:paraId="0FD96C4F" w14:textId="77777777" w:rsidTr="002863F5">
        <w:trPr>
          <w:trHeight w:val="380"/>
        </w:trPr>
        <w:tc>
          <w:tcPr>
            <w:tcW w:w="257" w:type="pct"/>
          </w:tcPr>
          <w:p w14:paraId="185981A1" w14:textId="77777777" w:rsidR="00283B4F" w:rsidRPr="00F57F5A" w:rsidRDefault="00283B4F" w:rsidP="001344D0">
            <w:pPr>
              <w:ind w:firstLine="0"/>
              <w:jc w:val="left"/>
              <w:rPr>
                <w:color w:val="FF0000"/>
                <w:szCs w:val="24"/>
              </w:rPr>
            </w:pPr>
            <w:r w:rsidRPr="00F57F5A">
              <w:rPr>
                <w:szCs w:val="24"/>
              </w:rPr>
              <w:lastRenderedPageBreak/>
              <w:t>2.3.2.2</w:t>
            </w:r>
          </w:p>
        </w:tc>
        <w:tc>
          <w:tcPr>
            <w:tcW w:w="1260" w:type="pct"/>
          </w:tcPr>
          <w:p w14:paraId="3CCECC8A" w14:textId="5C2A5B7B" w:rsidR="00283B4F" w:rsidRPr="00F57F5A" w:rsidRDefault="00291543" w:rsidP="00106EE4">
            <w:pPr>
              <w:ind w:firstLine="0"/>
              <w:rPr>
                <w:color w:val="FF0000"/>
                <w:szCs w:val="24"/>
              </w:rPr>
            </w:pPr>
            <w:r w:rsidRPr="00F57F5A">
              <w:rPr>
                <w:szCs w:val="24"/>
                <w:lang w:val="en-US"/>
              </w:rPr>
              <w:t>Conduct</w:t>
            </w:r>
            <w:r w:rsidR="00283B4F" w:rsidRPr="00F57F5A">
              <w:rPr>
                <w:szCs w:val="24"/>
                <w:lang w:val="en-US"/>
              </w:rPr>
              <w:t>ing Olympiads</w:t>
            </w:r>
          </w:p>
        </w:tc>
        <w:tc>
          <w:tcPr>
            <w:tcW w:w="159" w:type="pct"/>
          </w:tcPr>
          <w:p w14:paraId="648995CF" w14:textId="77777777" w:rsidR="00283B4F" w:rsidRPr="00F57F5A" w:rsidRDefault="00283B4F" w:rsidP="001344D0">
            <w:pPr>
              <w:ind w:firstLine="0"/>
              <w:jc w:val="center"/>
              <w:rPr>
                <w:szCs w:val="24"/>
              </w:rPr>
            </w:pPr>
            <w:r w:rsidRPr="00F57F5A">
              <w:t>Х</w:t>
            </w:r>
          </w:p>
        </w:tc>
        <w:tc>
          <w:tcPr>
            <w:tcW w:w="205" w:type="pct"/>
          </w:tcPr>
          <w:p w14:paraId="0D451193" w14:textId="77777777" w:rsidR="00283B4F" w:rsidRPr="00F57F5A" w:rsidRDefault="00283B4F" w:rsidP="001344D0">
            <w:pPr>
              <w:ind w:firstLine="0"/>
              <w:jc w:val="center"/>
              <w:rPr>
                <w:szCs w:val="24"/>
              </w:rPr>
            </w:pPr>
            <w:r w:rsidRPr="00F57F5A">
              <w:t>Х</w:t>
            </w:r>
          </w:p>
        </w:tc>
        <w:tc>
          <w:tcPr>
            <w:tcW w:w="163" w:type="pct"/>
          </w:tcPr>
          <w:p w14:paraId="2DBFF30B" w14:textId="77777777" w:rsidR="00283B4F" w:rsidRPr="00F57F5A" w:rsidRDefault="00283B4F" w:rsidP="001344D0">
            <w:pPr>
              <w:ind w:firstLine="0"/>
              <w:jc w:val="center"/>
              <w:rPr>
                <w:szCs w:val="24"/>
              </w:rPr>
            </w:pPr>
            <w:r w:rsidRPr="00F57F5A">
              <w:t>Х</w:t>
            </w:r>
          </w:p>
        </w:tc>
        <w:tc>
          <w:tcPr>
            <w:tcW w:w="163" w:type="pct"/>
          </w:tcPr>
          <w:p w14:paraId="37DBC124" w14:textId="77777777" w:rsidR="00283B4F" w:rsidRPr="00F57F5A" w:rsidRDefault="00283B4F" w:rsidP="001344D0">
            <w:pPr>
              <w:ind w:firstLine="0"/>
              <w:jc w:val="center"/>
              <w:rPr>
                <w:szCs w:val="24"/>
              </w:rPr>
            </w:pPr>
            <w:r w:rsidRPr="00F57F5A">
              <w:t>Х</w:t>
            </w:r>
          </w:p>
        </w:tc>
        <w:tc>
          <w:tcPr>
            <w:tcW w:w="163" w:type="pct"/>
          </w:tcPr>
          <w:p w14:paraId="048D5B3F" w14:textId="77777777" w:rsidR="00283B4F" w:rsidRPr="00F57F5A" w:rsidRDefault="00283B4F" w:rsidP="001344D0">
            <w:pPr>
              <w:ind w:firstLine="0"/>
              <w:jc w:val="center"/>
              <w:rPr>
                <w:szCs w:val="24"/>
              </w:rPr>
            </w:pPr>
            <w:r w:rsidRPr="00F57F5A">
              <w:t>Х</w:t>
            </w:r>
          </w:p>
        </w:tc>
        <w:tc>
          <w:tcPr>
            <w:tcW w:w="163" w:type="pct"/>
          </w:tcPr>
          <w:p w14:paraId="3DF23935" w14:textId="77777777" w:rsidR="00283B4F" w:rsidRPr="00F57F5A" w:rsidRDefault="00283B4F" w:rsidP="001344D0">
            <w:pPr>
              <w:ind w:firstLine="0"/>
              <w:jc w:val="center"/>
              <w:rPr>
                <w:szCs w:val="24"/>
              </w:rPr>
            </w:pPr>
            <w:r w:rsidRPr="00F57F5A">
              <w:rPr>
                <w:shd w:val="clear" w:color="auto" w:fill="F3F3F3"/>
              </w:rPr>
              <w:t>Х</w:t>
            </w:r>
          </w:p>
        </w:tc>
        <w:tc>
          <w:tcPr>
            <w:tcW w:w="2028" w:type="pct"/>
          </w:tcPr>
          <w:p w14:paraId="10897E5F" w14:textId="77777777" w:rsidR="00283B4F" w:rsidRPr="00F57F5A" w:rsidRDefault="00283B4F" w:rsidP="001344D0">
            <w:pPr>
              <w:ind w:firstLine="0"/>
              <w:rPr>
                <w:szCs w:val="24"/>
                <w:lang w:val="en-US"/>
              </w:rPr>
            </w:pPr>
            <w:r w:rsidRPr="00F57F5A">
              <w:rPr>
                <w:szCs w:val="24"/>
                <w:lang w:val="en-US"/>
              </w:rPr>
              <w:t xml:space="preserve">Olympiad in Linguistics held jointly with RSUH and MSU </w:t>
            </w:r>
          </w:p>
          <w:p w14:paraId="05C1CD5E" w14:textId="77777777" w:rsidR="00283B4F" w:rsidRPr="00F57F5A" w:rsidRDefault="00283B4F" w:rsidP="001344D0">
            <w:pPr>
              <w:ind w:firstLine="0"/>
              <w:rPr>
                <w:i/>
                <w:szCs w:val="24"/>
                <w:lang w:val="en-US"/>
              </w:rPr>
            </w:pPr>
            <w:r w:rsidRPr="00F57F5A">
              <w:rPr>
                <w:i/>
                <w:szCs w:val="24"/>
                <w:lang w:val="en-US"/>
              </w:rPr>
              <w:t>Number of Olympiad participants:</w:t>
            </w:r>
          </w:p>
          <w:p w14:paraId="76F0543B" w14:textId="77777777" w:rsidR="00283B4F" w:rsidRPr="00F57F5A" w:rsidRDefault="00283B4F" w:rsidP="001344D0">
            <w:pPr>
              <w:ind w:firstLine="0"/>
              <w:rPr>
                <w:szCs w:val="24"/>
                <w:lang w:val="en-US"/>
              </w:rPr>
            </w:pPr>
            <w:r w:rsidRPr="00F57F5A">
              <w:rPr>
                <w:szCs w:val="24"/>
                <w:lang w:val="en-US"/>
              </w:rPr>
              <w:t>2016 – 50, 2017 – 55, 2018 – 60, 2019 – 65, 2020 – 70.</w:t>
            </w:r>
          </w:p>
          <w:p w14:paraId="7CDC4767" w14:textId="77777777" w:rsidR="00283B4F" w:rsidRPr="00F57F5A" w:rsidRDefault="00283B4F" w:rsidP="001344D0">
            <w:pPr>
              <w:ind w:firstLine="0"/>
              <w:rPr>
                <w:szCs w:val="24"/>
                <w:lang w:val="en-US"/>
              </w:rPr>
            </w:pPr>
          </w:p>
          <w:p w14:paraId="29AC30E2" w14:textId="77777777" w:rsidR="00283B4F" w:rsidRPr="00F57F5A" w:rsidRDefault="00283B4F" w:rsidP="004175E2">
            <w:pPr>
              <w:ind w:firstLine="0"/>
              <w:rPr>
                <w:szCs w:val="24"/>
                <w:lang w:val="en-US"/>
              </w:rPr>
            </w:pPr>
            <w:r w:rsidRPr="00F57F5A">
              <w:rPr>
                <w:szCs w:val="24"/>
                <w:lang w:val="en-US"/>
              </w:rPr>
              <w:t xml:space="preserve">Olympiad in History </w:t>
            </w:r>
          </w:p>
          <w:p w14:paraId="4DDC0852" w14:textId="77777777" w:rsidR="00283B4F" w:rsidRPr="00F57F5A" w:rsidRDefault="00283B4F" w:rsidP="004175E2">
            <w:pPr>
              <w:ind w:firstLine="0"/>
              <w:rPr>
                <w:i/>
                <w:szCs w:val="24"/>
                <w:lang w:val="en-US"/>
              </w:rPr>
            </w:pPr>
            <w:r w:rsidRPr="00F57F5A">
              <w:rPr>
                <w:i/>
                <w:szCs w:val="24"/>
                <w:lang w:val="en-US"/>
              </w:rPr>
              <w:t>Number of Olympiad participants:</w:t>
            </w:r>
          </w:p>
          <w:p w14:paraId="0D3810CD" w14:textId="77777777" w:rsidR="00283B4F" w:rsidRPr="00F57F5A" w:rsidRDefault="00283B4F" w:rsidP="001344D0">
            <w:pPr>
              <w:ind w:firstLine="0"/>
              <w:rPr>
                <w:szCs w:val="24"/>
                <w:lang w:val="en-US"/>
              </w:rPr>
            </w:pPr>
            <w:r w:rsidRPr="00F57F5A">
              <w:rPr>
                <w:szCs w:val="24"/>
                <w:lang w:val="en-US"/>
              </w:rPr>
              <w:t>2016 – 30, 2017 – 35, 2018 – 40, 2019 – 45, 2020 – 50.</w:t>
            </w:r>
          </w:p>
          <w:p w14:paraId="3AE9483D" w14:textId="77777777" w:rsidR="00283B4F" w:rsidRPr="00F57F5A" w:rsidRDefault="00283B4F" w:rsidP="001344D0">
            <w:pPr>
              <w:ind w:firstLine="0"/>
              <w:rPr>
                <w:szCs w:val="24"/>
                <w:lang w:val="en-US"/>
              </w:rPr>
            </w:pPr>
          </w:p>
          <w:p w14:paraId="228515BE" w14:textId="77777777" w:rsidR="00283B4F" w:rsidRPr="00F57F5A" w:rsidRDefault="00283B4F" w:rsidP="001344D0">
            <w:pPr>
              <w:ind w:firstLine="0"/>
              <w:rPr>
                <w:szCs w:val="24"/>
                <w:lang w:val="en-US"/>
              </w:rPr>
            </w:pPr>
            <w:r w:rsidRPr="00F57F5A">
              <w:rPr>
                <w:szCs w:val="24"/>
                <w:lang w:val="en-US"/>
              </w:rPr>
              <w:t>‘</w:t>
            </w:r>
            <w:proofErr w:type="spellStart"/>
            <w:r w:rsidRPr="00F57F5A">
              <w:rPr>
                <w:szCs w:val="24"/>
                <w:lang w:val="en-US"/>
              </w:rPr>
              <w:t>Vysshaya</w:t>
            </w:r>
            <w:proofErr w:type="spellEnd"/>
            <w:r w:rsidRPr="00F57F5A">
              <w:rPr>
                <w:szCs w:val="24"/>
                <w:lang w:val="en-US"/>
              </w:rPr>
              <w:t xml:space="preserve"> </w:t>
            </w:r>
            <w:proofErr w:type="spellStart"/>
            <w:r w:rsidRPr="00F57F5A">
              <w:rPr>
                <w:szCs w:val="24"/>
                <w:lang w:val="en-US"/>
              </w:rPr>
              <w:t>Proba</w:t>
            </w:r>
            <w:proofErr w:type="spellEnd"/>
            <w:r w:rsidRPr="00F57F5A">
              <w:rPr>
                <w:szCs w:val="24"/>
                <w:lang w:val="en-US"/>
              </w:rPr>
              <w:t xml:space="preserve">’ Olympiad </w:t>
            </w:r>
          </w:p>
          <w:p w14:paraId="669FDBBC" w14:textId="77777777" w:rsidR="00283B4F" w:rsidRPr="00F57F5A" w:rsidRDefault="00283B4F" w:rsidP="001344D0">
            <w:pPr>
              <w:ind w:firstLine="0"/>
              <w:rPr>
                <w:i/>
                <w:szCs w:val="24"/>
                <w:lang w:val="en-US"/>
              </w:rPr>
            </w:pPr>
            <w:r w:rsidRPr="00F57F5A">
              <w:rPr>
                <w:i/>
                <w:szCs w:val="24"/>
                <w:lang w:val="en-US"/>
              </w:rPr>
              <w:t>Number of Olympiad participants:</w:t>
            </w:r>
          </w:p>
          <w:p w14:paraId="1DBDA09A" w14:textId="77777777" w:rsidR="00283B4F" w:rsidRPr="00F57F5A" w:rsidRDefault="00283B4F" w:rsidP="001344D0">
            <w:pPr>
              <w:ind w:firstLine="0"/>
              <w:rPr>
                <w:color w:val="FF0000"/>
                <w:szCs w:val="24"/>
                <w:lang w:val="en-US"/>
              </w:rPr>
            </w:pPr>
            <w:r w:rsidRPr="00F57F5A">
              <w:rPr>
                <w:szCs w:val="24"/>
                <w:lang w:val="en-US"/>
              </w:rPr>
              <w:t>2016 – 914, 2017 – 950, 2018 – 1000, 2019 – 1050, 2020 – 1050.</w:t>
            </w:r>
          </w:p>
        </w:tc>
        <w:tc>
          <w:tcPr>
            <w:tcW w:w="439" w:type="pct"/>
          </w:tcPr>
          <w:p w14:paraId="0EC6FD9A" w14:textId="77777777" w:rsidR="00283B4F" w:rsidRPr="00F57F5A" w:rsidRDefault="00283B4F" w:rsidP="001344D0">
            <w:pPr>
              <w:ind w:firstLine="0"/>
              <w:rPr>
                <w:szCs w:val="24"/>
                <w:lang w:val="en-US"/>
              </w:rPr>
            </w:pPr>
            <w:proofErr w:type="spellStart"/>
            <w:r w:rsidRPr="00F57F5A">
              <w:rPr>
                <w:szCs w:val="24"/>
                <w:lang w:val="en-US"/>
              </w:rPr>
              <w:t>Fayer</w:t>
            </w:r>
            <w:proofErr w:type="spellEnd"/>
            <w:r w:rsidRPr="00F57F5A">
              <w:rPr>
                <w:szCs w:val="24"/>
                <w:lang w:val="en-US"/>
              </w:rPr>
              <w:t>, V.V.</w:t>
            </w:r>
          </w:p>
          <w:p w14:paraId="02FBC5A1" w14:textId="77777777" w:rsidR="00283B4F" w:rsidRPr="00F57F5A" w:rsidRDefault="00283B4F" w:rsidP="001344D0">
            <w:pPr>
              <w:ind w:firstLine="0"/>
              <w:rPr>
                <w:szCs w:val="24"/>
                <w:lang w:val="en-US"/>
              </w:rPr>
            </w:pPr>
            <w:proofErr w:type="spellStart"/>
            <w:r w:rsidRPr="00F57F5A">
              <w:rPr>
                <w:szCs w:val="24"/>
                <w:lang w:val="en-US"/>
              </w:rPr>
              <w:t>Penskaya</w:t>
            </w:r>
            <w:proofErr w:type="spellEnd"/>
            <w:r w:rsidRPr="00F57F5A">
              <w:rPr>
                <w:szCs w:val="24"/>
                <w:lang w:val="en-US"/>
              </w:rPr>
              <w:t>, E.N.</w:t>
            </w:r>
          </w:p>
        </w:tc>
      </w:tr>
      <w:tr w:rsidR="00283B4F" w:rsidRPr="00F57F5A" w14:paraId="254CCE19" w14:textId="77777777" w:rsidTr="002863F5">
        <w:trPr>
          <w:trHeight w:val="380"/>
        </w:trPr>
        <w:tc>
          <w:tcPr>
            <w:tcW w:w="5000" w:type="pct"/>
            <w:gridSpan w:val="10"/>
          </w:tcPr>
          <w:p w14:paraId="231CDCBC" w14:textId="77777777" w:rsidR="00283B4F" w:rsidRPr="00F57F5A" w:rsidRDefault="00283B4F" w:rsidP="001344D0">
            <w:pPr>
              <w:ind w:firstLine="0"/>
              <w:jc w:val="center"/>
              <w:rPr>
                <w:szCs w:val="24"/>
              </w:rPr>
            </w:pPr>
            <w:r w:rsidRPr="00F57F5A">
              <w:rPr>
                <w:b/>
                <w:szCs w:val="24"/>
              </w:rPr>
              <w:t xml:space="preserve">3. R&amp;D </w:t>
            </w:r>
            <w:proofErr w:type="spellStart"/>
            <w:r w:rsidRPr="00F57F5A">
              <w:rPr>
                <w:b/>
                <w:szCs w:val="24"/>
              </w:rPr>
              <w:t>and</w:t>
            </w:r>
            <w:proofErr w:type="spellEnd"/>
            <w:r w:rsidRPr="00F57F5A">
              <w:rPr>
                <w:b/>
                <w:szCs w:val="24"/>
              </w:rPr>
              <w:t xml:space="preserve"> </w:t>
            </w:r>
            <w:proofErr w:type="spellStart"/>
            <w:r w:rsidRPr="00F57F5A">
              <w:rPr>
                <w:b/>
                <w:szCs w:val="24"/>
              </w:rPr>
              <w:t>Innovation</w:t>
            </w:r>
            <w:proofErr w:type="spellEnd"/>
          </w:p>
        </w:tc>
      </w:tr>
      <w:tr w:rsidR="00291543" w:rsidRPr="00F57F5A" w14:paraId="1C7B11AD" w14:textId="77777777" w:rsidTr="002863F5">
        <w:trPr>
          <w:trHeight w:val="380"/>
        </w:trPr>
        <w:tc>
          <w:tcPr>
            <w:tcW w:w="257" w:type="pct"/>
          </w:tcPr>
          <w:p w14:paraId="0E8B5899" w14:textId="77777777" w:rsidR="00283B4F" w:rsidRPr="00F57F5A" w:rsidRDefault="00283B4F" w:rsidP="001344D0">
            <w:pPr>
              <w:ind w:firstLine="0"/>
              <w:jc w:val="left"/>
              <w:rPr>
                <w:b/>
                <w:szCs w:val="24"/>
              </w:rPr>
            </w:pPr>
            <w:r w:rsidRPr="00F57F5A">
              <w:rPr>
                <w:b/>
                <w:szCs w:val="24"/>
              </w:rPr>
              <w:t>3.1.</w:t>
            </w:r>
          </w:p>
        </w:tc>
        <w:tc>
          <w:tcPr>
            <w:tcW w:w="1260" w:type="pct"/>
          </w:tcPr>
          <w:p w14:paraId="12D28BF3" w14:textId="77777777" w:rsidR="00283B4F" w:rsidRPr="00F57F5A" w:rsidRDefault="00283B4F" w:rsidP="001344D0">
            <w:pPr>
              <w:ind w:firstLine="0"/>
              <w:jc w:val="left"/>
              <w:rPr>
                <w:b/>
                <w:szCs w:val="24"/>
              </w:rPr>
            </w:pPr>
            <w:r w:rsidRPr="00F57F5A">
              <w:rPr>
                <w:b/>
                <w:color w:val="000000" w:themeColor="text1"/>
                <w:szCs w:val="24"/>
                <w:lang w:val="en-US"/>
              </w:rPr>
              <w:t>Research projects</w:t>
            </w:r>
          </w:p>
        </w:tc>
        <w:tc>
          <w:tcPr>
            <w:tcW w:w="159" w:type="pct"/>
          </w:tcPr>
          <w:p w14:paraId="324F9CC1" w14:textId="77777777" w:rsidR="00283B4F" w:rsidRPr="00F57F5A" w:rsidRDefault="00283B4F" w:rsidP="001344D0">
            <w:pPr>
              <w:ind w:firstLine="0"/>
              <w:jc w:val="center"/>
              <w:rPr>
                <w:szCs w:val="24"/>
              </w:rPr>
            </w:pPr>
          </w:p>
        </w:tc>
        <w:tc>
          <w:tcPr>
            <w:tcW w:w="205" w:type="pct"/>
            <w:vAlign w:val="center"/>
          </w:tcPr>
          <w:p w14:paraId="333D69C9" w14:textId="77777777" w:rsidR="00283B4F" w:rsidRPr="00F57F5A" w:rsidRDefault="00283B4F" w:rsidP="001344D0">
            <w:pPr>
              <w:ind w:firstLine="0"/>
              <w:jc w:val="center"/>
              <w:rPr>
                <w:szCs w:val="24"/>
              </w:rPr>
            </w:pPr>
          </w:p>
        </w:tc>
        <w:tc>
          <w:tcPr>
            <w:tcW w:w="163" w:type="pct"/>
            <w:vAlign w:val="center"/>
          </w:tcPr>
          <w:p w14:paraId="56101D68" w14:textId="77777777" w:rsidR="00283B4F" w:rsidRPr="00F57F5A" w:rsidRDefault="00283B4F" w:rsidP="001344D0">
            <w:pPr>
              <w:ind w:firstLine="0"/>
              <w:jc w:val="center"/>
              <w:rPr>
                <w:szCs w:val="24"/>
              </w:rPr>
            </w:pPr>
          </w:p>
        </w:tc>
        <w:tc>
          <w:tcPr>
            <w:tcW w:w="163" w:type="pct"/>
            <w:vAlign w:val="center"/>
          </w:tcPr>
          <w:p w14:paraId="4345135F" w14:textId="77777777" w:rsidR="00283B4F" w:rsidRPr="00F57F5A" w:rsidRDefault="00283B4F" w:rsidP="001344D0">
            <w:pPr>
              <w:ind w:firstLine="0"/>
              <w:jc w:val="center"/>
              <w:rPr>
                <w:szCs w:val="24"/>
              </w:rPr>
            </w:pPr>
          </w:p>
        </w:tc>
        <w:tc>
          <w:tcPr>
            <w:tcW w:w="163" w:type="pct"/>
            <w:vAlign w:val="center"/>
          </w:tcPr>
          <w:p w14:paraId="4C04EF44" w14:textId="77777777" w:rsidR="00283B4F" w:rsidRPr="00F57F5A" w:rsidRDefault="00283B4F" w:rsidP="001344D0">
            <w:pPr>
              <w:ind w:firstLine="0"/>
              <w:jc w:val="center"/>
              <w:rPr>
                <w:szCs w:val="24"/>
              </w:rPr>
            </w:pPr>
          </w:p>
        </w:tc>
        <w:tc>
          <w:tcPr>
            <w:tcW w:w="163" w:type="pct"/>
            <w:vAlign w:val="center"/>
          </w:tcPr>
          <w:p w14:paraId="745BCFAD" w14:textId="77777777" w:rsidR="00283B4F" w:rsidRPr="00F57F5A" w:rsidRDefault="00283B4F" w:rsidP="001344D0">
            <w:pPr>
              <w:ind w:firstLine="0"/>
              <w:jc w:val="center"/>
              <w:rPr>
                <w:szCs w:val="24"/>
              </w:rPr>
            </w:pPr>
          </w:p>
        </w:tc>
        <w:tc>
          <w:tcPr>
            <w:tcW w:w="2028" w:type="pct"/>
          </w:tcPr>
          <w:p w14:paraId="013B2719" w14:textId="77777777" w:rsidR="00283B4F" w:rsidRPr="00F57F5A" w:rsidRDefault="00283B4F" w:rsidP="001344D0">
            <w:pPr>
              <w:ind w:firstLine="0"/>
              <w:jc w:val="left"/>
              <w:rPr>
                <w:szCs w:val="24"/>
              </w:rPr>
            </w:pPr>
          </w:p>
        </w:tc>
        <w:tc>
          <w:tcPr>
            <w:tcW w:w="439" w:type="pct"/>
          </w:tcPr>
          <w:p w14:paraId="55579850" w14:textId="77777777" w:rsidR="00283B4F" w:rsidRPr="00F57F5A" w:rsidRDefault="00283B4F" w:rsidP="001344D0">
            <w:pPr>
              <w:ind w:firstLine="0"/>
              <w:jc w:val="left"/>
              <w:rPr>
                <w:szCs w:val="24"/>
              </w:rPr>
            </w:pPr>
          </w:p>
        </w:tc>
      </w:tr>
      <w:tr w:rsidR="00291543" w:rsidRPr="002863F5" w14:paraId="3AF95190" w14:textId="77777777" w:rsidTr="002863F5">
        <w:trPr>
          <w:trHeight w:val="380"/>
        </w:trPr>
        <w:tc>
          <w:tcPr>
            <w:tcW w:w="257" w:type="pct"/>
          </w:tcPr>
          <w:p w14:paraId="3861EC45" w14:textId="77777777" w:rsidR="00283B4F" w:rsidRPr="00F57F5A" w:rsidRDefault="00283B4F" w:rsidP="001344D0">
            <w:pPr>
              <w:ind w:firstLine="0"/>
              <w:jc w:val="left"/>
              <w:rPr>
                <w:szCs w:val="24"/>
              </w:rPr>
            </w:pPr>
            <w:r w:rsidRPr="00F57F5A">
              <w:rPr>
                <w:szCs w:val="24"/>
              </w:rPr>
              <w:t>3.1.1.</w:t>
            </w:r>
          </w:p>
        </w:tc>
        <w:tc>
          <w:tcPr>
            <w:tcW w:w="1260" w:type="pct"/>
          </w:tcPr>
          <w:p w14:paraId="1FB1E56A" w14:textId="225F18B0" w:rsidR="00283B4F" w:rsidRPr="00F57F5A" w:rsidRDefault="00283B4F" w:rsidP="00291543">
            <w:pPr>
              <w:ind w:firstLine="0"/>
              <w:jc w:val="left"/>
              <w:rPr>
                <w:rFonts w:eastAsia="Times New Roman"/>
                <w:color w:val="000000"/>
                <w:szCs w:val="24"/>
                <w:lang w:val="en-US" w:eastAsia="ru-RU"/>
              </w:rPr>
            </w:pPr>
            <w:r w:rsidRPr="00F57F5A">
              <w:rPr>
                <w:rFonts w:eastAsia="Times New Roman"/>
                <w:color w:val="000000"/>
                <w:szCs w:val="24"/>
                <w:lang w:val="en-US" w:eastAsia="ru-RU"/>
              </w:rPr>
              <w:t>Project: Linguistic</w:t>
            </w:r>
            <w:r w:rsidR="00291543" w:rsidRPr="00F57F5A">
              <w:rPr>
                <w:rFonts w:eastAsia="Times New Roman"/>
                <w:color w:val="000000"/>
                <w:szCs w:val="24"/>
                <w:lang w:val="en-US" w:eastAsia="ru-RU"/>
              </w:rPr>
              <w:t xml:space="preserve">s </w:t>
            </w:r>
            <w:r w:rsidRPr="00F57F5A">
              <w:rPr>
                <w:rFonts w:eastAsia="Times New Roman"/>
                <w:color w:val="000000"/>
                <w:szCs w:val="24"/>
                <w:lang w:val="en-US" w:eastAsia="ru-RU"/>
              </w:rPr>
              <w:t>in the Era of Digital Revolution</w:t>
            </w:r>
          </w:p>
        </w:tc>
        <w:tc>
          <w:tcPr>
            <w:tcW w:w="159" w:type="pct"/>
          </w:tcPr>
          <w:p w14:paraId="06BADEE4" w14:textId="77777777" w:rsidR="00283B4F" w:rsidRPr="00F57F5A" w:rsidRDefault="00283B4F" w:rsidP="001344D0">
            <w:pPr>
              <w:ind w:firstLine="0"/>
              <w:jc w:val="center"/>
              <w:rPr>
                <w:szCs w:val="24"/>
              </w:rPr>
            </w:pPr>
            <w:r w:rsidRPr="00F57F5A">
              <w:t>Х</w:t>
            </w:r>
          </w:p>
        </w:tc>
        <w:tc>
          <w:tcPr>
            <w:tcW w:w="205" w:type="pct"/>
          </w:tcPr>
          <w:p w14:paraId="4A0579F7" w14:textId="77777777" w:rsidR="00283B4F" w:rsidRPr="00F57F5A" w:rsidRDefault="00283B4F" w:rsidP="001344D0">
            <w:pPr>
              <w:ind w:firstLine="0"/>
              <w:jc w:val="center"/>
              <w:rPr>
                <w:szCs w:val="24"/>
              </w:rPr>
            </w:pPr>
            <w:r w:rsidRPr="00F57F5A">
              <w:t>Х</w:t>
            </w:r>
          </w:p>
        </w:tc>
        <w:tc>
          <w:tcPr>
            <w:tcW w:w="163" w:type="pct"/>
          </w:tcPr>
          <w:p w14:paraId="4F24C7DB" w14:textId="77777777" w:rsidR="00283B4F" w:rsidRPr="00F57F5A" w:rsidRDefault="00283B4F" w:rsidP="001344D0">
            <w:pPr>
              <w:ind w:firstLine="0"/>
              <w:jc w:val="center"/>
              <w:rPr>
                <w:szCs w:val="24"/>
              </w:rPr>
            </w:pPr>
            <w:r w:rsidRPr="00F57F5A">
              <w:t>Х</w:t>
            </w:r>
          </w:p>
        </w:tc>
        <w:tc>
          <w:tcPr>
            <w:tcW w:w="163" w:type="pct"/>
          </w:tcPr>
          <w:p w14:paraId="5113EF34" w14:textId="77777777" w:rsidR="00283B4F" w:rsidRPr="00F57F5A" w:rsidRDefault="00283B4F" w:rsidP="001344D0">
            <w:pPr>
              <w:ind w:firstLine="0"/>
              <w:jc w:val="center"/>
              <w:rPr>
                <w:szCs w:val="24"/>
              </w:rPr>
            </w:pPr>
            <w:r w:rsidRPr="00F57F5A">
              <w:t>Х</w:t>
            </w:r>
          </w:p>
        </w:tc>
        <w:tc>
          <w:tcPr>
            <w:tcW w:w="163" w:type="pct"/>
          </w:tcPr>
          <w:p w14:paraId="04CC8525" w14:textId="77777777" w:rsidR="00283B4F" w:rsidRPr="00F57F5A" w:rsidRDefault="00283B4F" w:rsidP="001344D0">
            <w:pPr>
              <w:ind w:firstLine="0"/>
              <w:jc w:val="center"/>
              <w:rPr>
                <w:szCs w:val="24"/>
              </w:rPr>
            </w:pPr>
            <w:r w:rsidRPr="00F57F5A">
              <w:t>Х</w:t>
            </w:r>
          </w:p>
        </w:tc>
        <w:tc>
          <w:tcPr>
            <w:tcW w:w="163" w:type="pct"/>
          </w:tcPr>
          <w:p w14:paraId="351C9B75" w14:textId="77777777" w:rsidR="00283B4F" w:rsidRPr="00F57F5A" w:rsidRDefault="00283B4F" w:rsidP="001344D0">
            <w:pPr>
              <w:ind w:firstLine="0"/>
              <w:jc w:val="center"/>
              <w:rPr>
                <w:szCs w:val="24"/>
              </w:rPr>
            </w:pPr>
            <w:r w:rsidRPr="00F57F5A">
              <w:rPr>
                <w:shd w:val="clear" w:color="auto" w:fill="F3F3F3"/>
              </w:rPr>
              <w:t>Х</w:t>
            </w:r>
          </w:p>
        </w:tc>
        <w:tc>
          <w:tcPr>
            <w:tcW w:w="2028" w:type="pct"/>
          </w:tcPr>
          <w:p w14:paraId="2584A821" w14:textId="3542E9C3" w:rsidR="00283B4F" w:rsidRPr="00F57F5A" w:rsidRDefault="00283B4F" w:rsidP="001344D0">
            <w:pPr>
              <w:ind w:firstLine="0"/>
              <w:rPr>
                <w:i/>
                <w:szCs w:val="24"/>
                <w:lang w:val="en-US"/>
              </w:rPr>
            </w:pPr>
            <w:r w:rsidRPr="00F57F5A">
              <w:rPr>
                <w:i/>
                <w:color w:val="000000" w:themeColor="text1"/>
                <w:szCs w:val="24"/>
                <w:lang w:val="en-US"/>
              </w:rPr>
              <w:t>Project focus</w:t>
            </w:r>
            <w:r w:rsidRPr="00F57F5A">
              <w:rPr>
                <w:i/>
                <w:szCs w:val="24"/>
                <w:lang w:val="en-US"/>
              </w:rPr>
              <w:t xml:space="preserve">: </w:t>
            </w:r>
            <w:r w:rsidRPr="00F57F5A">
              <w:rPr>
                <w:szCs w:val="24"/>
                <w:lang w:val="en-US"/>
              </w:rPr>
              <w:t>Linguistic in the Era of Digital Revolution</w:t>
            </w:r>
          </w:p>
          <w:p w14:paraId="6D32BE8C" w14:textId="77777777" w:rsidR="00283B4F" w:rsidRPr="00F57F5A" w:rsidRDefault="00283B4F" w:rsidP="001344D0">
            <w:pPr>
              <w:ind w:firstLine="0"/>
              <w:rPr>
                <w:i/>
                <w:szCs w:val="24"/>
                <w:lang w:val="en-US"/>
              </w:rPr>
            </w:pPr>
            <w:r w:rsidRPr="00F57F5A">
              <w:rPr>
                <w:i/>
                <w:szCs w:val="24"/>
                <w:lang w:val="en-US"/>
              </w:rPr>
              <w:t xml:space="preserve">Partners </w:t>
            </w:r>
          </w:p>
          <w:p w14:paraId="4EC4E26A" w14:textId="77777777" w:rsidR="00283B4F" w:rsidRPr="00F57F5A" w:rsidRDefault="00283B4F" w:rsidP="001344D0">
            <w:pPr>
              <w:ind w:firstLine="0"/>
              <w:rPr>
                <w:szCs w:val="24"/>
                <w:lang w:val="en-US"/>
              </w:rPr>
            </w:pPr>
            <w:r w:rsidRPr="00F57F5A">
              <w:rPr>
                <w:i/>
                <w:szCs w:val="24"/>
                <w:lang w:val="en-US"/>
              </w:rPr>
              <w:t>Universities:</w:t>
            </w:r>
            <w:r w:rsidRPr="00F57F5A">
              <w:rPr>
                <w:szCs w:val="24"/>
                <w:lang w:val="en-US"/>
              </w:rPr>
              <w:t xml:space="preserve"> University of </w:t>
            </w:r>
            <w:proofErr w:type="spellStart"/>
            <w:r w:rsidRPr="00F57F5A">
              <w:rPr>
                <w:szCs w:val="24"/>
                <w:lang w:val="en-US"/>
              </w:rPr>
              <w:t>Tromsø</w:t>
            </w:r>
            <w:proofErr w:type="spellEnd"/>
            <w:r w:rsidRPr="00F57F5A">
              <w:rPr>
                <w:szCs w:val="24"/>
                <w:lang w:val="en-US"/>
              </w:rPr>
              <w:t>; University of Helsinki; Tomsk State University</w:t>
            </w:r>
          </w:p>
          <w:p w14:paraId="722EE987" w14:textId="77777777" w:rsidR="00283B4F" w:rsidRPr="00F57F5A" w:rsidRDefault="00283B4F" w:rsidP="00E72791">
            <w:pPr>
              <w:ind w:firstLine="0"/>
              <w:rPr>
                <w:i/>
                <w:szCs w:val="24"/>
                <w:lang w:val="en-US"/>
              </w:rPr>
            </w:pPr>
            <w:r w:rsidRPr="00F57F5A">
              <w:rPr>
                <w:i/>
                <w:szCs w:val="24"/>
                <w:lang w:val="en-US"/>
              </w:rPr>
              <w:t>Research organizations:</w:t>
            </w:r>
            <w:r w:rsidRPr="00F57F5A">
              <w:rPr>
                <w:szCs w:val="24"/>
                <w:lang w:val="en-US"/>
              </w:rPr>
              <w:t xml:space="preserve"> Russian Language Institute of the Russian Academy of Sciences</w:t>
            </w:r>
          </w:p>
          <w:p w14:paraId="0CC1C4E6" w14:textId="77777777" w:rsidR="00283B4F" w:rsidRPr="00F57F5A" w:rsidRDefault="00283B4F" w:rsidP="001344D0">
            <w:pPr>
              <w:ind w:firstLine="0"/>
              <w:rPr>
                <w:szCs w:val="24"/>
                <w:lang w:val="en-US"/>
              </w:rPr>
            </w:pPr>
            <w:r w:rsidRPr="00F57F5A">
              <w:rPr>
                <w:i/>
                <w:szCs w:val="24"/>
                <w:lang w:val="en-US"/>
              </w:rPr>
              <w:t>Companies:</w:t>
            </w:r>
            <w:r w:rsidRPr="00F57F5A">
              <w:rPr>
                <w:szCs w:val="24"/>
                <w:lang w:val="en-US"/>
              </w:rPr>
              <w:t xml:space="preserve"> </w:t>
            </w:r>
            <w:proofErr w:type="spellStart"/>
            <w:r w:rsidRPr="00F57F5A">
              <w:rPr>
                <w:szCs w:val="24"/>
                <w:lang w:val="en-US"/>
              </w:rPr>
              <w:t>Yandex</w:t>
            </w:r>
            <w:proofErr w:type="spellEnd"/>
          </w:p>
          <w:p w14:paraId="00AB71EB" w14:textId="77777777" w:rsidR="00283B4F" w:rsidRPr="00F57F5A" w:rsidRDefault="00283B4F" w:rsidP="001344D0">
            <w:pPr>
              <w:ind w:firstLine="0"/>
              <w:rPr>
                <w:i/>
                <w:szCs w:val="24"/>
                <w:lang w:val="en-US"/>
              </w:rPr>
            </w:pPr>
            <w:r w:rsidRPr="00F57F5A">
              <w:rPr>
                <w:i/>
                <w:szCs w:val="24"/>
                <w:lang w:val="en-US"/>
              </w:rPr>
              <w:t>Publications:</w:t>
            </w:r>
          </w:p>
          <w:p w14:paraId="4C3DE6FD" w14:textId="77777777" w:rsidR="00283B4F" w:rsidRPr="00F57F5A" w:rsidRDefault="00283B4F" w:rsidP="001344D0">
            <w:pPr>
              <w:ind w:firstLine="0"/>
              <w:rPr>
                <w:szCs w:val="24"/>
                <w:lang w:val="en-US"/>
              </w:rPr>
            </w:pPr>
            <w:r w:rsidRPr="00F57F5A">
              <w:rPr>
                <w:szCs w:val="24"/>
                <w:lang w:val="en-US"/>
              </w:rPr>
              <w:lastRenderedPageBreak/>
              <w:t>2016 – 2, 2017 – 2, 2018 – 3, 2019 – 4, 2020 – 4.</w:t>
            </w:r>
          </w:p>
          <w:p w14:paraId="7DD34E9A" w14:textId="77777777" w:rsidR="00283B4F" w:rsidRPr="00F57F5A" w:rsidRDefault="00283B4F" w:rsidP="001344D0">
            <w:pPr>
              <w:ind w:firstLine="0"/>
              <w:rPr>
                <w:i/>
                <w:szCs w:val="24"/>
                <w:lang w:val="en-US"/>
              </w:rPr>
            </w:pPr>
            <w:r w:rsidRPr="00F57F5A">
              <w:rPr>
                <w:i/>
                <w:szCs w:val="24"/>
                <w:lang w:val="en-US"/>
              </w:rPr>
              <w:t>Project-related reports presented at academic conferences:</w:t>
            </w:r>
          </w:p>
          <w:p w14:paraId="2E7B5552" w14:textId="77777777" w:rsidR="00283B4F" w:rsidRPr="00F57F5A" w:rsidRDefault="00283B4F" w:rsidP="001344D0">
            <w:pPr>
              <w:ind w:firstLine="0"/>
              <w:rPr>
                <w:szCs w:val="24"/>
                <w:lang w:val="en-US"/>
              </w:rPr>
            </w:pPr>
            <w:r w:rsidRPr="00F57F5A">
              <w:rPr>
                <w:szCs w:val="24"/>
                <w:lang w:val="en-US"/>
              </w:rPr>
              <w:t>2016 – 2, 2017 – 2, 2018 – 2, 2019 – 3, 2020 – 4.</w:t>
            </w:r>
          </w:p>
          <w:p w14:paraId="4C84E981" w14:textId="77777777" w:rsidR="00283B4F" w:rsidRPr="00F57F5A" w:rsidRDefault="00283B4F" w:rsidP="00D47DD6">
            <w:pPr>
              <w:ind w:firstLine="0"/>
              <w:jc w:val="left"/>
              <w:rPr>
                <w:szCs w:val="24"/>
                <w:lang w:val="en-US"/>
              </w:rPr>
            </w:pPr>
            <w:r w:rsidRPr="00F57F5A">
              <w:rPr>
                <w:i/>
                <w:szCs w:val="24"/>
                <w:lang w:val="en-US"/>
              </w:rPr>
              <w:t>Description</w:t>
            </w:r>
          </w:p>
          <w:p w14:paraId="21FED4FA" w14:textId="677EE6CA" w:rsidR="00283B4F" w:rsidRPr="00F57F5A" w:rsidRDefault="00283B4F" w:rsidP="00291543">
            <w:pPr>
              <w:ind w:firstLine="0"/>
              <w:jc w:val="left"/>
              <w:rPr>
                <w:rFonts w:eastAsia="Times New Roman"/>
                <w:color w:val="000000"/>
                <w:szCs w:val="24"/>
                <w:lang w:val="en-US" w:eastAsia="ru-RU"/>
              </w:rPr>
            </w:pPr>
            <w:r w:rsidRPr="00F57F5A">
              <w:rPr>
                <w:szCs w:val="24"/>
                <w:lang w:val="en-US"/>
              </w:rPr>
              <w:t xml:space="preserve">The project is aimed at developing and applying linguistic </w:t>
            </w:r>
            <w:r w:rsidR="00291543" w:rsidRPr="00F57F5A">
              <w:rPr>
                <w:szCs w:val="24"/>
                <w:lang w:val="en-US"/>
              </w:rPr>
              <w:t xml:space="preserve">methods </w:t>
            </w:r>
            <w:r w:rsidRPr="00F57F5A">
              <w:rPr>
                <w:rFonts w:eastAsia="Times New Roman"/>
                <w:szCs w:val="24"/>
                <w:lang w:val="en-US" w:eastAsia="ru-RU"/>
              </w:rPr>
              <w:t>for collection and dig</w:t>
            </w:r>
            <w:r w:rsidRPr="00F57F5A">
              <w:rPr>
                <w:rFonts w:eastAsia="Times New Roman"/>
                <w:szCs w:val="24"/>
                <w:lang w:val="en-US" w:eastAsia="ru-RU"/>
              </w:rPr>
              <w:t>i</w:t>
            </w:r>
            <w:r w:rsidRPr="00F57F5A">
              <w:rPr>
                <w:rFonts w:eastAsia="Times New Roman"/>
                <w:szCs w:val="24"/>
                <w:lang w:val="en-US" w:eastAsia="ru-RU"/>
              </w:rPr>
              <w:t>tal publication of information pertaining to the history of the Russian language, contemp</w:t>
            </w:r>
            <w:r w:rsidRPr="00F57F5A">
              <w:rPr>
                <w:rFonts w:eastAsia="Times New Roman"/>
                <w:szCs w:val="24"/>
                <w:lang w:val="en-US" w:eastAsia="ru-RU"/>
              </w:rPr>
              <w:t>o</w:t>
            </w:r>
            <w:r w:rsidRPr="00F57F5A">
              <w:rPr>
                <w:rFonts w:eastAsia="Times New Roman"/>
                <w:szCs w:val="24"/>
                <w:lang w:val="en-US" w:eastAsia="ru-RU"/>
              </w:rPr>
              <w:t>rary Russian grammar and lexicography, as well as for the preservation of Russian literary heritage. Furthermore, the project is focused on introducing European standards and pra</w:t>
            </w:r>
            <w:r w:rsidRPr="00F57F5A">
              <w:rPr>
                <w:rFonts w:eastAsia="Times New Roman"/>
                <w:szCs w:val="24"/>
                <w:lang w:val="en-US" w:eastAsia="ru-RU"/>
              </w:rPr>
              <w:t>c</w:t>
            </w:r>
            <w:r w:rsidRPr="00F57F5A">
              <w:rPr>
                <w:rFonts w:eastAsia="Times New Roman"/>
                <w:szCs w:val="24"/>
                <w:lang w:val="en-US" w:eastAsia="ru-RU"/>
              </w:rPr>
              <w:t xml:space="preserve">tices for data </w:t>
            </w:r>
            <w:proofErr w:type="spellStart"/>
            <w:r w:rsidRPr="00F57F5A">
              <w:rPr>
                <w:rFonts w:eastAsia="Times New Roman"/>
                <w:szCs w:val="24"/>
                <w:lang w:val="en-US" w:eastAsia="ru-RU"/>
              </w:rPr>
              <w:t>curation</w:t>
            </w:r>
            <w:proofErr w:type="spellEnd"/>
            <w:r w:rsidRPr="00F57F5A">
              <w:rPr>
                <w:rFonts w:eastAsia="Times New Roman"/>
                <w:szCs w:val="24"/>
                <w:lang w:val="en-US" w:eastAsia="ru-RU"/>
              </w:rPr>
              <w:t xml:space="preserve"> and preservation. The outcomes will include a Russian electronic dictionary in a standardized machine-readable format, which integrates all lexicographic data available in regards to the contemporary and diachronic status of the Russian language and the dynamics of its development; an integrated database of the Russian grammar ta</w:t>
            </w:r>
            <w:r w:rsidRPr="00F57F5A">
              <w:rPr>
                <w:rFonts w:eastAsia="Times New Roman"/>
                <w:szCs w:val="24"/>
                <w:lang w:val="en-US" w:eastAsia="ru-RU"/>
              </w:rPr>
              <w:t>k</w:t>
            </w:r>
            <w:r w:rsidRPr="00F57F5A">
              <w:rPr>
                <w:rFonts w:eastAsia="Times New Roman"/>
                <w:szCs w:val="24"/>
                <w:lang w:val="en-US" w:eastAsia="ru-RU"/>
              </w:rPr>
              <w:t>ing into consideration modern Internet-communication; electronic publication of Russian literary heritage with the semantic marking; online-courses in digital presentation of lite</w:t>
            </w:r>
            <w:r w:rsidRPr="00F57F5A">
              <w:rPr>
                <w:rFonts w:eastAsia="Times New Roman"/>
                <w:szCs w:val="24"/>
                <w:lang w:val="en-US" w:eastAsia="ru-RU"/>
              </w:rPr>
              <w:t>r</w:t>
            </w:r>
            <w:r w:rsidRPr="00F57F5A">
              <w:rPr>
                <w:rFonts w:eastAsia="Times New Roman"/>
                <w:szCs w:val="24"/>
                <w:lang w:val="en-US" w:eastAsia="ru-RU"/>
              </w:rPr>
              <w:t>ary heritage; integration of open data with respect to vocabulary and grammar of the Ru</w:t>
            </w:r>
            <w:r w:rsidRPr="00F57F5A">
              <w:rPr>
                <w:rFonts w:eastAsia="Times New Roman"/>
                <w:szCs w:val="24"/>
                <w:lang w:val="en-US" w:eastAsia="ru-RU"/>
              </w:rPr>
              <w:t>s</w:t>
            </w:r>
            <w:r w:rsidRPr="00F57F5A">
              <w:rPr>
                <w:rFonts w:eastAsia="Times New Roman"/>
                <w:szCs w:val="24"/>
                <w:lang w:val="en-US" w:eastAsia="ru-RU"/>
              </w:rPr>
              <w:t xml:space="preserve">sian language and its literary heritage in global data storage systems. </w:t>
            </w:r>
          </w:p>
        </w:tc>
        <w:tc>
          <w:tcPr>
            <w:tcW w:w="439" w:type="pct"/>
          </w:tcPr>
          <w:p w14:paraId="483D4FDD" w14:textId="77777777" w:rsidR="00283B4F" w:rsidRPr="00F57F5A" w:rsidRDefault="00283B4F" w:rsidP="001344D0">
            <w:pPr>
              <w:ind w:firstLine="0"/>
              <w:jc w:val="left"/>
              <w:rPr>
                <w:rFonts w:eastAsia="Times New Roman"/>
                <w:color w:val="000000"/>
                <w:szCs w:val="24"/>
                <w:lang w:val="en-US" w:eastAsia="ru-RU"/>
              </w:rPr>
            </w:pPr>
            <w:proofErr w:type="spellStart"/>
            <w:r w:rsidRPr="00F57F5A">
              <w:rPr>
                <w:rFonts w:eastAsia="Times New Roman"/>
                <w:color w:val="000000"/>
                <w:szCs w:val="24"/>
                <w:lang w:val="en-US" w:eastAsia="ru-RU"/>
              </w:rPr>
              <w:lastRenderedPageBreak/>
              <w:t>Bonch-Osmolovskaya</w:t>
            </w:r>
            <w:proofErr w:type="spellEnd"/>
            <w:r w:rsidRPr="00F57F5A">
              <w:rPr>
                <w:rFonts w:eastAsia="Times New Roman"/>
                <w:color w:val="000000"/>
                <w:szCs w:val="24"/>
                <w:lang w:val="en-US" w:eastAsia="ru-RU"/>
              </w:rPr>
              <w:t>, A.A.</w:t>
            </w:r>
          </w:p>
          <w:p w14:paraId="732DB157" w14:textId="77777777" w:rsidR="00283B4F" w:rsidRPr="00F57F5A" w:rsidRDefault="00283B4F" w:rsidP="001344D0">
            <w:pPr>
              <w:ind w:firstLine="0"/>
              <w:jc w:val="left"/>
              <w:rPr>
                <w:rFonts w:eastAsia="Times New Roman"/>
                <w:color w:val="000000"/>
                <w:szCs w:val="24"/>
                <w:lang w:val="en-US" w:eastAsia="ru-RU"/>
              </w:rPr>
            </w:pPr>
            <w:proofErr w:type="spellStart"/>
            <w:r w:rsidRPr="00F57F5A">
              <w:rPr>
                <w:rFonts w:eastAsia="Times New Roman"/>
                <w:color w:val="000000"/>
                <w:szCs w:val="24"/>
                <w:lang w:val="en-US" w:eastAsia="ru-RU"/>
              </w:rPr>
              <w:t>Lyashevskaya</w:t>
            </w:r>
            <w:proofErr w:type="spellEnd"/>
            <w:r w:rsidRPr="00F57F5A">
              <w:rPr>
                <w:rFonts w:eastAsia="Times New Roman"/>
                <w:color w:val="000000"/>
                <w:szCs w:val="24"/>
                <w:lang w:val="en-US" w:eastAsia="ru-RU"/>
              </w:rPr>
              <w:t>, O.N.</w:t>
            </w:r>
          </w:p>
        </w:tc>
      </w:tr>
      <w:tr w:rsidR="00291543" w:rsidRPr="00F57F5A" w14:paraId="11490A21" w14:textId="77777777" w:rsidTr="002863F5">
        <w:trPr>
          <w:trHeight w:val="380"/>
        </w:trPr>
        <w:tc>
          <w:tcPr>
            <w:tcW w:w="257" w:type="pct"/>
          </w:tcPr>
          <w:p w14:paraId="09BADE01" w14:textId="77777777" w:rsidR="00283B4F" w:rsidRPr="00F57F5A" w:rsidRDefault="00283B4F" w:rsidP="001344D0">
            <w:pPr>
              <w:ind w:firstLine="0"/>
              <w:jc w:val="left"/>
              <w:rPr>
                <w:szCs w:val="24"/>
              </w:rPr>
            </w:pPr>
            <w:r w:rsidRPr="00F57F5A">
              <w:rPr>
                <w:szCs w:val="24"/>
              </w:rPr>
              <w:lastRenderedPageBreak/>
              <w:t>3.1.2.</w:t>
            </w:r>
          </w:p>
        </w:tc>
        <w:tc>
          <w:tcPr>
            <w:tcW w:w="1260" w:type="pct"/>
          </w:tcPr>
          <w:p w14:paraId="60E373EC" w14:textId="77777777" w:rsidR="00283B4F" w:rsidRPr="00F57F5A" w:rsidRDefault="00283B4F" w:rsidP="005E6DDC">
            <w:pPr>
              <w:ind w:firstLine="0"/>
              <w:jc w:val="left"/>
              <w:rPr>
                <w:rFonts w:eastAsia="Times New Roman"/>
                <w:color w:val="000000"/>
                <w:szCs w:val="24"/>
                <w:lang w:val="en-US" w:eastAsia="ru-RU"/>
              </w:rPr>
            </w:pPr>
            <w:r w:rsidRPr="00F57F5A">
              <w:rPr>
                <w:rFonts w:eastAsia="Times New Roman"/>
                <w:color w:val="000000"/>
                <w:szCs w:val="24"/>
                <w:lang w:val="en-US" w:eastAsia="ru-RU"/>
              </w:rPr>
              <w:t>Project: Russian Grammar and Vocabulary; Theoretical and Computer Analysis</w:t>
            </w:r>
          </w:p>
        </w:tc>
        <w:tc>
          <w:tcPr>
            <w:tcW w:w="159" w:type="pct"/>
          </w:tcPr>
          <w:p w14:paraId="10E32158" w14:textId="77777777" w:rsidR="00283B4F" w:rsidRPr="00F57F5A" w:rsidRDefault="00283B4F" w:rsidP="001344D0">
            <w:pPr>
              <w:ind w:firstLine="0"/>
              <w:jc w:val="center"/>
              <w:rPr>
                <w:szCs w:val="24"/>
              </w:rPr>
            </w:pPr>
            <w:r w:rsidRPr="00F57F5A">
              <w:t>Х</w:t>
            </w:r>
          </w:p>
        </w:tc>
        <w:tc>
          <w:tcPr>
            <w:tcW w:w="205" w:type="pct"/>
          </w:tcPr>
          <w:p w14:paraId="7482E310" w14:textId="77777777" w:rsidR="00283B4F" w:rsidRPr="00F57F5A" w:rsidRDefault="00283B4F" w:rsidP="001344D0">
            <w:pPr>
              <w:ind w:firstLine="0"/>
              <w:jc w:val="center"/>
              <w:rPr>
                <w:szCs w:val="24"/>
              </w:rPr>
            </w:pPr>
            <w:r w:rsidRPr="00F57F5A">
              <w:t>Х</w:t>
            </w:r>
          </w:p>
        </w:tc>
        <w:tc>
          <w:tcPr>
            <w:tcW w:w="163" w:type="pct"/>
          </w:tcPr>
          <w:p w14:paraId="5C4DE28F" w14:textId="77777777" w:rsidR="00283B4F" w:rsidRPr="00F57F5A" w:rsidRDefault="00283B4F" w:rsidP="001344D0">
            <w:pPr>
              <w:ind w:firstLine="0"/>
              <w:jc w:val="center"/>
              <w:rPr>
                <w:szCs w:val="24"/>
              </w:rPr>
            </w:pPr>
            <w:r w:rsidRPr="00F57F5A">
              <w:t>Х</w:t>
            </w:r>
          </w:p>
        </w:tc>
        <w:tc>
          <w:tcPr>
            <w:tcW w:w="163" w:type="pct"/>
          </w:tcPr>
          <w:p w14:paraId="32F96AA2" w14:textId="77777777" w:rsidR="00283B4F" w:rsidRPr="00F57F5A" w:rsidRDefault="00283B4F" w:rsidP="001344D0">
            <w:pPr>
              <w:ind w:firstLine="0"/>
              <w:jc w:val="center"/>
              <w:rPr>
                <w:szCs w:val="24"/>
              </w:rPr>
            </w:pPr>
            <w:r w:rsidRPr="00F57F5A">
              <w:t>Х</w:t>
            </w:r>
          </w:p>
        </w:tc>
        <w:tc>
          <w:tcPr>
            <w:tcW w:w="163" w:type="pct"/>
          </w:tcPr>
          <w:p w14:paraId="257C84CC" w14:textId="77777777" w:rsidR="00283B4F" w:rsidRPr="00F57F5A" w:rsidRDefault="00283B4F" w:rsidP="001344D0">
            <w:pPr>
              <w:ind w:firstLine="0"/>
              <w:jc w:val="center"/>
              <w:rPr>
                <w:szCs w:val="24"/>
              </w:rPr>
            </w:pPr>
            <w:r w:rsidRPr="00F57F5A">
              <w:t>Х</w:t>
            </w:r>
          </w:p>
        </w:tc>
        <w:tc>
          <w:tcPr>
            <w:tcW w:w="163" w:type="pct"/>
          </w:tcPr>
          <w:p w14:paraId="34FF4593" w14:textId="77777777" w:rsidR="00283B4F" w:rsidRPr="00F57F5A" w:rsidRDefault="00283B4F" w:rsidP="001344D0">
            <w:pPr>
              <w:ind w:firstLine="0"/>
              <w:jc w:val="center"/>
              <w:rPr>
                <w:szCs w:val="24"/>
              </w:rPr>
            </w:pPr>
            <w:r w:rsidRPr="00F57F5A">
              <w:rPr>
                <w:shd w:val="clear" w:color="auto" w:fill="F3F3F3"/>
              </w:rPr>
              <w:t>Х</w:t>
            </w:r>
          </w:p>
        </w:tc>
        <w:tc>
          <w:tcPr>
            <w:tcW w:w="2028" w:type="pct"/>
          </w:tcPr>
          <w:p w14:paraId="401CEC79" w14:textId="77777777" w:rsidR="00283B4F" w:rsidRPr="00F57F5A" w:rsidRDefault="00283B4F" w:rsidP="001344D0">
            <w:pPr>
              <w:ind w:firstLine="0"/>
              <w:rPr>
                <w:iCs/>
                <w:szCs w:val="24"/>
                <w:lang w:val="en-US" w:bidi="ar-EG"/>
              </w:rPr>
            </w:pPr>
            <w:r w:rsidRPr="00F57F5A">
              <w:rPr>
                <w:i/>
                <w:color w:val="000000" w:themeColor="text1"/>
                <w:szCs w:val="24"/>
                <w:lang w:val="en-US"/>
              </w:rPr>
              <w:t xml:space="preserve">Project focus: </w:t>
            </w:r>
            <w:r w:rsidRPr="00F57F5A">
              <w:rPr>
                <w:iCs/>
                <w:color w:val="000000" w:themeColor="text1"/>
                <w:szCs w:val="24"/>
                <w:lang w:val="en-US" w:bidi="ar-EG"/>
              </w:rPr>
              <w:t>Russian Grammar and Vocabulary: Theoretical and Computer Analysis</w:t>
            </w:r>
          </w:p>
          <w:p w14:paraId="30A8B028" w14:textId="77777777" w:rsidR="00283B4F" w:rsidRPr="00F57F5A" w:rsidRDefault="00283B4F" w:rsidP="001344D0">
            <w:pPr>
              <w:ind w:firstLine="0"/>
              <w:rPr>
                <w:i/>
                <w:szCs w:val="24"/>
                <w:lang w:val="en-US"/>
              </w:rPr>
            </w:pPr>
            <w:r w:rsidRPr="00F57F5A">
              <w:rPr>
                <w:i/>
                <w:szCs w:val="24"/>
                <w:lang w:val="en-US"/>
              </w:rPr>
              <w:t xml:space="preserve">Partners </w:t>
            </w:r>
          </w:p>
          <w:p w14:paraId="527AABF9" w14:textId="77777777" w:rsidR="00283B4F" w:rsidRPr="00F57F5A" w:rsidRDefault="00283B4F" w:rsidP="001344D0">
            <w:pPr>
              <w:ind w:firstLine="0"/>
              <w:rPr>
                <w:szCs w:val="24"/>
                <w:lang w:val="en-US"/>
              </w:rPr>
            </w:pPr>
            <w:r w:rsidRPr="00F57F5A">
              <w:rPr>
                <w:i/>
                <w:szCs w:val="24"/>
                <w:lang w:val="en-US"/>
              </w:rPr>
              <w:t>Universities:</w:t>
            </w:r>
            <w:r w:rsidRPr="00F57F5A">
              <w:rPr>
                <w:szCs w:val="24"/>
                <w:lang w:val="en-US"/>
              </w:rPr>
              <w:t xml:space="preserve"> University of </w:t>
            </w:r>
            <w:proofErr w:type="spellStart"/>
            <w:r w:rsidRPr="00F57F5A">
              <w:rPr>
                <w:szCs w:val="24"/>
                <w:lang w:val="en-US"/>
              </w:rPr>
              <w:t>Tromsø</w:t>
            </w:r>
            <w:proofErr w:type="spellEnd"/>
            <w:r w:rsidRPr="00F57F5A">
              <w:rPr>
                <w:szCs w:val="24"/>
                <w:lang w:val="en-US"/>
              </w:rPr>
              <w:t xml:space="preserve">; University of Helsinki </w:t>
            </w:r>
          </w:p>
          <w:p w14:paraId="47244733" w14:textId="77777777" w:rsidR="00283B4F" w:rsidRPr="00F57F5A" w:rsidRDefault="00283B4F" w:rsidP="001344D0">
            <w:pPr>
              <w:ind w:firstLine="0"/>
              <w:rPr>
                <w:i/>
                <w:szCs w:val="24"/>
                <w:lang w:val="en-US" w:bidi="ar-EG"/>
              </w:rPr>
            </w:pPr>
            <w:r w:rsidRPr="00F57F5A">
              <w:rPr>
                <w:i/>
                <w:szCs w:val="24"/>
                <w:lang w:val="en-US"/>
              </w:rPr>
              <w:t>Research organizations:</w:t>
            </w:r>
            <w:r w:rsidRPr="00F57F5A">
              <w:rPr>
                <w:szCs w:val="24"/>
                <w:lang w:val="en-US"/>
              </w:rPr>
              <w:t xml:space="preserve"> Russian Language Institute of the Russian Academy of Sciences, INALCO (Paris)</w:t>
            </w:r>
          </w:p>
          <w:p w14:paraId="55CC3DE7" w14:textId="77777777" w:rsidR="00283B4F" w:rsidRPr="00F57F5A" w:rsidRDefault="00283B4F" w:rsidP="001344D0">
            <w:pPr>
              <w:ind w:firstLine="0"/>
              <w:rPr>
                <w:i/>
                <w:szCs w:val="24"/>
                <w:lang w:val="en-US"/>
              </w:rPr>
            </w:pPr>
            <w:r w:rsidRPr="00F57F5A">
              <w:rPr>
                <w:i/>
                <w:szCs w:val="24"/>
                <w:lang w:val="en-US"/>
              </w:rPr>
              <w:t>Publications:</w:t>
            </w:r>
          </w:p>
          <w:p w14:paraId="176FA09C" w14:textId="77777777" w:rsidR="00283B4F" w:rsidRPr="00F57F5A" w:rsidRDefault="00283B4F" w:rsidP="001344D0">
            <w:pPr>
              <w:ind w:firstLine="0"/>
              <w:rPr>
                <w:szCs w:val="24"/>
                <w:lang w:val="en-US"/>
              </w:rPr>
            </w:pPr>
            <w:r w:rsidRPr="00F57F5A">
              <w:rPr>
                <w:szCs w:val="24"/>
                <w:lang w:val="en-US"/>
              </w:rPr>
              <w:t>2016 – 1, 2017 – 2, 2018 – 2, 2019 – 3, 2020 – 4.</w:t>
            </w:r>
          </w:p>
          <w:p w14:paraId="30714469" w14:textId="77777777" w:rsidR="00283B4F" w:rsidRPr="00F57F5A" w:rsidRDefault="00283B4F" w:rsidP="001344D0">
            <w:pPr>
              <w:ind w:firstLine="0"/>
              <w:rPr>
                <w:i/>
                <w:szCs w:val="24"/>
                <w:lang w:val="en-US"/>
              </w:rPr>
            </w:pPr>
            <w:r w:rsidRPr="00F57F5A">
              <w:rPr>
                <w:i/>
                <w:szCs w:val="24"/>
                <w:lang w:val="en-US"/>
              </w:rPr>
              <w:t>Project-related reports presented at academic conferences:</w:t>
            </w:r>
          </w:p>
          <w:p w14:paraId="045A2B6B" w14:textId="77777777" w:rsidR="00283B4F" w:rsidRPr="00F57F5A" w:rsidRDefault="00283B4F" w:rsidP="001344D0">
            <w:pPr>
              <w:ind w:firstLine="0"/>
              <w:rPr>
                <w:szCs w:val="24"/>
                <w:lang w:val="en-US"/>
              </w:rPr>
            </w:pPr>
            <w:r w:rsidRPr="00F57F5A">
              <w:rPr>
                <w:szCs w:val="24"/>
                <w:lang w:val="en-US"/>
              </w:rPr>
              <w:t>2016 – 3, 2017 – 1, 2018 – 1, 2019 – 3, 2020 – 3.</w:t>
            </w:r>
          </w:p>
          <w:p w14:paraId="12404EFD" w14:textId="77777777" w:rsidR="00283B4F" w:rsidRPr="00F57F5A" w:rsidRDefault="00283B4F" w:rsidP="001344D0">
            <w:pPr>
              <w:ind w:firstLine="0"/>
              <w:jc w:val="left"/>
              <w:rPr>
                <w:szCs w:val="24"/>
                <w:lang w:val="en-US"/>
              </w:rPr>
            </w:pPr>
            <w:r w:rsidRPr="00F57F5A">
              <w:rPr>
                <w:i/>
                <w:szCs w:val="24"/>
                <w:lang w:val="en-US"/>
              </w:rPr>
              <w:t>Description</w:t>
            </w:r>
          </w:p>
          <w:p w14:paraId="4822EC58" w14:textId="2D550AC5" w:rsidR="00283B4F" w:rsidRPr="00F57F5A" w:rsidRDefault="00283B4F" w:rsidP="001344D0">
            <w:pPr>
              <w:ind w:firstLine="0"/>
              <w:jc w:val="left"/>
              <w:rPr>
                <w:rFonts w:eastAsia="Times New Roman"/>
                <w:szCs w:val="24"/>
                <w:lang w:val="en-US" w:eastAsia="ru-RU"/>
              </w:rPr>
            </w:pPr>
            <w:r w:rsidRPr="00F57F5A">
              <w:rPr>
                <w:szCs w:val="24"/>
                <w:lang w:val="en-US"/>
              </w:rPr>
              <w:t xml:space="preserve">This project will </w:t>
            </w:r>
            <w:r w:rsidR="00400B5B" w:rsidRPr="00F57F5A">
              <w:rPr>
                <w:szCs w:val="24"/>
                <w:lang w:val="en-US"/>
              </w:rPr>
              <w:t xml:space="preserve">help </w:t>
            </w:r>
            <w:r w:rsidRPr="00F57F5A">
              <w:rPr>
                <w:szCs w:val="24"/>
                <w:lang w:val="en-US"/>
              </w:rPr>
              <w:t>improv</w:t>
            </w:r>
            <w:r w:rsidR="00400B5B" w:rsidRPr="00F57F5A">
              <w:rPr>
                <w:szCs w:val="24"/>
                <w:lang w:val="en-US"/>
              </w:rPr>
              <w:t>e</w:t>
            </w:r>
            <w:r w:rsidRPr="00F57F5A">
              <w:rPr>
                <w:szCs w:val="24"/>
                <w:lang w:val="en-US"/>
              </w:rPr>
              <w:t xml:space="preserve"> contemporary dictionary descriptions of the Russian la</w:t>
            </w:r>
            <w:r w:rsidRPr="00F57F5A">
              <w:rPr>
                <w:szCs w:val="24"/>
                <w:lang w:val="en-US"/>
              </w:rPr>
              <w:t>n</w:t>
            </w:r>
            <w:r w:rsidRPr="00F57F5A">
              <w:rPr>
                <w:szCs w:val="24"/>
                <w:lang w:val="en-US"/>
              </w:rPr>
              <w:t xml:space="preserve">guage and verify the contents of description by means of contemporary corpus-based and statistical methods of analysis. </w:t>
            </w:r>
          </w:p>
          <w:p w14:paraId="7ED1BACA" w14:textId="1A5FDD58" w:rsidR="00283B4F" w:rsidRPr="00F57F5A" w:rsidRDefault="00283B4F" w:rsidP="001344D0">
            <w:pPr>
              <w:ind w:firstLine="0"/>
              <w:jc w:val="left"/>
              <w:rPr>
                <w:rFonts w:eastAsia="Times New Roman"/>
                <w:szCs w:val="24"/>
                <w:lang w:val="en-US" w:eastAsia="ru-RU"/>
              </w:rPr>
            </w:pPr>
            <w:r w:rsidRPr="00F57F5A">
              <w:rPr>
                <w:rFonts w:eastAsia="Times New Roman"/>
                <w:szCs w:val="24"/>
                <w:lang w:val="en-US" w:eastAsia="ru-RU"/>
              </w:rPr>
              <w:t>Furthermore, the project team has already set to work on descriptions of the Russian grammar in line with contemporary standards of descriptive and theoretical linguistics (s</w:t>
            </w:r>
            <w:r w:rsidRPr="00F57F5A">
              <w:rPr>
                <w:rFonts w:eastAsia="Times New Roman"/>
                <w:szCs w:val="24"/>
                <w:lang w:val="en-US" w:eastAsia="ru-RU"/>
              </w:rPr>
              <w:t>u</w:t>
            </w:r>
            <w:r w:rsidRPr="00F57F5A">
              <w:rPr>
                <w:rFonts w:eastAsia="Times New Roman"/>
                <w:szCs w:val="24"/>
                <w:lang w:val="en-US" w:eastAsia="ru-RU"/>
              </w:rPr>
              <w:t xml:space="preserve">pervised by E.V. </w:t>
            </w:r>
            <w:proofErr w:type="spellStart"/>
            <w:r w:rsidRPr="00F57F5A">
              <w:rPr>
                <w:rFonts w:eastAsia="Times New Roman"/>
                <w:szCs w:val="24"/>
                <w:lang w:val="en-US" w:eastAsia="ru-RU"/>
              </w:rPr>
              <w:t>Rakhilina</w:t>
            </w:r>
            <w:proofErr w:type="spellEnd"/>
            <w:r w:rsidRPr="00F57F5A">
              <w:rPr>
                <w:rFonts w:eastAsia="Times New Roman"/>
                <w:szCs w:val="24"/>
                <w:lang w:val="en-US" w:eastAsia="ru-RU"/>
              </w:rPr>
              <w:t xml:space="preserve">, N.A. </w:t>
            </w:r>
            <w:proofErr w:type="spellStart"/>
            <w:r w:rsidRPr="00F57F5A">
              <w:rPr>
                <w:rFonts w:eastAsia="Times New Roman"/>
                <w:szCs w:val="24"/>
                <w:lang w:val="en-US" w:eastAsia="ru-RU"/>
              </w:rPr>
              <w:t>Slyusar</w:t>
            </w:r>
            <w:proofErr w:type="spellEnd"/>
            <w:r w:rsidRPr="00F57F5A">
              <w:rPr>
                <w:rFonts w:eastAsia="Times New Roman"/>
                <w:szCs w:val="24"/>
                <w:lang w:val="en-US" w:eastAsia="ru-RU"/>
              </w:rPr>
              <w:t xml:space="preserve">, A.A. </w:t>
            </w:r>
            <w:proofErr w:type="spellStart"/>
            <w:r w:rsidRPr="00F57F5A">
              <w:rPr>
                <w:rFonts w:eastAsia="Times New Roman"/>
                <w:szCs w:val="24"/>
                <w:lang w:val="en-US" w:eastAsia="ru-RU"/>
              </w:rPr>
              <w:t>Bonch-Osmolovskaya</w:t>
            </w:r>
            <w:proofErr w:type="spellEnd"/>
            <w:r w:rsidRPr="00F57F5A">
              <w:rPr>
                <w:rFonts w:eastAsia="Times New Roman"/>
                <w:szCs w:val="24"/>
                <w:lang w:val="en-US" w:eastAsia="ru-RU"/>
              </w:rPr>
              <w:t xml:space="preserve">, A.B. </w:t>
            </w:r>
            <w:proofErr w:type="spellStart"/>
            <w:r w:rsidRPr="00F57F5A">
              <w:rPr>
                <w:rFonts w:eastAsia="Times New Roman"/>
                <w:szCs w:val="24"/>
                <w:lang w:val="en-US" w:eastAsia="ru-RU"/>
              </w:rPr>
              <w:t>Letuchiy</w:t>
            </w:r>
            <w:proofErr w:type="spellEnd"/>
            <w:r w:rsidRPr="00F57F5A">
              <w:rPr>
                <w:rFonts w:eastAsia="Times New Roman"/>
                <w:szCs w:val="24"/>
                <w:lang w:val="en-US" w:eastAsia="ru-RU"/>
              </w:rPr>
              <w:t xml:space="preserve"> and N.R. </w:t>
            </w:r>
            <w:proofErr w:type="spellStart"/>
            <w:r w:rsidRPr="00F57F5A">
              <w:rPr>
                <w:rFonts w:eastAsia="Times New Roman"/>
                <w:szCs w:val="24"/>
                <w:lang w:val="en-US" w:eastAsia="ru-RU"/>
              </w:rPr>
              <w:t>Dobrushina</w:t>
            </w:r>
            <w:proofErr w:type="spellEnd"/>
            <w:r w:rsidRPr="00F57F5A">
              <w:rPr>
                <w:rFonts w:eastAsia="Times New Roman"/>
                <w:szCs w:val="24"/>
                <w:lang w:val="en-US" w:eastAsia="ru-RU"/>
              </w:rPr>
              <w:t xml:space="preserve">). The analysis is expected to reveal gaps in the Russian grammar which have not been previously described, or where the </w:t>
            </w:r>
            <w:r w:rsidR="00400B5B" w:rsidRPr="00F57F5A">
              <w:rPr>
                <w:rFonts w:eastAsia="Times New Roman"/>
                <w:szCs w:val="24"/>
                <w:lang w:val="en-US" w:eastAsia="ru-RU"/>
              </w:rPr>
              <w:t xml:space="preserve">available </w:t>
            </w:r>
            <w:r w:rsidRPr="00F57F5A">
              <w:rPr>
                <w:rFonts w:eastAsia="Times New Roman"/>
                <w:szCs w:val="24"/>
                <w:lang w:val="en-US" w:eastAsia="ru-RU"/>
              </w:rPr>
              <w:t>information has become outda</w:t>
            </w:r>
            <w:r w:rsidRPr="00F57F5A">
              <w:rPr>
                <w:rFonts w:eastAsia="Times New Roman"/>
                <w:szCs w:val="24"/>
                <w:lang w:val="en-US" w:eastAsia="ru-RU"/>
              </w:rPr>
              <w:t>t</w:t>
            </w:r>
            <w:r w:rsidRPr="00F57F5A">
              <w:rPr>
                <w:rFonts w:eastAsia="Times New Roman"/>
                <w:szCs w:val="24"/>
                <w:lang w:val="en-US" w:eastAsia="ru-RU"/>
              </w:rPr>
              <w:t xml:space="preserve">ed due to recent changes in contemporary Russian. </w:t>
            </w:r>
          </w:p>
          <w:p w14:paraId="4EF7DAE2" w14:textId="27BD0224" w:rsidR="00283B4F" w:rsidRPr="00F57F5A" w:rsidRDefault="00283B4F" w:rsidP="00400B5B">
            <w:pPr>
              <w:ind w:firstLine="0"/>
              <w:jc w:val="left"/>
              <w:rPr>
                <w:rFonts w:eastAsia="Times New Roman"/>
                <w:color w:val="000000"/>
                <w:szCs w:val="24"/>
                <w:lang w:val="en-US" w:eastAsia="ru-RU"/>
              </w:rPr>
            </w:pPr>
            <w:r w:rsidRPr="00F57F5A">
              <w:rPr>
                <w:rFonts w:eastAsia="Times New Roman"/>
                <w:szCs w:val="24"/>
                <w:lang w:val="en-US" w:eastAsia="ru-RU"/>
              </w:rPr>
              <w:t xml:space="preserve">Undergraduate and Master’s students </w:t>
            </w:r>
            <w:r w:rsidR="00400B5B" w:rsidRPr="00F57F5A">
              <w:rPr>
                <w:rFonts w:eastAsia="Times New Roman"/>
                <w:szCs w:val="24"/>
                <w:lang w:val="en-US" w:eastAsia="ru-RU"/>
              </w:rPr>
              <w:t xml:space="preserve">also </w:t>
            </w:r>
            <w:r w:rsidRPr="00F57F5A">
              <w:rPr>
                <w:rFonts w:eastAsia="Times New Roman"/>
                <w:szCs w:val="24"/>
                <w:lang w:val="en-US" w:eastAsia="ru-RU"/>
              </w:rPr>
              <w:t xml:space="preserve">take part in research. In their terms papers and theses, they </w:t>
            </w:r>
            <w:r w:rsidR="00400B5B" w:rsidRPr="00F57F5A">
              <w:rPr>
                <w:rFonts w:eastAsia="Times New Roman"/>
                <w:szCs w:val="24"/>
                <w:lang w:val="en-US" w:eastAsia="ru-RU"/>
              </w:rPr>
              <w:t xml:space="preserve">analyze </w:t>
            </w:r>
            <w:r w:rsidRPr="00F57F5A">
              <w:rPr>
                <w:rFonts w:eastAsia="Times New Roman"/>
                <w:szCs w:val="24"/>
                <w:lang w:val="en-US" w:eastAsia="ru-RU"/>
              </w:rPr>
              <w:t xml:space="preserve">such areas of the Russian grammar as types of compound sentences, modality in the Russian language, and categories of mood and aspect. </w:t>
            </w:r>
          </w:p>
        </w:tc>
        <w:tc>
          <w:tcPr>
            <w:tcW w:w="439" w:type="pct"/>
          </w:tcPr>
          <w:p w14:paraId="1594E18D" w14:textId="77777777" w:rsidR="00283B4F" w:rsidRPr="00F57F5A" w:rsidRDefault="00283B4F" w:rsidP="001344D0">
            <w:pPr>
              <w:ind w:firstLine="0"/>
              <w:jc w:val="left"/>
              <w:rPr>
                <w:rFonts w:eastAsia="Cambria"/>
                <w:szCs w:val="24"/>
                <w:lang w:val="en-US"/>
              </w:rPr>
            </w:pPr>
            <w:proofErr w:type="spellStart"/>
            <w:r w:rsidRPr="00F57F5A">
              <w:rPr>
                <w:rFonts w:eastAsia="Cambria"/>
                <w:szCs w:val="24"/>
                <w:lang w:val="en-US"/>
              </w:rPr>
              <w:t>Rakhilina</w:t>
            </w:r>
            <w:proofErr w:type="spellEnd"/>
            <w:r w:rsidRPr="00F57F5A">
              <w:rPr>
                <w:rFonts w:eastAsia="Cambria"/>
                <w:szCs w:val="24"/>
                <w:lang w:val="en-US"/>
              </w:rPr>
              <w:t xml:space="preserve">, E.V. </w:t>
            </w:r>
            <w:proofErr w:type="spellStart"/>
            <w:r w:rsidRPr="00F57F5A">
              <w:rPr>
                <w:rFonts w:eastAsia="Cambria"/>
                <w:szCs w:val="24"/>
                <w:lang w:val="en-US"/>
              </w:rPr>
              <w:t>Lyashevskaya</w:t>
            </w:r>
            <w:proofErr w:type="spellEnd"/>
            <w:r w:rsidRPr="00F57F5A">
              <w:rPr>
                <w:rFonts w:eastAsia="Cambria"/>
                <w:szCs w:val="24"/>
                <w:lang w:val="en-US"/>
              </w:rPr>
              <w:t>, O.N.</w:t>
            </w:r>
          </w:p>
          <w:p w14:paraId="0B9DA2B6" w14:textId="77777777" w:rsidR="00283B4F" w:rsidRPr="00F57F5A" w:rsidRDefault="00283B4F" w:rsidP="001344D0">
            <w:pPr>
              <w:ind w:firstLine="0"/>
              <w:jc w:val="left"/>
              <w:rPr>
                <w:rFonts w:eastAsia="Cambria"/>
                <w:szCs w:val="24"/>
                <w:lang w:val="en-US"/>
              </w:rPr>
            </w:pPr>
            <w:proofErr w:type="spellStart"/>
            <w:r w:rsidRPr="00F57F5A">
              <w:rPr>
                <w:rFonts w:eastAsia="Cambria"/>
                <w:szCs w:val="24"/>
                <w:lang w:val="en-US"/>
              </w:rPr>
              <w:t>Apresyan</w:t>
            </w:r>
            <w:proofErr w:type="spellEnd"/>
            <w:r w:rsidRPr="00F57F5A">
              <w:rPr>
                <w:rFonts w:eastAsia="Cambria"/>
                <w:szCs w:val="24"/>
                <w:lang w:val="en-US"/>
              </w:rPr>
              <w:t>, V.Y.</w:t>
            </w:r>
          </w:p>
          <w:p w14:paraId="3977D458" w14:textId="77777777" w:rsidR="00283B4F" w:rsidRPr="00F57F5A" w:rsidRDefault="00283B4F" w:rsidP="001344D0">
            <w:pPr>
              <w:ind w:firstLine="0"/>
              <w:jc w:val="left"/>
              <w:rPr>
                <w:rFonts w:eastAsia="Cambria"/>
                <w:szCs w:val="24"/>
                <w:lang w:val="en-US"/>
              </w:rPr>
            </w:pPr>
            <w:proofErr w:type="spellStart"/>
            <w:r w:rsidRPr="00F57F5A">
              <w:rPr>
                <w:rFonts w:eastAsia="Cambria"/>
                <w:szCs w:val="24"/>
                <w:lang w:val="en-US"/>
              </w:rPr>
              <w:t>Slyusar</w:t>
            </w:r>
            <w:proofErr w:type="spellEnd"/>
            <w:r w:rsidRPr="00F57F5A">
              <w:rPr>
                <w:rFonts w:eastAsia="Cambria"/>
                <w:szCs w:val="24"/>
                <w:lang w:val="en-US"/>
              </w:rPr>
              <w:t>, N.A.</w:t>
            </w:r>
          </w:p>
          <w:p w14:paraId="4519FE99" w14:textId="77777777" w:rsidR="00283B4F" w:rsidRPr="00F57F5A" w:rsidRDefault="00283B4F" w:rsidP="001344D0">
            <w:pPr>
              <w:spacing w:line="276" w:lineRule="auto"/>
              <w:ind w:firstLine="0"/>
              <w:jc w:val="left"/>
              <w:rPr>
                <w:rFonts w:eastAsia="Times New Roman"/>
                <w:color w:val="000000"/>
                <w:szCs w:val="24"/>
                <w:lang w:val="en-US" w:eastAsia="ru-RU"/>
              </w:rPr>
            </w:pPr>
            <w:proofErr w:type="spellStart"/>
            <w:r w:rsidRPr="00F57F5A">
              <w:rPr>
                <w:rFonts w:eastAsia="Cambria"/>
                <w:szCs w:val="24"/>
                <w:lang w:val="en-US"/>
              </w:rPr>
              <w:t>Letuchiy</w:t>
            </w:r>
            <w:proofErr w:type="spellEnd"/>
            <w:r w:rsidRPr="00F57F5A">
              <w:rPr>
                <w:rFonts w:eastAsia="Cambria"/>
                <w:szCs w:val="24"/>
                <w:lang w:val="en-US"/>
              </w:rPr>
              <w:t>, A.B.</w:t>
            </w:r>
          </w:p>
        </w:tc>
      </w:tr>
      <w:tr w:rsidR="00291543" w:rsidRPr="002863F5" w14:paraId="38C09E42" w14:textId="77777777" w:rsidTr="002863F5">
        <w:trPr>
          <w:trHeight w:val="380"/>
        </w:trPr>
        <w:tc>
          <w:tcPr>
            <w:tcW w:w="257" w:type="pct"/>
          </w:tcPr>
          <w:p w14:paraId="3A163F99" w14:textId="77777777" w:rsidR="00283B4F" w:rsidRPr="00F57F5A" w:rsidRDefault="00283B4F" w:rsidP="001344D0">
            <w:pPr>
              <w:spacing w:line="276" w:lineRule="auto"/>
              <w:ind w:firstLine="0"/>
              <w:jc w:val="left"/>
              <w:rPr>
                <w:szCs w:val="24"/>
                <w:lang w:val="en-US"/>
              </w:rPr>
            </w:pPr>
            <w:r w:rsidRPr="00F57F5A">
              <w:rPr>
                <w:szCs w:val="24"/>
                <w:lang w:val="en-US"/>
              </w:rPr>
              <w:t>3.1.3.</w:t>
            </w:r>
          </w:p>
        </w:tc>
        <w:tc>
          <w:tcPr>
            <w:tcW w:w="1260" w:type="pct"/>
          </w:tcPr>
          <w:p w14:paraId="02929F7C" w14:textId="77777777" w:rsidR="00283B4F" w:rsidRPr="00F57F5A" w:rsidRDefault="00283B4F" w:rsidP="00EE0045">
            <w:pPr>
              <w:ind w:firstLine="0"/>
              <w:jc w:val="left"/>
              <w:rPr>
                <w:rFonts w:eastAsia="Times New Roman"/>
                <w:color w:val="000000"/>
                <w:szCs w:val="24"/>
                <w:lang w:val="en-US" w:eastAsia="ru-RU"/>
              </w:rPr>
            </w:pPr>
            <w:r w:rsidRPr="00F57F5A">
              <w:rPr>
                <w:rFonts w:eastAsia="Times New Roman"/>
                <w:color w:val="000000"/>
                <w:szCs w:val="24"/>
                <w:lang w:val="en-US" w:eastAsia="ru-RU"/>
              </w:rPr>
              <w:t>Project: Sociolinguistic Studies of the Russian language and the Languages of the Peoples of the Russian Fede</w:t>
            </w:r>
            <w:r w:rsidRPr="00F57F5A">
              <w:rPr>
                <w:rFonts w:eastAsia="Times New Roman"/>
                <w:color w:val="000000"/>
                <w:szCs w:val="24"/>
                <w:lang w:val="en-US" w:eastAsia="ru-RU"/>
              </w:rPr>
              <w:t>r</w:t>
            </w:r>
            <w:r w:rsidRPr="00F57F5A">
              <w:rPr>
                <w:rFonts w:eastAsia="Times New Roman"/>
                <w:color w:val="000000"/>
                <w:szCs w:val="24"/>
                <w:lang w:val="en-US" w:eastAsia="ru-RU"/>
              </w:rPr>
              <w:t>ation</w:t>
            </w:r>
          </w:p>
        </w:tc>
        <w:tc>
          <w:tcPr>
            <w:tcW w:w="159" w:type="pct"/>
          </w:tcPr>
          <w:p w14:paraId="4DFD15CA" w14:textId="77777777" w:rsidR="00283B4F" w:rsidRPr="00F57F5A" w:rsidRDefault="00283B4F" w:rsidP="001344D0">
            <w:pPr>
              <w:ind w:firstLine="0"/>
              <w:jc w:val="center"/>
              <w:rPr>
                <w:szCs w:val="24"/>
              </w:rPr>
            </w:pPr>
            <w:r w:rsidRPr="00F57F5A">
              <w:t>Х</w:t>
            </w:r>
          </w:p>
        </w:tc>
        <w:tc>
          <w:tcPr>
            <w:tcW w:w="205" w:type="pct"/>
          </w:tcPr>
          <w:p w14:paraId="0139B3A4" w14:textId="77777777" w:rsidR="00283B4F" w:rsidRPr="00F57F5A" w:rsidRDefault="00283B4F" w:rsidP="001344D0">
            <w:pPr>
              <w:ind w:firstLine="0"/>
              <w:jc w:val="center"/>
              <w:rPr>
                <w:szCs w:val="24"/>
              </w:rPr>
            </w:pPr>
            <w:r w:rsidRPr="00F57F5A">
              <w:t>Х</w:t>
            </w:r>
          </w:p>
        </w:tc>
        <w:tc>
          <w:tcPr>
            <w:tcW w:w="163" w:type="pct"/>
          </w:tcPr>
          <w:p w14:paraId="1DAD491C" w14:textId="77777777" w:rsidR="00283B4F" w:rsidRPr="00F57F5A" w:rsidRDefault="00283B4F" w:rsidP="001344D0">
            <w:pPr>
              <w:ind w:firstLine="0"/>
              <w:jc w:val="center"/>
              <w:rPr>
                <w:szCs w:val="24"/>
              </w:rPr>
            </w:pPr>
            <w:r w:rsidRPr="00F57F5A">
              <w:t>Х</w:t>
            </w:r>
          </w:p>
        </w:tc>
        <w:tc>
          <w:tcPr>
            <w:tcW w:w="163" w:type="pct"/>
          </w:tcPr>
          <w:p w14:paraId="1BDA894C" w14:textId="77777777" w:rsidR="00283B4F" w:rsidRPr="00F57F5A" w:rsidRDefault="00283B4F" w:rsidP="001344D0">
            <w:pPr>
              <w:ind w:firstLine="0"/>
              <w:jc w:val="center"/>
              <w:rPr>
                <w:szCs w:val="24"/>
              </w:rPr>
            </w:pPr>
            <w:r w:rsidRPr="00F57F5A">
              <w:t>Х</w:t>
            </w:r>
          </w:p>
        </w:tc>
        <w:tc>
          <w:tcPr>
            <w:tcW w:w="163" w:type="pct"/>
          </w:tcPr>
          <w:p w14:paraId="29D1EA96" w14:textId="77777777" w:rsidR="00283B4F" w:rsidRPr="00F57F5A" w:rsidRDefault="00283B4F" w:rsidP="001344D0">
            <w:pPr>
              <w:ind w:firstLine="0"/>
              <w:jc w:val="center"/>
              <w:rPr>
                <w:szCs w:val="24"/>
              </w:rPr>
            </w:pPr>
            <w:r w:rsidRPr="00F57F5A">
              <w:t>Х</w:t>
            </w:r>
          </w:p>
        </w:tc>
        <w:tc>
          <w:tcPr>
            <w:tcW w:w="163" w:type="pct"/>
          </w:tcPr>
          <w:p w14:paraId="752140A3" w14:textId="77777777" w:rsidR="00283B4F" w:rsidRPr="00F57F5A" w:rsidRDefault="00283B4F" w:rsidP="001344D0">
            <w:pPr>
              <w:ind w:firstLine="0"/>
              <w:jc w:val="center"/>
              <w:rPr>
                <w:szCs w:val="24"/>
              </w:rPr>
            </w:pPr>
            <w:r w:rsidRPr="00F57F5A">
              <w:rPr>
                <w:shd w:val="clear" w:color="auto" w:fill="F3F3F3"/>
              </w:rPr>
              <w:t>Х</w:t>
            </w:r>
          </w:p>
        </w:tc>
        <w:tc>
          <w:tcPr>
            <w:tcW w:w="2028" w:type="pct"/>
          </w:tcPr>
          <w:p w14:paraId="17B9A1FE" w14:textId="77777777" w:rsidR="00283B4F" w:rsidRPr="00F57F5A" w:rsidRDefault="00283B4F" w:rsidP="001344D0">
            <w:pPr>
              <w:ind w:firstLine="0"/>
              <w:rPr>
                <w:i/>
                <w:szCs w:val="24"/>
                <w:lang w:val="en-US" w:bidi="ar-EG"/>
              </w:rPr>
            </w:pPr>
            <w:r w:rsidRPr="00F57F5A">
              <w:rPr>
                <w:i/>
                <w:color w:val="000000" w:themeColor="text1"/>
                <w:szCs w:val="24"/>
                <w:lang w:val="en-US"/>
              </w:rPr>
              <w:t>Project focus</w:t>
            </w:r>
            <w:r w:rsidRPr="00F57F5A">
              <w:rPr>
                <w:i/>
                <w:szCs w:val="24"/>
                <w:lang w:val="en-US"/>
              </w:rPr>
              <w:t xml:space="preserve">: </w:t>
            </w:r>
            <w:r w:rsidRPr="00F57F5A">
              <w:rPr>
                <w:szCs w:val="24"/>
                <w:lang w:val="en-US"/>
              </w:rPr>
              <w:t>Sociolinguistic Studies of the Russian Language and the Languages of the Peoples of the Russian Federation</w:t>
            </w:r>
          </w:p>
          <w:p w14:paraId="47885761" w14:textId="77777777" w:rsidR="00283B4F" w:rsidRPr="00F57F5A" w:rsidRDefault="00283B4F" w:rsidP="001344D0">
            <w:pPr>
              <w:ind w:firstLine="0"/>
              <w:rPr>
                <w:i/>
                <w:szCs w:val="24"/>
                <w:lang w:val="en-US"/>
              </w:rPr>
            </w:pPr>
            <w:r w:rsidRPr="00F57F5A">
              <w:rPr>
                <w:i/>
                <w:szCs w:val="24"/>
                <w:lang w:val="en-US"/>
              </w:rPr>
              <w:t xml:space="preserve">Partners </w:t>
            </w:r>
          </w:p>
          <w:p w14:paraId="548CF05D" w14:textId="77777777" w:rsidR="00283B4F" w:rsidRPr="00F57F5A" w:rsidRDefault="00283B4F" w:rsidP="001344D0">
            <w:pPr>
              <w:ind w:firstLine="0"/>
              <w:rPr>
                <w:szCs w:val="24"/>
                <w:lang w:val="en-US"/>
              </w:rPr>
            </w:pPr>
            <w:r w:rsidRPr="00F57F5A">
              <w:rPr>
                <w:i/>
                <w:szCs w:val="24"/>
                <w:lang w:val="en-US"/>
              </w:rPr>
              <w:t>Universities:</w:t>
            </w:r>
            <w:r w:rsidRPr="00F57F5A">
              <w:rPr>
                <w:szCs w:val="24"/>
                <w:lang w:val="en-US"/>
              </w:rPr>
              <w:t xml:space="preserve"> MSU</w:t>
            </w:r>
            <w:r w:rsidRPr="00F57F5A">
              <w:rPr>
                <w:szCs w:val="24"/>
                <w:lang w:val="en-US" w:bidi="ar-EG"/>
              </w:rPr>
              <w:t>; I</w:t>
            </w:r>
            <w:r w:rsidRPr="00F57F5A">
              <w:rPr>
                <w:szCs w:val="24"/>
                <w:lang w:val="en-US"/>
              </w:rPr>
              <w:t>NALCO (Paris</w:t>
            </w:r>
            <w:r w:rsidRPr="00F57F5A">
              <w:rPr>
                <w:szCs w:val="24"/>
                <w:lang w:val="en-US" w:bidi="ar-EG"/>
              </w:rPr>
              <w:t>)</w:t>
            </w:r>
          </w:p>
          <w:p w14:paraId="3DEE0E9B" w14:textId="77777777" w:rsidR="00283B4F" w:rsidRPr="00F57F5A" w:rsidRDefault="00283B4F" w:rsidP="001344D0">
            <w:pPr>
              <w:ind w:firstLine="0"/>
              <w:rPr>
                <w:i/>
                <w:szCs w:val="24"/>
                <w:lang w:val="en-US" w:bidi="ar-EG"/>
              </w:rPr>
            </w:pPr>
            <w:r w:rsidRPr="00F57F5A">
              <w:rPr>
                <w:i/>
                <w:szCs w:val="24"/>
                <w:lang w:val="en-US"/>
              </w:rPr>
              <w:t>Research organizations:</w:t>
            </w:r>
            <w:r w:rsidRPr="00F57F5A">
              <w:rPr>
                <w:szCs w:val="24"/>
                <w:lang w:val="en-US"/>
              </w:rPr>
              <w:t xml:space="preserve"> </w:t>
            </w:r>
          </w:p>
          <w:p w14:paraId="70B31C95" w14:textId="77777777" w:rsidR="00283B4F" w:rsidRPr="00F57F5A" w:rsidRDefault="00283B4F" w:rsidP="001344D0">
            <w:pPr>
              <w:ind w:firstLine="0"/>
              <w:rPr>
                <w:szCs w:val="24"/>
                <w:lang w:val="en-US"/>
              </w:rPr>
            </w:pPr>
            <w:r w:rsidRPr="00F57F5A">
              <w:rPr>
                <w:i/>
                <w:szCs w:val="24"/>
                <w:lang w:val="en-US"/>
              </w:rPr>
              <w:t>Companies:</w:t>
            </w:r>
            <w:r w:rsidRPr="00F57F5A">
              <w:rPr>
                <w:szCs w:val="24"/>
                <w:lang w:val="en-US"/>
              </w:rPr>
              <w:t xml:space="preserve"> </w:t>
            </w:r>
          </w:p>
          <w:p w14:paraId="225C7CE3" w14:textId="77777777" w:rsidR="00283B4F" w:rsidRPr="00F57F5A" w:rsidRDefault="00283B4F" w:rsidP="001344D0">
            <w:pPr>
              <w:ind w:firstLine="0"/>
              <w:rPr>
                <w:i/>
                <w:szCs w:val="24"/>
                <w:lang w:val="en-US"/>
              </w:rPr>
            </w:pPr>
            <w:r w:rsidRPr="00F57F5A">
              <w:rPr>
                <w:i/>
                <w:szCs w:val="24"/>
                <w:lang w:val="en-US"/>
              </w:rPr>
              <w:t>Publications:</w:t>
            </w:r>
          </w:p>
          <w:p w14:paraId="512FD493" w14:textId="77777777" w:rsidR="00283B4F" w:rsidRPr="00F57F5A" w:rsidRDefault="00283B4F" w:rsidP="001344D0">
            <w:pPr>
              <w:ind w:firstLine="0"/>
              <w:rPr>
                <w:szCs w:val="24"/>
                <w:lang w:val="en-US"/>
              </w:rPr>
            </w:pPr>
            <w:r w:rsidRPr="00F57F5A">
              <w:rPr>
                <w:szCs w:val="24"/>
                <w:lang w:val="en-US"/>
              </w:rPr>
              <w:t>2016 – 1, 2017 – 1, 2018 – 1, 2019 – 1, 2020 – 1.</w:t>
            </w:r>
          </w:p>
          <w:p w14:paraId="32FAE983" w14:textId="77777777" w:rsidR="00283B4F" w:rsidRPr="00F57F5A" w:rsidRDefault="00283B4F" w:rsidP="001344D0">
            <w:pPr>
              <w:ind w:firstLine="0"/>
              <w:rPr>
                <w:i/>
                <w:szCs w:val="24"/>
                <w:lang w:val="en-US"/>
              </w:rPr>
            </w:pPr>
            <w:r w:rsidRPr="00F57F5A">
              <w:rPr>
                <w:i/>
                <w:szCs w:val="24"/>
                <w:lang w:val="en-US"/>
              </w:rPr>
              <w:t>Project-related reports presented at academic conferences</w:t>
            </w:r>
          </w:p>
          <w:p w14:paraId="5EDD25D2" w14:textId="77777777" w:rsidR="00283B4F" w:rsidRPr="00F57F5A" w:rsidRDefault="00283B4F" w:rsidP="001344D0">
            <w:pPr>
              <w:ind w:firstLine="0"/>
              <w:rPr>
                <w:szCs w:val="24"/>
                <w:lang w:val="en-US"/>
              </w:rPr>
            </w:pPr>
            <w:r w:rsidRPr="00F57F5A">
              <w:rPr>
                <w:szCs w:val="24"/>
                <w:lang w:val="en-US"/>
              </w:rPr>
              <w:t>2016 – 1, 2017 – 2, 2018 – 2, 2019 – 2, 2020 – 2.</w:t>
            </w:r>
          </w:p>
          <w:p w14:paraId="6500E452" w14:textId="77777777" w:rsidR="00283B4F" w:rsidRPr="00F57F5A" w:rsidRDefault="00283B4F" w:rsidP="00EE0045">
            <w:pPr>
              <w:ind w:firstLine="0"/>
              <w:rPr>
                <w:szCs w:val="24"/>
                <w:lang w:val="en-US"/>
              </w:rPr>
            </w:pPr>
            <w:r w:rsidRPr="00F57F5A">
              <w:rPr>
                <w:i/>
                <w:szCs w:val="24"/>
                <w:lang w:val="en-US"/>
              </w:rPr>
              <w:t>Description</w:t>
            </w:r>
          </w:p>
          <w:p w14:paraId="6E44015E" w14:textId="77777777" w:rsidR="00283B4F" w:rsidRPr="00F57F5A" w:rsidRDefault="00283B4F" w:rsidP="00EE0045">
            <w:pPr>
              <w:ind w:firstLine="0"/>
              <w:rPr>
                <w:i/>
                <w:color w:val="000000" w:themeColor="text1"/>
                <w:szCs w:val="24"/>
                <w:lang w:val="en-US"/>
              </w:rPr>
            </w:pPr>
            <w:r w:rsidRPr="00F57F5A">
              <w:rPr>
                <w:szCs w:val="24"/>
                <w:lang w:val="en-US"/>
              </w:rPr>
              <w:t>The project will analyze the impact of different socio-linguistic characteristics on the stru</w:t>
            </w:r>
            <w:r w:rsidRPr="00F57F5A">
              <w:rPr>
                <w:szCs w:val="24"/>
                <w:lang w:val="en-US"/>
              </w:rPr>
              <w:t>c</w:t>
            </w:r>
            <w:r w:rsidRPr="00F57F5A">
              <w:rPr>
                <w:szCs w:val="24"/>
                <w:lang w:val="en-US"/>
              </w:rPr>
              <w:t xml:space="preserve">ture of the Russian language and the languages of the peoples of Russia </w:t>
            </w:r>
            <w:r w:rsidRPr="00F57F5A">
              <w:rPr>
                <w:rFonts w:eastAsia="Times New Roman"/>
                <w:szCs w:val="24"/>
                <w:lang w:val="en-US" w:eastAsia="ru-RU"/>
              </w:rPr>
              <w:t xml:space="preserve">(Abkhaz and </w:t>
            </w:r>
            <w:proofErr w:type="spellStart"/>
            <w:r w:rsidRPr="00F57F5A">
              <w:rPr>
                <w:rFonts w:eastAsia="Times New Roman"/>
                <w:szCs w:val="24"/>
                <w:lang w:val="en-US" w:eastAsia="ru-RU"/>
              </w:rPr>
              <w:t>Ci</w:t>
            </w:r>
            <w:r w:rsidRPr="00F57F5A">
              <w:rPr>
                <w:rFonts w:eastAsia="Times New Roman"/>
                <w:szCs w:val="24"/>
                <w:lang w:val="en-US" w:eastAsia="ru-RU"/>
              </w:rPr>
              <w:t>r</w:t>
            </w:r>
            <w:r w:rsidRPr="00F57F5A">
              <w:rPr>
                <w:rFonts w:eastAsia="Times New Roman"/>
                <w:szCs w:val="24"/>
                <w:lang w:val="en-US" w:eastAsia="ru-RU"/>
              </w:rPr>
              <w:t>cassian</w:t>
            </w:r>
            <w:proofErr w:type="spellEnd"/>
            <w:r w:rsidRPr="00F57F5A">
              <w:rPr>
                <w:rFonts w:eastAsia="Times New Roman"/>
                <w:szCs w:val="24"/>
                <w:lang w:val="en-US" w:eastAsia="ru-RU"/>
              </w:rPr>
              <w:t xml:space="preserve">, </w:t>
            </w:r>
            <w:proofErr w:type="spellStart"/>
            <w:r w:rsidRPr="00F57F5A">
              <w:rPr>
                <w:rFonts w:eastAsia="Times New Roman"/>
                <w:szCs w:val="24"/>
                <w:lang w:val="en-US" w:eastAsia="ru-RU"/>
              </w:rPr>
              <w:t>Nakh-Daghestanian</w:t>
            </w:r>
            <w:proofErr w:type="spellEnd"/>
            <w:r w:rsidRPr="00F57F5A">
              <w:rPr>
                <w:rFonts w:eastAsia="Times New Roman"/>
                <w:szCs w:val="24"/>
                <w:lang w:val="en-US" w:eastAsia="ru-RU"/>
              </w:rPr>
              <w:t>, Finno-Ugrian, etc.). Furthermore, the mutual influence of the Russian language and other languages of the peoples of Russia will be analyzed.</w:t>
            </w:r>
          </w:p>
        </w:tc>
        <w:tc>
          <w:tcPr>
            <w:tcW w:w="439" w:type="pct"/>
          </w:tcPr>
          <w:p w14:paraId="41F55C59" w14:textId="77777777" w:rsidR="00283B4F" w:rsidRPr="00F57F5A" w:rsidRDefault="00283B4F" w:rsidP="001344D0">
            <w:pPr>
              <w:ind w:firstLine="0"/>
              <w:jc w:val="left"/>
              <w:rPr>
                <w:rFonts w:eastAsia="Cambria"/>
                <w:szCs w:val="24"/>
                <w:lang w:val="en-US"/>
              </w:rPr>
            </w:pPr>
            <w:r w:rsidRPr="00F57F5A">
              <w:rPr>
                <w:rFonts w:eastAsia="Cambria"/>
                <w:szCs w:val="24"/>
                <w:lang w:val="en-US"/>
              </w:rPr>
              <w:t>Daniel, M.A.</w:t>
            </w:r>
          </w:p>
          <w:p w14:paraId="7CE49D11" w14:textId="77777777" w:rsidR="00283B4F" w:rsidRPr="00F57F5A" w:rsidRDefault="00283B4F" w:rsidP="001344D0">
            <w:pPr>
              <w:ind w:firstLine="0"/>
              <w:jc w:val="left"/>
              <w:rPr>
                <w:rFonts w:eastAsia="Times New Roman"/>
                <w:color w:val="000000"/>
                <w:szCs w:val="24"/>
                <w:lang w:val="en-US" w:eastAsia="ru-RU"/>
              </w:rPr>
            </w:pPr>
            <w:proofErr w:type="spellStart"/>
            <w:r w:rsidRPr="00F57F5A">
              <w:rPr>
                <w:rFonts w:eastAsia="Cambria"/>
                <w:szCs w:val="24"/>
                <w:lang w:val="en-US"/>
              </w:rPr>
              <w:t>Dobrushina</w:t>
            </w:r>
            <w:proofErr w:type="spellEnd"/>
            <w:r w:rsidRPr="00F57F5A">
              <w:rPr>
                <w:rFonts w:eastAsia="Cambria"/>
                <w:szCs w:val="24"/>
                <w:lang w:val="en-US"/>
              </w:rPr>
              <w:t>, N.R. Lander, Y.A.</w:t>
            </w:r>
          </w:p>
          <w:p w14:paraId="696A941A" w14:textId="77777777" w:rsidR="00283B4F" w:rsidRPr="00F57F5A" w:rsidRDefault="00283B4F" w:rsidP="001344D0">
            <w:pPr>
              <w:jc w:val="center"/>
              <w:rPr>
                <w:rFonts w:eastAsia="Times New Roman"/>
                <w:szCs w:val="24"/>
                <w:lang w:val="en-US" w:eastAsia="ru-RU"/>
              </w:rPr>
            </w:pPr>
          </w:p>
        </w:tc>
      </w:tr>
      <w:tr w:rsidR="00291543" w:rsidRPr="002863F5" w14:paraId="7D5BB899" w14:textId="77777777" w:rsidTr="002863F5">
        <w:trPr>
          <w:trHeight w:val="380"/>
        </w:trPr>
        <w:tc>
          <w:tcPr>
            <w:tcW w:w="257" w:type="pct"/>
          </w:tcPr>
          <w:p w14:paraId="50842AA2" w14:textId="77777777" w:rsidR="00283B4F" w:rsidRPr="00F57F5A" w:rsidRDefault="00283B4F" w:rsidP="001344D0">
            <w:pPr>
              <w:ind w:firstLine="0"/>
              <w:jc w:val="left"/>
              <w:rPr>
                <w:szCs w:val="24"/>
              </w:rPr>
            </w:pPr>
            <w:r w:rsidRPr="00F57F5A">
              <w:rPr>
                <w:szCs w:val="24"/>
              </w:rPr>
              <w:t>3.1.4.</w:t>
            </w:r>
          </w:p>
        </w:tc>
        <w:tc>
          <w:tcPr>
            <w:tcW w:w="1260" w:type="pct"/>
          </w:tcPr>
          <w:p w14:paraId="79646ED3" w14:textId="77777777" w:rsidR="00283B4F" w:rsidRPr="00F57F5A" w:rsidRDefault="00283B4F" w:rsidP="001344D0">
            <w:pPr>
              <w:ind w:firstLine="0"/>
              <w:jc w:val="left"/>
              <w:rPr>
                <w:rFonts w:eastAsia="Times New Roman"/>
                <w:color w:val="000000"/>
                <w:szCs w:val="24"/>
                <w:lang w:val="en-US" w:eastAsia="ru-RU"/>
              </w:rPr>
            </w:pPr>
            <w:r w:rsidRPr="00F57F5A">
              <w:rPr>
                <w:rFonts w:eastAsia="Times New Roman"/>
                <w:color w:val="000000"/>
                <w:szCs w:val="24"/>
                <w:lang w:val="en-US" w:eastAsia="ru-RU"/>
              </w:rPr>
              <w:t xml:space="preserve">Project: Corpus-based and Computer-aided Tools for Teaching Foreign Languages and Russian as a Foreign </w:t>
            </w:r>
            <w:r w:rsidRPr="00F57F5A">
              <w:rPr>
                <w:rFonts w:eastAsia="Times New Roman"/>
                <w:color w:val="000000"/>
                <w:szCs w:val="24"/>
                <w:lang w:val="en-US" w:eastAsia="ru-RU"/>
              </w:rPr>
              <w:lastRenderedPageBreak/>
              <w:t xml:space="preserve">Language </w:t>
            </w:r>
          </w:p>
          <w:p w14:paraId="1CFC9D06" w14:textId="77777777" w:rsidR="00283B4F" w:rsidRPr="00F57F5A" w:rsidRDefault="00283B4F" w:rsidP="001344D0">
            <w:pPr>
              <w:ind w:firstLine="0"/>
              <w:jc w:val="left"/>
              <w:rPr>
                <w:rFonts w:eastAsia="Times New Roman"/>
                <w:color w:val="000000"/>
                <w:szCs w:val="24"/>
                <w:lang w:val="en-US" w:eastAsia="ru-RU"/>
              </w:rPr>
            </w:pPr>
          </w:p>
        </w:tc>
        <w:tc>
          <w:tcPr>
            <w:tcW w:w="159" w:type="pct"/>
          </w:tcPr>
          <w:p w14:paraId="2220B923" w14:textId="77777777" w:rsidR="00283B4F" w:rsidRPr="00F57F5A" w:rsidRDefault="00283B4F" w:rsidP="001344D0">
            <w:pPr>
              <w:ind w:firstLine="0"/>
              <w:jc w:val="center"/>
              <w:rPr>
                <w:szCs w:val="24"/>
              </w:rPr>
            </w:pPr>
            <w:r w:rsidRPr="00F57F5A">
              <w:lastRenderedPageBreak/>
              <w:t>Х</w:t>
            </w:r>
          </w:p>
        </w:tc>
        <w:tc>
          <w:tcPr>
            <w:tcW w:w="205" w:type="pct"/>
          </w:tcPr>
          <w:p w14:paraId="5C6B31E7" w14:textId="77777777" w:rsidR="00283B4F" w:rsidRPr="00F57F5A" w:rsidRDefault="00283B4F" w:rsidP="001344D0">
            <w:pPr>
              <w:ind w:firstLine="0"/>
              <w:jc w:val="center"/>
              <w:rPr>
                <w:szCs w:val="24"/>
              </w:rPr>
            </w:pPr>
            <w:r w:rsidRPr="00F57F5A">
              <w:t>Х</w:t>
            </w:r>
          </w:p>
        </w:tc>
        <w:tc>
          <w:tcPr>
            <w:tcW w:w="163" w:type="pct"/>
          </w:tcPr>
          <w:p w14:paraId="176661FB" w14:textId="77777777" w:rsidR="00283B4F" w:rsidRPr="00F57F5A" w:rsidRDefault="00283B4F" w:rsidP="001344D0">
            <w:pPr>
              <w:ind w:firstLine="0"/>
              <w:jc w:val="center"/>
              <w:rPr>
                <w:szCs w:val="24"/>
              </w:rPr>
            </w:pPr>
            <w:r w:rsidRPr="00F57F5A">
              <w:t>Х</w:t>
            </w:r>
          </w:p>
        </w:tc>
        <w:tc>
          <w:tcPr>
            <w:tcW w:w="163" w:type="pct"/>
          </w:tcPr>
          <w:p w14:paraId="4DC9A5B6" w14:textId="77777777" w:rsidR="00283B4F" w:rsidRPr="00F57F5A" w:rsidRDefault="00283B4F" w:rsidP="001344D0">
            <w:pPr>
              <w:ind w:firstLine="0"/>
              <w:jc w:val="center"/>
              <w:rPr>
                <w:szCs w:val="24"/>
              </w:rPr>
            </w:pPr>
            <w:r w:rsidRPr="00F57F5A">
              <w:t>Х</w:t>
            </w:r>
          </w:p>
        </w:tc>
        <w:tc>
          <w:tcPr>
            <w:tcW w:w="163" w:type="pct"/>
          </w:tcPr>
          <w:p w14:paraId="4BE7148D" w14:textId="77777777" w:rsidR="00283B4F" w:rsidRPr="00F57F5A" w:rsidRDefault="00283B4F" w:rsidP="001344D0">
            <w:pPr>
              <w:ind w:firstLine="0"/>
              <w:jc w:val="center"/>
              <w:rPr>
                <w:szCs w:val="24"/>
              </w:rPr>
            </w:pPr>
            <w:r w:rsidRPr="00F57F5A">
              <w:t>Х</w:t>
            </w:r>
          </w:p>
        </w:tc>
        <w:tc>
          <w:tcPr>
            <w:tcW w:w="163" w:type="pct"/>
          </w:tcPr>
          <w:p w14:paraId="7B0C5277" w14:textId="77777777" w:rsidR="00283B4F" w:rsidRPr="00F57F5A" w:rsidRDefault="00283B4F" w:rsidP="001344D0">
            <w:pPr>
              <w:ind w:firstLine="0"/>
              <w:jc w:val="center"/>
              <w:rPr>
                <w:szCs w:val="24"/>
              </w:rPr>
            </w:pPr>
            <w:r w:rsidRPr="00F57F5A">
              <w:rPr>
                <w:shd w:val="clear" w:color="auto" w:fill="F3F3F3"/>
              </w:rPr>
              <w:t>Х</w:t>
            </w:r>
          </w:p>
        </w:tc>
        <w:tc>
          <w:tcPr>
            <w:tcW w:w="2028" w:type="pct"/>
          </w:tcPr>
          <w:p w14:paraId="22C498FE" w14:textId="77777777" w:rsidR="00283B4F" w:rsidRPr="00F57F5A" w:rsidRDefault="00283B4F" w:rsidP="001344D0">
            <w:pPr>
              <w:ind w:firstLine="0"/>
              <w:rPr>
                <w:i/>
                <w:szCs w:val="24"/>
                <w:lang w:val="en-US"/>
              </w:rPr>
            </w:pPr>
            <w:r w:rsidRPr="00F57F5A">
              <w:rPr>
                <w:i/>
                <w:color w:val="000000" w:themeColor="text1"/>
                <w:szCs w:val="24"/>
                <w:lang w:val="en-US"/>
              </w:rPr>
              <w:t>Project focus</w:t>
            </w:r>
            <w:r w:rsidRPr="00F57F5A">
              <w:rPr>
                <w:i/>
                <w:szCs w:val="24"/>
                <w:lang w:val="en-US"/>
              </w:rPr>
              <w:t xml:space="preserve">: </w:t>
            </w:r>
            <w:r w:rsidRPr="00F57F5A">
              <w:rPr>
                <w:szCs w:val="24"/>
                <w:lang w:val="en-US"/>
              </w:rPr>
              <w:t>Corpus-based and Computer-aided Tools for Teaching Foreign Languages and Russian as a Foreign Language</w:t>
            </w:r>
          </w:p>
          <w:p w14:paraId="6B2E0231" w14:textId="77777777" w:rsidR="00283B4F" w:rsidRPr="00F57F5A" w:rsidRDefault="00283B4F" w:rsidP="001344D0">
            <w:pPr>
              <w:ind w:firstLine="0"/>
              <w:rPr>
                <w:i/>
                <w:szCs w:val="24"/>
                <w:lang w:val="en-US"/>
              </w:rPr>
            </w:pPr>
            <w:r w:rsidRPr="00F57F5A">
              <w:rPr>
                <w:i/>
                <w:szCs w:val="24"/>
                <w:lang w:val="en-US"/>
              </w:rPr>
              <w:lastRenderedPageBreak/>
              <w:t xml:space="preserve">Partners </w:t>
            </w:r>
          </w:p>
          <w:p w14:paraId="5F16FB4C" w14:textId="77777777" w:rsidR="00283B4F" w:rsidRPr="00F57F5A" w:rsidRDefault="00283B4F" w:rsidP="001344D0">
            <w:pPr>
              <w:ind w:firstLine="0"/>
              <w:rPr>
                <w:szCs w:val="24"/>
                <w:lang w:val="en-US"/>
              </w:rPr>
            </w:pPr>
            <w:r w:rsidRPr="00F57F5A">
              <w:rPr>
                <w:i/>
                <w:szCs w:val="24"/>
                <w:lang w:val="en-US"/>
              </w:rPr>
              <w:t>Universities:</w:t>
            </w:r>
            <w:r w:rsidRPr="00F57F5A">
              <w:rPr>
                <w:szCs w:val="24"/>
                <w:lang w:val="en-US"/>
              </w:rPr>
              <w:t xml:space="preserve"> University of Nice Sophia </w:t>
            </w:r>
            <w:proofErr w:type="spellStart"/>
            <w:r w:rsidRPr="00F57F5A">
              <w:rPr>
                <w:szCs w:val="24"/>
                <w:lang w:val="en-US"/>
              </w:rPr>
              <w:t>Antipolis</w:t>
            </w:r>
            <w:proofErr w:type="spellEnd"/>
            <w:r w:rsidRPr="00F57F5A">
              <w:rPr>
                <w:szCs w:val="24"/>
                <w:lang w:val="en-US"/>
              </w:rPr>
              <w:t xml:space="preserve"> (France); University of Helsinki (Fi</w:t>
            </w:r>
            <w:r w:rsidRPr="00F57F5A">
              <w:rPr>
                <w:szCs w:val="24"/>
                <w:lang w:val="en-US"/>
              </w:rPr>
              <w:t>n</w:t>
            </w:r>
            <w:r w:rsidRPr="00F57F5A">
              <w:rPr>
                <w:szCs w:val="24"/>
                <w:lang w:val="en-US"/>
              </w:rPr>
              <w:t>land)</w:t>
            </w:r>
          </w:p>
          <w:p w14:paraId="0FB38939" w14:textId="77777777" w:rsidR="00283B4F" w:rsidRPr="00F57F5A" w:rsidRDefault="00283B4F" w:rsidP="001344D0">
            <w:pPr>
              <w:ind w:firstLine="0"/>
              <w:rPr>
                <w:i/>
                <w:szCs w:val="24"/>
                <w:lang w:val="en-US"/>
              </w:rPr>
            </w:pPr>
            <w:r w:rsidRPr="00F57F5A">
              <w:rPr>
                <w:i/>
                <w:szCs w:val="24"/>
                <w:lang w:val="en-US"/>
              </w:rPr>
              <w:t>Research organizations:</w:t>
            </w:r>
            <w:r w:rsidRPr="00F57F5A">
              <w:rPr>
                <w:szCs w:val="24"/>
                <w:lang w:val="en-US"/>
              </w:rPr>
              <w:t xml:space="preserve"> Institute for Information Transmission Problems of the Russian Academy of Sciences (</w:t>
            </w:r>
            <w:proofErr w:type="spellStart"/>
            <w:r w:rsidRPr="00F57F5A">
              <w:rPr>
                <w:szCs w:val="24"/>
                <w:lang w:val="en-US"/>
              </w:rPr>
              <w:t>Kharkevich</w:t>
            </w:r>
            <w:proofErr w:type="spellEnd"/>
            <w:r w:rsidRPr="00F57F5A">
              <w:rPr>
                <w:szCs w:val="24"/>
                <w:lang w:val="en-US"/>
              </w:rPr>
              <w:t xml:space="preserve"> Institute)</w:t>
            </w:r>
          </w:p>
          <w:p w14:paraId="75A417C9" w14:textId="77777777" w:rsidR="00283B4F" w:rsidRPr="00F57F5A" w:rsidRDefault="00283B4F" w:rsidP="001344D0">
            <w:pPr>
              <w:ind w:firstLine="0"/>
              <w:rPr>
                <w:szCs w:val="24"/>
                <w:lang w:val="en-US"/>
              </w:rPr>
            </w:pPr>
            <w:r w:rsidRPr="00F57F5A">
              <w:rPr>
                <w:i/>
                <w:szCs w:val="24"/>
                <w:lang w:val="en-US"/>
              </w:rPr>
              <w:t>Companies:</w:t>
            </w:r>
            <w:r w:rsidRPr="00F57F5A">
              <w:rPr>
                <w:szCs w:val="24"/>
                <w:lang w:val="en-US"/>
              </w:rPr>
              <w:t xml:space="preserve"> ABBYY, </w:t>
            </w:r>
            <w:proofErr w:type="spellStart"/>
            <w:r w:rsidRPr="00F57F5A">
              <w:rPr>
                <w:szCs w:val="24"/>
                <w:lang w:val="en-US"/>
              </w:rPr>
              <w:t>Yandex</w:t>
            </w:r>
            <w:proofErr w:type="spellEnd"/>
          </w:p>
          <w:p w14:paraId="3331702F" w14:textId="77777777" w:rsidR="00283B4F" w:rsidRPr="00F57F5A" w:rsidRDefault="00283B4F" w:rsidP="001344D0">
            <w:pPr>
              <w:ind w:firstLine="0"/>
              <w:rPr>
                <w:i/>
                <w:szCs w:val="24"/>
                <w:lang w:val="en-US"/>
              </w:rPr>
            </w:pPr>
            <w:r w:rsidRPr="00F57F5A">
              <w:rPr>
                <w:i/>
                <w:szCs w:val="24"/>
                <w:lang w:val="en-US"/>
              </w:rPr>
              <w:t>Publications:</w:t>
            </w:r>
          </w:p>
          <w:p w14:paraId="0AA97FC9" w14:textId="77777777" w:rsidR="00283B4F" w:rsidRPr="00F57F5A" w:rsidRDefault="00283B4F" w:rsidP="001344D0">
            <w:pPr>
              <w:ind w:firstLine="0"/>
              <w:rPr>
                <w:szCs w:val="24"/>
                <w:lang w:val="en-US"/>
              </w:rPr>
            </w:pPr>
            <w:r w:rsidRPr="00F57F5A">
              <w:rPr>
                <w:szCs w:val="24"/>
                <w:lang w:val="en-US"/>
              </w:rPr>
              <w:t>2016 – 1, 2017 – 1, 2018 – 1, 2019 – 1, 2020 – 1.</w:t>
            </w:r>
          </w:p>
          <w:p w14:paraId="23980B27" w14:textId="77777777" w:rsidR="00283B4F" w:rsidRPr="00F57F5A" w:rsidRDefault="00283B4F" w:rsidP="001344D0">
            <w:pPr>
              <w:ind w:firstLine="0"/>
              <w:rPr>
                <w:i/>
                <w:szCs w:val="24"/>
                <w:lang w:val="en-US"/>
              </w:rPr>
            </w:pPr>
            <w:r w:rsidRPr="00F57F5A">
              <w:rPr>
                <w:i/>
                <w:szCs w:val="24"/>
                <w:lang w:val="en-US"/>
              </w:rPr>
              <w:t>Project reports presented at academic conferences:</w:t>
            </w:r>
          </w:p>
          <w:p w14:paraId="1AF09570" w14:textId="77777777" w:rsidR="00283B4F" w:rsidRPr="00F57F5A" w:rsidRDefault="00283B4F" w:rsidP="001344D0">
            <w:pPr>
              <w:ind w:firstLine="0"/>
              <w:rPr>
                <w:szCs w:val="24"/>
                <w:lang w:val="en-US"/>
              </w:rPr>
            </w:pPr>
            <w:r w:rsidRPr="00F57F5A">
              <w:rPr>
                <w:szCs w:val="24"/>
                <w:lang w:val="en-US"/>
              </w:rPr>
              <w:t>2016 – 1, 2017 – 1, 2018 – 1, 2019 – 1, 2020 – 1.</w:t>
            </w:r>
          </w:p>
          <w:p w14:paraId="1AA19AFE" w14:textId="77777777" w:rsidR="00283B4F" w:rsidRPr="00F57F5A" w:rsidRDefault="00283B4F" w:rsidP="001344D0">
            <w:pPr>
              <w:ind w:firstLine="0"/>
              <w:jc w:val="left"/>
              <w:rPr>
                <w:rFonts w:eastAsia="Times New Roman"/>
                <w:szCs w:val="24"/>
                <w:lang w:val="en-US" w:eastAsia="ru-RU"/>
              </w:rPr>
            </w:pPr>
            <w:r w:rsidRPr="00F57F5A">
              <w:rPr>
                <w:i/>
                <w:szCs w:val="24"/>
                <w:lang w:val="en-US"/>
              </w:rPr>
              <w:t>Description</w:t>
            </w:r>
          </w:p>
          <w:p w14:paraId="44C3C9AE" w14:textId="51C3C5B6" w:rsidR="00283B4F" w:rsidRPr="00F57F5A" w:rsidRDefault="00283B4F" w:rsidP="001344D0">
            <w:pPr>
              <w:ind w:firstLine="0"/>
              <w:jc w:val="left"/>
              <w:rPr>
                <w:rFonts w:eastAsia="Times New Roman"/>
                <w:szCs w:val="24"/>
                <w:lang w:val="en-US" w:eastAsia="ru-RU"/>
              </w:rPr>
            </w:pPr>
            <w:r w:rsidRPr="00F57F5A">
              <w:rPr>
                <w:rFonts w:eastAsia="Times New Roman"/>
                <w:szCs w:val="24"/>
                <w:lang w:val="en-US" w:eastAsia="ru-RU"/>
              </w:rPr>
              <w:t>The project is aimed at creating a contemporary system of computer-aided tools for teac</w:t>
            </w:r>
            <w:r w:rsidRPr="00F57F5A">
              <w:rPr>
                <w:rFonts w:eastAsia="Times New Roman"/>
                <w:szCs w:val="24"/>
                <w:lang w:val="en-US" w:eastAsia="ru-RU"/>
              </w:rPr>
              <w:t>h</w:t>
            </w:r>
            <w:r w:rsidRPr="00F57F5A">
              <w:rPr>
                <w:rFonts w:eastAsia="Times New Roman"/>
                <w:szCs w:val="24"/>
                <w:lang w:val="en-US" w:eastAsia="ru-RU"/>
              </w:rPr>
              <w:t xml:space="preserve">ing </w:t>
            </w:r>
            <w:r w:rsidR="00400B5B" w:rsidRPr="00F57F5A">
              <w:rPr>
                <w:rFonts w:eastAsia="Times New Roman"/>
                <w:szCs w:val="24"/>
                <w:lang w:val="en-US" w:eastAsia="ru-RU"/>
              </w:rPr>
              <w:t xml:space="preserve">Russian language to </w:t>
            </w:r>
            <w:r w:rsidRPr="00F57F5A">
              <w:rPr>
                <w:rFonts w:eastAsia="Times New Roman"/>
                <w:szCs w:val="24"/>
                <w:lang w:val="en-US" w:eastAsia="ru-RU"/>
              </w:rPr>
              <w:t xml:space="preserve">both Russian and international students. Corpus-based tools are also instrumental in producing dictionaries and grammatical descriptions of the Russian language, taking into account recent changes to the language itself. </w:t>
            </w:r>
          </w:p>
          <w:p w14:paraId="261CF606" w14:textId="77777777" w:rsidR="00283B4F" w:rsidRPr="00F57F5A" w:rsidRDefault="00283B4F" w:rsidP="00EE0045">
            <w:pPr>
              <w:ind w:firstLine="0"/>
              <w:rPr>
                <w:i/>
                <w:color w:val="000000" w:themeColor="text1"/>
                <w:szCs w:val="24"/>
                <w:lang w:val="en-US"/>
              </w:rPr>
            </w:pPr>
            <w:r w:rsidRPr="00F57F5A">
              <w:rPr>
                <w:rFonts w:eastAsia="Times New Roman"/>
                <w:szCs w:val="24"/>
                <w:lang w:val="en-US" w:eastAsia="ru-RU"/>
              </w:rPr>
              <w:t xml:space="preserve">This analysis will also be focused on studying the language spoken by heritage speakers (descendants of emigrants). </w:t>
            </w:r>
          </w:p>
        </w:tc>
        <w:tc>
          <w:tcPr>
            <w:tcW w:w="439" w:type="pct"/>
          </w:tcPr>
          <w:p w14:paraId="4017078A" w14:textId="77777777" w:rsidR="00283B4F" w:rsidRPr="00F57F5A" w:rsidRDefault="00283B4F" w:rsidP="0010282E">
            <w:pPr>
              <w:ind w:firstLine="0"/>
              <w:jc w:val="left"/>
              <w:rPr>
                <w:rFonts w:eastAsia="Cambria"/>
                <w:szCs w:val="24"/>
                <w:lang w:val="en-US"/>
              </w:rPr>
            </w:pPr>
            <w:proofErr w:type="spellStart"/>
            <w:r w:rsidRPr="00F57F5A">
              <w:rPr>
                <w:rFonts w:eastAsia="Cambria"/>
                <w:szCs w:val="24"/>
                <w:lang w:val="en-US"/>
              </w:rPr>
              <w:lastRenderedPageBreak/>
              <w:t>Vinogradova</w:t>
            </w:r>
            <w:proofErr w:type="spellEnd"/>
            <w:r w:rsidRPr="00F57F5A">
              <w:rPr>
                <w:rFonts w:eastAsia="Cambria"/>
                <w:szCs w:val="24"/>
                <w:lang w:val="en-US"/>
              </w:rPr>
              <w:t xml:space="preserve">, O.I. </w:t>
            </w:r>
          </w:p>
          <w:p w14:paraId="4E891E49" w14:textId="77777777" w:rsidR="00283B4F" w:rsidRPr="00F57F5A" w:rsidRDefault="00283B4F" w:rsidP="00DD4C57">
            <w:pPr>
              <w:ind w:firstLine="0"/>
              <w:jc w:val="left"/>
              <w:rPr>
                <w:rFonts w:eastAsia="Times New Roman"/>
                <w:color w:val="000000"/>
                <w:szCs w:val="24"/>
                <w:lang w:val="en-US" w:eastAsia="ru-RU"/>
              </w:rPr>
            </w:pPr>
            <w:proofErr w:type="spellStart"/>
            <w:r w:rsidRPr="00F57F5A">
              <w:rPr>
                <w:rFonts w:eastAsia="Cambria"/>
                <w:szCs w:val="24"/>
                <w:lang w:val="en-US"/>
              </w:rPr>
              <w:lastRenderedPageBreak/>
              <w:t>Eremina</w:t>
            </w:r>
            <w:proofErr w:type="spellEnd"/>
            <w:r w:rsidRPr="00F57F5A">
              <w:rPr>
                <w:rFonts w:eastAsia="Cambria"/>
                <w:szCs w:val="24"/>
                <w:lang w:val="en-US"/>
              </w:rPr>
              <w:t xml:space="preserve">, O.S. </w:t>
            </w:r>
            <w:proofErr w:type="spellStart"/>
            <w:r w:rsidRPr="00F57F5A">
              <w:rPr>
                <w:rFonts w:eastAsia="Cambria"/>
                <w:szCs w:val="24"/>
                <w:lang w:val="en-US"/>
              </w:rPr>
              <w:t>Lyashevskaya</w:t>
            </w:r>
            <w:proofErr w:type="spellEnd"/>
            <w:r w:rsidRPr="00F57F5A">
              <w:rPr>
                <w:rFonts w:eastAsia="Cambria"/>
                <w:szCs w:val="24"/>
                <w:lang w:val="en-US"/>
              </w:rPr>
              <w:t>, O.N.</w:t>
            </w:r>
          </w:p>
        </w:tc>
      </w:tr>
      <w:tr w:rsidR="00291543" w:rsidRPr="002863F5" w14:paraId="0EDAD174" w14:textId="77777777" w:rsidTr="002863F5">
        <w:trPr>
          <w:trHeight w:val="380"/>
        </w:trPr>
        <w:tc>
          <w:tcPr>
            <w:tcW w:w="257" w:type="pct"/>
          </w:tcPr>
          <w:p w14:paraId="42C5BCDE" w14:textId="77777777" w:rsidR="00283B4F" w:rsidRPr="00F57F5A" w:rsidRDefault="00283B4F" w:rsidP="001344D0">
            <w:pPr>
              <w:ind w:firstLine="0"/>
              <w:jc w:val="left"/>
              <w:rPr>
                <w:szCs w:val="24"/>
              </w:rPr>
            </w:pPr>
            <w:r w:rsidRPr="00F57F5A">
              <w:rPr>
                <w:szCs w:val="24"/>
              </w:rPr>
              <w:lastRenderedPageBreak/>
              <w:t>3.1.5.</w:t>
            </w:r>
          </w:p>
        </w:tc>
        <w:tc>
          <w:tcPr>
            <w:tcW w:w="1260" w:type="pct"/>
          </w:tcPr>
          <w:p w14:paraId="36EB7115" w14:textId="77777777" w:rsidR="00283B4F" w:rsidRPr="00F57F5A" w:rsidRDefault="00283B4F" w:rsidP="0010282E">
            <w:pPr>
              <w:tabs>
                <w:tab w:val="left" w:pos="1529"/>
              </w:tabs>
              <w:ind w:firstLine="0"/>
              <w:jc w:val="left"/>
              <w:rPr>
                <w:rFonts w:eastAsia="Times New Roman"/>
                <w:color w:val="000000"/>
                <w:szCs w:val="24"/>
                <w:lang w:val="en-US" w:eastAsia="ru-RU"/>
              </w:rPr>
            </w:pPr>
            <w:r w:rsidRPr="00F57F5A">
              <w:rPr>
                <w:rFonts w:eastAsia="Times New Roman"/>
                <w:color w:val="000000"/>
                <w:szCs w:val="24"/>
                <w:lang w:val="en-US" w:eastAsia="ru-RU"/>
              </w:rPr>
              <w:t xml:space="preserve">Project: Typologically-Focused Studies of Multi-Structural Languages </w:t>
            </w:r>
          </w:p>
        </w:tc>
        <w:tc>
          <w:tcPr>
            <w:tcW w:w="159" w:type="pct"/>
          </w:tcPr>
          <w:p w14:paraId="015E03B5" w14:textId="77777777" w:rsidR="00283B4F" w:rsidRPr="00F57F5A" w:rsidRDefault="00283B4F" w:rsidP="001344D0">
            <w:pPr>
              <w:ind w:firstLine="0"/>
              <w:jc w:val="center"/>
              <w:rPr>
                <w:szCs w:val="24"/>
              </w:rPr>
            </w:pPr>
            <w:r w:rsidRPr="00F57F5A">
              <w:t>Х</w:t>
            </w:r>
          </w:p>
        </w:tc>
        <w:tc>
          <w:tcPr>
            <w:tcW w:w="205" w:type="pct"/>
          </w:tcPr>
          <w:p w14:paraId="0EC0D866" w14:textId="77777777" w:rsidR="00283B4F" w:rsidRPr="00F57F5A" w:rsidRDefault="00283B4F" w:rsidP="001344D0">
            <w:pPr>
              <w:ind w:firstLine="0"/>
              <w:jc w:val="center"/>
              <w:rPr>
                <w:szCs w:val="24"/>
              </w:rPr>
            </w:pPr>
            <w:r w:rsidRPr="00F57F5A">
              <w:t>Х</w:t>
            </w:r>
          </w:p>
        </w:tc>
        <w:tc>
          <w:tcPr>
            <w:tcW w:w="163" w:type="pct"/>
          </w:tcPr>
          <w:p w14:paraId="173A89E4" w14:textId="77777777" w:rsidR="00283B4F" w:rsidRPr="00F57F5A" w:rsidRDefault="00283B4F" w:rsidP="001344D0">
            <w:pPr>
              <w:ind w:firstLine="0"/>
              <w:jc w:val="center"/>
              <w:rPr>
                <w:szCs w:val="24"/>
              </w:rPr>
            </w:pPr>
            <w:r w:rsidRPr="00F57F5A">
              <w:t>Х</w:t>
            </w:r>
          </w:p>
        </w:tc>
        <w:tc>
          <w:tcPr>
            <w:tcW w:w="163" w:type="pct"/>
          </w:tcPr>
          <w:p w14:paraId="3BC89DB9" w14:textId="77777777" w:rsidR="00283B4F" w:rsidRPr="00F57F5A" w:rsidRDefault="00283B4F" w:rsidP="001344D0">
            <w:pPr>
              <w:ind w:firstLine="0"/>
              <w:jc w:val="center"/>
              <w:rPr>
                <w:szCs w:val="24"/>
              </w:rPr>
            </w:pPr>
            <w:r w:rsidRPr="00F57F5A">
              <w:t>Х</w:t>
            </w:r>
          </w:p>
        </w:tc>
        <w:tc>
          <w:tcPr>
            <w:tcW w:w="163" w:type="pct"/>
          </w:tcPr>
          <w:p w14:paraId="1A5792A5" w14:textId="77777777" w:rsidR="00283B4F" w:rsidRPr="00F57F5A" w:rsidRDefault="00283B4F" w:rsidP="001344D0">
            <w:pPr>
              <w:ind w:firstLine="0"/>
              <w:jc w:val="center"/>
              <w:rPr>
                <w:szCs w:val="24"/>
              </w:rPr>
            </w:pPr>
            <w:r w:rsidRPr="00F57F5A">
              <w:t>Х</w:t>
            </w:r>
          </w:p>
        </w:tc>
        <w:tc>
          <w:tcPr>
            <w:tcW w:w="163" w:type="pct"/>
          </w:tcPr>
          <w:p w14:paraId="2CA18A3A" w14:textId="77777777" w:rsidR="00283B4F" w:rsidRPr="00F57F5A" w:rsidRDefault="00283B4F" w:rsidP="001344D0">
            <w:pPr>
              <w:ind w:firstLine="0"/>
              <w:jc w:val="center"/>
              <w:rPr>
                <w:szCs w:val="24"/>
              </w:rPr>
            </w:pPr>
            <w:r w:rsidRPr="00F57F5A">
              <w:rPr>
                <w:shd w:val="clear" w:color="auto" w:fill="F3F3F3"/>
              </w:rPr>
              <w:t>Х</w:t>
            </w:r>
          </w:p>
        </w:tc>
        <w:tc>
          <w:tcPr>
            <w:tcW w:w="2028" w:type="pct"/>
          </w:tcPr>
          <w:p w14:paraId="4C409515" w14:textId="77777777" w:rsidR="00283B4F" w:rsidRPr="00F57F5A" w:rsidRDefault="00283B4F" w:rsidP="001344D0">
            <w:pPr>
              <w:ind w:firstLine="0"/>
              <w:rPr>
                <w:szCs w:val="24"/>
                <w:lang w:val="en-US" w:bidi="ar-EG"/>
              </w:rPr>
            </w:pPr>
            <w:r w:rsidRPr="00F57F5A">
              <w:rPr>
                <w:i/>
                <w:color w:val="000000" w:themeColor="text1"/>
                <w:szCs w:val="24"/>
                <w:lang w:val="en-US"/>
              </w:rPr>
              <w:t>Project focus</w:t>
            </w:r>
            <w:r w:rsidRPr="00F57F5A">
              <w:rPr>
                <w:i/>
                <w:szCs w:val="24"/>
                <w:lang w:val="en-US"/>
              </w:rPr>
              <w:t xml:space="preserve">: </w:t>
            </w:r>
            <w:r w:rsidRPr="00F57F5A">
              <w:rPr>
                <w:szCs w:val="24"/>
                <w:lang w:val="en-US"/>
              </w:rPr>
              <w:t xml:space="preserve">Typologically-focused Studies of Multi-Structural Languages </w:t>
            </w:r>
          </w:p>
          <w:p w14:paraId="64A42171" w14:textId="77777777" w:rsidR="00283B4F" w:rsidRPr="00F57F5A" w:rsidRDefault="00283B4F" w:rsidP="001344D0">
            <w:pPr>
              <w:ind w:firstLine="0"/>
              <w:rPr>
                <w:i/>
                <w:szCs w:val="24"/>
                <w:lang w:val="en-US"/>
              </w:rPr>
            </w:pPr>
            <w:r w:rsidRPr="00F57F5A">
              <w:rPr>
                <w:i/>
                <w:szCs w:val="24"/>
                <w:lang w:val="en-US"/>
              </w:rPr>
              <w:t xml:space="preserve">Partners </w:t>
            </w:r>
          </w:p>
          <w:p w14:paraId="07A3CB97" w14:textId="77777777" w:rsidR="00283B4F" w:rsidRPr="00F57F5A" w:rsidRDefault="00283B4F" w:rsidP="001344D0">
            <w:pPr>
              <w:ind w:firstLine="0"/>
              <w:rPr>
                <w:szCs w:val="24"/>
                <w:lang w:val="en-US"/>
              </w:rPr>
            </w:pPr>
            <w:r w:rsidRPr="00F57F5A">
              <w:rPr>
                <w:i/>
                <w:szCs w:val="24"/>
                <w:lang w:val="en-US"/>
              </w:rPr>
              <w:t>Universities:</w:t>
            </w:r>
            <w:r w:rsidRPr="00F57F5A">
              <w:rPr>
                <w:szCs w:val="24"/>
                <w:lang w:val="en-US"/>
              </w:rPr>
              <w:t xml:space="preserve"> </w:t>
            </w:r>
            <w:r w:rsidRPr="00F57F5A">
              <w:rPr>
                <w:rFonts w:eastAsia="Times New Roman"/>
                <w:szCs w:val="24"/>
                <w:lang w:val="en-US" w:eastAsia="ru-RU"/>
              </w:rPr>
              <w:t>INALCO (</w:t>
            </w:r>
            <w:r w:rsidRPr="00F57F5A">
              <w:rPr>
                <w:rFonts w:eastAsia="Times New Roman"/>
                <w:szCs w:val="24"/>
                <w:lang w:val="en-US" w:eastAsia="ru-RU" w:bidi="ar-EG"/>
              </w:rPr>
              <w:t xml:space="preserve">Paris); </w:t>
            </w:r>
            <w:r w:rsidRPr="00F57F5A">
              <w:rPr>
                <w:rFonts w:eastAsia="Times New Roman"/>
                <w:szCs w:val="24"/>
                <w:lang w:val="en-US" w:eastAsia="ru-RU"/>
              </w:rPr>
              <w:t xml:space="preserve">University of Nice Sophia </w:t>
            </w:r>
            <w:proofErr w:type="spellStart"/>
            <w:r w:rsidRPr="00F57F5A">
              <w:rPr>
                <w:rFonts w:eastAsia="Times New Roman"/>
                <w:szCs w:val="24"/>
                <w:lang w:val="en-US" w:eastAsia="ru-RU"/>
              </w:rPr>
              <w:t>Antipolis</w:t>
            </w:r>
            <w:proofErr w:type="spellEnd"/>
            <w:r w:rsidRPr="00F57F5A">
              <w:rPr>
                <w:rFonts w:eastAsia="Times New Roman"/>
                <w:szCs w:val="24"/>
                <w:lang w:val="en-US" w:eastAsia="ru-RU"/>
              </w:rPr>
              <w:t xml:space="preserve">, France; University of Helsinki; </w:t>
            </w:r>
            <w:r w:rsidRPr="00F57F5A">
              <w:rPr>
                <w:rFonts w:eastAsia="Times New Roman"/>
                <w:color w:val="000000"/>
                <w:szCs w:val="24"/>
                <w:lang w:val="en-US"/>
              </w:rPr>
              <w:t>Ludwig-</w:t>
            </w:r>
            <w:proofErr w:type="spellStart"/>
            <w:r w:rsidRPr="00F57F5A">
              <w:rPr>
                <w:rFonts w:eastAsia="Times New Roman"/>
                <w:color w:val="000000"/>
                <w:szCs w:val="24"/>
                <w:lang w:val="en-US"/>
              </w:rPr>
              <w:t>Maximilians</w:t>
            </w:r>
            <w:proofErr w:type="spellEnd"/>
            <w:r w:rsidRPr="00F57F5A">
              <w:rPr>
                <w:rFonts w:eastAsia="Times New Roman"/>
                <w:color w:val="000000"/>
                <w:szCs w:val="24"/>
                <w:lang w:val="en-US"/>
              </w:rPr>
              <w:t xml:space="preserve"> University, Munich</w:t>
            </w:r>
          </w:p>
          <w:p w14:paraId="31C603AC" w14:textId="77777777" w:rsidR="00283B4F" w:rsidRPr="00F57F5A" w:rsidRDefault="00283B4F" w:rsidP="001344D0">
            <w:pPr>
              <w:ind w:firstLine="0"/>
              <w:rPr>
                <w:i/>
                <w:szCs w:val="24"/>
                <w:lang w:val="en-US"/>
              </w:rPr>
            </w:pPr>
            <w:r w:rsidRPr="00F57F5A">
              <w:rPr>
                <w:i/>
                <w:szCs w:val="24"/>
                <w:lang w:val="en-US"/>
              </w:rPr>
              <w:t>Publications:</w:t>
            </w:r>
          </w:p>
          <w:p w14:paraId="1487B095" w14:textId="77777777" w:rsidR="00283B4F" w:rsidRPr="00F57F5A" w:rsidRDefault="00283B4F" w:rsidP="001344D0">
            <w:pPr>
              <w:ind w:firstLine="0"/>
              <w:rPr>
                <w:szCs w:val="24"/>
                <w:lang w:val="en-US"/>
              </w:rPr>
            </w:pPr>
            <w:r w:rsidRPr="00F57F5A">
              <w:rPr>
                <w:szCs w:val="24"/>
                <w:lang w:val="en-US"/>
              </w:rPr>
              <w:t>2016 – 1, 2017 – 2, 2018 – 1, 2019 – 2, 2020 – 1.</w:t>
            </w:r>
          </w:p>
          <w:p w14:paraId="348E0877" w14:textId="77777777" w:rsidR="00283B4F" w:rsidRPr="00F57F5A" w:rsidRDefault="00283B4F" w:rsidP="001344D0">
            <w:pPr>
              <w:ind w:firstLine="0"/>
              <w:rPr>
                <w:i/>
                <w:szCs w:val="24"/>
                <w:lang w:val="en-US"/>
              </w:rPr>
            </w:pPr>
            <w:r w:rsidRPr="00F57F5A">
              <w:rPr>
                <w:i/>
                <w:szCs w:val="24"/>
                <w:lang w:val="en-US"/>
              </w:rPr>
              <w:t>Project-related reports presented at academic conferences:</w:t>
            </w:r>
          </w:p>
          <w:p w14:paraId="47E789E2" w14:textId="77777777" w:rsidR="00283B4F" w:rsidRPr="00F57F5A" w:rsidRDefault="00283B4F" w:rsidP="001344D0">
            <w:pPr>
              <w:ind w:firstLine="0"/>
              <w:rPr>
                <w:szCs w:val="24"/>
                <w:lang w:val="en-US"/>
              </w:rPr>
            </w:pPr>
            <w:r w:rsidRPr="00F57F5A">
              <w:rPr>
                <w:szCs w:val="24"/>
                <w:lang w:val="en-US"/>
              </w:rPr>
              <w:t>2016 – 2, 2017 – 2, 2018 – 2, 2019 – 2, 2020 – 2.</w:t>
            </w:r>
          </w:p>
          <w:p w14:paraId="18A175FA" w14:textId="77777777" w:rsidR="00283B4F" w:rsidRPr="00F57F5A" w:rsidRDefault="00283B4F" w:rsidP="00DD4C57">
            <w:pPr>
              <w:ind w:firstLine="0"/>
              <w:jc w:val="left"/>
              <w:rPr>
                <w:rFonts w:eastAsia="Times New Roman"/>
                <w:szCs w:val="24"/>
                <w:lang w:val="en-US" w:eastAsia="ru-RU"/>
              </w:rPr>
            </w:pPr>
            <w:r w:rsidRPr="00F57F5A">
              <w:rPr>
                <w:i/>
                <w:szCs w:val="24"/>
                <w:lang w:val="en-US"/>
              </w:rPr>
              <w:t>Description</w:t>
            </w:r>
          </w:p>
          <w:p w14:paraId="0537A741" w14:textId="77777777" w:rsidR="00283B4F" w:rsidRPr="00F57F5A" w:rsidRDefault="00283B4F" w:rsidP="00DD4C57">
            <w:pPr>
              <w:ind w:firstLine="0"/>
              <w:jc w:val="left"/>
              <w:rPr>
                <w:color w:val="000000"/>
                <w:szCs w:val="24"/>
                <w:lang w:val="en-US"/>
              </w:rPr>
            </w:pPr>
            <w:r w:rsidRPr="00F57F5A">
              <w:rPr>
                <w:rFonts w:eastAsia="Times New Roman"/>
                <w:szCs w:val="24"/>
                <w:lang w:val="en-US" w:eastAsia="ru-RU"/>
              </w:rPr>
              <w:t xml:space="preserve">Unified standards for describing languages of various genetic and geographic origins will be developed in the course of this project. In particular, one of the key objectives of the description process presumes the creation of corpuses and databases for the presentation of texts in various languages. </w:t>
            </w:r>
          </w:p>
        </w:tc>
        <w:tc>
          <w:tcPr>
            <w:tcW w:w="439" w:type="pct"/>
          </w:tcPr>
          <w:p w14:paraId="43181B44" w14:textId="77777777" w:rsidR="00283B4F" w:rsidRPr="00F57F5A" w:rsidRDefault="00283B4F">
            <w:pPr>
              <w:ind w:firstLine="0"/>
              <w:jc w:val="left"/>
              <w:rPr>
                <w:rFonts w:eastAsia="Times New Roman"/>
                <w:color w:val="000000"/>
                <w:szCs w:val="24"/>
                <w:lang w:val="en-US" w:eastAsia="ru-RU"/>
              </w:rPr>
            </w:pPr>
            <w:proofErr w:type="spellStart"/>
            <w:r w:rsidRPr="00F57F5A">
              <w:rPr>
                <w:rFonts w:eastAsia="Cambria"/>
                <w:szCs w:val="24"/>
                <w:lang w:val="en-US"/>
              </w:rPr>
              <w:t>Rakhilina</w:t>
            </w:r>
            <w:proofErr w:type="spellEnd"/>
            <w:r w:rsidRPr="00F57F5A">
              <w:rPr>
                <w:rFonts w:eastAsia="Cambria"/>
                <w:szCs w:val="24"/>
                <w:lang w:val="en-US"/>
              </w:rPr>
              <w:t>, E.V. Daniel, M.A. Lander, Y.A.</w:t>
            </w:r>
          </w:p>
        </w:tc>
      </w:tr>
      <w:tr w:rsidR="00291543" w:rsidRPr="002863F5" w14:paraId="7B0838CA" w14:textId="77777777" w:rsidTr="002863F5">
        <w:trPr>
          <w:trHeight w:val="380"/>
        </w:trPr>
        <w:tc>
          <w:tcPr>
            <w:tcW w:w="257" w:type="pct"/>
          </w:tcPr>
          <w:p w14:paraId="7BA20922" w14:textId="77777777" w:rsidR="00283B4F" w:rsidRPr="00F57F5A" w:rsidRDefault="00283B4F" w:rsidP="001344D0">
            <w:pPr>
              <w:ind w:firstLine="0"/>
              <w:jc w:val="left"/>
              <w:rPr>
                <w:rFonts w:eastAsia="Cambria"/>
                <w:szCs w:val="24"/>
              </w:rPr>
            </w:pPr>
            <w:r w:rsidRPr="00F57F5A">
              <w:rPr>
                <w:rFonts w:eastAsia="Cambria"/>
                <w:szCs w:val="24"/>
              </w:rPr>
              <w:t>3.1.6</w:t>
            </w:r>
          </w:p>
        </w:tc>
        <w:tc>
          <w:tcPr>
            <w:tcW w:w="1260" w:type="pct"/>
          </w:tcPr>
          <w:p w14:paraId="12454DD2" w14:textId="77777777" w:rsidR="00283B4F" w:rsidRPr="00F57F5A" w:rsidRDefault="00283B4F" w:rsidP="00611844">
            <w:pPr>
              <w:pStyle w:val="20"/>
              <w:shd w:val="clear" w:color="auto" w:fill="auto"/>
              <w:tabs>
                <w:tab w:val="left" w:pos="1047"/>
              </w:tabs>
              <w:spacing w:line="240" w:lineRule="auto"/>
              <w:ind w:right="20" w:firstLine="0"/>
              <w:jc w:val="left"/>
              <w:rPr>
                <w:bCs/>
                <w:sz w:val="24"/>
                <w:szCs w:val="24"/>
                <w:lang w:val="en-US" w:eastAsia="ru-RU"/>
              </w:rPr>
            </w:pPr>
            <w:r w:rsidRPr="00F57F5A">
              <w:rPr>
                <w:bCs/>
                <w:sz w:val="24"/>
                <w:szCs w:val="24"/>
                <w:lang w:val="en-US"/>
              </w:rPr>
              <w:t xml:space="preserve">A New History of Anthropological Studies </w:t>
            </w:r>
            <w:r w:rsidRPr="00F57F5A">
              <w:rPr>
                <w:sz w:val="24"/>
                <w:szCs w:val="24"/>
                <w:lang w:val="en-US"/>
              </w:rPr>
              <w:t>(</w:t>
            </w:r>
            <w:proofErr w:type="spellStart"/>
            <w:r w:rsidRPr="00F57F5A">
              <w:rPr>
                <w:sz w:val="24"/>
                <w:szCs w:val="24"/>
                <w:lang w:val="en-US"/>
              </w:rPr>
              <w:t>Poletayev</w:t>
            </w:r>
            <w:proofErr w:type="spellEnd"/>
            <w:r w:rsidRPr="00F57F5A">
              <w:rPr>
                <w:sz w:val="24"/>
                <w:szCs w:val="24"/>
                <w:lang w:val="en-US"/>
              </w:rPr>
              <w:t xml:space="preserve"> Institute for Theoretical and Historic Studies in the Humanities)</w:t>
            </w:r>
          </w:p>
        </w:tc>
        <w:tc>
          <w:tcPr>
            <w:tcW w:w="159" w:type="pct"/>
          </w:tcPr>
          <w:p w14:paraId="07C73D7F" w14:textId="77777777" w:rsidR="00283B4F" w:rsidRPr="00F57F5A" w:rsidRDefault="00283B4F" w:rsidP="001344D0">
            <w:pPr>
              <w:ind w:firstLine="0"/>
              <w:jc w:val="center"/>
              <w:rPr>
                <w:rFonts w:eastAsia="Cambria"/>
                <w:b/>
                <w:szCs w:val="24"/>
              </w:rPr>
            </w:pPr>
            <w:r w:rsidRPr="00F57F5A">
              <w:t>Х</w:t>
            </w:r>
          </w:p>
        </w:tc>
        <w:tc>
          <w:tcPr>
            <w:tcW w:w="205" w:type="pct"/>
          </w:tcPr>
          <w:p w14:paraId="018EDA34" w14:textId="77777777" w:rsidR="00283B4F" w:rsidRPr="00F57F5A" w:rsidRDefault="00283B4F" w:rsidP="001344D0">
            <w:pPr>
              <w:ind w:firstLine="0"/>
              <w:jc w:val="center"/>
              <w:rPr>
                <w:rFonts w:eastAsia="Cambria"/>
                <w:szCs w:val="24"/>
              </w:rPr>
            </w:pPr>
            <w:r w:rsidRPr="00F57F5A">
              <w:t>Х</w:t>
            </w:r>
          </w:p>
        </w:tc>
        <w:tc>
          <w:tcPr>
            <w:tcW w:w="163" w:type="pct"/>
          </w:tcPr>
          <w:p w14:paraId="60559EAF" w14:textId="77777777" w:rsidR="00283B4F" w:rsidRPr="00F57F5A" w:rsidRDefault="00283B4F" w:rsidP="001344D0">
            <w:pPr>
              <w:ind w:firstLine="0"/>
              <w:jc w:val="center"/>
              <w:rPr>
                <w:rFonts w:eastAsia="Cambria"/>
                <w:szCs w:val="24"/>
              </w:rPr>
            </w:pPr>
            <w:r w:rsidRPr="00F57F5A">
              <w:t>Х</w:t>
            </w:r>
          </w:p>
        </w:tc>
        <w:tc>
          <w:tcPr>
            <w:tcW w:w="163" w:type="pct"/>
          </w:tcPr>
          <w:p w14:paraId="4FB57657" w14:textId="77777777" w:rsidR="00283B4F" w:rsidRPr="00F57F5A" w:rsidRDefault="00283B4F" w:rsidP="001344D0">
            <w:pPr>
              <w:ind w:firstLine="0"/>
              <w:jc w:val="center"/>
              <w:rPr>
                <w:rFonts w:eastAsia="Cambria"/>
                <w:szCs w:val="24"/>
              </w:rPr>
            </w:pPr>
            <w:r w:rsidRPr="00F57F5A">
              <w:t>Х</w:t>
            </w:r>
          </w:p>
        </w:tc>
        <w:tc>
          <w:tcPr>
            <w:tcW w:w="163" w:type="pct"/>
          </w:tcPr>
          <w:p w14:paraId="7F89D9F1" w14:textId="77777777" w:rsidR="00283B4F" w:rsidRPr="00F57F5A" w:rsidRDefault="00283B4F" w:rsidP="001344D0">
            <w:pPr>
              <w:ind w:firstLine="0"/>
              <w:jc w:val="center"/>
              <w:rPr>
                <w:rFonts w:eastAsia="Cambria"/>
                <w:szCs w:val="24"/>
              </w:rPr>
            </w:pPr>
            <w:r w:rsidRPr="00F57F5A">
              <w:t>Х</w:t>
            </w:r>
          </w:p>
        </w:tc>
        <w:tc>
          <w:tcPr>
            <w:tcW w:w="163" w:type="pct"/>
          </w:tcPr>
          <w:p w14:paraId="667AF9CB" w14:textId="77777777" w:rsidR="00283B4F" w:rsidRPr="00F57F5A" w:rsidRDefault="00283B4F" w:rsidP="001344D0">
            <w:pPr>
              <w:ind w:firstLine="0"/>
              <w:jc w:val="center"/>
              <w:rPr>
                <w:rFonts w:eastAsia="Cambria"/>
                <w:szCs w:val="24"/>
              </w:rPr>
            </w:pPr>
            <w:r w:rsidRPr="00F57F5A">
              <w:t>Х</w:t>
            </w:r>
          </w:p>
        </w:tc>
        <w:tc>
          <w:tcPr>
            <w:tcW w:w="2028" w:type="pct"/>
          </w:tcPr>
          <w:p w14:paraId="16CDDBB5" w14:textId="77777777" w:rsidR="00283B4F" w:rsidRPr="00F57F5A" w:rsidRDefault="00283B4F" w:rsidP="001344D0">
            <w:pPr>
              <w:ind w:firstLine="0"/>
              <w:rPr>
                <w:i/>
                <w:szCs w:val="24"/>
                <w:lang w:val="en-US"/>
              </w:rPr>
            </w:pPr>
            <w:r w:rsidRPr="00F57F5A">
              <w:rPr>
                <w:i/>
                <w:szCs w:val="24"/>
                <w:lang w:val="en-US"/>
              </w:rPr>
              <w:t xml:space="preserve">Project focus: </w:t>
            </w:r>
            <w:r w:rsidRPr="00F57F5A">
              <w:rPr>
                <w:szCs w:val="24"/>
                <w:lang w:val="en-US"/>
              </w:rPr>
              <w:t xml:space="preserve">A </w:t>
            </w:r>
            <w:r w:rsidRPr="00F57F5A">
              <w:rPr>
                <w:bCs/>
                <w:szCs w:val="24"/>
                <w:lang w:val="en-US"/>
              </w:rPr>
              <w:t>New History of Anthropological Studies</w:t>
            </w:r>
          </w:p>
          <w:p w14:paraId="72726500" w14:textId="77777777" w:rsidR="00283B4F" w:rsidRPr="00F57F5A" w:rsidRDefault="00283B4F" w:rsidP="001344D0">
            <w:pPr>
              <w:ind w:firstLine="0"/>
              <w:rPr>
                <w:i/>
                <w:szCs w:val="24"/>
                <w:lang w:val="en-US"/>
              </w:rPr>
            </w:pPr>
            <w:r w:rsidRPr="00F57F5A">
              <w:rPr>
                <w:i/>
                <w:szCs w:val="24"/>
                <w:lang w:val="en-US"/>
              </w:rPr>
              <w:t xml:space="preserve">Partners </w:t>
            </w:r>
          </w:p>
          <w:p w14:paraId="29999E52" w14:textId="77777777" w:rsidR="00283B4F" w:rsidRPr="00F57F5A" w:rsidRDefault="00283B4F" w:rsidP="001344D0">
            <w:pPr>
              <w:ind w:firstLine="0"/>
              <w:rPr>
                <w:szCs w:val="24"/>
                <w:lang w:val="en-US"/>
              </w:rPr>
            </w:pPr>
            <w:r w:rsidRPr="00F57F5A">
              <w:rPr>
                <w:i/>
                <w:szCs w:val="24"/>
                <w:lang w:val="en-US"/>
              </w:rPr>
              <w:t>Universities:</w:t>
            </w:r>
            <w:r w:rsidRPr="00F57F5A">
              <w:rPr>
                <w:szCs w:val="24"/>
                <w:lang w:val="en-US"/>
              </w:rPr>
              <w:t xml:space="preserve"> </w:t>
            </w:r>
            <w:r w:rsidRPr="00F57F5A">
              <w:rPr>
                <w:szCs w:val="24"/>
                <w:lang w:val="en-US" w:eastAsia="ru-RU"/>
              </w:rPr>
              <w:t>School for Advanced Studies in the Social Sciences (Paris, France); </w:t>
            </w:r>
            <w:proofErr w:type="spellStart"/>
            <w:r w:rsidRPr="00F57F5A">
              <w:rPr>
                <w:szCs w:val="24"/>
                <w:lang w:val="en-US" w:eastAsia="ru-RU"/>
              </w:rPr>
              <w:t>Eberhard</w:t>
            </w:r>
            <w:proofErr w:type="spellEnd"/>
            <w:r w:rsidRPr="00F57F5A">
              <w:rPr>
                <w:szCs w:val="24"/>
                <w:lang w:val="en-US" w:eastAsia="ru-RU"/>
              </w:rPr>
              <w:t xml:space="preserve"> </w:t>
            </w:r>
            <w:proofErr w:type="spellStart"/>
            <w:r w:rsidRPr="00F57F5A">
              <w:rPr>
                <w:szCs w:val="24"/>
                <w:lang w:val="en-US" w:eastAsia="ru-RU"/>
              </w:rPr>
              <w:t>Karls</w:t>
            </w:r>
            <w:proofErr w:type="spellEnd"/>
            <w:r w:rsidRPr="00F57F5A">
              <w:rPr>
                <w:szCs w:val="24"/>
                <w:lang w:val="en-US" w:eastAsia="ru-RU"/>
              </w:rPr>
              <w:t xml:space="preserve"> University </w:t>
            </w:r>
            <w:proofErr w:type="spellStart"/>
            <w:r w:rsidRPr="00F57F5A">
              <w:rPr>
                <w:szCs w:val="24"/>
                <w:lang w:val="en-US" w:eastAsia="ru-RU"/>
              </w:rPr>
              <w:t>Tübingen</w:t>
            </w:r>
            <w:proofErr w:type="spellEnd"/>
            <w:r w:rsidRPr="00F57F5A">
              <w:rPr>
                <w:szCs w:val="24"/>
                <w:lang w:val="en-US" w:eastAsia="ru-RU"/>
              </w:rPr>
              <w:t xml:space="preserve"> (Germany); University of Warsaw (Poland); </w:t>
            </w:r>
            <w:proofErr w:type="spellStart"/>
            <w:r w:rsidRPr="00F57F5A">
              <w:rPr>
                <w:szCs w:val="24"/>
                <w:lang w:val="en-US" w:eastAsia="ru-RU"/>
              </w:rPr>
              <w:t>Amedeo</w:t>
            </w:r>
            <w:proofErr w:type="spellEnd"/>
            <w:r w:rsidRPr="00F57F5A">
              <w:rPr>
                <w:szCs w:val="24"/>
                <w:lang w:val="en-US" w:eastAsia="ru-RU"/>
              </w:rPr>
              <w:t xml:space="preserve"> Avogadro University of Eastern </w:t>
            </w:r>
            <w:proofErr w:type="spellStart"/>
            <w:r w:rsidRPr="00F57F5A">
              <w:rPr>
                <w:szCs w:val="24"/>
                <w:lang w:val="en-US" w:eastAsia="ru-RU"/>
              </w:rPr>
              <w:t>Piemont</w:t>
            </w:r>
            <w:proofErr w:type="spellEnd"/>
            <w:r w:rsidRPr="00F57F5A">
              <w:rPr>
                <w:szCs w:val="24"/>
                <w:lang w:val="en-US" w:eastAsia="ru-RU"/>
              </w:rPr>
              <w:t xml:space="preserve"> (</w:t>
            </w:r>
            <w:proofErr w:type="spellStart"/>
            <w:r w:rsidRPr="00F57F5A">
              <w:rPr>
                <w:szCs w:val="24"/>
                <w:lang w:val="en-US" w:eastAsia="ru-RU"/>
              </w:rPr>
              <w:t>Università</w:t>
            </w:r>
            <w:proofErr w:type="spellEnd"/>
            <w:r w:rsidRPr="00F57F5A">
              <w:rPr>
                <w:szCs w:val="24"/>
                <w:lang w:val="en-US" w:eastAsia="ru-RU"/>
              </w:rPr>
              <w:t xml:space="preserve"> </w:t>
            </w:r>
            <w:proofErr w:type="spellStart"/>
            <w:r w:rsidRPr="00F57F5A">
              <w:rPr>
                <w:szCs w:val="24"/>
                <w:lang w:val="en-US" w:eastAsia="ru-RU"/>
              </w:rPr>
              <w:t>degli</w:t>
            </w:r>
            <w:proofErr w:type="spellEnd"/>
            <w:r w:rsidRPr="00F57F5A">
              <w:rPr>
                <w:szCs w:val="24"/>
                <w:lang w:val="en-US" w:eastAsia="ru-RU"/>
              </w:rPr>
              <w:t xml:space="preserve"> </w:t>
            </w:r>
            <w:proofErr w:type="spellStart"/>
            <w:r w:rsidRPr="00F57F5A">
              <w:rPr>
                <w:szCs w:val="24"/>
                <w:lang w:val="en-US" w:eastAsia="ru-RU"/>
              </w:rPr>
              <w:t>Studi</w:t>
            </w:r>
            <w:proofErr w:type="spellEnd"/>
            <w:r w:rsidRPr="00F57F5A">
              <w:rPr>
                <w:szCs w:val="24"/>
                <w:lang w:val="en-US" w:eastAsia="ru-RU"/>
              </w:rPr>
              <w:t xml:space="preserve"> del </w:t>
            </w:r>
            <w:proofErr w:type="spellStart"/>
            <w:r w:rsidRPr="00F57F5A">
              <w:rPr>
                <w:szCs w:val="24"/>
                <w:lang w:val="en-US" w:eastAsia="ru-RU"/>
              </w:rPr>
              <w:t>Piemonte</w:t>
            </w:r>
            <w:proofErr w:type="spellEnd"/>
            <w:r w:rsidRPr="00F57F5A">
              <w:rPr>
                <w:szCs w:val="24"/>
                <w:lang w:val="en-US" w:eastAsia="ru-RU"/>
              </w:rPr>
              <w:t xml:space="preserve"> Orientale </w:t>
            </w:r>
            <w:proofErr w:type="spellStart"/>
            <w:r w:rsidRPr="00F57F5A">
              <w:rPr>
                <w:szCs w:val="24"/>
                <w:lang w:val="en-US" w:eastAsia="ru-RU"/>
              </w:rPr>
              <w:t>Amedeo</w:t>
            </w:r>
            <w:proofErr w:type="spellEnd"/>
            <w:r w:rsidRPr="00F57F5A">
              <w:rPr>
                <w:szCs w:val="24"/>
                <w:lang w:val="en-US" w:eastAsia="ru-RU"/>
              </w:rPr>
              <w:t xml:space="preserve"> Avogadro) (Vercelli, Italy)</w:t>
            </w:r>
            <w:r w:rsidRPr="00F57F5A">
              <w:rPr>
                <w:szCs w:val="24"/>
                <w:lang w:val="en-US"/>
              </w:rPr>
              <w:t>.</w:t>
            </w:r>
          </w:p>
          <w:p w14:paraId="055B8A3B" w14:textId="77777777" w:rsidR="00283B4F" w:rsidRPr="00F57F5A" w:rsidRDefault="00283B4F" w:rsidP="00EC5999">
            <w:pPr>
              <w:ind w:firstLine="0"/>
              <w:rPr>
                <w:szCs w:val="24"/>
                <w:lang w:val="en-US"/>
              </w:rPr>
            </w:pPr>
            <w:r w:rsidRPr="00F57F5A">
              <w:rPr>
                <w:i/>
                <w:szCs w:val="24"/>
                <w:lang w:val="en-US"/>
              </w:rPr>
              <w:t>Research organizations:</w:t>
            </w:r>
            <w:r w:rsidRPr="00F57F5A">
              <w:rPr>
                <w:szCs w:val="24"/>
                <w:lang w:val="en-US"/>
              </w:rPr>
              <w:t xml:space="preserve"> Foundation </w:t>
            </w:r>
            <w:proofErr w:type="spellStart"/>
            <w:r w:rsidRPr="00F57F5A">
              <w:rPr>
                <w:szCs w:val="24"/>
                <w:lang w:val="en-US"/>
              </w:rPr>
              <w:t>Maison</w:t>
            </w:r>
            <w:proofErr w:type="spellEnd"/>
            <w:r w:rsidRPr="00F57F5A">
              <w:rPr>
                <w:szCs w:val="24"/>
                <w:lang w:val="en-US"/>
              </w:rPr>
              <w:t xml:space="preserve"> des Sciences de </w:t>
            </w:r>
            <w:proofErr w:type="spellStart"/>
            <w:r w:rsidRPr="00F57F5A">
              <w:rPr>
                <w:szCs w:val="24"/>
                <w:lang w:val="en-US"/>
              </w:rPr>
              <w:t>L’homme</w:t>
            </w:r>
            <w:proofErr w:type="spellEnd"/>
            <w:r w:rsidRPr="00F57F5A">
              <w:rPr>
                <w:szCs w:val="24"/>
                <w:lang w:val="en-US"/>
              </w:rPr>
              <w:t xml:space="preserve"> (France);</w:t>
            </w:r>
          </w:p>
          <w:p w14:paraId="23D2B621" w14:textId="77777777" w:rsidR="00283B4F" w:rsidRPr="00F57F5A" w:rsidRDefault="00283B4F" w:rsidP="00EC5999">
            <w:pPr>
              <w:ind w:firstLine="0"/>
              <w:rPr>
                <w:i/>
                <w:szCs w:val="24"/>
                <w:lang w:val="en-US"/>
              </w:rPr>
            </w:pPr>
            <w:r w:rsidRPr="00F57F5A">
              <w:rPr>
                <w:szCs w:val="24"/>
                <w:lang w:val="en-US"/>
              </w:rPr>
              <w:t>International Commission for the History of Universities; Institute of World History of the Russian Academy of Sciences; Institute for Advanced Studies in Humanities (RSUH), German Historical Institute, Moscow.</w:t>
            </w:r>
          </w:p>
          <w:p w14:paraId="65A1C868" w14:textId="77777777" w:rsidR="00283B4F" w:rsidRPr="00F57F5A" w:rsidRDefault="00283B4F" w:rsidP="001344D0">
            <w:pPr>
              <w:ind w:firstLine="0"/>
              <w:rPr>
                <w:i/>
                <w:szCs w:val="24"/>
                <w:lang w:val="en-US"/>
              </w:rPr>
            </w:pPr>
            <w:r w:rsidRPr="00F57F5A">
              <w:rPr>
                <w:i/>
                <w:szCs w:val="24"/>
                <w:lang w:val="en-US"/>
              </w:rPr>
              <w:t>Publications:</w:t>
            </w:r>
          </w:p>
          <w:p w14:paraId="0A92355F" w14:textId="77777777" w:rsidR="00283B4F" w:rsidRPr="00F57F5A" w:rsidRDefault="00283B4F" w:rsidP="001344D0">
            <w:pPr>
              <w:ind w:firstLine="0"/>
              <w:rPr>
                <w:szCs w:val="24"/>
                <w:lang w:val="en-US"/>
              </w:rPr>
            </w:pPr>
            <w:r w:rsidRPr="00F57F5A">
              <w:rPr>
                <w:szCs w:val="24"/>
                <w:lang w:val="en-US"/>
              </w:rPr>
              <w:t>2016 – 6, 2017 – 6, 2018 – 6, 2019 – 6, 2020 – 6.</w:t>
            </w:r>
          </w:p>
          <w:p w14:paraId="26162D18" w14:textId="77777777" w:rsidR="00283B4F" w:rsidRPr="00F57F5A" w:rsidRDefault="00283B4F" w:rsidP="001344D0">
            <w:pPr>
              <w:ind w:firstLine="0"/>
              <w:rPr>
                <w:i/>
                <w:szCs w:val="24"/>
                <w:lang w:val="en-US"/>
              </w:rPr>
            </w:pPr>
            <w:r w:rsidRPr="00F57F5A">
              <w:rPr>
                <w:i/>
                <w:szCs w:val="24"/>
                <w:lang w:val="en-US"/>
              </w:rPr>
              <w:t>Project-related reports presented at academic conferences:</w:t>
            </w:r>
          </w:p>
          <w:p w14:paraId="3BCCB24F" w14:textId="77777777" w:rsidR="00283B4F" w:rsidRPr="00F57F5A" w:rsidRDefault="00283B4F" w:rsidP="001344D0">
            <w:pPr>
              <w:ind w:firstLine="0"/>
              <w:rPr>
                <w:szCs w:val="24"/>
                <w:lang w:val="en-US"/>
              </w:rPr>
            </w:pPr>
            <w:r w:rsidRPr="00F57F5A">
              <w:rPr>
                <w:szCs w:val="24"/>
                <w:lang w:val="en-US"/>
              </w:rPr>
              <w:t>2016 – 5, 2017 – 5, 2018 – 5, 2019 – 5, 2020 – 5.</w:t>
            </w:r>
          </w:p>
          <w:p w14:paraId="36E14A34" w14:textId="77777777" w:rsidR="00283B4F" w:rsidRPr="00F57F5A" w:rsidRDefault="00283B4F" w:rsidP="00211A0E">
            <w:pPr>
              <w:pStyle w:val="af0"/>
              <w:ind w:firstLine="0"/>
              <w:rPr>
                <w:sz w:val="24"/>
                <w:szCs w:val="24"/>
                <w:lang w:val="en-US"/>
              </w:rPr>
            </w:pPr>
            <w:r w:rsidRPr="00F57F5A">
              <w:rPr>
                <w:i/>
                <w:sz w:val="24"/>
                <w:szCs w:val="24"/>
                <w:lang w:val="en-US"/>
              </w:rPr>
              <w:t>Description</w:t>
            </w:r>
          </w:p>
          <w:p w14:paraId="7BE88DFF" w14:textId="77777777" w:rsidR="00283B4F" w:rsidRPr="00F57F5A" w:rsidRDefault="00283B4F" w:rsidP="002E3BC7">
            <w:pPr>
              <w:pStyle w:val="af0"/>
              <w:ind w:firstLine="0"/>
              <w:rPr>
                <w:sz w:val="24"/>
                <w:szCs w:val="24"/>
                <w:lang w:val="en-US"/>
              </w:rPr>
            </w:pPr>
            <w:r w:rsidRPr="00F57F5A">
              <w:rPr>
                <w:sz w:val="24"/>
                <w:szCs w:val="24"/>
                <w:lang w:val="en-US"/>
              </w:rPr>
              <w:t>The project is focused on a comparative historical and sociological analysis of the histor</w:t>
            </w:r>
            <w:r w:rsidRPr="00F57F5A">
              <w:rPr>
                <w:sz w:val="24"/>
                <w:szCs w:val="24"/>
                <w:lang w:val="en-US"/>
              </w:rPr>
              <w:t>i</w:t>
            </w:r>
            <w:r w:rsidRPr="00F57F5A">
              <w:rPr>
                <w:sz w:val="24"/>
                <w:szCs w:val="24"/>
                <w:lang w:val="en-US"/>
              </w:rPr>
              <w:t xml:space="preserve">cal and current development of science in the context of other areas of common knowledge. </w:t>
            </w:r>
          </w:p>
        </w:tc>
        <w:tc>
          <w:tcPr>
            <w:tcW w:w="439" w:type="pct"/>
          </w:tcPr>
          <w:p w14:paraId="239C5910" w14:textId="77777777" w:rsidR="00283B4F" w:rsidRPr="00F57F5A" w:rsidRDefault="00283B4F" w:rsidP="001344D0">
            <w:pPr>
              <w:ind w:firstLine="0"/>
              <w:rPr>
                <w:bCs/>
                <w:szCs w:val="24"/>
                <w:lang w:val="en-US"/>
              </w:rPr>
            </w:pPr>
            <w:proofErr w:type="spellStart"/>
            <w:r w:rsidRPr="00F57F5A">
              <w:rPr>
                <w:bCs/>
                <w:szCs w:val="24"/>
                <w:lang w:val="en-US"/>
              </w:rPr>
              <w:t>Savelyeva</w:t>
            </w:r>
            <w:proofErr w:type="spellEnd"/>
            <w:r w:rsidRPr="00F57F5A">
              <w:rPr>
                <w:bCs/>
                <w:szCs w:val="24"/>
                <w:lang w:val="en-US"/>
              </w:rPr>
              <w:t>, I.M.</w:t>
            </w:r>
          </w:p>
          <w:p w14:paraId="4011842B" w14:textId="77777777" w:rsidR="00283B4F" w:rsidRPr="00F57F5A" w:rsidRDefault="00283B4F" w:rsidP="001344D0">
            <w:pPr>
              <w:ind w:firstLine="0"/>
              <w:jc w:val="left"/>
              <w:rPr>
                <w:rFonts w:eastAsia="Cambria"/>
                <w:szCs w:val="24"/>
                <w:lang w:val="en-US"/>
              </w:rPr>
            </w:pPr>
            <w:proofErr w:type="spellStart"/>
            <w:r w:rsidRPr="00F57F5A">
              <w:rPr>
                <w:bCs/>
                <w:szCs w:val="24"/>
                <w:lang w:val="en-US"/>
              </w:rPr>
              <w:t>Dmitriev</w:t>
            </w:r>
            <w:proofErr w:type="spellEnd"/>
            <w:r w:rsidRPr="00F57F5A">
              <w:rPr>
                <w:bCs/>
                <w:szCs w:val="24"/>
                <w:lang w:val="en-US"/>
              </w:rPr>
              <w:t>, M.V.</w:t>
            </w:r>
          </w:p>
        </w:tc>
      </w:tr>
      <w:tr w:rsidR="00291543" w:rsidRPr="00F57F5A" w14:paraId="65C60D65" w14:textId="77777777" w:rsidTr="002863F5">
        <w:trPr>
          <w:trHeight w:val="380"/>
        </w:trPr>
        <w:tc>
          <w:tcPr>
            <w:tcW w:w="257" w:type="pct"/>
          </w:tcPr>
          <w:p w14:paraId="05778F0E" w14:textId="77777777" w:rsidR="00283B4F" w:rsidRPr="00F57F5A" w:rsidRDefault="00283B4F" w:rsidP="001344D0">
            <w:pPr>
              <w:ind w:firstLine="0"/>
              <w:jc w:val="left"/>
              <w:rPr>
                <w:rFonts w:eastAsia="Cambria"/>
                <w:szCs w:val="24"/>
              </w:rPr>
            </w:pPr>
            <w:r w:rsidRPr="00F57F5A">
              <w:rPr>
                <w:rFonts w:eastAsia="Cambria"/>
                <w:szCs w:val="24"/>
              </w:rPr>
              <w:t>3.1.7</w:t>
            </w:r>
          </w:p>
        </w:tc>
        <w:tc>
          <w:tcPr>
            <w:tcW w:w="1260" w:type="pct"/>
          </w:tcPr>
          <w:p w14:paraId="56B7AE54" w14:textId="77777777" w:rsidR="00283B4F" w:rsidRPr="00F57F5A" w:rsidRDefault="00283B4F" w:rsidP="001D7C6C">
            <w:pPr>
              <w:pStyle w:val="20"/>
              <w:shd w:val="clear" w:color="auto" w:fill="auto"/>
              <w:tabs>
                <w:tab w:val="left" w:pos="1047"/>
              </w:tabs>
              <w:spacing w:line="240" w:lineRule="auto"/>
              <w:ind w:right="20" w:firstLine="0"/>
              <w:jc w:val="left"/>
              <w:rPr>
                <w:bCs/>
                <w:sz w:val="24"/>
                <w:szCs w:val="24"/>
                <w:lang w:val="en-US"/>
              </w:rPr>
            </w:pPr>
            <w:r w:rsidRPr="00F57F5A">
              <w:rPr>
                <w:bCs/>
                <w:sz w:val="24"/>
                <w:szCs w:val="24"/>
                <w:lang w:val="en-US"/>
              </w:rPr>
              <w:t xml:space="preserve">The Russian Empire in the Global Perspective </w:t>
            </w:r>
          </w:p>
          <w:p w14:paraId="5FA7A6BA" w14:textId="77777777" w:rsidR="00283B4F" w:rsidRPr="00F57F5A" w:rsidRDefault="00283B4F" w:rsidP="001D7C6C">
            <w:pPr>
              <w:pStyle w:val="20"/>
              <w:shd w:val="clear" w:color="auto" w:fill="auto"/>
              <w:tabs>
                <w:tab w:val="left" w:pos="1047"/>
              </w:tabs>
              <w:spacing w:line="240" w:lineRule="auto"/>
              <w:ind w:right="20" w:firstLine="0"/>
              <w:jc w:val="left"/>
              <w:rPr>
                <w:b/>
                <w:sz w:val="24"/>
                <w:szCs w:val="24"/>
              </w:rPr>
            </w:pPr>
            <w:r w:rsidRPr="00F57F5A">
              <w:rPr>
                <w:bCs/>
                <w:sz w:val="24"/>
                <w:szCs w:val="24"/>
              </w:rPr>
              <w:t>(</w:t>
            </w:r>
            <w:proofErr w:type="spellStart"/>
            <w:r w:rsidRPr="00F57F5A">
              <w:rPr>
                <w:bCs/>
                <w:sz w:val="24"/>
                <w:szCs w:val="24"/>
              </w:rPr>
              <w:t>School</w:t>
            </w:r>
            <w:proofErr w:type="spellEnd"/>
            <w:r w:rsidRPr="00F57F5A">
              <w:rPr>
                <w:bCs/>
                <w:sz w:val="24"/>
                <w:szCs w:val="24"/>
              </w:rPr>
              <w:t xml:space="preserve"> </w:t>
            </w:r>
            <w:proofErr w:type="spellStart"/>
            <w:r w:rsidRPr="00F57F5A">
              <w:rPr>
                <w:bCs/>
                <w:sz w:val="24"/>
                <w:szCs w:val="24"/>
              </w:rPr>
              <w:t>of</w:t>
            </w:r>
            <w:proofErr w:type="spellEnd"/>
            <w:r w:rsidRPr="00F57F5A">
              <w:rPr>
                <w:bCs/>
                <w:sz w:val="24"/>
                <w:szCs w:val="24"/>
              </w:rPr>
              <w:t xml:space="preserve"> </w:t>
            </w:r>
            <w:proofErr w:type="spellStart"/>
            <w:r w:rsidRPr="00F57F5A">
              <w:rPr>
                <w:bCs/>
                <w:sz w:val="24"/>
                <w:szCs w:val="24"/>
              </w:rPr>
              <w:t>History</w:t>
            </w:r>
            <w:proofErr w:type="spellEnd"/>
            <w:r w:rsidRPr="00F57F5A">
              <w:rPr>
                <w:bCs/>
                <w:sz w:val="24"/>
                <w:szCs w:val="24"/>
              </w:rPr>
              <w:t>)</w:t>
            </w:r>
          </w:p>
        </w:tc>
        <w:tc>
          <w:tcPr>
            <w:tcW w:w="159" w:type="pct"/>
          </w:tcPr>
          <w:p w14:paraId="3DB42216" w14:textId="77777777" w:rsidR="00283B4F" w:rsidRPr="00F57F5A" w:rsidRDefault="00283B4F" w:rsidP="001344D0">
            <w:pPr>
              <w:ind w:firstLine="0"/>
              <w:jc w:val="center"/>
              <w:rPr>
                <w:rFonts w:eastAsia="Times New Roman"/>
                <w:szCs w:val="24"/>
              </w:rPr>
            </w:pPr>
          </w:p>
        </w:tc>
        <w:tc>
          <w:tcPr>
            <w:tcW w:w="205" w:type="pct"/>
          </w:tcPr>
          <w:p w14:paraId="428C6AC7" w14:textId="77777777" w:rsidR="00283B4F" w:rsidRPr="00F57F5A" w:rsidRDefault="00283B4F" w:rsidP="001344D0">
            <w:pPr>
              <w:ind w:firstLine="0"/>
              <w:jc w:val="center"/>
              <w:rPr>
                <w:rFonts w:eastAsia="Times New Roman"/>
                <w:szCs w:val="24"/>
              </w:rPr>
            </w:pPr>
          </w:p>
        </w:tc>
        <w:tc>
          <w:tcPr>
            <w:tcW w:w="163" w:type="pct"/>
          </w:tcPr>
          <w:p w14:paraId="1FE92465" w14:textId="77777777" w:rsidR="00283B4F" w:rsidRPr="00F57F5A" w:rsidRDefault="00283B4F" w:rsidP="001344D0">
            <w:pPr>
              <w:ind w:firstLine="0"/>
              <w:jc w:val="center"/>
              <w:rPr>
                <w:rFonts w:eastAsia="Times New Roman"/>
                <w:szCs w:val="24"/>
              </w:rPr>
            </w:pPr>
            <w:r w:rsidRPr="00F57F5A">
              <w:t>Х</w:t>
            </w:r>
          </w:p>
        </w:tc>
        <w:tc>
          <w:tcPr>
            <w:tcW w:w="163" w:type="pct"/>
          </w:tcPr>
          <w:p w14:paraId="4E25F0D6" w14:textId="77777777" w:rsidR="00283B4F" w:rsidRPr="00F57F5A" w:rsidRDefault="00283B4F" w:rsidP="001344D0">
            <w:pPr>
              <w:ind w:firstLine="0"/>
              <w:jc w:val="center"/>
              <w:rPr>
                <w:rFonts w:eastAsia="Times New Roman"/>
                <w:szCs w:val="24"/>
              </w:rPr>
            </w:pPr>
            <w:r w:rsidRPr="00F57F5A">
              <w:t>Х</w:t>
            </w:r>
          </w:p>
        </w:tc>
        <w:tc>
          <w:tcPr>
            <w:tcW w:w="163" w:type="pct"/>
          </w:tcPr>
          <w:p w14:paraId="209519C9" w14:textId="77777777" w:rsidR="00283B4F" w:rsidRPr="00F57F5A" w:rsidRDefault="00283B4F" w:rsidP="001344D0">
            <w:pPr>
              <w:ind w:firstLine="0"/>
              <w:jc w:val="center"/>
              <w:rPr>
                <w:rFonts w:eastAsia="Times New Roman"/>
                <w:szCs w:val="24"/>
              </w:rPr>
            </w:pPr>
            <w:r w:rsidRPr="00F57F5A">
              <w:t>Х</w:t>
            </w:r>
          </w:p>
        </w:tc>
        <w:tc>
          <w:tcPr>
            <w:tcW w:w="163" w:type="pct"/>
          </w:tcPr>
          <w:p w14:paraId="130AF7E8" w14:textId="77777777" w:rsidR="00283B4F" w:rsidRPr="00F57F5A" w:rsidRDefault="00283B4F" w:rsidP="001344D0">
            <w:pPr>
              <w:ind w:firstLine="0"/>
              <w:jc w:val="center"/>
              <w:rPr>
                <w:rFonts w:eastAsia="Times New Roman"/>
                <w:szCs w:val="24"/>
                <w:shd w:val="clear" w:color="auto" w:fill="F3F3F3"/>
              </w:rPr>
            </w:pPr>
            <w:r w:rsidRPr="00F57F5A">
              <w:t>Х</w:t>
            </w:r>
          </w:p>
        </w:tc>
        <w:tc>
          <w:tcPr>
            <w:tcW w:w="2028" w:type="pct"/>
          </w:tcPr>
          <w:p w14:paraId="26D5487D" w14:textId="77777777" w:rsidR="00283B4F" w:rsidRPr="00F57F5A" w:rsidRDefault="00283B4F" w:rsidP="001344D0">
            <w:pPr>
              <w:ind w:firstLine="0"/>
              <w:rPr>
                <w:i/>
                <w:szCs w:val="24"/>
                <w:lang w:val="en-US"/>
              </w:rPr>
            </w:pPr>
            <w:r w:rsidRPr="00F57F5A">
              <w:rPr>
                <w:i/>
                <w:szCs w:val="24"/>
                <w:lang w:val="en-US"/>
              </w:rPr>
              <w:t>Project focus:</w:t>
            </w:r>
            <w:r w:rsidRPr="00F57F5A">
              <w:rPr>
                <w:szCs w:val="24"/>
                <w:lang w:val="en-US" w:eastAsia="ru-RU"/>
              </w:rPr>
              <w:t xml:space="preserve"> History of the Russian Empire: A New Descriptive Model in the Context of the Global Historical Process. </w:t>
            </w:r>
          </w:p>
          <w:p w14:paraId="5F4AA8A4" w14:textId="77777777" w:rsidR="00283B4F" w:rsidRPr="00F57F5A" w:rsidRDefault="00283B4F" w:rsidP="001344D0">
            <w:pPr>
              <w:ind w:firstLine="0"/>
              <w:rPr>
                <w:i/>
                <w:szCs w:val="24"/>
                <w:lang w:val="en-US"/>
              </w:rPr>
            </w:pPr>
            <w:r w:rsidRPr="00F57F5A">
              <w:rPr>
                <w:i/>
                <w:szCs w:val="24"/>
                <w:lang w:val="en-US"/>
              </w:rPr>
              <w:t xml:space="preserve">Partners </w:t>
            </w:r>
          </w:p>
          <w:p w14:paraId="4E34957C" w14:textId="77777777" w:rsidR="00283B4F" w:rsidRPr="00F57F5A" w:rsidRDefault="00283B4F" w:rsidP="001344D0">
            <w:pPr>
              <w:ind w:firstLine="0"/>
              <w:rPr>
                <w:i/>
                <w:szCs w:val="24"/>
                <w:lang w:val="en-US"/>
              </w:rPr>
            </w:pPr>
            <w:r w:rsidRPr="00F57F5A">
              <w:rPr>
                <w:i/>
                <w:szCs w:val="24"/>
                <w:lang w:val="en-US"/>
              </w:rPr>
              <w:t>Research organizations:</w:t>
            </w:r>
            <w:r w:rsidRPr="00F57F5A">
              <w:rPr>
                <w:szCs w:val="24"/>
                <w:lang w:val="en-US"/>
              </w:rPr>
              <w:t xml:space="preserve"> </w:t>
            </w:r>
            <w:r w:rsidRPr="00F57F5A">
              <w:rPr>
                <w:kern w:val="1"/>
                <w:szCs w:val="24"/>
                <w:lang w:val="en-US" w:eastAsia="ru-RU"/>
              </w:rPr>
              <w:t xml:space="preserve">German Historical Institute, Moscow; </w:t>
            </w:r>
            <w:proofErr w:type="spellStart"/>
            <w:r w:rsidRPr="00F57F5A">
              <w:rPr>
                <w:szCs w:val="24"/>
                <w:lang w:val="en-US"/>
              </w:rPr>
              <w:t>WEast</w:t>
            </w:r>
            <w:proofErr w:type="spellEnd"/>
            <w:r w:rsidRPr="00F57F5A">
              <w:rPr>
                <w:szCs w:val="24"/>
                <w:lang w:val="en-US"/>
              </w:rPr>
              <w:t xml:space="preserve"> (Eastern European Economic History Initiative).</w:t>
            </w:r>
          </w:p>
          <w:p w14:paraId="5257A431" w14:textId="77777777" w:rsidR="00283B4F" w:rsidRPr="00F57F5A" w:rsidRDefault="00283B4F" w:rsidP="001344D0">
            <w:pPr>
              <w:ind w:firstLine="0"/>
              <w:rPr>
                <w:i/>
                <w:szCs w:val="24"/>
                <w:lang w:val="en-US"/>
              </w:rPr>
            </w:pPr>
            <w:r w:rsidRPr="00F57F5A">
              <w:rPr>
                <w:i/>
                <w:szCs w:val="24"/>
                <w:lang w:val="en-US"/>
              </w:rPr>
              <w:t>Publications:</w:t>
            </w:r>
          </w:p>
          <w:p w14:paraId="0742C618" w14:textId="77777777" w:rsidR="00283B4F" w:rsidRPr="00F57F5A" w:rsidRDefault="00283B4F" w:rsidP="001344D0">
            <w:pPr>
              <w:ind w:firstLine="0"/>
              <w:rPr>
                <w:szCs w:val="24"/>
                <w:lang w:val="en-US"/>
              </w:rPr>
            </w:pPr>
            <w:r w:rsidRPr="00F57F5A">
              <w:rPr>
                <w:szCs w:val="24"/>
                <w:lang w:val="en-US"/>
              </w:rPr>
              <w:t>2016 – 0, 2017 – 12, 2018 – 12, 2019 – 12, 2020 – 12.</w:t>
            </w:r>
          </w:p>
          <w:p w14:paraId="27B6357A" w14:textId="77777777" w:rsidR="00283B4F" w:rsidRPr="00F57F5A" w:rsidRDefault="00283B4F" w:rsidP="001344D0">
            <w:pPr>
              <w:ind w:firstLine="0"/>
              <w:rPr>
                <w:i/>
                <w:szCs w:val="24"/>
                <w:lang w:val="en-US"/>
              </w:rPr>
            </w:pPr>
            <w:r w:rsidRPr="00F57F5A">
              <w:rPr>
                <w:i/>
                <w:szCs w:val="24"/>
                <w:lang w:val="en-US"/>
              </w:rPr>
              <w:lastRenderedPageBreak/>
              <w:t>Project-related reports presented at academic conferences:</w:t>
            </w:r>
          </w:p>
          <w:p w14:paraId="142E49FD" w14:textId="77777777" w:rsidR="00283B4F" w:rsidRPr="00F57F5A" w:rsidRDefault="00283B4F" w:rsidP="001344D0">
            <w:pPr>
              <w:ind w:firstLine="0"/>
              <w:rPr>
                <w:szCs w:val="24"/>
                <w:lang w:val="en-US"/>
              </w:rPr>
            </w:pPr>
            <w:r w:rsidRPr="00F57F5A">
              <w:rPr>
                <w:szCs w:val="24"/>
                <w:lang w:val="en-US"/>
              </w:rPr>
              <w:t>2016 – 5, 2017 – 5, 2018 – 5, 2019 – 5, 2020 – 5.</w:t>
            </w:r>
          </w:p>
          <w:p w14:paraId="4ED91905" w14:textId="77777777" w:rsidR="00283B4F" w:rsidRPr="00F57F5A" w:rsidRDefault="00283B4F" w:rsidP="0010282E">
            <w:pPr>
              <w:ind w:firstLine="0"/>
              <w:rPr>
                <w:i/>
                <w:szCs w:val="24"/>
                <w:lang w:val="en-US"/>
              </w:rPr>
            </w:pPr>
            <w:r w:rsidRPr="00F57F5A">
              <w:rPr>
                <w:i/>
                <w:szCs w:val="24"/>
                <w:lang w:val="en-US"/>
              </w:rPr>
              <w:t>Description:</w:t>
            </w:r>
            <w:r w:rsidRPr="00F57F5A">
              <w:rPr>
                <w:szCs w:val="24"/>
                <w:lang w:val="en-US"/>
              </w:rPr>
              <w:t xml:space="preserve"> This project aims at rethinking the history of the Russian Empire and form</w:t>
            </w:r>
            <w:r w:rsidRPr="00F57F5A">
              <w:rPr>
                <w:szCs w:val="24"/>
                <w:lang w:val="en-US"/>
              </w:rPr>
              <w:t>u</w:t>
            </w:r>
            <w:r w:rsidRPr="00F57F5A">
              <w:rPr>
                <w:szCs w:val="24"/>
                <w:lang w:val="en-US"/>
              </w:rPr>
              <w:t>lating a new model of its description in the context of the global historical process.</w:t>
            </w:r>
          </w:p>
        </w:tc>
        <w:tc>
          <w:tcPr>
            <w:tcW w:w="439" w:type="pct"/>
          </w:tcPr>
          <w:p w14:paraId="79A1B1CD" w14:textId="77777777" w:rsidR="00283B4F" w:rsidRPr="00F57F5A" w:rsidRDefault="00283B4F" w:rsidP="001344D0">
            <w:pPr>
              <w:ind w:firstLine="0"/>
              <w:rPr>
                <w:szCs w:val="24"/>
                <w:lang w:val="en-US"/>
              </w:rPr>
            </w:pPr>
            <w:proofErr w:type="spellStart"/>
            <w:r w:rsidRPr="00F57F5A">
              <w:rPr>
                <w:szCs w:val="24"/>
                <w:lang w:val="en-US"/>
              </w:rPr>
              <w:lastRenderedPageBreak/>
              <w:t>Kamenskii</w:t>
            </w:r>
            <w:proofErr w:type="spellEnd"/>
            <w:r w:rsidRPr="00F57F5A">
              <w:rPr>
                <w:szCs w:val="24"/>
                <w:lang w:val="en-US"/>
              </w:rPr>
              <w:t>, A.B.</w:t>
            </w:r>
          </w:p>
          <w:p w14:paraId="4B2EEF45" w14:textId="77777777" w:rsidR="00283B4F" w:rsidRPr="00F57F5A" w:rsidRDefault="00283B4F" w:rsidP="001344D0">
            <w:pPr>
              <w:ind w:firstLine="0"/>
              <w:rPr>
                <w:szCs w:val="24"/>
                <w:lang w:val="en-US"/>
              </w:rPr>
            </w:pPr>
            <w:proofErr w:type="spellStart"/>
            <w:r w:rsidRPr="00F57F5A">
              <w:rPr>
                <w:szCs w:val="24"/>
                <w:lang w:val="en-US"/>
              </w:rPr>
              <w:t>Fedyukin</w:t>
            </w:r>
            <w:proofErr w:type="spellEnd"/>
            <w:r w:rsidRPr="00F57F5A">
              <w:rPr>
                <w:szCs w:val="24"/>
                <w:lang w:val="en-US"/>
              </w:rPr>
              <w:t>, I.I.</w:t>
            </w:r>
          </w:p>
          <w:p w14:paraId="629E1630" w14:textId="77777777" w:rsidR="00283B4F" w:rsidRPr="00F57F5A" w:rsidRDefault="00283B4F" w:rsidP="001344D0">
            <w:pPr>
              <w:ind w:firstLine="0"/>
              <w:jc w:val="left"/>
              <w:rPr>
                <w:b/>
                <w:szCs w:val="24"/>
                <w:lang w:val="en-US"/>
              </w:rPr>
            </w:pPr>
            <w:proofErr w:type="spellStart"/>
            <w:r w:rsidRPr="00F57F5A">
              <w:rPr>
                <w:szCs w:val="24"/>
              </w:rPr>
              <w:t>Korchmina</w:t>
            </w:r>
            <w:proofErr w:type="spellEnd"/>
            <w:r w:rsidRPr="00F57F5A">
              <w:rPr>
                <w:szCs w:val="24"/>
                <w:lang w:val="en-US"/>
              </w:rPr>
              <w:t xml:space="preserve">, </w:t>
            </w:r>
            <w:r w:rsidRPr="00F57F5A">
              <w:rPr>
                <w:szCs w:val="24"/>
              </w:rPr>
              <w:t>E.S.</w:t>
            </w:r>
          </w:p>
        </w:tc>
      </w:tr>
      <w:tr w:rsidR="00291543" w:rsidRPr="00F57F5A" w14:paraId="73BCAEA3" w14:textId="77777777" w:rsidTr="002863F5">
        <w:trPr>
          <w:trHeight w:val="380"/>
        </w:trPr>
        <w:tc>
          <w:tcPr>
            <w:tcW w:w="257" w:type="pct"/>
          </w:tcPr>
          <w:p w14:paraId="79FCD359" w14:textId="77777777" w:rsidR="00283B4F" w:rsidRPr="00F57F5A" w:rsidRDefault="00283B4F" w:rsidP="001344D0">
            <w:pPr>
              <w:ind w:firstLine="0"/>
              <w:jc w:val="left"/>
              <w:rPr>
                <w:rFonts w:eastAsia="Cambria"/>
                <w:szCs w:val="24"/>
              </w:rPr>
            </w:pPr>
            <w:r w:rsidRPr="00F57F5A">
              <w:rPr>
                <w:rFonts w:eastAsia="Cambria"/>
                <w:szCs w:val="24"/>
              </w:rPr>
              <w:lastRenderedPageBreak/>
              <w:t>3.1.8</w:t>
            </w:r>
          </w:p>
        </w:tc>
        <w:tc>
          <w:tcPr>
            <w:tcW w:w="1260" w:type="pct"/>
          </w:tcPr>
          <w:p w14:paraId="7345009B" w14:textId="77777777" w:rsidR="00283B4F" w:rsidRPr="00F57F5A" w:rsidRDefault="00283B4F" w:rsidP="008F4698">
            <w:pPr>
              <w:pStyle w:val="20"/>
              <w:shd w:val="clear" w:color="auto" w:fill="auto"/>
              <w:tabs>
                <w:tab w:val="left" w:pos="1047"/>
              </w:tabs>
              <w:spacing w:line="240" w:lineRule="auto"/>
              <w:ind w:right="20" w:firstLine="0"/>
              <w:jc w:val="left"/>
              <w:rPr>
                <w:b/>
                <w:sz w:val="24"/>
                <w:szCs w:val="24"/>
                <w:lang w:val="en-US"/>
              </w:rPr>
            </w:pPr>
            <w:r w:rsidRPr="00F57F5A">
              <w:rPr>
                <w:bCs/>
                <w:sz w:val="24"/>
                <w:szCs w:val="24"/>
                <w:lang w:val="en-US"/>
              </w:rPr>
              <w:t>The Language of Gifts: Rules of Symbolic Commun</w:t>
            </w:r>
            <w:r w:rsidRPr="00F57F5A">
              <w:rPr>
                <w:bCs/>
                <w:sz w:val="24"/>
                <w:szCs w:val="24"/>
                <w:lang w:val="en-US"/>
              </w:rPr>
              <w:t>i</w:t>
            </w:r>
            <w:r w:rsidRPr="00F57F5A">
              <w:rPr>
                <w:bCs/>
                <w:sz w:val="24"/>
                <w:szCs w:val="24"/>
                <w:lang w:val="en-US"/>
              </w:rPr>
              <w:t>cations in Europe of 1000 – 1700</w:t>
            </w:r>
          </w:p>
        </w:tc>
        <w:tc>
          <w:tcPr>
            <w:tcW w:w="159" w:type="pct"/>
          </w:tcPr>
          <w:p w14:paraId="39351D24" w14:textId="77777777" w:rsidR="00283B4F" w:rsidRPr="00F57F5A" w:rsidRDefault="00283B4F" w:rsidP="001344D0">
            <w:pPr>
              <w:ind w:firstLine="0"/>
              <w:jc w:val="center"/>
              <w:rPr>
                <w:rFonts w:eastAsia="Times New Roman"/>
                <w:szCs w:val="24"/>
              </w:rPr>
            </w:pPr>
            <w:r w:rsidRPr="00F57F5A">
              <w:t>Х</w:t>
            </w:r>
          </w:p>
        </w:tc>
        <w:tc>
          <w:tcPr>
            <w:tcW w:w="205" w:type="pct"/>
          </w:tcPr>
          <w:p w14:paraId="45ABB808" w14:textId="77777777" w:rsidR="00283B4F" w:rsidRPr="00F57F5A" w:rsidRDefault="00283B4F" w:rsidP="001344D0">
            <w:pPr>
              <w:ind w:firstLine="0"/>
              <w:jc w:val="center"/>
              <w:rPr>
                <w:rFonts w:eastAsia="Times New Roman"/>
                <w:szCs w:val="24"/>
              </w:rPr>
            </w:pPr>
            <w:r w:rsidRPr="00F57F5A">
              <w:t>Х</w:t>
            </w:r>
          </w:p>
        </w:tc>
        <w:tc>
          <w:tcPr>
            <w:tcW w:w="163" w:type="pct"/>
          </w:tcPr>
          <w:p w14:paraId="67BFEF75" w14:textId="77777777" w:rsidR="00283B4F" w:rsidRPr="00F57F5A" w:rsidRDefault="00283B4F" w:rsidP="001344D0">
            <w:pPr>
              <w:ind w:firstLine="0"/>
              <w:jc w:val="center"/>
              <w:rPr>
                <w:rFonts w:eastAsia="Times New Roman"/>
                <w:szCs w:val="24"/>
              </w:rPr>
            </w:pPr>
          </w:p>
        </w:tc>
        <w:tc>
          <w:tcPr>
            <w:tcW w:w="163" w:type="pct"/>
          </w:tcPr>
          <w:p w14:paraId="49525291" w14:textId="77777777" w:rsidR="00283B4F" w:rsidRPr="00F57F5A" w:rsidRDefault="00283B4F" w:rsidP="001344D0">
            <w:pPr>
              <w:ind w:firstLine="0"/>
              <w:jc w:val="center"/>
              <w:rPr>
                <w:rFonts w:eastAsia="Times New Roman"/>
                <w:szCs w:val="24"/>
              </w:rPr>
            </w:pPr>
          </w:p>
        </w:tc>
        <w:tc>
          <w:tcPr>
            <w:tcW w:w="163" w:type="pct"/>
          </w:tcPr>
          <w:p w14:paraId="76365033" w14:textId="77777777" w:rsidR="00283B4F" w:rsidRPr="00F57F5A" w:rsidRDefault="00283B4F" w:rsidP="001344D0">
            <w:pPr>
              <w:ind w:firstLine="0"/>
              <w:jc w:val="center"/>
              <w:rPr>
                <w:rFonts w:eastAsia="Times New Roman"/>
                <w:szCs w:val="24"/>
              </w:rPr>
            </w:pPr>
          </w:p>
        </w:tc>
        <w:tc>
          <w:tcPr>
            <w:tcW w:w="163" w:type="pct"/>
          </w:tcPr>
          <w:p w14:paraId="1CAFB854" w14:textId="77777777" w:rsidR="00283B4F" w:rsidRPr="00F57F5A" w:rsidRDefault="00283B4F" w:rsidP="001344D0">
            <w:pPr>
              <w:ind w:firstLine="0"/>
              <w:jc w:val="center"/>
              <w:rPr>
                <w:rFonts w:eastAsia="Times New Roman"/>
                <w:szCs w:val="24"/>
                <w:shd w:val="clear" w:color="auto" w:fill="F3F3F3"/>
              </w:rPr>
            </w:pPr>
          </w:p>
        </w:tc>
        <w:tc>
          <w:tcPr>
            <w:tcW w:w="2028" w:type="pct"/>
          </w:tcPr>
          <w:p w14:paraId="1C3F357A" w14:textId="23C4B5D5" w:rsidR="00283B4F" w:rsidRPr="00F57F5A" w:rsidRDefault="00283B4F" w:rsidP="001344D0">
            <w:pPr>
              <w:ind w:firstLine="0"/>
              <w:rPr>
                <w:i/>
                <w:szCs w:val="24"/>
                <w:lang w:val="en-US"/>
              </w:rPr>
            </w:pPr>
            <w:r w:rsidRPr="00F57F5A">
              <w:rPr>
                <w:i/>
                <w:szCs w:val="24"/>
                <w:lang w:val="en-US"/>
              </w:rPr>
              <w:t>Project focus:</w:t>
            </w:r>
            <w:r w:rsidRPr="00F57F5A">
              <w:rPr>
                <w:szCs w:val="24"/>
                <w:lang w:val="en-US" w:eastAsia="ru-RU"/>
              </w:rPr>
              <w:t xml:space="preserve"> Cultural Aspects of </w:t>
            </w:r>
            <w:r w:rsidR="002D7E05" w:rsidRPr="00F57F5A">
              <w:rPr>
                <w:szCs w:val="24"/>
                <w:lang w:val="en-US" w:eastAsia="ru-RU"/>
              </w:rPr>
              <w:t>Gift-</w:t>
            </w:r>
            <w:r w:rsidRPr="00F57F5A">
              <w:rPr>
                <w:szCs w:val="24"/>
                <w:lang w:val="en-US" w:eastAsia="ru-RU"/>
              </w:rPr>
              <w:t xml:space="preserve">Giving in Pre-Industrial Societies. </w:t>
            </w:r>
          </w:p>
          <w:p w14:paraId="3FF33D52" w14:textId="77777777" w:rsidR="00283B4F" w:rsidRPr="00F57F5A" w:rsidRDefault="00283B4F" w:rsidP="001344D0">
            <w:pPr>
              <w:ind w:firstLine="0"/>
              <w:rPr>
                <w:i/>
                <w:szCs w:val="24"/>
                <w:lang w:val="en-US"/>
              </w:rPr>
            </w:pPr>
            <w:r w:rsidRPr="00F57F5A">
              <w:rPr>
                <w:i/>
                <w:szCs w:val="24"/>
                <w:lang w:val="en-US"/>
              </w:rPr>
              <w:t xml:space="preserve">Partners </w:t>
            </w:r>
          </w:p>
          <w:p w14:paraId="71844EE0" w14:textId="77777777" w:rsidR="00283B4F" w:rsidRPr="00F57F5A" w:rsidRDefault="00283B4F" w:rsidP="001344D0">
            <w:pPr>
              <w:ind w:firstLine="0"/>
              <w:rPr>
                <w:szCs w:val="24"/>
                <w:lang w:val="en-US"/>
              </w:rPr>
            </w:pPr>
            <w:r w:rsidRPr="00F57F5A">
              <w:rPr>
                <w:i/>
                <w:szCs w:val="24"/>
                <w:lang w:val="en-US"/>
              </w:rPr>
              <w:t>Research organizations:</w:t>
            </w:r>
            <w:r w:rsidRPr="00F57F5A">
              <w:rPr>
                <w:szCs w:val="24"/>
                <w:lang w:val="en-US"/>
              </w:rPr>
              <w:t xml:space="preserve"> Moscow Kremlin Museums;</w:t>
            </w:r>
          </w:p>
          <w:p w14:paraId="7BD2CA47" w14:textId="77777777" w:rsidR="00283B4F" w:rsidRPr="00F57F5A" w:rsidRDefault="00283B4F" w:rsidP="001344D0">
            <w:pPr>
              <w:ind w:firstLine="0"/>
              <w:rPr>
                <w:szCs w:val="24"/>
                <w:lang w:val="en-US"/>
              </w:rPr>
            </w:pPr>
            <w:r w:rsidRPr="00F57F5A">
              <w:rPr>
                <w:szCs w:val="24"/>
                <w:lang w:val="en-US"/>
              </w:rPr>
              <w:t xml:space="preserve">University of </w:t>
            </w:r>
            <w:proofErr w:type="spellStart"/>
            <w:r w:rsidRPr="00F57F5A">
              <w:rPr>
                <w:szCs w:val="24"/>
                <w:lang w:val="en-US"/>
              </w:rPr>
              <w:t>Münster</w:t>
            </w:r>
            <w:proofErr w:type="spellEnd"/>
            <w:r w:rsidRPr="00F57F5A">
              <w:rPr>
                <w:szCs w:val="24"/>
                <w:lang w:val="en-US"/>
              </w:rPr>
              <w:t xml:space="preserve"> (</w:t>
            </w:r>
            <w:proofErr w:type="spellStart"/>
            <w:r w:rsidRPr="00F57F5A">
              <w:rPr>
                <w:szCs w:val="24"/>
                <w:lang w:val="en-US"/>
              </w:rPr>
              <w:t>Westfälische</w:t>
            </w:r>
            <w:proofErr w:type="spellEnd"/>
            <w:r w:rsidRPr="00F57F5A">
              <w:rPr>
                <w:szCs w:val="24"/>
                <w:lang w:val="en-US"/>
              </w:rPr>
              <w:t xml:space="preserve"> </w:t>
            </w:r>
            <w:proofErr w:type="spellStart"/>
            <w:r w:rsidRPr="00F57F5A">
              <w:rPr>
                <w:szCs w:val="24"/>
                <w:lang w:val="en-US"/>
              </w:rPr>
              <w:t>Wilhelms-Universität</w:t>
            </w:r>
            <w:proofErr w:type="spellEnd"/>
            <w:r w:rsidRPr="00F57F5A">
              <w:rPr>
                <w:szCs w:val="24"/>
                <w:lang w:val="en-US"/>
              </w:rPr>
              <w:t xml:space="preserve"> (WWU) </w:t>
            </w:r>
            <w:proofErr w:type="spellStart"/>
            <w:r w:rsidRPr="00F57F5A">
              <w:rPr>
                <w:szCs w:val="24"/>
                <w:lang w:val="en-US"/>
              </w:rPr>
              <w:t>Münster</w:t>
            </w:r>
            <w:proofErr w:type="spellEnd"/>
            <w:r w:rsidRPr="00F57F5A">
              <w:rPr>
                <w:szCs w:val="24"/>
                <w:lang w:val="en-US"/>
              </w:rPr>
              <w:t>);</w:t>
            </w:r>
          </w:p>
          <w:p w14:paraId="60A6FD01" w14:textId="77777777" w:rsidR="00283B4F" w:rsidRPr="00F57F5A" w:rsidRDefault="00283B4F" w:rsidP="001344D0">
            <w:pPr>
              <w:ind w:firstLine="0"/>
              <w:rPr>
                <w:i/>
                <w:szCs w:val="24"/>
                <w:lang w:val="en-US"/>
              </w:rPr>
            </w:pPr>
            <w:r w:rsidRPr="00F57F5A">
              <w:rPr>
                <w:szCs w:val="24"/>
                <w:lang w:val="en-US"/>
              </w:rPr>
              <w:t>German Historical Institute, Moscow.</w:t>
            </w:r>
          </w:p>
          <w:p w14:paraId="0144E8E8" w14:textId="77777777" w:rsidR="00283B4F" w:rsidRPr="00F57F5A" w:rsidRDefault="00283B4F" w:rsidP="001344D0">
            <w:pPr>
              <w:ind w:firstLine="0"/>
              <w:rPr>
                <w:i/>
                <w:szCs w:val="24"/>
                <w:lang w:val="en-US"/>
              </w:rPr>
            </w:pPr>
            <w:r w:rsidRPr="00F57F5A">
              <w:rPr>
                <w:i/>
                <w:szCs w:val="24"/>
                <w:lang w:val="en-US"/>
              </w:rPr>
              <w:t>Publications:</w:t>
            </w:r>
          </w:p>
          <w:p w14:paraId="4BA7C214" w14:textId="77777777" w:rsidR="00283B4F" w:rsidRPr="00F57F5A" w:rsidRDefault="00283B4F" w:rsidP="001344D0">
            <w:pPr>
              <w:ind w:firstLine="0"/>
              <w:rPr>
                <w:szCs w:val="24"/>
                <w:lang w:val="en-US"/>
              </w:rPr>
            </w:pPr>
            <w:r w:rsidRPr="00F57F5A">
              <w:rPr>
                <w:szCs w:val="24"/>
                <w:lang w:val="en-US"/>
              </w:rPr>
              <w:t>2016 – 16, 2017 – 0, 2018 – 0, 2019 – 0, 2020 – 0.</w:t>
            </w:r>
          </w:p>
          <w:p w14:paraId="7DCD6323" w14:textId="77777777" w:rsidR="00283B4F" w:rsidRPr="00F57F5A" w:rsidRDefault="00283B4F" w:rsidP="001344D0">
            <w:pPr>
              <w:ind w:firstLine="0"/>
              <w:rPr>
                <w:i/>
                <w:szCs w:val="24"/>
                <w:lang w:val="en-US"/>
              </w:rPr>
            </w:pPr>
            <w:r w:rsidRPr="00F57F5A">
              <w:rPr>
                <w:i/>
                <w:szCs w:val="24"/>
                <w:lang w:val="en-US"/>
              </w:rPr>
              <w:t>Project-related reports presented at academic conferences:</w:t>
            </w:r>
          </w:p>
          <w:p w14:paraId="4B613445" w14:textId="77777777" w:rsidR="00283B4F" w:rsidRPr="00F57F5A" w:rsidRDefault="00283B4F" w:rsidP="001344D0">
            <w:pPr>
              <w:ind w:firstLine="0"/>
              <w:rPr>
                <w:szCs w:val="24"/>
                <w:lang w:val="en-US"/>
              </w:rPr>
            </w:pPr>
            <w:r w:rsidRPr="00F57F5A">
              <w:rPr>
                <w:szCs w:val="24"/>
                <w:lang w:val="en-US"/>
              </w:rPr>
              <w:t>2016 – 3, 2017 –, 2018 – 0, 2019 – 0, 2020 – 0.</w:t>
            </w:r>
          </w:p>
          <w:p w14:paraId="6B1F0CF6" w14:textId="77777777" w:rsidR="00283B4F" w:rsidRPr="00F57F5A" w:rsidRDefault="00283B4F" w:rsidP="00F01238">
            <w:pPr>
              <w:ind w:firstLine="0"/>
              <w:rPr>
                <w:iCs/>
                <w:szCs w:val="24"/>
                <w:lang w:val="en-US"/>
              </w:rPr>
            </w:pPr>
            <w:r w:rsidRPr="00F57F5A">
              <w:rPr>
                <w:i/>
                <w:szCs w:val="24"/>
                <w:lang w:val="en-US"/>
              </w:rPr>
              <w:t>Descriptio</w:t>
            </w:r>
            <w:r w:rsidRPr="00F57F5A">
              <w:rPr>
                <w:iCs/>
                <w:szCs w:val="24"/>
                <w:lang w:val="en-US"/>
              </w:rPr>
              <w:t>n</w:t>
            </w:r>
          </w:p>
          <w:p w14:paraId="214127AA" w14:textId="77777777" w:rsidR="00283B4F" w:rsidRPr="00F57F5A" w:rsidRDefault="00283B4F" w:rsidP="00F01238">
            <w:pPr>
              <w:ind w:firstLine="0"/>
              <w:rPr>
                <w:i/>
                <w:szCs w:val="24"/>
                <w:lang w:val="en-US"/>
              </w:rPr>
            </w:pPr>
            <w:r w:rsidRPr="00F57F5A">
              <w:rPr>
                <w:szCs w:val="24"/>
                <w:lang w:val="en-US"/>
              </w:rPr>
              <w:t>T</w:t>
            </w:r>
            <w:r w:rsidRPr="00F57F5A">
              <w:rPr>
                <w:iCs/>
                <w:szCs w:val="24"/>
                <w:lang w:val="en-US"/>
              </w:rPr>
              <w:t>his project encompasses a study of the cultural, political and symbolic aspects of e</w:t>
            </w:r>
            <w:r w:rsidRPr="00F57F5A">
              <w:rPr>
                <w:iCs/>
                <w:szCs w:val="24"/>
                <w:lang w:val="en-US"/>
              </w:rPr>
              <w:t>x</w:t>
            </w:r>
            <w:r w:rsidRPr="00F57F5A">
              <w:rPr>
                <w:iCs/>
                <w:szCs w:val="24"/>
                <w:lang w:val="en-US"/>
              </w:rPr>
              <w:t>changing gifts in the European tradition during the Middle Ages and the early period of the modern history.</w:t>
            </w:r>
          </w:p>
        </w:tc>
        <w:tc>
          <w:tcPr>
            <w:tcW w:w="439" w:type="pct"/>
          </w:tcPr>
          <w:p w14:paraId="5B9B669E" w14:textId="77777777" w:rsidR="00283B4F" w:rsidRPr="00F57F5A" w:rsidRDefault="00283B4F" w:rsidP="001344D0">
            <w:pPr>
              <w:spacing w:line="276" w:lineRule="auto"/>
              <w:ind w:firstLine="0"/>
              <w:jc w:val="left"/>
              <w:rPr>
                <w:b/>
                <w:szCs w:val="24"/>
                <w:lang w:val="en-US"/>
              </w:rPr>
            </w:pPr>
            <w:proofErr w:type="spellStart"/>
            <w:r w:rsidRPr="00F57F5A">
              <w:rPr>
                <w:szCs w:val="24"/>
              </w:rPr>
              <w:t>Boytsov</w:t>
            </w:r>
            <w:proofErr w:type="spellEnd"/>
            <w:r w:rsidRPr="00F57F5A">
              <w:rPr>
                <w:szCs w:val="24"/>
                <w:lang w:val="en-US"/>
              </w:rPr>
              <w:t xml:space="preserve">, </w:t>
            </w:r>
            <w:r w:rsidRPr="00F57F5A">
              <w:rPr>
                <w:szCs w:val="24"/>
              </w:rPr>
              <w:t>M.A.</w:t>
            </w:r>
          </w:p>
        </w:tc>
      </w:tr>
      <w:tr w:rsidR="00291543" w:rsidRPr="002863F5" w14:paraId="0E6FE154" w14:textId="77777777" w:rsidTr="002863F5">
        <w:trPr>
          <w:trHeight w:val="380"/>
        </w:trPr>
        <w:tc>
          <w:tcPr>
            <w:tcW w:w="257" w:type="pct"/>
          </w:tcPr>
          <w:p w14:paraId="28848AFE" w14:textId="77777777" w:rsidR="00283B4F" w:rsidRPr="00F57F5A" w:rsidRDefault="00283B4F" w:rsidP="001344D0">
            <w:pPr>
              <w:ind w:firstLine="0"/>
              <w:jc w:val="left"/>
              <w:rPr>
                <w:rFonts w:eastAsia="Cambria"/>
                <w:szCs w:val="24"/>
              </w:rPr>
            </w:pPr>
            <w:r w:rsidRPr="00F57F5A">
              <w:rPr>
                <w:rFonts w:eastAsia="Cambria"/>
                <w:szCs w:val="24"/>
              </w:rPr>
              <w:t>3.1.9</w:t>
            </w:r>
          </w:p>
        </w:tc>
        <w:tc>
          <w:tcPr>
            <w:tcW w:w="1260" w:type="pct"/>
          </w:tcPr>
          <w:p w14:paraId="7FD4FBC6" w14:textId="77777777" w:rsidR="00283B4F" w:rsidRPr="00F57F5A" w:rsidRDefault="00283B4F" w:rsidP="00FD15E9">
            <w:pPr>
              <w:pStyle w:val="20"/>
              <w:shd w:val="clear" w:color="auto" w:fill="auto"/>
              <w:tabs>
                <w:tab w:val="left" w:pos="1047"/>
              </w:tabs>
              <w:spacing w:line="240" w:lineRule="auto"/>
              <w:ind w:right="20" w:firstLine="0"/>
              <w:jc w:val="left"/>
              <w:rPr>
                <w:b/>
                <w:sz w:val="24"/>
                <w:szCs w:val="24"/>
                <w:lang w:val="en-US"/>
              </w:rPr>
            </w:pPr>
            <w:r w:rsidRPr="00F57F5A">
              <w:rPr>
                <w:sz w:val="24"/>
                <w:szCs w:val="24"/>
                <w:lang w:val="en-US"/>
              </w:rPr>
              <w:t>Eastern and Western Regions of Europe in the Middle Ages and in the Early Period of the Modern History: Common Historical and Cultural Environment, R</w:t>
            </w:r>
            <w:r w:rsidRPr="00F57F5A">
              <w:rPr>
                <w:sz w:val="24"/>
                <w:szCs w:val="24"/>
                <w:lang w:val="en-US"/>
              </w:rPr>
              <w:t>e</w:t>
            </w:r>
            <w:r w:rsidRPr="00F57F5A">
              <w:rPr>
                <w:sz w:val="24"/>
                <w:szCs w:val="24"/>
                <w:lang w:val="en-US"/>
              </w:rPr>
              <w:t>gional Singularity and Dynamics in Interactions (School of History).</w:t>
            </w:r>
          </w:p>
        </w:tc>
        <w:tc>
          <w:tcPr>
            <w:tcW w:w="159" w:type="pct"/>
          </w:tcPr>
          <w:p w14:paraId="28CBE267" w14:textId="77777777" w:rsidR="00283B4F" w:rsidRPr="00F57F5A" w:rsidRDefault="00283B4F" w:rsidP="001344D0">
            <w:pPr>
              <w:ind w:firstLine="0"/>
              <w:jc w:val="center"/>
              <w:rPr>
                <w:rFonts w:eastAsia="Times New Roman"/>
                <w:szCs w:val="24"/>
                <w:lang w:val="en-US"/>
              </w:rPr>
            </w:pPr>
          </w:p>
        </w:tc>
        <w:tc>
          <w:tcPr>
            <w:tcW w:w="205" w:type="pct"/>
          </w:tcPr>
          <w:p w14:paraId="30B94C7B" w14:textId="77777777" w:rsidR="00283B4F" w:rsidRPr="00F57F5A" w:rsidRDefault="00283B4F" w:rsidP="001344D0">
            <w:pPr>
              <w:ind w:firstLine="0"/>
              <w:jc w:val="center"/>
              <w:rPr>
                <w:rFonts w:eastAsia="Times New Roman"/>
                <w:szCs w:val="24"/>
              </w:rPr>
            </w:pPr>
            <w:r w:rsidRPr="00F57F5A">
              <w:t>Х</w:t>
            </w:r>
          </w:p>
        </w:tc>
        <w:tc>
          <w:tcPr>
            <w:tcW w:w="163" w:type="pct"/>
          </w:tcPr>
          <w:p w14:paraId="4FB7D3F6" w14:textId="77777777" w:rsidR="00283B4F" w:rsidRPr="00F57F5A" w:rsidRDefault="00283B4F" w:rsidP="001344D0">
            <w:pPr>
              <w:ind w:firstLine="0"/>
              <w:jc w:val="center"/>
              <w:rPr>
                <w:rFonts w:eastAsia="Times New Roman"/>
                <w:szCs w:val="24"/>
              </w:rPr>
            </w:pPr>
            <w:r w:rsidRPr="00F57F5A">
              <w:t>Х</w:t>
            </w:r>
          </w:p>
        </w:tc>
        <w:tc>
          <w:tcPr>
            <w:tcW w:w="163" w:type="pct"/>
          </w:tcPr>
          <w:p w14:paraId="5A4B76EE" w14:textId="77777777" w:rsidR="00283B4F" w:rsidRPr="00F57F5A" w:rsidRDefault="00283B4F" w:rsidP="001344D0">
            <w:pPr>
              <w:ind w:firstLine="0"/>
              <w:jc w:val="center"/>
              <w:rPr>
                <w:rFonts w:eastAsia="Times New Roman"/>
                <w:szCs w:val="24"/>
              </w:rPr>
            </w:pPr>
            <w:r w:rsidRPr="00F57F5A">
              <w:t>Х</w:t>
            </w:r>
          </w:p>
        </w:tc>
        <w:tc>
          <w:tcPr>
            <w:tcW w:w="163" w:type="pct"/>
          </w:tcPr>
          <w:p w14:paraId="1C1E7E40" w14:textId="77777777" w:rsidR="00283B4F" w:rsidRPr="00F57F5A" w:rsidRDefault="00283B4F" w:rsidP="001344D0">
            <w:pPr>
              <w:ind w:firstLine="0"/>
              <w:jc w:val="center"/>
              <w:rPr>
                <w:rFonts w:eastAsia="Times New Roman"/>
                <w:szCs w:val="24"/>
              </w:rPr>
            </w:pPr>
            <w:r w:rsidRPr="00F57F5A">
              <w:t>Х</w:t>
            </w:r>
          </w:p>
        </w:tc>
        <w:tc>
          <w:tcPr>
            <w:tcW w:w="163" w:type="pct"/>
          </w:tcPr>
          <w:p w14:paraId="58DE2568" w14:textId="77777777" w:rsidR="00283B4F" w:rsidRPr="00F57F5A" w:rsidRDefault="00283B4F" w:rsidP="001344D0">
            <w:pPr>
              <w:ind w:firstLine="0"/>
              <w:jc w:val="center"/>
              <w:rPr>
                <w:rFonts w:eastAsia="Times New Roman"/>
                <w:szCs w:val="24"/>
                <w:shd w:val="clear" w:color="auto" w:fill="F3F3F3"/>
              </w:rPr>
            </w:pPr>
            <w:r w:rsidRPr="00F57F5A">
              <w:t>Х</w:t>
            </w:r>
          </w:p>
        </w:tc>
        <w:tc>
          <w:tcPr>
            <w:tcW w:w="2028" w:type="pct"/>
          </w:tcPr>
          <w:p w14:paraId="5D4DDD8C" w14:textId="77777777" w:rsidR="00283B4F" w:rsidRPr="00F57F5A" w:rsidRDefault="00283B4F" w:rsidP="001344D0">
            <w:pPr>
              <w:ind w:firstLine="0"/>
              <w:rPr>
                <w:i/>
                <w:szCs w:val="24"/>
                <w:lang w:val="en-US"/>
              </w:rPr>
            </w:pPr>
            <w:r w:rsidRPr="00F57F5A">
              <w:rPr>
                <w:i/>
                <w:szCs w:val="24"/>
                <w:lang w:val="en-US"/>
              </w:rPr>
              <w:t xml:space="preserve">Project focus: </w:t>
            </w:r>
            <w:r w:rsidRPr="00F57F5A">
              <w:rPr>
                <w:szCs w:val="24"/>
                <w:lang w:val="en-US"/>
              </w:rPr>
              <w:t xml:space="preserve">analyzing the special features and aspects of historical interactions between Latin and Orthodox Christian cultural regions. </w:t>
            </w:r>
          </w:p>
          <w:p w14:paraId="0F392ABD" w14:textId="77777777" w:rsidR="00283B4F" w:rsidRPr="00F57F5A" w:rsidRDefault="00283B4F" w:rsidP="001344D0">
            <w:pPr>
              <w:ind w:firstLine="0"/>
              <w:rPr>
                <w:i/>
                <w:szCs w:val="24"/>
                <w:lang w:val="en-US"/>
              </w:rPr>
            </w:pPr>
            <w:r w:rsidRPr="00F57F5A">
              <w:rPr>
                <w:i/>
                <w:szCs w:val="24"/>
                <w:lang w:val="en-US"/>
              </w:rPr>
              <w:t xml:space="preserve">Partners </w:t>
            </w:r>
          </w:p>
          <w:p w14:paraId="1F295733" w14:textId="77777777" w:rsidR="00283B4F" w:rsidRPr="00F57F5A" w:rsidRDefault="00283B4F" w:rsidP="001344D0">
            <w:pPr>
              <w:ind w:firstLine="0"/>
              <w:rPr>
                <w:i/>
                <w:szCs w:val="24"/>
                <w:lang w:val="en-US"/>
              </w:rPr>
            </w:pPr>
            <w:r w:rsidRPr="00F57F5A">
              <w:rPr>
                <w:i/>
                <w:szCs w:val="24"/>
                <w:lang w:val="en-US"/>
              </w:rPr>
              <w:t>Research organizations:</w:t>
            </w:r>
            <w:r w:rsidRPr="00F57F5A">
              <w:rPr>
                <w:szCs w:val="24"/>
                <w:lang w:val="en-US"/>
              </w:rPr>
              <w:t xml:space="preserve"> German Historical Institute, Moscow (Max Weber Society); Ludwig-</w:t>
            </w:r>
            <w:proofErr w:type="spellStart"/>
            <w:r w:rsidRPr="00F57F5A">
              <w:rPr>
                <w:szCs w:val="24"/>
                <w:lang w:val="en-US"/>
              </w:rPr>
              <w:t>Maximilians</w:t>
            </w:r>
            <w:proofErr w:type="spellEnd"/>
            <w:r w:rsidRPr="00F57F5A">
              <w:rPr>
                <w:szCs w:val="24"/>
                <w:lang w:val="en-US"/>
              </w:rPr>
              <w:t xml:space="preserve"> University, Munich; Central European University, Budapest; Paris - Sorbonne University (Paris IV).</w:t>
            </w:r>
          </w:p>
          <w:p w14:paraId="1002FE65" w14:textId="77777777" w:rsidR="00283B4F" w:rsidRPr="00F57F5A" w:rsidRDefault="00283B4F" w:rsidP="001344D0">
            <w:pPr>
              <w:ind w:firstLine="0"/>
              <w:rPr>
                <w:i/>
                <w:szCs w:val="24"/>
                <w:lang w:val="en-US"/>
              </w:rPr>
            </w:pPr>
            <w:r w:rsidRPr="00F57F5A">
              <w:rPr>
                <w:i/>
                <w:szCs w:val="24"/>
                <w:lang w:val="en-US"/>
              </w:rPr>
              <w:t>Publications:</w:t>
            </w:r>
          </w:p>
          <w:p w14:paraId="5DE62B60" w14:textId="77777777" w:rsidR="00283B4F" w:rsidRPr="00F57F5A" w:rsidRDefault="00283B4F" w:rsidP="001344D0">
            <w:pPr>
              <w:ind w:firstLine="0"/>
              <w:rPr>
                <w:szCs w:val="24"/>
                <w:lang w:val="en-US"/>
              </w:rPr>
            </w:pPr>
            <w:r w:rsidRPr="00F57F5A">
              <w:rPr>
                <w:szCs w:val="24"/>
                <w:lang w:val="en-US"/>
              </w:rPr>
              <w:t>2016 – 5, 2017 – 10, 2018 – 10, 2019 – 10, 2020 – 10.</w:t>
            </w:r>
          </w:p>
          <w:p w14:paraId="621AF50A" w14:textId="77777777" w:rsidR="00283B4F" w:rsidRPr="00F57F5A" w:rsidRDefault="00283B4F" w:rsidP="001344D0">
            <w:pPr>
              <w:ind w:firstLine="0"/>
              <w:rPr>
                <w:i/>
                <w:szCs w:val="24"/>
                <w:lang w:val="en-US"/>
              </w:rPr>
            </w:pPr>
            <w:r w:rsidRPr="00F57F5A">
              <w:rPr>
                <w:i/>
                <w:szCs w:val="24"/>
                <w:lang w:val="en-US"/>
              </w:rPr>
              <w:t>Project-related reports presented at academic conferences:</w:t>
            </w:r>
          </w:p>
          <w:p w14:paraId="3F376171" w14:textId="77777777" w:rsidR="00283B4F" w:rsidRPr="00F57F5A" w:rsidRDefault="00283B4F" w:rsidP="001344D0">
            <w:pPr>
              <w:ind w:firstLine="0"/>
              <w:rPr>
                <w:szCs w:val="24"/>
                <w:lang w:val="en-US"/>
              </w:rPr>
            </w:pPr>
            <w:r w:rsidRPr="00F57F5A">
              <w:rPr>
                <w:szCs w:val="24"/>
                <w:lang w:val="en-US"/>
              </w:rPr>
              <w:t>2016 – 5, 2017 – 5, 2018 – 5, 2019 – 5, 2020 – 5.</w:t>
            </w:r>
          </w:p>
          <w:p w14:paraId="4AA1F99A" w14:textId="77777777" w:rsidR="00283B4F" w:rsidRPr="00F57F5A" w:rsidRDefault="00283B4F" w:rsidP="00A53576">
            <w:pPr>
              <w:ind w:firstLine="0"/>
              <w:rPr>
                <w:szCs w:val="24"/>
                <w:lang w:val="en-US"/>
              </w:rPr>
            </w:pPr>
            <w:r w:rsidRPr="00F57F5A">
              <w:rPr>
                <w:i/>
                <w:szCs w:val="24"/>
                <w:lang w:val="en-US"/>
              </w:rPr>
              <w:t>Description</w:t>
            </w:r>
          </w:p>
          <w:p w14:paraId="42F162B6" w14:textId="77777777" w:rsidR="00283B4F" w:rsidRPr="00F57F5A" w:rsidRDefault="00283B4F" w:rsidP="002E3BC7">
            <w:pPr>
              <w:ind w:firstLine="0"/>
              <w:rPr>
                <w:i/>
                <w:szCs w:val="24"/>
                <w:lang w:val="en-US"/>
              </w:rPr>
            </w:pPr>
            <w:r w:rsidRPr="00F57F5A">
              <w:rPr>
                <w:szCs w:val="24"/>
                <w:lang w:val="en-US"/>
              </w:rPr>
              <w:t>Comparative studies of two principal cultural regions of Europe during the Middle Ages and in the early modern period, with the aim of expanding the knowledge shared by mo</w:t>
            </w:r>
            <w:r w:rsidRPr="00F57F5A">
              <w:rPr>
                <w:szCs w:val="24"/>
                <w:lang w:val="en-US"/>
              </w:rPr>
              <w:t>d</w:t>
            </w:r>
            <w:r w:rsidRPr="00F57F5A">
              <w:rPr>
                <w:szCs w:val="24"/>
                <w:lang w:val="en-US"/>
              </w:rPr>
              <w:t>ern historians with respect to the nature, specific features and aspects of historical intera</w:t>
            </w:r>
            <w:r w:rsidRPr="00F57F5A">
              <w:rPr>
                <w:szCs w:val="24"/>
                <w:lang w:val="en-US"/>
              </w:rPr>
              <w:t>c</w:t>
            </w:r>
            <w:r w:rsidRPr="00F57F5A">
              <w:rPr>
                <w:szCs w:val="24"/>
                <w:lang w:val="en-US"/>
              </w:rPr>
              <w:t>tions between the Latin and Orthodox Christian cultural regions.</w:t>
            </w:r>
          </w:p>
        </w:tc>
        <w:tc>
          <w:tcPr>
            <w:tcW w:w="439" w:type="pct"/>
          </w:tcPr>
          <w:p w14:paraId="4164AAD2" w14:textId="77777777" w:rsidR="00283B4F" w:rsidRPr="00F57F5A" w:rsidRDefault="00283B4F" w:rsidP="001344D0">
            <w:pPr>
              <w:ind w:firstLine="0"/>
              <w:rPr>
                <w:szCs w:val="24"/>
                <w:lang w:val="en-US"/>
              </w:rPr>
            </w:pPr>
            <w:proofErr w:type="spellStart"/>
            <w:r w:rsidRPr="00F57F5A">
              <w:rPr>
                <w:szCs w:val="24"/>
                <w:lang w:val="en-US"/>
              </w:rPr>
              <w:t>Boytsov</w:t>
            </w:r>
            <w:proofErr w:type="spellEnd"/>
            <w:r w:rsidRPr="00F57F5A">
              <w:rPr>
                <w:szCs w:val="24"/>
                <w:lang w:val="en-US"/>
              </w:rPr>
              <w:t>, M.A.</w:t>
            </w:r>
          </w:p>
          <w:p w14:paraId="4DFA17CD" w14:textId="77777777" w:rsidR="00283B4F" w:rsidRPr="00F57F5A" w:rsidRDefault="00283B4F" w:rsidP="001344D0">
            <w:pPr>
              <w:ind w:firstLine="0"/>
              <w:jc w:val="left"/>
              <w:rPr>
                <w:b/>
                <w:szCs w:val="24"/>
                <w:lang w:val="en-US"/>
              </w:rPr>
            </w:pPr>
            <w:proofErr w:type="spellStart"/>
            <w:r w:rsidRPr="00F57F5A">
              <w:rPr>
                <w:szCs w:val="24"/>
                <w:lang w:val="en-US"/>
              </w:rPr>
              <w:t>Voskoboynikov</w:t>
            </w:r>
            <w:proofErr w:type="spellEnd"/>
            <w:r w:rsidRPr="00F57F5A">
              <w:rPr>
                <w:szCs w:val="24"/>
                <w:lang w:val="en-US"/>
              </w:rPr>
              <w:t>, O.S.</w:t>
            </w:r>
          </w:p>
        </w:tc>
      </w:tr>
      <w:tr w:rsidR="00291543" w:rsidRPr="002863F5" w14:paraId="3D9E0734" w14:textId="77777777" w:rsidTr="002863F5">
        <w:trPr>
          <w:trHeight w:val="380"/>
        </w:trPr>
        <w:tc>
          <w:tcPr>
            <w:tcW w:w="257" w:type="pct"/>
          </w:tcPr>
          <w:p w14:paraId="7523FC6C" w14:textId="77777777" w:rsidR="00283B4F" w:rsidRPr="00F57F5A" w:rsidRDefault="00283B4F" w:rsidP="001344D0">
            <w:pPr>
              <w:ind w:firstLine="0"/>
              <w:jc w:val="left"/>
              <w:rPr>
                <w:rFonts w:eastAsia="Cambria"/>
                <w:szCs w:val="24"/>
              </w:rPr>
            </w:pPr>
            <w:r w:rsidRPr="00F57F5A">
              <w:rPr>
                <w:rFonts w:eastAsia="Cambria"/>
                <w:szCs w:val="24"/>
              </w:rPr>
              <w:t>3.1.10</w:t>
            </w:r>
          </w:p>
        </w:tc>
        <w:tc>
          <w:tcPr>
            <w:tcW w:w="1260" w:type="pct"/>
          </w:tcPr>
          <w:p w14:paraId="0097C22F" w14:textId="7781FCD8" w:rsidR="00283B4F" w:rsidRPr="00F57F5A" w:rsidRDefault="00283B4F" w:rsidP="004D1189">
            <w:pPr>
              <w:pStyle w:val="20"/>
              <w:shd w:val="clear" w:color="auto" w:fill="auto"/>
              <w:tabs>
                <w:tab w:val="left" w:pos="1047"/>
              </w:tabs>
              <w:spacing w:line="240" w:lineRule="auto"/>
              <w:ind w:right="20" w:firstLine="0"/>
              <w:jc w:val="left"/>
              <w:rPr>
                <w:b/>
                <w:sz w:val="24"/>
                <w:szCs w:val="24"/>
                <w:lang w:val="en-US"/>
              </w:rPr>
            </w:pPr>
            <w:r w:rsidRPr="00F57F5A">
              <w:rPr>
                <w:sz w:val="24"/>
                <w:szCs w:val="24"/>
                <w:lang w:val="en-US"/>
              </w:rPr>
              <w:t>Military Occupation and Liberation of European Terr</w:t>
            </w:r>
            <w:r w:rsidRPr="00F57F5A">
              <w:rPr>
                <w:sz w:val="24"/>
                <w:szCs w:val="24"/>
                <w:lang w:val="en-US"/>
              </w:rPr>
              <w:t>i</w:t>
            </w:r>
            <w:r w:rsidRPr="00F57F5A">
              <w:rPr>
                <w:sz w:val="24"/>
                <w:szCs w:val="24"/>
                <w:lang w:val="en-US"/>
              </w:rPr>
              <w:t>tories during WW</w:t>
            </w:r>
            <w:r w:rsidR="002D7E05" w:rsidRPr="00F57F5A">
              <w:rPr>
                <w:sz w:val="24"/>
                <w:szCs w:val="24"/>
                <w:lang w:val="en-US"/>
              </w:rPr>
              <w:t>II</w:t>
            </w:r>
            <w:r w:rsidRPr="00F57F5A">
              <w:rPr>
                <w:sz w:val="24"/>
                <w:szCs w:val="24"/>
                <w:lang w:val="en-US"/>
              </w:rPr>
              <w:t xml:space="preserve"> (1939-1945)</w:t>
            </w:r>
          </w:p>
        </w:tc>
        <w:tc>
          <w:tcPr>
            <w:tcW w:w="159" w:type="pct"/>
          </w:tcPr>
          <w:p w14:paraId="59013DCB" w14:textId="77777777" w:rsidR="00283B4F" w:rsidRPr="00F57F5A" w:rsidRDefault="00283B4F" w:rsidP="001344D0">
            <w:pPr>
              <w:ind w:firstLine="0"/>
              <w:jc w:val="center"/>
              <w:rPr>
                <w:rFonts w:eastAsia="Times New Roman"/>
                <w:szCs w:val="24"/>
              </w:rPr>
            </w:pPr>
            <w:r w:rsidRPr="00F57F5A">
              <w:t>Х</w:t>
            </w:r>
          </w:p>
        </w:tc>
        <w:tc>
          <w:tcPr>
            <w:tcW w:w="205" w:type="pct"/>
          </w:tcPr>
          <w:p w14:paraId="1FAC81D8" w14:textId="77777777" w:rsidR="00283B4F" w:rsidRPr="00F57F5A" w:rsidRDefault="00283B4F" w:rsidP="001344D0">
            <w:pPr>
              <w:ind w:firstLine="0"/>
              <w:jc w:val="center"/>
              <w:rPr>
                <w:rFonts w:eastAsia="Times New Roman"/>
                <w:szCs w:val="24"/>
              </w:rPr>
            </w:pPr>
            <w:r w:rsidRPr="00F57F5A">
              <w:t>Х</w:t>
            </w:r>
          </w:p>
        </w:tc>
        <w:tc>
          <w:tcPr>
            <w:tcW w:w="163" w:type="pct"/>
          </w:tcPr>
          <w:p w14:paraId="37FE0C64" w14:textId="77777777" w:rsidR="00283B4F" w:rsidRPr="00F57F5A" w:rsidRDefault="00283B4F" w:rsidP="001344D0">
            <w:pPr>
              <w:ind w:firstLine="0"/>
              <w:jc w:val="center"/>
              <w:rPr>
                <w:rFonts w:eastAsia="Times New Roman"/>
                <w:szCs w:val="24"/>
              </w:rPr>
            </w:pPr>
            <w:r w:rsidRPr="00F57F5A">
              <w:t>Х</w:t>
            </w:r>
          </w:p>
        </w:tc>
        <w:tc>
          <w:tcPr>
            <w:tcW w:w="163" w:type="pct"/>
          </w:tcPr>
          <w:p w14:paraId="282E38C3" w14:textId="77777777" w:rsidR="00283B4F" w:rsidRPr="00F57F5A" w:rsidRDefault="00283B4F" w:rsidP="001344D0">
            <w:pPr>
              <w:ind w:firstLine="0"/>
              <w:jc w:val="center"/>
              <w:rPr>
                <w:rFonts w:eastAsia="Times New Roman"/>
                <w:szCs w:val="24"/>
              </w:rPr>
            </w:pPr>
          </w:p>
        </w:tc>
        <w:tc>
          <w:tcPr>
            <w:tcW w:w="163" w:type="pct"/>
          </w:tcPr>
          <w:p w14:paraId="104461EA" w14:textId="77777777" w:rsidR="00283B4F" w:rsidRPr="00F57F5A" w:rsidRDefault="00283B4F" w:rsidP="001344D0">
            <w:pPr>
              <w:ind w:firstLine="0"/>
              <w:jc w:val="center"/>
              <w:rPr>
                <w:rFonts w:eastAsia="Times New Roman"/>
                <w:szCs w:val="24"/>
              </w:rPr>
            </w:pPr>
          </w:p>
        </w:tc>
        <w:tc>
          <w:tcPr>
            <w:tcW w:w="163" w:type="pct"/>
          </w:tcPr>
          <w:p w14:paraId="2A6D1604" w14:textId="77777777" w:rsidR="00283B4F" w:rsidRPr="00F57F5A" w:rsidRDefault="00283B4F" w:rsidP="001344D0">
            <w:pPr>
              <w:ind w:firstLine="0"/>
              <w:jc w:val="center"/>
              <w:rPr>
                <w:rFonts w:eastAsia="Times New Roman"/>
                <w:szCs w:val="24"/>
                <w:shd w:val="clear" w:color="auto" w:fill="F3F3F3"/>
              </w:rPr>
            </w:pPr>
          </w:p>
        </w:tc>
        <w:tc>
          <w:tcPr>
            <w:tcW w:w="2028" w:type="pct"/>
          </w:tcPr>
          <w:p w14:paraId="35F26049" w14:textId="50CDDBD6" w:rsidR="00283B4F" w:rsidRPr="00F57F5A" w:rsidRDefault="00283B4F" w:rsidP="001344D0">
            <w:pPr>
              <w:ind w:firstLine="0"/>
              <w:rPr>
                <w:i/>
                <w:szCs w:val="24"/>
                <w:lang w:val="en-US"/>
              </w:rPr>
            </w:pPr>
            <w:r w:rsidRPr="00F57F5A">
              <w:rPr>
                <w:i/>
                <w:szCs w:val="24"/>
                <w:lang w:val="en-US"/>
              </w:rPr>
              <w:t xml:space="preserve">Project focus: </w:t>
            </w:r>
            <w:r w:rsidRPr="00F57F5A">
              <w:rPr>
                <w:szCs w:val="24"/>
                <w:lang w:val="en-US"/>
              </w:rPr>
              <w:t xml:space="preserve">History of </w:t>
            </w:r>
            <w:r w:rsidR="002D7E05" w:rsidRPr="00F57F5A">
              <w:rPr>
                <w:szCs w:val="24"/>
                <w:lang w:val="en-US"/>
              </w:rPr>
              <w:t xml:space="preserve">the </w:t>
            </w:r>
            <w:r w:rsidRPr="00F57F5A">
              <w:rPr>
                <w:szCs w:val="24"/>
                <w:lang w:val="en-US"/>
              </w:rPr>
              <w:t>WW</w:t>
            </w:r>
            <w:r w:rsidR="002D7E05" w:rsidRPr="00F57F5A">
              <w:rPr>
                <w:szCs w:val="24"/>
                <w:lang w:val="en-US"/>
              </w:rPr>
              <w:t>II</w:t>
            </w:r>
          </w:p>
          <w:p w14:paraId="2E649947" w14:textId="77777777" w:rsidR="00283B4F" w:rsidRPr="00F57F5A" w:rsidRDefault="00283B4F" w:rsidP="001344D0">
            <w:pPr>
              <w:ind w:firstLine="0"/>
              <w:rPr>
                <w:i/>
                <w:szCs w:val="24"/>
                <w:lang w:val="en-US"/>
              </w:rPr>
            </w:pPr>
            <w:r w:rsidRPr="00F57F5A">
              <w:rPr>
                <w:i/>
                <w:szCs w:val="24"/>
                <w:lang w:val="en-US"/>
              </w:rPr>
              <w:t xml:space="preserve">Partners </w:t>
            </w:r>
          </w:p>
          <w:p w14:paraId="6458FA94" w14:textId="77777777" w:rsidR="00283B4F" w:rsidRPr="00F57F5A" w:rsidRDefault="00283B4F" w:rsidP="001344D0">
            <w:pPr>
              <w:ind w:firstLine="0"/>
              <w:rPr>
                <w:szCs w:val="24"/>
                <w:lang w:val="en-US"/>
              </w:rPr>
            </w:pPr>
            <w:r w:rsidRPr="00F57F5A">
              <w:rPr>
                <w:i/>
                <w:szCs w:val="24"/>
                <w:lang w:val="en-US"/>
              </w:rPr>
              <w:t>Research organizations:</w:t>
            </w:r>
            <w:r w:rsidRPr="00F57F5A">
              <w:rPr>
                <w:szCs w:val="24"/>
                <w:lang w:val="en-US"/>
              </w:rPr>
              <w:t xml:space="preserve"> Jack, Joseph and Morton Mandel Center for the Advanced Hol</w:t>
            </w:r>
            <w:r w:rsidRPr="00F57F5A">
              <w:rPr>
                <w:szCs w:val="24"/>
                <w:lang w:val="en-US"/>
              </w:rPr>
              <w:t>o</w:t>
            </w:r>
            <w:r w:rsidRPr="00F57F5A">
              <w:rPr>
                <w:szCs w:val="24"/>
                <w:lang w:val="en-US"/>
              </w:rPr>
              <w:t>caust Studies, United States Holocaust Memorial Museum; German Historical Institute, Moscow.</w:t>
            </w:r>
          </w:p>
          <w:p w14:paraId="4491EC09" w14:textId="77777777" w:rsidR="00283B4F" w:rsidRPr="00F57F5A" w:rsidRDefault="00283B4F" w:rsidP="001344D0">
            <w:pPr>
              <w:ind w:firstLine="0"/>
              <w:rPr>
                <w:i/>
                <w:szCs w:val="24"/>
                <w:lang w:val="en-US"/>
              </w:rPr>
            </w:pPr>
            <w:r w:rsidRPr="00F57F5A">
              <w:rPr>
                <w:i/>
                <w:szCs w:val="24"/>
                <w:lang w:val="en-US"/>
              </w:rPr>
              <w:t>Publications:</w:t>
            </w:r>
          </w:p>
          <w:p w14:paraId="2D19012B" w14:textId="77777777" w:rsidR="00283B4F" w:rsidRPr="00F57F5A" w:rsidRDefault="00283B4F" w:rsidP="001344D0">
            <w:pPr>
              <w:ind w:firstLine="0"/>
              <w:rPr>
                <w:szCs w:val="24"/>
                <w:lang w:val="en-US"/>
              </w:rPr>
            </w:pPr>
            <w:r w:rsidRPr="00F57F5A">
              <w:rPr>
                <w:szCs w:val="24"/>
                <w:lang w:val="en-US"/>
              </w:rPr>
              <w:t>2016 – 7, 2017 – 7, 2018 – 0, 2019 – 0, 2020 – 0.</w:t>
            </w:r>
          </w:p>
          <w:p w14:paraId="334E97AD" w14:textId="77777777" w:rsidR="00283B4F" w:rsidRPr="00F57F5A" w:rsidRDefault="00283B4F" w:rsidP="001344D0">
            <w:pPr>
              <w:ind w:firstLine="0"/>
              <w:rPr>
                <w:i/>
                <w:szCs w:val="24"/>
                <w:lang w:val="en-US"/>
              </w:rPr>
            </w:pPr>
            <w:r w:rsidRPr="00F57F5A">
              <w:rPr>
                <w:i/>
                <w:szCs w:val="24"/>
                <w:lang w:val="en-US"/>
              </w:rPr>
              <w:t>Project-related reports presented at academic conferences:</w:t>
            </w:r>
          </w:p>
          <w:p w14:paraId="691DA581" w14:textId="77777777" w:rsidR="00283B4F" w:rsidRPr="00F57F5A" w:rsidRDefault="00283B4F" w:rsidP="001344D0">
            <w:pPr>
              <w:ind w:firstLine="0"/>
              <w:rPr>
                <w:szCs w:val="24"/>
                <w:lang w:val="en-US"/>
              </w:rPr>
            </w:pPr>
            <w:r w:rsidRPr="00F57F5A">
              <w:rPr>
                <w:szCs w:val="24"/>
                <w:lang w:val="en-US"/>
              </w:rPr>
              <w:t>2016 – 5, 2017 – 5, 2018 – 0, 2019 – 0, 2020 – 0.</w:t>
            </w:r>
          </w:p>
          <w:p w14:paraId="31634804" w14:textId="77777777" w:rsidR="00283B4F" w:rsidRPr="00F57F5A" w:rsidRDefault="00283B4F" w:rsidP="00C636B1">
            <w:pPr>
              <w:ind w:firstLine="0"/>
              <w:rPr>
                <w:szCs w:val="24"/>
                <w:lang w:val="en-US"/>
              </w:rPr>
            </w:pPr>
            <w:r w:rsidRPr="00F57F5A">
              <w:rPr>
                <w:i/>
                <w:szCs w:val="24"/>
                <w:lang w:val="en-US"/>
              </w:rPr>
              <w:t>Description</w:t>
            </w:r>
          </w:p>
          <w:p w14:paraId="48CE887C" w14:textId="047773D7" w:rsidR="00283B4F" w:rsidRPr="00F57F5A" w:rsidRDefault="00283B4F" w:rsidP="00C636B1">
            <w:pPr>
              <w:ind w:firstLine="0"/>
              <w:rPr>
                <w:i/>
                <w:szCs w:val="24"/>
                <w:lang w:val="en-US"/>
              </w:rPr>
            </w:pPr>
            <w:r w:rsidRPr="00F57F5A">
              <w:rPr>
                <w:szCs w:val="24"/>
                <w:lang w:val="en-US"/>
              </w:rPr>
              <w:t>Studying different forms of occupational authorities and policies, information policy, the connection between different forms of violence and the Holocaust; carrying out a compar</w:t>
            </w:r>
            <w:r w:rsidRPr="00F57F5A">
              <w:rPr>
                <w:szCs w:val="24"/>
                <w:lang w:val="en-US"/>
              </w:rPr>
              <w:t>a</w:t>
            </w:r>
            <w:r w:rsidRPr="00F57F5A">
              <w:rPr>
                <w:szCs w:val="24"/>
                <w:lang w:val="en-US"/>
              </w:rPr>
              <w:t xml:space="preserve">tive </w:t>
            </w:r>
            <w:r w:rsidRPr="00F57F5A">
              <w:rPr>
                <w:szCs w:val="24"/>
                <w:shd w:val="clear" w:color="auto" w:fill="FFFFFF"/>
                <w:lang w:val="en-US"/>
              </w:rPr>
              <w:t>analysis of the situation and policies at home and within occupied territories; studying the re-</w:t>
            </w:r>
            <w:proofErr w:type="spellStart"/>
            <w:r w:rsidRPr="00F57F5A">
              <w:rPr>
                <w:szCs w:val="24"/>
                <w:shd w:val="clear" w:color="auto" w:fill="FFFFFF"/>
                <w:lang w:val="en-US"/>
              </w:rPr>
              <w:t>Sovietization</w:t>
            </w:r>
            <w:proofErr w:type="spellEnd"/>
            <w:r w:rsidRPr="00F57F5A">
              <w:rPr>
                <w:szCs w:val="24"/>
                <w:shd w:val="clear" w:color="auto" w:fill="FFFFFF"/>
                <w:lang w:val="en-US"/>
              </w:rPr>
              <w:t xml:space="preserve"> of the occupied districts and the liberation of Europe from Nazism. </w:t>
            </w:r>
          </w:p>
        </w:tc>
        <w:tc>
          <w:tcPr>
            <w:tcW w:w="439" w:type="pct"/>
          </w:tcPr>
          <w:p w14:paraId="3656DE61" w14:textId="77777777" w:rsidR="00283B4F" w:rsidRPr="00F57F5A" w:rsidRDefault="00283B4F" w:rsidP="004C1EC3">
            <w:pPr>
              <w:ind w:firstLine="0"/>
              <w:jc w:val="left"/>
              <w:rPr>
                <w:b/>
                <w:szCs w:val="24"/>
                <w:lang w:val="en-US"/>
              </w:rPr>
            </w:pPr>
            <w:proofErr w:type="spellStart"/>
            <w:r w:rsidRPr="00F57F5A">
              <w:rPr>
                <w:szCs w:val="24"/>
                <w:lang w:val="en-US"/>
              </w:rPr>
              <w:t>Budnitskii</w:t>
            </w:r>
            <w:proofErr w:type="spellEnd"/>
            <w:r w:rsidRPr="00F57F5A">
              <w:rPr>
                <w:szCs w:val="24"/>
                <w:lang w:val="en-US"/>
              </w:rPr>
              <w:t xml:space="preserve">, O.V. </w:t>
            </w:r>
            <w:proofErr w:type="spellStart"/>
            <w:r w:rsidRPr="00F57F5A">
              <w:rPr>
                <w:szCs w:val="24"/>
                <w:lang w:val="en-US"/>
              </w:rPr>
              <w:t>Novikova</w:t>
            </w:r>
            <w:proofErr w:type="spellEnd"/>
            <w:r w:rsidRPr="00F57F5A">
              <w:rPr>
                <w:szCs w:val="24"/>
                <w:lang w:val="en-US"/>
              </w:rPr>
              <w:t xml:space="preserve">, L.G. </w:t>
            </w:r>
          </w:p>
        </w:tc>
      </w:tr>
      <w:tr w:rsidR="00291543" w:rsidRPr="00F57F5A" w14:paraId="154F2061" w14:textId="77777777" w:rsidTr="002863F5">
        <w:trPr>
          <w:trHeight w:val="380"/>
        </w:trPr>
        <w:tc>
          <w:tcPr>
            <w:tcW w:w="257" w:type="pct"/>
          </w:tcPr>
          <w:p w14:paraId="7287392B" w14:textId="77777777" w:rsidR="00283B4F" w:rsidRPr="00F57F5A" w:rsidRDefault="00283B4F" w:rsidP="001344D0">
            <w:pPr>
              <w:ind w:firstLine="0"/>
              <w:jc w:val="left"/>
              <w:rPr>
                <w:rFonts w:eastAsia="Cambria"/>
                <w:szCs w:val="24"/>
              </w:rPr>
            </w:pPr>
            <w:r w:rsidRPr="00F57F5A">
              <w:rPr>
                <w:rFonts w:eastAsia="Cambria"/>
                <w:szCs w:val="24"/>
              </w:rPr>
              <w:t>3.1.11</w:t>
            </w:r>
          </w:p>
        </w:tc>
        <w:tc>
          <w:tcPr>
            <w:tcW w:w="1260" w:type="pct"/>
          </w:tcPr>
          <w:p w14:paraId="48A91A4F" w14:textId="2041D657" w:rsidR="00283B4F" w:rsidRPr="00F57F5A" w:rsidRDefault="00283B4F" w:rsidP="002E3BC7">
            <w:pPr>
              <w:pStyle w:val="20"/>
              <w:shd w:val="clear" w:color="auto" w:fill="auto"/>
              <w:tabs>
                <w:tab w:val="left" w:pos="1047"/>
              </w:tabs>
              <w:spacing w:line="240" w:lineRule="auto"/>
              <w:ind w:right="20" w:firstLine="0"/>
              <w:jc w:val="left"/>
              <w:rPr>
                <w:b/>
                <w:sz w:val="24"/>
                <w:szCs w:val="24"/>
                <w:lang w:val="en-US"/>
              </w:rPr>
            </w:pPr>
            <w:r w:rsidRPr="00F57F5A">
              <w:rPr>
                <w:sz w:val="24"/>
                <w:szCs w:val="24"/>
                <w:lang w:val="en-US"/>
              </w:rPr>
              <w:t>WW</w:t>
            </w:r>
            <w:r w:rsidR="00C4758F" w:rsidRPr="00F57F5A">
              <w:rPr>
                <w:sz w:val="24"/>
                <w:szCs w:val="24"/>
                <w:lang w:val="en-US"/>
              </w:rPr>
              <w:t>II</w:t>
            </w:r>
            <w:r w:rsidRPr="00F57F5A">
              <w:rPr>
                <w:sz w:val="24"/>
                <w:szCs w:val="24"/>
                <w:lang w:val="en-US"/>
              </w:rPr>
              <w:t xml:space="preserve"> and Holocaust on the Territory of the USSR: History and Memory </w:t>
            </w:r>
          </w:p>
        </w:tc>
        <w:tc>
          <w:tcPr>
            <w:tcW w:w="159" w:type="pct"/>
          </w:tcPr>
          <w:p w14:paraId="1A6333ED" w14:textId="77777777" w:rsidR="00283B4F" w:rsidRPr="00F57F5A" w:rsidRDefault="00283B4F" w:rsidP="001344D0">
            <w:pPr>
              <w:ind w:firstLine="0"/>
              <w:jc w:val="center"/>
              <w:rPr>
                <w:rFonts w:eastAsia="Times New Roman"/>
                <w:szCs w:val="24"/>
                <w:lang w:val="en-US"/>
              </w:rPr>
            </w:pPr>
          </w:p>
        </w:tc>
        <w:tc>
          <w:tcPr>
            <w:tcW w:w="205" w:type="pct"/>
          </w:tcPr>
          <w:p w14:paraId="6ACBBBCC" w14:textId="77777777" w:rsidR="00283B4F" w:rsidRPr="00F57F5A" w:rsidRDefault="00283B4F" w:rsidP="001344D0">
            <w:pPr>
              <w:ind w:firstLine="0"/>
              <w:jc w:val="center"/>
              <w:rPr>
                <w:rFonts w:eastAsia="Times New Roman"/>
                <w:szCs w:val="24"/>
                <w:lang w:val="en-US"/>
              </w:rPr>
            </w:pPr>
          </w:p>
        </w:tc>
        <w:tc>
          <w:tcPr>
            <w:tcW w:w="163" w:type="pct"/>
          </w:tcPr>
          <w:p w14:paraId="24F083DC" w14:textId="77777777" w:rsidR="00283B4F" w:rsidRPr="00F57F5A" w:rsidRDefault="00283B4F" w:rsidP="001344D0">
            <w:pPr>
              <w:ind w:firstLine="0"/>
              <w:jc w:val="center"/>
              <w:rPr>
                <w:rFonts w:eastAsia="Times New Roman"/>
                <w:szCs w:val="24"/>
              </w:rPr>
            </w:pPr>
            <w:r w:rsidRPr="00F57F5A">
              <w:t>Х</w:t>
            </w:r>
          </w:p>
        </w:tc>
        <w:tc>
          <w:tcPr>
            <w:tcW w:w="163" w:type="pct"/>
          </w:tcPr>
          <w:p w14:paraId="39FF676A" w14:textId="77777777" w:rsidR="00283B4F" w:rsidRPr="00F57F5A" w:rsidRDefault="00283B4F" w:rsidP="001344D0">
            <w:pPr>
              <w:ind w:firstLine="0"/>
              <w:jc w:val="center"/>
              <w:rPr>
                <w:rFonts w:eastAsia="Times New Roman"/>
                <w:szCs w:val="24"/>
              </w:rPr>
            </w:pPr>
            <w:r w:rsidRPr="00F57F5A">
              <w:t>Х</w:t>
            </w:r>
          </w:p>
        </w:tc>
        <w:tc>
          <w:tcPr>
            <w:tcW w:w="163" w:type="pct"/>
          </w:tcPr>
          <w:p w14:paraId="162F14D8" w14:textId="77777777" w:rsidR="00283B4F" w:rsidRPr="00F57F5A" w:rsidRDefault="00283B4F" w:rsidP="001344D0">
            <w:pPr>
              <w:ind w:firstLine="0"/>
              <w:jc w:val="center"/>
              <w:rPr>
                <w:rFonts w:eastAsia="Times New Roman"/>
                <w:szCs w:val="24"/>
              </w:rPr>
            </w:pPr>
            <w:r w:rsidRPr="00F57F5A">
              <w:t>Х</w:t>
            </w:r>
          </w:p>
        </w:tc>
        <w:tc>
          <w:tcPr>
            <w:tcW w:w="163" w:type="pct"/>
          </w:tcPr>
          <w:p w14:paraId="273F52F3" w14:textId="77777777" w:rsidR="00283B4F" w:rsidRPr="00F57F5A" w:rsidRDefault="00283B4F" w:rsidP="001344D0">
            <w:pPr>
              <w:ind w:firstLine="0"/>
              <w:jc w:val="center"/>
              <w:rPr>
                <w:rFonts w:eastAsia="Times New Roman"/>
                <w:szCs w:val="24"/>
                <w:shd w:val="clear" w:color="auto" w:fill="F3F3F3"/>
              </w:rPr>
            </w:pPr>
            <w:r w:rsidRPr="00F57F5A">
              <w:t>Х</w:t>
            </w:r>
          </w:p>
        </w:tc>
        <w:tc>
          <w:tcPr>
            <w:tcW w:w="2028" w:type="pct"/>
          </w:tcPr>
          <w:p w14:paraId="435DFBC2" w14:textId="77777777" w:rsidR="00283B4F" w:rsidRPr="00F57F5A" w:rsidRDefault="00283B4F" w:rsidP="001344D0">
            <w:pPr>
              <w:ind w:firstLine="0"/>
              <w:rPr>
                <w:i/>
                <w:szCs w:val="24"/>
                <w:lang w:val="en-US"/>
              </w:rPr>
            </w:pPr>
            <w:r w:rsidRPr="00F57F5A">
              <w:rPr>
                <w:i/>
                <w:szCs w:val="24"/>
                <w:lang w:val="en-US"/>
              </w:rPr>
              <w:t xml:space="preserve">Project focus: </w:t>
            </w:r>
            <w:r w:rsidRPr="00F57F5A">
              <w:rPr>
                <w:szCs w:val="24"/>
                <w:lang w:val="en-US"/>
              </w:rPr>
              <w:t xml:space="preserve">History of the Holocaust </w:t>
            </w:r>
          </w:p>
          <w:p w14:paraId="07902642" w14:textId="77777777" w:rsidR="00283B4F" w:rsidRPr="00F57F5A" w:rsidRDefault="00283B4F" w:rsidP="001344D0">
            <w:pPr>
              <w:ind w:firstLine="0"/>
              <w:rPr>
                <w:i/>
                <w:szCs w:val="24"/>
                <w:lang w:val="en-US"/>
              </w:rPr>
            </w:pPr>
            <w:r w:rsidRPr="00F57F5A">
              <w:rPr>
                <w:i/>
                <w:szCs w:val="24"/>
                <w:lang w:val="en-US"/>
              </w:rPr>
              <w:t xml:space="preserve">Partners </w:t>
            </w:r>
          </w:p>
          <w:p w14:paraId="40187137" w14:textId="77777777" w:rsidR="00283B4F" w:rsidRPr="00F57F5A" w:rsidRDefault="00283B4F" w:rsidP="001344D0">
            <w:pPr>
              <w:ind w:firstLine="0"/>
              <w:rPr>
                <w:szCs w:val="24"/>
                <w:lang w:val="en-US"/>
              </w:rPr>
            </w:pPr>
            <w:r w:rsidRPr="00F57F5A">
              <w:rPr>
                <w:i/>
                <w:szCs w:val="24"/>
                <w:lang w:val="en-US"/>
              </w:rPr>
              <w:t>Research organizations:</w:t>
            </w:r>
            <w:r w:rsidRPr="00F57F5A">
              <w:rPr>
                <w:szCs w:val="24"/>
                <w:lang w:val="en-US"/>
              </w:rPr>
              <w:t xml:space="preserve"> Jack, Joseph and Morton Mandel Center for the Advanced Hol</w:t>
            </w:r>
            <w:r w:rsidRPr="00F57F5A">
              <w:rPr>
                <w:szCs w:val="24"/>
                <w:lang w:val="en-US"/>
              </w:rPr>
              <w:t>o</w:t>
            </w:r>
            <w:r w:rsidRPr="00F57F5A">
              <w:rPr>
                <w:szCs w:val="24"/>
                <w:lang w:val="en-US"/>
              </w:rPr>
              <w:t>caust Studies, United States Holocaust Memorial Museum; German Historical Institute, Moscow.</w:t>
            </w:r>
          </w:p>
          <w:p w14:paraId="04BC3083" w14:textId="77777777" w:rsidR="00283B4F" w:rsidRPr="00F57F5A" w:rsidRDefault="00283B4F" w:rsidP="001344D0">
            <w:pPr>
              <w:ind w:firstLine="0"/>
              <w:rPr>
                <w:i/>
                <w:szCs w:val="24"/>
                <w:lang w:val="en-US"/>
              </w:rPr>
            </w:pPr>
            <w:r w:rsidRPr="00F57F5A">
              <w:rPr>
                <w:i/>
                <w:szCs w:val="24"/>
                <w:lang w:val="en-US"/>
              </w:rPr>
              <w:t>Publications:</w:t>
            </w:r>
          </w:p>
          <w:p w14:paraId="429DC9C9" w14:textId="77777777" w:rsidR="00283B4F" w:rsidRPr="00F57F5A" w:rsidRDefault="00283B4F" w:rsidP="001344D0">
            <w:pPr>
              <w:ind w:firstLine="0"/>
              <w:rPr>
                <w:szCs w:val="24"/>
                <w:lang w:val="en-US"/>
              </w:rPr>
            </w:pPr>
            <w:r w:rsidRPr="00F57F5A">
              <w:rPr>
                <w:szCs w:val="24"/>
                <w:lang w:val="en-US"/>
              </w:rPr>
              <w:t>2016 – 0, 2017 – 8, 2018 – 8, 2019 – 8, 2020 – 8.</w:t>
            </w:r>
          </w:p>
          <w:p w14:paraId="3A5306B3" w14:textId="77777777" w:rsidR="00283B4F" w:rsidRPr="00F57F5A" w:rsidRDefault="00283B4F" w:rsidP="001344D0">
            <w:pPr>
              <w:ind w:firstLine="0"/>
              <w:rPr>
                <w:i/>
                <w:szCs w:val="24"/>
                <w:lang w:val="en-US"/>
              </w:rPr>
            </w:pPr>
            <w:r w:rsidRPr="00F57F5A">
              <w:rPr>
                <w:i/>
                <w:szCs w:val="24"/>
                <w:lang w:val="en-US"/>
              </w:rPr>
              <w:t>Project reports presented at academic conferences:</w:t>
            </w:r>
          </w:p>
          <w:p w14:paraId="1E34E356" w14:textId="77777777" w:rsidR="00283B4F" w:rsidRPr="00F57F5A" w:rsidRDefault="00283B4F" w:rsidP="001344D0">
            <w:pPr>
              <w:ind w:firstLine="0"/>
              <w:rPr>
                <w:szCs w:val="24"/>
                <w:lang w:val="en-US"/>
              </w:rPr>
            </w:pPr>
            <w:r w:rsidRPr="00F57F5A">
              <w:rPr>
                <w:szCs w:val="24"/>
                <w:lang w:val="en-US"/>
              </w:rPr>
              <w:t>2016 – 0, 2017 – 5, 2018 – 5, 2019 – 5, 2020 –5.</w:t>
            </w:r>
          </w:p>
          <w:p w14:paraId="6E0219B4" w14:textId="77777777" w:rsidR="00283B4F" w:rsidRPr="00F57F5A" w:rsidRDefault="00283B4F" w:rsidP="00C636B1">
            <w:pPr>
              <w:ind w:firstLine="0"/>
              <w:rPr>
                <w:i/>
                <w:szCs w:val="24"/>
                <w:lang w:val="en-US"/>
              </w:rPr>
            </w:pPr>
            <w:r w:rsidRPr="00F57F5A">
              <w:rPr>
                <w:i/>
                <w:szCs w:val="24"/>
                <w:lang w:val="en-US"/>
              </w:rPr>
              <w:lastRenderedPageBreak/>
              <w:t>Description</w:t>
            </w:r>
          </w:p>
          <w:p w14:paraId="61A108D2" w14:textId="3773CAC9" w:rsidR="00283B4F" w:rsidRPr="00F57F5A" w:rsidRDefault="00283B4F" w:rsidP="002E3BC7">
            <w:pPr>
              <w:ind w:firstLine="0"/>
              <w:rPr>
                <w:i/>
                <w:szCs w:val="24"/>
                <w:lang w:val="en-US"/>
              </w:rPr>
            </w:pPr>
            <w:r w:rsidRPr="00F57F5A">
              <w:rPr>
                <w:szCs w:val="24"/>
                <w:lang w:val="en-US"/>
              </w:rPr>
              <w:t xml:space="preserve"> Studying the</w:t>
            </w:r>
            <w:r w:rsidRPr="00F57F5A">
              <w:rPr>
                <w:szCs w:val="24"/>
                <w:shd w:val="clear" w:color="auto" w:fill="FFFFFF"/>
                <w:lang w:val="en-US"/>
              </w:rPr>
              <w:t xml:space="preserve"> connection between different forms of violence and the Holocaust on the o</w:t>
            </w:r>
            <w:r w:rsidRPr="00F57F5A">
              <w:rPr>
                <w:szCs w:val="24"/>
                <w:shd w:val="clear" w:color="auto" w:fill="FFFFFF"/>
                <w:lang w:val="en-US"/>
              </w:rPr>
              <w:t>c</w:t>
            </w:r>
            <w:r w:rsidRPr="00F57F5A">
              <w:rPr>
                <w:szCs w:val="24"/>
                <w:shd w:val="clear" w:color="auto" w:fill="FFFFFF"/>
                <w:lang w:val="en-US"/>
              </w:rPr>
              <w:t xml:space="preserve">cupied territories of the USSR and the history of the Holocaust in Soviet and Post-Soviet </w:t>
            </w:r>
            <w:r w:rsidR="00C4758F" w:rsidRPr="00F57F5A">
              <w:rPr>
                <w:szCs w:val="24"/>
                <w:shd w:val="clear" w:color="auto" w:fill="FFFFFF"/>
                <w:lang w:val="en-US"/>
              </w:rPr>
              <w:t xml:space="preserve">countries </w:t>
            </w:r>
            <w:r w:rsidRPr="00F57F5A">
              <w:rPr>
                <w:szCs w:val="24"/>
                <w:shd w:val="clear" w:color="auto" w:fill="FFFFFF"/>
                <w:lang w:val="en-US"/>
              </w:rPr>
              <w:t xml:space="preserve">as reflected in historiography and the mentality of Soviet citizens. </w:t>
            </w:r>
          </w:p>
        </w:tc>
        <w:tc>
          <w:tcPr>
            <w:tcW w:w="439" w:type="pct"/>
          </w:tcPr>
          <w:p w14:paraId="79DC58FF" w14:textId="77777777" w:rsidR="00283B4F" w:rsidRPr="00F57F5A" w:rsidRDefault="00283B4F" w:rsidP="001344D0">
            <w:pPr>
              <w:ind w:firstLine="0"/>
              <w:jc w:val="left"/>
              <w:rPr>
                <w:b/>
                <w:szCs w:val="24"/>
              </w:rPr>
            </w:pPr>
            <w:proofErr w:type="spellStart"/>
            <w:r w:rsidRPr="00F57F5A">
              <w:rPr>
                <w:szCs w:val="24"/>
              </w:rPr>
              <w:lastRenderedPageBreak/>
              <w:t>Budnitskii</w:t>
            </w:r>
            <w:proofErr w:type="spellEnd"/>
            <w:r w:rsidRPr="00F57F5A">
              <w:rPr>
                <w:szCs w:val="24"/>
              </w:rPr>
              <w:t>, O.V.</w:t>
            </w:r>
          </w:p>
        </w:tc>
      </w:tr>
      <w:tr w:rsidR="00291543" w:rsidRPr="002863F5" w14:paraId="084C482F" w14:textId="77777777" w:rsidTr="002863F5">
        <w:trPr>
          <w:trHeight w:val="380"/>
        </w:trPr>
        <w:tc>
          <w:tcPr>
            <w:tcW w:w="257" w:type="pct"/>
          </w:tcPr>
          <w:p w14:paraId="1799F8E4" w14:textId="77777777" w:rsidR="00283B4F" w:rsidRPr="00F57F5A" w:rsidRDefault="00283B4F" w:rsidP="001344D0">
            <w:pPr>
              <w:ind w:firstLine="0"/>
              <w:jc w:val="left"/>
              <w:rPr>
                <w:rFonts w:eastAsia="Cambria"/>
                <w:szCs w:val="24"/>
              </w:rPr>
            </w:pPr>
            <w:r w:rsidRPr="00F57F5A">
              <w:rPr>
                <w:rFonts w:eastAsia="Cambria"/>
                <w:szCs w:val="24"/>
              </w:rPr>
              <w:lastRenderedPageBreak/>
              <w:t>3.1.12</w:t>
            </w:r>
          </w:p>
        </w:tc>
        <w:tc>
          <w:tcPr>
            <w:tcW w:w="1260" w:type="pct"/>
          </w:tcPr>
          <w:p w14:paraId="08EDF988" w14:textId="77777777" w:rsidR="00283B4F" w:rsidRPr="00F57F5A" w:rsidRDefault="00283B4F" w:rsidP="002E3BC7">
            <w:pPr>
              <w:ind w:left="34" w:hanging="34"/>
              <w:rPr>
                <w:szCs w:val="24"/>
                <w:lang w:val="en-US"/>
              </w:rPr>
            </w:pPr>
            <w:r w:rsidRPr="00F57F5A">
              <w:rPr>
                <w:szCs w:val="24"/>
                <w:lang w:val="en-US"/>
              </w:rPr>
              <w:t>Literature VS Society: Language, Text, Communic</w:t>
            </w:r>
            <w:r w:rsidRPr="00F57F5A">
              <w:rPr>
                <w:szCs w:val="24"/>
                <w:lang w:val="en-US"/>
              </w:rPr>
              <w:t>a</w:t>
            </w:r>
            <w:r w:rsidRPr="00F57F5A">
              <w:rPr>
                <w:szCs w:val="24"/>
                <w:lang w:val="en-US"/>
              </w:rPr>
              <w:t xml:space="preserve">tion </w:t>
            </w:r>
          </w:p>
        </w:tc>
        <w:tc>
          <w:tcPr>
            <w:tcW w:w="159" w:type="pct"/>
          </w:tcPr>
          <w:p w14:paraId="2C8A7A73" w14:textId="77777777" w:rsidR="00283B4F" w:rsidRPr="00F57F5A" w:rsidRDefault="00283B4F" w:rsidP="001344D0">
            <w:pPr>
              <w:jc w:val="center"/>
              <w:rPr>
                <w:szCs w:val="24"/>
                <w:lang w:val="en-US"/>
              </w:rPr>
            </w:pPr>
          </w:p>
        </w:tc>
        <w:tc>
          <w:tcPr>
            <w:tcW w:w="205" w:type="pct"/>
            <w:vAlign w:val="center"/>
          </w:tcPr>
          <w:p w14:paraId="57884F6A" w14:textId="77777777" w:rsidR="00283B4F" w:rsidRPr="00F57F5A" w:rsidRDefault="00283B4F" w:rsidP="001344D0">
            <w:pPr>
              <w:ind w:firstLine="0"/>
              <w:jc w:val="center"/>
              <w:rPr>
                <w:szCs w:val="24"/>
              </w:rPr>
            </w:pPr>
            <w:r w:rsidRPr="00F57F5A">
              <w:t>Х</w:t>
            </w:r>
          </w:p>
        </w:tc>
        <w:tc>
          <w:tcPr>
            <w:tcW w:w="163" w:type="pct"/>
            <w:vAlign w:val="center"/>
          </w:tcPr>
          <w:p w14:paraId="235B73D8"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0677F340"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42BB8031"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2E31BC81"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45197F7F" w14:textId="77777777" w:rsidR="00283B4F" w:rsidRPr="00F57F5A" w:rsidRDefault="00283B4F" w:rsidP="001344D0">
            <w:pPr>
              <w:ind w:firstLine="0"/>
              <w:rPr>
                <w:szCs w:val="24"/>
                <w:lang w:val="en-US"/>
              </w:rPr>
            </w:pPr>
            <w:r w:rsidRPr="00F57F5A">
              <w:rPr>
                <w:i/>
                <w:szCs w:val="24"/>
                <w:lang w:val="en-US"/>
              </w:rPr>
              <w:t xml:space="preserve">Project focus: </w:t>
            </w:r>
            <w:r w:rsidRPr="00F57F5A">
              <w:rPr>
                <w:szCs w:val="24"/>
                <w:lang w:val="en-US"/>
              </w:rPr>
              <w:t>Sources of European Literatures</w:t>
            </w:r>
          </w:p>
          <w:p w14:paraId="7E3D14C8" w14:textId="77777777" w:rsidR="00283B4F" w:rsidRPr="00F57F5A" w:rsidRDefault="00283B4F" w:rsidP="001344D0">
            <w:pPr>
              <w:ind w:firstLine="0"/>
              <w:rPr>
                <w:i/>
                <w:szCs w:val="24"/>
                <w:lang w:val="en-US"/>
              </w:rPr>
            </w:pPr>
            <w:r w:rsidRPr="00F57F5A">
              <w:rPr>
                <w:i/>
                <w:szCs w:val="24"/>
                <w:lang w:val="en-US"/>
              </w:rPr>
              <w:t xml:space="preserve">Partners </w:t>
            </w:r>
          </w:p>
          <w:p w14:paraId="08534135" w14:textId="77777777" w:rsidR="00283B4F" w:rsidRPr="00F57F5A" w:rsidRDefault="00283B4F" w:rsidP="001344D0">
            <w:pPr>
              <w:pStyle w:val="11"/>
              <w:shd w:val="clear" w:color="auto" w:fill="auto"/>
              <w:spacing w:line="240" w:lineRule="auto"/>
              <w:ind w:right="20"/>
              <w:jc w:val="left"/>
              <w:rPr>
                <w:sz w:val="24"/>
                <w:szCs w:val="24"/>
                <w:lang w:val="en-US"/>
              </w:rPr>
            </w:pPr>
            <w:r w:rsidRPr="00F57F5A">
              <w:rPr>
                <w:i/>
                <w:sz w:val="24"/>
                <w:szCs w:val="24"/>
                <w:lang w:val="en-US"/>
              </w:rPr>
              <w:t>Universities:</w:t>
            </w:r>
            <w:r w:rsidRPr="00F57F5A">
              <w:rPr>
                <w:sz w:val="24"/>
                <w:szCs w:val="24"/>
                <w:lang w:val="en-US"/>
              </w:rPr>
              <w:t xml:space="preserve"> Paris - Sorbonne University (Paris IV); University of California, Berkeley (USA), UCLA; University of Cambridge (UK); Free University of Berlin; Humboldt Un</w:t>
            </w:r>
            <w:r w:rsidRPr="00F57F5A">
              <w:rPr>
                <w:sz w:val="24"/>
                <w:szCs w:val="24"/>
                <w:lang w:val="en-US"/>
              </w:rPr>
              <w:t>i</w:t>
            </w:r>
            <w:r w:rsidRPr="00F57F5A">
              <w:rPr>
                <w:sz w:val="24"/>
                <w:szCs w:val="24"/>
                <w:lang w:val="en-US"/>
              </w:rPr>
              <w:t>versity; the Universities of Helsinki, Tartu, Nottingham, Bremen, Leiden, Uppsala, Re</w:t>
            </w:r>
            <w:r w:rsidRPr="00F57F5A">
              <w:rPr>
                <w:sz w:val="24"/>
                <w:szCs w:val="24"/>
                <w:lang w:val="en-US"/>
              </w:rPr>
              <w:t>y</w:t>
            </w:r>
            <w:r w:rsidRPr="00F57F5A">
              <w:rPr>
                <w:sz w:val="24"/>
                <w:szCs w:val="24"/>
                <w:lang w:val="en-US"/>
              </w:rPr>
              <w:t xml:space="preserve">kjavík, </w:t>
            </w:r>
            <w:proofErr w:type="spellStart"/>
            <w:r w:rsidRPr="00F57F5A">
              <w:rPr>
                <w:sz w:val="24"/>
                <w:szCs w:val="24"/>
                <w:lang w:val="en-US"/>
              </w:rPr>
              <w:t>Toruń</w:t>
            </w:r>
            <w:proofErr w:type="spellEnd"/>
            <w:r w:rsidRPr="00F57F5A">
              <w:rPr>
                <w:sz w:val="24"/>
                <w:szCs w:val="24"/>
                <w:lang w:val="en-US"/>
              </w:rPr>
              <w:t xml:space="preserve">, respectively; RSUH, </w:t>
            </w:r>
            <w:proofErr w:type="spellStart"/>
            <w:r w:rsidRPr="00F57F5A">
              <w:rPr>
                <w:sz w:val="24"/>
                <w:szCs w:val="24"/>
                <w:lang w:val="en-US"/>
              </w:rPr>
              <w:t>Lomonosov</w:t>
            </w:r>
            <w:proofErr w:type="spellEnd"/>
            <w:r w:rsidRPr="00F57F5A">
              <w:rPr>
                <w:sz w:val="24"/>
                <w:szCs w:val="24"/>
                <w:lang w:val="en-US"/>
              </w:rPr>
              <w:t xml:space="preserve"> MSU; Pushkin State Russian Language Institute; Tomsk State University; and European University at St. Petersburg.</w:t>
            </w:r>
            <w:r w:rsidRPr="00F57F5A">
              <w:rPr>
                <w:color w:val="FF0000"/>
                <w:sz w:val="24"/>
                <w:szCs w:val="24"/>
                <w:lang w:val="en-US"/>
              </w:rPr>
              <w:t xml:space="preserve"> </w:t>
            </w:r>
          </w:p>
          <w:p w14:paraId="7CF94E2A" w14:textId="77777777" w:rsidR="00283B4F" w:rsidRPr="00F57F5A" w:rsidRDefault="00283B4F" w:rsidP="001344D0">
            <w:pPr>
              <w:pStyle w:val="11"/>
              <w:shd w:val="clear" w:color="auto" w:fill="auto"/>
              <w:spacing w:line="240" w:lineRule="auto"/>
              <w:ind w:right="20"/>
              <w:jc w:val="left"/>
              <w:rPr>
                <w:sz w:val="24"/>
                <w:szCs w:val="24"/>
                <w:lang w:val="en-US"/>
              </w:rPr>
            </w:pPr>
            <w:r w:rsidRPr="00F57F5A">
              <w:rPr>
                <w:i/>
                <w:color w:val="000000"/>
                <w:sz w:val="24"/>
                <w:szCs w:val="24"/>
                <w:lang w:val="en-US"/>
              </w:rPr>
              <w:t>Research organizations:</w:t>
            </w:r>
            <w:r w:rsidRPr="00F57F5A">
              <w:rPr>
                <w:color w:val="000000"/>
                <w:sz w:val="24"/>
                <w:szCs w:val="24"/>
                <w:lang w:val="en-US"/>
              </w:rPr>
              <w:t xml:space="preserve"> </w:t>
            </w:r>
            <w:r w:rsidRPr="00F57F5A">
              <w:rPr>
                <w:sz w:val="24"/>
                <w:szCs w:val="24"/>
                <w:lang w:val="en-US"/>
              </w:rPr>
              <w:t xml:space="preserve">Foundation </w:t>
            </w:r>
            <w:proofErr w:type="spellStart"/>
            <w:r w:rsidRPr="00F57F5A">
              <w:rPr>
                <w:sz w:val="24"/>
                <w:szCs w:val="24"/>
                <w:lang w:val="en-US"/>
              </w:rPr>
              <w:t>Maison</w:t>
            </w:r>
            <w:proofErr w:type="spellEnd"/>
            <w:r w:rsidRPr="00F57F5A">
              <w:rPr>
                <w:sz w:val="24"/>
                <w:szCs w:val="24"/>
                <w:lang w:val="en-US"/>
              </w:rPr>
              <w:t xml:space="preserve"> des Sciences de </w:t>
            </w:r>
            <w:proofErr w:type="spellStart"/>
            <w:r w:rsidRPr="00F57F5A">
              <w:rPr>
                <w:sz w:val="24"/>
                <w:szCs w:val="24"/>
                <w:lang w:val="en-US"/>
              </w:rPr>
              <w:t>L’homme</w:t>
            </w:r>
            <w:proofErr w:type="spellEnd"/>
            <w:r w:rsidRPr="00F57F5A">
              <w:rPr>
                <w:sz w:val="24"/>
                <w:szCs w:val="24"/>
                <w:lang w:val="en-US"/>
              </w:rPr>
              <w:t xml:space="preserve"> (France), various institutions of the Russian Academy of Sciences, including: Maxim Gorky Institute of World Literature, Institute of Russian Literature (Pushkin House), Institute of Slavic Stu</w:t>
            </w:r>
            <w:r w:rsidRPr="00F57F5A">
              <w:rPr>
                <w:sz w:val="24"/>
                <w:szCs w:val="24"/>
                <w:lang w:val="en-US"/>
              </w:rPr>
              <w:t>d</w:t>
            </w:r>
            <w:r w:rsidRPr="00F57F5A">
              <w:rPr>
                <w:sz w:val="24"/>
                <w:szCs w:val="24"/>
                <w:lang w:val="en-US"/>
              </w:rPr>
              <w:t>ies, Institute of World History, Institute of Russian Language, Institute of Russian History, and Institute of History, Archaeology and Ethnography</w:t>
            </w:r>
          </w:p>
          <w:p w14:paraId="03389F24" w14:textId="77777777" w:rsidR="00283B4F" w:rsidRPr="00F57F5A" w:rsidRDefault="00283B4F" w:rsidP="001344D0">
            <w:pPr>
              <w:ind w:firstLine="0"/>
              <w:rPr>
                <w:i/>
                <w:szCs w:val="24"/>
                <w:lang w:val="en-US"/>
              </w:rPr>
            </w:pPr>
            <w:r w:rsidRPr="00F57F5A">
              <w:rPr>
                <w:i/>
                <w:szCs w:val="24"/>
                <w:lang w:val="en-US"/>
              </w:rPr>
              <w:t>Publications:</w:t>
            </w:r>
          </w:p>
          <w:p w14:paraId="2E3DE18D" w14:textId="77777777" w:rsidR="00283B4F" w:rsidRPr="00F57F5A" w:rsidRDefault="00283B4F" w:rsidP="001344D0">
            <w:pPr>
              <w:ind w:firstLine="0"/>
              <w:rPr>
                <w:szCs w:val="24"/>
                <w:lang w:val="en-US"/>
              </w:rPr>
            </w:pPr>
            <w:r w:rsidRPr="00F57F5A">
              <w:rPr>
                <w:szCs w:val="24"/>
                <w:lang w:val="en-US"/>
              </w:rPr>
              <w:t>2016 – 55, 2017 – 55, 2018 – 55, 2019 – 55, 2020 – 55.</w:t>
            </w:r>
          </w:p>
          <w:p w14:paraId="17029DEB" w14:textId="77777777" w:rsidR="00283B4F" w:rsidRPr="00F57F5A" w:rsidRDefault="00283B4F" w:rsidP="001344D0">
            <w:pPr>
              <w:ind w:firstLine="0"/>
              <w:rPr>
                <w:i/>
                <w:szCs w:val="24"/>
                <w:lang w:val="en-US"/>
              </w:rPr>
            </w:pPr>
            <w:r w:rsidRPr="00F57F5A">
              <w:rPr>
                <w:i/>
                <w:szCs w:val="24"/>
                <w:lang w:val="en-US"/>
              </w:rPr>
              <w:t>Project-related reports presented at academic conferences:</w:t>
            </w:r>
          </w:p>
          <w:p w14:paraId="5A70F39F" w14:textId="77777777" w:rsidR="00283B4F" w:rsidRPr="00F57F5A" w:rsidRDefault="00283B4F" w:rsidP="001344D0">
            <w:pPr>
              <w:ind w:firstLine="0"/>
              <w:rPr>
                <w:szCs w:val="24"/>
                <w:lang w:val="en-US"/>
              </w:rPr>
            </w:pPr>
            <w:r w:rsidRPr="00F57F5A">
              <w:rPr>
                <w:szCs w:val="24"/>
                <w:lang w:val="en-US"/>
              </w:rPr>
              <w:t>2016 – 30, 2017 – 30, 2018 – 30, 2019 – 30, 2020 – 30.</w:t>
            </w:r>
          </w:p>
          <w:p w14:paraId="3A3EFDE4" w14:textId="77777777" w:rsidR="00283B4F" w:rsidRPr="00F57F5A" w:rsidRDefault="00283B4F" w:rsidP="00C636B1">
            <w:pPr>
              <w:pStyle w:val="11"/>
              <w:shd w:val="clear" w:color="auto" w:fill="auto"/>
              <w:spacing w:line="240" w:lineRule="auto"/>
              <w:ind w:right="20"/>
              <w:jc w:val="left"/>
              <w:rPr>
                <w:i/>
                <w:sz w:val="24"/>
                <w:szCs w:val="24"/>
                <w:lang w:val="en-US"/>
              </w:rPr>
            </w:pPr>
            <w:r w:rsidRPr="00F57F5A">
              <w:rPr>
                <w:i/>
                <w:sz w:val="24"/>
                <w:szCs w:val="24"/>
                <w:lang w:val="en-US"/>
              </w:rPr>
              <w:t>Description</w:t>
            </w:r>
          </w:p>
          <w:p w14:paraId="1D9EF995" w14:textId="77777777" w:rsidR="00283B4F" w:rsidRPr="00F57F5A" w:rsidRDefault="00283B4F" w:rsidP="00C636B1">
            <w:pPr>
              <w:pStyle w:val="11"/>
              <w:shd w:val="clear" w:color="auto" w:fill="auto"/>
              <w:spacing w:line="240" w:lineRule="auto"/>
              <w:ind w:right="20"/>
              <w:jc w:val="left"/>
              <w:rPr>
                <w:color w:val="222222"/>
                <w:sz w:val="24"/>
                <w:szCs w:val="24"/>
                <w:lang w:val="en-US"/>
              </w:rPr>
            </w:pPr>
            <w:r w:rsidRPr="00F57F5A">
              <w:rPr>
                <w:sz w:val="24"/>
                <w:szCs w:val="24"/>
                <w:lang w:val="en-US"/>
              </w:rPr>
              <w:t>New issues and contemporary approaches to the study of Ancient Russian texts: commun</w:t>
            </w:r>
            <w:r w:rsidRPr="00F57F5A">
              <w:rPr>
                <w:sz w:val="24"/>
                <w:szCs w:val="24"/>
                <w:lang w:val="en-US"/>
              </w:rPr>
              <w:t>i</w:t>
            </w:r>
            <w:r w:rsidRPr="00F57F5A">
              <w:rPr>
                <w:sz w:val="24"/>
                <w:szCs w:val="24"/>
                <w:lang w:val="en-US"/>
              </w:rPr>
              <w:t>cative strategies and writing patterns in the medieval Russia in a cross-cultural perspective; social practices in literature and the role of institutions in the history of the Russian liter</w:t>
            </w:r>
            <w:r w:rsidRPr="00F57F5A">
              <w:rPr>
                <w:sz w:val="24"/>
                <w:szCs w:val="24"/>
                <w:lang w:val="en-US"/>
              </w:rPr>
              <w:t>a</w:t>
            </w:r>
            <w:r w:rsidRPr="00F57F5A">
              <w:rPr>
                <w:sz w:val="24"/>
                <w:szCs w:val="24"/>
                <w:lang w:val="en-US"/>
              </w:rPr>
              <w:t>ture (18</w:t>
            </w:r>
            <w:r w:rsidRPr="00F57F5A">
              <w:rPr>
                <w:sz w:val="24"/>
                <w:szCs w:val="24"/>
                <w:vertAlign w:val="superscript"/>
                <w:lang w:val="en-US"/>
              </w:rPr>
              <w:t>th</w:t>
            </w:r>
            <w:r w:rsidRPr="00F57F5A">
              <w:rPr>
                <w:sz w:val="24"/>
                <w:szCs w:val="24"/>
                <w:lang w:val="en-US"/>
              </w:rPr>
              <w:t>-20</w:t>
            </w:r>
            <w:r w:rsidRPr="00F57F5A">
              <w:rPr>
                <w:sz w:val="24"/>
                <w:szCs w:val="24"/>
                <w:vertAlign w:val="superscript"/>
                <w:lang w:val="en-US"/>
              </w:rPr>
              <w:t>th</w:t>
            </w:r>
            <w:r w:rsidRPr="00F57F5A">
              <w:rPr>
                <w:sz w:val="24"/>
                <w:szCs w:val="24"/>
                <w:lang w:val="en-US"/>
              </w:rPr>
              <w:t xml:space="preserve"> centuries). </w:t>
            </w:r>
          </w:p>
        </w:tc>
        <w:tc>
          <w:tcPr>
            <w:tcW w:w="439" w:type="pct"/>
          </w:tcPr>
          <w:p w14:paraId="76D9963A" w14:textId="77777777" w:rsidR="00283B4F" w:rsidRPr="00F57F5A" w:rsidRDefault="00283B4F" w:rsidP="001344D0">
            <w:pPr>
              <w:ind w:firstLine="0"/>
              <w:rPr>
                <w:szCs w:val="24"/>
                <w:lang w:val="en-US"/>
              </w:rPr>
            </w:pPr>
            <w:proofErr w:type="spellStart"/>
            <w:r w:rsidRPr="00F57F5A">
              <w:rPr>
                <w:szCs w:val="24"/>
                <w:lang w:val="en-US"/>
              </w:rPr>
              <w:t>Nemzer</w:t>
            </w:r>
            <w:proofErr w:type="spellEnd"/>
            <w:r w:rsidRPr="00F57F5A">
              <w:rPr>
                <w:szCs w:val="24"/>
                <w:lang w:val="en-US"/>
              </w:rPr>
              <w:t>, A.S.</w:t>
            </w:r>
          </w:p>
          <w:p w14:paraId="14652BC1" w14:textId="77777777" w:rsidR="00283B4F" w:rsidRPr="00F57F5A" w:rsidRDefault="00283B4F" w:rsidP="001344D0">
            <w:pPr>
              <w:ind w:firstLine="0"/>
              <w:rPr>
                <w:szCs w:val="24"/>
                <w:lang w:val="en-US"/>
              </w:rPr>
            </w:pPr>
            <w:proofErr w:type="spellStart"/>
            <w:r w:rsidRPr="00F57F5A">
              <w:rPr>
                <w:szCs w:val="24"/>
                <w:lang w:val="en-US"/>
              </w:rPr>
              <w:t>Penskaya</w:t>
            </w:r>
            <w:proofErr w:type="spellEnd"/>
            <w:r w:rsidRPr="00F57F5A">
              <w:rPr>
                <w:szCs w:val="24"/>
                <w:lang w:val="en-US"/>
              </w:rPr>
              <w:t>, E.N.</w:t>
            </w:r>
          </w:p>
        </w:tc>
      </w:tr>
      <w:tr w:rsidR="00291543" w:rsidRPr="00F57F5A" w14:paraId="61E240F5" w14:textId="77777777" w:rsidTr="002863F5">
        <w:trPr>
          <w:trHeight w:val="380"/>
        </w:trPr>
        <w:tc>
          <w:tcPr>
            <w:tcW w:w="257" w:type="pct"/>
          </w:tcPr>
          <w:p w14:paraId="7179E7F9" w14:textId="77777777" w:rsidR="00283B4F" w:rsidRPr="00F57F5A" w:rsidRDefault="00283B4F" w:rsidP="001344D0">
            <w:pPr>
              <w:ind w:firstLine="0"/>
              <w:jc w:val="left"/>
              <w:rPr>
                <w:rFonts w:eastAsia="Cambria"/>
                <w:szCs w:val="24"/>
                <w:lang w:val="en-US"/>
              </w:rPr>
            </w:pPr>
            <w:r w:rsidRPr="00F57F5A">
              <w:rPr>
                <w:rFonts w:eastAsia="Cambria"/>
                <w:szCs w:val="24"/>
                <w:lang w:val="en-US"/>
              </w:rPr>
              <w:t>3.1.13</w:t>
            </w:r>
          </w:p>
        </w:tc>
        <w:tc>
          <w:tcPr>
            <w:tcW w:w="1260" w:type="pct"/>
          </w:tcPr>
          <w:p w14:paraId="6CC51E6F" w14:textId="77777777" w:rsidR="00283B4F" w:rsidRPr="00F57F5A" w:rsidRDefault="00283B4F" w:rsidP="001344D0">
            <w:pPr>
              <w:tabs>
                <w:tab w:val="left" w:pos="1529"/>
              </w:tabs>
              <w:ind w:firstLine="0"/>
              <w:jc w:val="left"/>
              <w:rPr>
                <w:rFonts w:eastAsia="Times New Roman"/>
                <w:color w:val="000000"/>
                <w:szCs w:val="24"/>
                <w:lang w:val="en-US" w:eastAsia="ru-RU"/>
              </w:rPr>
            </w:pPr>
            <w:r w:rsidRPr="00F57F5A">
              <w:rPr>
                <w:rFonts w:eastAsia="Times New Roman"/>
                <w:bCs/>
                <w:color w:val="000000"/>
                <w:szCs w:val="24"/>
                <w:lang w:val="en-US" w:eastAsia="ru-RU"/>
              </w:rPr>
              <w:t xml:space="preserve">Scientific Rationality: Contemporary Development Strategies </w:t>
            </w:r>
          </w:p>
        </w:tc>
        <w:tc>
          <w:tcPr>
            <w:tcW w:w="159" w:type="pct"/>
            <w:vAlign w:val="center"/>
          </w:tcPr>
          <w:p w14:paraId="612D8694" w14:textId="77777777" w:rsidR="00283B4F" w:rsidRPr="00F57F5A" w:rsidRDefault="00283B4F" w:rsidP="001344D0">
            <w:pPr>
              <w:ind w:firstLine="0"/>
              <w:jc w:val="center"/>
              <w:rPr>
                <w:szCs w:val="24"/>
              </w:rPr>
            </w:pPr>
            <w:r w:rsidRPr="00F57F5A">
              <w:t>Х</w:t>
            </w:r>
          </w:p>
        </w:tc>
        <w:tc>
          <w:tcPr>
            <w:tcW w:w="205" w:type="pct"/>
            <w:vAlign w:val="center"/>
          </w:tcPr>
          <w:p w14:paraId="2A90B827"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0CF58896"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4285A2DB"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1BC58686"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03C689CA" w14:textId="77777777" w:rsidR="00283B4F" w:rsidRPr="00F57F5A" w:rsidRDefault="00283B4F" w:rsidP="001344D0">
            <w:pPr>
              <w:ind w:firstLine="0"/>
              <w:jc w:val="center"/>
              <w:rPr>
                <w:szCs w:val="24"/>
              </w:rPr>
            </w:pPr>
            <w:r w:rsidRPr="00F57F5A">
              <w:t>Х</w:t>
            </w:r>
          </w:p>
        </w:tc>
        <w:tc>
          <w:tcPr>
            <w:tcW w:w="2028" w:type="pct"/>
          </w:tcPr>
          <w:p w14:paraId="72A0CC51" w14:textId="77777777" w:rsidR="00283B4F" w:rsidRPr="00F57F5A" w:rsidRDefault="00283B4F" w:rsidP="001344D0">
            <w:pPr>
              <w:pStyle w:val="3"/>
              <w:shd w:val="clear" w:color="auto" w:fill="FFFFFF"/>
              <w:spacing w:before="0" w:beforeAutospacing="0" w:after="0" w:afterAutospacing="0"/>
              <w:outlineLvl w:val="2"/>
              <w:rPr>
                <w:b w:val="0"/>
                <w:bCs w:val="0"/>
                <w:color w:val="000000"/>
                <w:sz w:val="24"/>
                <w:szCs w:val="24"/>
                <w:lang w:val="en-US"/>
              </w:rPr>
            </w:pPr>
            <w:r w:rsidRPr="00F57F5A">
              <w:rPr>
                <w:b w:val="0"/>
                <w:i/>
                <w:color w:val="000000" w:themeColor="text1"/>
                <w:sz w:val="24"/>
                <w:szCs w:val="24"/>
                <w:lang w:val="en-US"/>
              </w:rPr>
              <w:t>Project focus:</w:t>
            </w:r>
            <w:r w:rsidRPr="00F57F5A">
              <w:rPr>
                <w:i/>
                <w:color w:val="000000" w:themeColor="text1"/>
                <w:sz w:val="24"/>
                <w:szCs w:val="24"/>
                <w:lang w:val="en-US"/>
              </w:rPr>
              <w:t xml:space="preserve"> </w:t>
            </w:r>
            <w:r w:rsidRPr="00F57F5A">
              <w:rPr>
                <w:b w:val="0"/>
                <w:color w:val="000000"/>
                <w:sz w:val="24"/>
                <w:szCs w:val="24"/>
                <w:lang w:val="en-US"/>
              </w:rPr>
              <w:t>Scientific Rationality: Contemporary Development Strategies</w:t>
            </w:r>
          </w:p>
          <w:p w14:paraId="1DCB39A3" w14:textId="77777777" w:rsidR="00283B4F" w:rsidRPr="00F57F5A" w:rsidRDefault="00283B4F" w:rsidP="001344D0">
            <w:pPr>
              <w:pStyle w:val="3"/>
              <w:shd w:val="clear" w:color="auto" w:fill="FFFFFF"/>
              <w:spacing w:before="96" w:beforeAutospacing="0" w:after="0" w:afterAutospacing="0"/>
              <w:outlineLvl w:val="2"/>
              <w:rPr>
                <w:b w:val="0"/>
                <w:bCs w:val="0"/>
                <w:i/>
                <w:color w:val="000000"/>
                <w:sz w:val="24"/>
                <w:szCs w:val="24"/>
                <w:lang w:val="en-US"/>
              </w:rPr>
            </w:pPr>
            <w:r w:rsidRPr="00F57F5A">
              <w:rPr>
                <w:b w:val="0"/>
                <w:bCs w:val="0"/>
                <w:i/>
                <w:color w:val="000000"/>
                <w:sz w:val="24"/>
                <w:szCs w:val="24"/>
                <w:lang w:val="en-US"/>
              </w:rPr>
              <w:t>Partners</w:t>
            </w:r>
          </w:p>
          <w:p w14:paraId="186EDF95" w14:textId="77777777" w:rsidR="00283B4F" w:rsidRPr="00F57F5A" w:rsidRDefault="00283B4F" w:rsidP="001344D0">
            <w:pPr>
              <w:pStyle w:val="3"/>
              <w:shd w:val="clear" w:color="auto" w:fill="FFFFFF"/>
              <w:spacing w:before="96" w:beforeAutospacing="0" w:after="0" w:afterAutospacing="0"/>
              <w:outlineLvl w:val="2"/>
              <w:rPr>
                <w:b w:val="0"/>
                <w:bCs w:val="0"/>
                <w:color w:val="000000"/>
                <w:sz w:val="24"/>
                <w:szCs w:val="24"/>
                <w:lang w:val="en-US"/>
              </w:rPr>
            </w:pPr>
            <w:r w:rsidRPr="00F57F5A">
              <w:rPr>
                <w:b w:val="0"/>
                <w:bCs w:val="0"/>
                <w:i/>
                <w:color w:val="000000"/>
                <w:sz w:val="24"/>
                <w:szCs w:val="24"/>
                <w:lang w:val="en-US"/>
              </w:rPr>
              <w:t xml:space="preserve">Universities: </w:t>
            </w:r>
            <w:r w:rsidRPr="00F57F5A">
              <w:rPr>
                <w:b w:val="0"/>
                <w:bCs w:val="0"/>
                <w:color w:val="000000"/>
                <w:sz w:val="24"/>
                <w:szCs w:val="24"/>
                <w:lang w:val="en-US"/>
              </w:rPr>
              <w:t xml:space="preserve">University of Groningen; </w:t>
            </w:r>
            <w:proofErr w:type="spellStart"/>
            <w:r w:rsidRPr="00F57F5A">
              <w:rPr>
                <w:b w:val="0"/>
                <w:bCs w:val="0"/>
                <w:color w:val="000000"/>
                <w:sz w:val="24"/>
                <w:szCs w:val="24"/>
                <w:lang w:val="en-US"/>
              </w:rPr>
              <w:t>Radboud</w:t>
            </w:r>
            <w:proofErr w:type="spellEnd"/>
            <w:r w:rsidRPr="00F57F5A">
              <w:rPr>
                <w:b w:val="0"/>
                <w:bCs w:val="0"/>
                <w:color w:val="000000"/>
                <w:sz w:val="24"/>
                <w:szCs w:val="24"/>
                <w:lang w:val="en-US"/>
              </w:rPr>
              <w:t xml:space="preserve"> University (</w:t>
            </w:r>
            <w:proofErr w:type="spellStart"/>
            <w:r w:rsidRPr="00F57F5A">
              <w:rPr>
                <w:b w:val="0"/>
                <w:bCs w:val="0"/>
                <w:color w:val="000000"/>
                <w:sz w:val="24"/>
                <w:szCs w:val="24"/>
                <w:lang w:val="en-US"/>
              </w:rPr>
              <w:t>Radboud</w:t>
            </w:r>
            <w:proofErr w:type="spellEnd"/>
            <w:r w:rsidRPr="00F57F5A">
              <w:rPr>
                <w:b w:val="0"/>
                <w:bCs w:val="0"/>
                <w:color w:val="000000"/>
                <w:sz w:val="24"/>
                <w:szCs w:val="24"/>
                <w:lang w:val="en-US"/>
              </w:rPr>
              <w:t xml:space="preserve"> </w:t>
            </w:r>
            <w:proofErr w:type="spellStart"/>
            <w:r w:rsidRPr="00F57F5A">
              <w:rPr>
                <w:b w:val="0"/>
                <w:bCs w:val="0"/>
                <w:color w:val="000000"/>
                <w:sz w:val="24"/>
                <w:szCs w:val="24"/>
                <w:lang w:val="en-US"/>
              </w:rPr>
              <w:t>Universiteit</w:t>
            </w:r>
            <w:proofErr w:type="spellEnd"/>
            <w:r w:rsidRPr="00F57F5A">
              <w:rPr>
                <w:b w:val="0"/>
                <w:bCs w:val="0"/>
                <w:color w:val="000000"/>
                <w:sz w:val="24"/>
                <w:szCs w:val="24"/>
                <w:lang w:val="en-US"/>
              </w:rPr>
              <w:t xml:space="preserve"> Nijm</w:t>
            </w:r>
            <w:r w:rsidRPr="00F57F5A">
              <w:rPr>
                <w:b w:val="0"/>
                <w:bCs w:val="0"/>
                <w:color w:val="000000"/>
                <w:sz w:val="24"/>
                <w:szCs w:val="24"/>
                <w:lang w:val="en-US"/>
              </w:rPr>
              <w:t>e</w:t>
            </w:r>
            <w:r w:rsidRPr="00F57F5A">
              <w:rPr>
                <w:b w:val="0"/>
                <w:bCs w:val="0"/>
                <w:color w:val="000000"/>
                <w:sz w:val="24"/>
                <w:szCs w:val="24"/>
                <w:lang w:val="en-US"/>
              </w:rPr>
              <w:t>gen), Netherlands; Paris - Sorbonne University (Paris IV); University of Caen Normandy (France)</w:t>
            </w:r>
          </w:p>
          <w:p w14:paraId="708427E6" w14:textId="77777777" w:rsidR="00283B4F" w:rsidRPr="00F57F5A" w:rsidRDefault="00283B4F" w:rsidP="001344D0">
            <w:pPr>
              <w:pStyle w:val="3"/>
              <w:shd w:val="clear" w:color="auto" w:fill="FFFFFF"/>
              <w:spacing w:before="96" w:beforeAutospacing="0" w:after="0" w:afterAutospacing="0"/>
              <w:outlineLvl w:val="2"/>
              <w:rPr>
                <w:b w:val="0"/>
                <w:bCs w:val="0"/>
                <w:color w:val="000000"/>
                <w:sz w:val="24"/>
                <w:szCs w:val="24"/>
                <w:lang w:val="en-US"/>
              </w:rPr>
            </w:pPr>
            <w:r w:rsidRPr="00F57F5A">
              <w:rPr>
                <w:b w:val="0"/>
                <w:bCs w:val="0"/>
                <w:color w:val="000000"/>
                <w:sz w:val="24"/>
                <w:szCs w:val="24"/>
                <w:lang w:val="en-US"/>
              </w:rPr>
              <w:t xml:space="preserve">Publications: </w:t>
            </w:r>
          </w:p>
          <w:p w14:paraId="18FB9B6B" w14:textId="77777777" w:rsidR="00283B4F" w:rsidRPr="00F57F5A" w:rsidRDefault="00283B4F" w:rsidP="001344D0">
            <w:pPr>
              <w:pStyle w:val="3"/>
              <w:shd w:val="clear" w:color="auto" w:fill="FFFFFF"/>
              <w:spacing w:before="96" w:beforeAutospacing="0" w:after="0" w:afterAutospacing="0"/>
              <w:outlineLvl w:val="2"/>
              <w:rPr>
                <w:b w:val="0"/>
                <w:bCs w:val="0"/>
                <w:color w:val="000000"/>
                <w:sz w:val="24"/>
                <w:szCs w:val="24"/>
                <w:lang w:val="en-US"/>
              </w:rPr>
            </w:pPr>
            <w:r w:rsidRPr="00F57F5A">
              <w:rPr>
                <w:b w:val="0"/>
                <w:bCs w:val="0"/>
                <w:color w:val="000000"/>
                <w:sz w:val="24"/>
                <w:szCs w:val="24"/>
                <w:lang w:val="en-US"/>
              </w:rPr>
              <w:t>2016 – 2, 2017 – 5, 2018 – 5, 2019 – 5, 2020 - 5.</w:t>
            </w:r>
          </w:p>
          <w:p w14:paraId="07860AE7" w14:textId="77777777" w:rsidR="00283B4F" w:rsidRPr="00F57F5A" w:rsidRDefault="00283B4F" w:rsidP="001344D0">
            <w:pPr>
              <w:ind w:firstLine="0"/>
              <w:rPr>
                <w:i/>
                <w:szCs w:val="24"/>
                <w:lang w:val="en-US"/>
              </w:rPr>
            </w:pPr>
            <w:r w:rsidRPr="00F57F5A">
              <w:rPr>
                <w:i/>
                <w:szCs w:val="24"/>
                <w:lang w:val="en-US"/>
              </w:rPr>
              <w:t>Project reports presented at academic conferences:</w:t>
            </w:r>
          </w:p>
          <w:p w14:paraId="3C5CE7C8" w14:textId="77777777" w:rsidR="00283B4F" w:rsidRPr="00F57F5A" w:rsidRDefault="00283B4F" w:rsidP="001344D0">
            <w:pPr>
              <w:ind w:firstLine="0"/>
              <w:rPr>
                <w:szCs w:val="24"/>
                <w:lang w:val="en-US"/>
              </w:rPr>
            </w:pPr>
            <w:r w:rsidRPr="00F57F5A">
              <w:rPr>
                <w:szCs w:val="24"/>
                <w:lang w:val="en-US"/>
              </w:rPr>
              <w:t>2016 – 2, 2017 – 6, 2018 – 6, 2019 – 6, 2020 – 6.</w:t>
            </w:r>
          </w:p>
          <w:p w14:paraId="5334AF68" w14:textId="77777777" w:rsidR="00283B4F" w:rsidRPr="00F57F5A" w:rsidRDefault="00283B4F" w:rsidP="00E508B7">
            <w:pPr>
              <w:ind w:firstLine="0"/>
              <w:rPr>
                <w:i/>
                <w:szCs w:val="24"/>
                <w:lang w:val="en-US"/>
              </w:rPr>
            </w:pPr>
            <w:r w:rsidRPr="00F57F5A">
              <w:rPr>
                <w:i/>
                <w:szCs w:val="24"/>
                <w:lang w:val="en-US"/>
              </w:rPr>
              <w:t>Description</w:t>
            </w:r>
          </w:p>
          <w:p w14:paraId="273A1B20" w14:textId="77777777" w:rsidR="00283B4F" w:rsidRPr="00F57F5A" w:rsidRDefault="00283B4F" w:rsidP="00E508B7">
            <w:pPr>
              <w:ind w:firstLine="0"/>
              <w:rPr>
                <w:i/>
                <w:color w:val="000000" w:themeColor="text1"/>
                <w:szCs w:val="24"/>
                <w:lang w:val="en-US"/>
              </w:rPr>
            </w:pPr>
            <w:r w:rsidRPr="00F57F5A">
              <w:rPr>
                <w:szCs w:val="24"/>
                <w:lang w:val="en-US"/>
              </w:rPr>
              <w:t>International research project, devoted to the interdisciplinary understanding of rationality, is based on the analysis of its practical application in different areas of research and cu</w:t>
            </w:r>
            <w:r w:rsidRPr="00F57F5A">
              <w:rPr>
                <w:szCs w:val="24"/>
                <w:lang w:val="en-US"/>
              </w:rPr>
              <w:t>l</w:t>
            </w:r>
            <w:r w:rsidRPr="00F57F5A">
              <w:rPr>
                <w:szCs w:val="24"/>
                <w:lang w:val="en-US"/>
              </w:rPr>
              <w:t xml:space="preserve">ture. Contemporary understanding of the rationality principle requires a critical revision of related classical and non-classical concepts. </w:t>
            </w:r>
          </w:p>
        </w:tc>
        <w:tc>
          <w:tcPr>
            <w:tcW w:w="439" w:type="pct"/>
          </w:tcPr>
          <w:p w14:paraId="7B2F5524" w14:textId="77777777" w:rsidR="00283B4F" w:rsidRPr="00F57F5A" w:rsidRDefault="00283B4F" w:rsidP="00DD4C57">
            <w:pPr>
              <w:ind w:firstLine="0"/>
              <w:rPr>
                <w:szCs w:val="24"/>
                <w:lang w:val="en-US"/>
              </w:rPr>
            </w:pPr>
            <w:proofErr w:type="spellStart"/>
            <w:r w:rsidRPr="00F57F5A">
              <w:rPr>
                <w:rFonts w:eastAsia="Cambria"/>
                <w:szCs w:val="24"/>
                <w:lang w:val="en-US"/>
              </w:rPr>
              <w:t>Dragalina</w:t>
            </w:r>
            <w:proofErr w:type="spellEnd"/>
            <w:r w:rsidRPr="00F57F5A">
              <w:rPr>
                <w:rFonts w:eastAsia="Cambria"/>
                <w:szCs w:val="24"/>
                <w:lang w:val="en-US"/>
              </w:rPr>
              <w:t xml:space="preserve"> –</w:t>
            </w:r>
            <w:proofErr w:type="spellStart"/>
            <w:r w:rsidRPr="00F57F5A">
              <w:rPr>
                <w:rFonts w:eastAsia="Cambria"/>
                <w:szCs w:val="24"/>
                <w:lang w:val="en-US"/>
              </w:rPr>
              <w:t>Chernaya</w:t>
            </w:r>
            <w:proofErr w:type="spellEnd"/>
            <w:r w:rsidRPr="00F57F5A">
              <w:rPr>
                <w:rFonts w:eastAsia="Cambria"/>
                <w:szCs w:val="24"/>
                <w:lang w:val="en-US"/>
              </w:rPr>
              <w:t xml:space="preserve">, E.G. </w:t>
            </w:r>
          </w:p>
        </w:tc>
      </w:tr>
      <w:tr w:rsidR="00291543" w:rsidRPr="00F57F5A" w14:paraId="600433C2" w14:textId="77777777" w:rsidTr="002863F5">
        <w:trPr>
          <w:trHeight w:val="380"/>
        </w:trPr>
        <w:tc>
          <w:tcPr>
            <w:tcW w:w="257" w:type="pct"/>
          </w:tcPr>
          <w:p w14:paraId="3FE2F303" w14:textId="77777777" w:rsidR="00283B4F" w:rsidRPr="00F57F5A" w:rsidRDefault="00283B4F" w:rsidP="001344D0">
            <w:pPr>
              <w:ind w:firstLine="0"/>
              <w:jc w:val="left"/>
              <w:rPr>
                <w:rFonts w:eastAsia="Cambria"/>
                <w:szCs w:val="24"/>
                <w:lang w:val="en-US"/>
              </w:rPr>
            </w:pPr>
            <w:r w:rsidRPr="00F57F5A">
              <w:rPr>
                <w:rFonts w:eastAsia="Cambria"/>
                <w:szCs w:val="24"/>
                <w:lang w:val="en-US"/>
              </w:rPr>
              <w:t>3.1.14</w:t>
            </w:r>
          </w:p>
        </w:tc>
        <w:tc>
          <w:tcPr>
            <w:tcW w:w="1260" w:type="pct"/>
          </w:tcPr>
          <w:p w14:paraId="0091852C" w14:textId="77777777" w:rsidR="00283B4F" w:rsidRPr="00F57F5A" w:rsidRDefault="00283B4F" w:rsidP="001344D0">
            <w:pPr>
              <w:pStyle w:val="3"/>
              <w:shd w:val="clear" w:color="auto" w:fill="FFFFFF"/>
              <w:spacing w:before="96" w:beforeAutospacing="0" w:after="0" w:afterAutospacing="0"/>
              <w:outlineLvl w:val="2"/>
              <w:rPr>
                <w:b w:val="0"/>
                <w:bCs w:val="0"/>
                <w:color w:val="000000"/>
                <w:sz w:val="24"/>
                <w:szCs w:val="24"/>
                <w:lang w:val="en-US"/>
              </w:rPr>
            </w:pPr>
            <w:r w:rsidRPr="00F57F5A">
              <w:rPr>
                <w:b w:val="0"/>
                <w:bCs w:val="0"/>
                <w:color w:val="000000"/>
                <w:sz w:val="24"/>
                <w:szCs w:val="24"/>
                <w:lang w:val="en-US"/>
              </w:rPr>
              <w:t>Project: The World Order’s Values and Structures. O</w:t>
            </w:r>
            <w:r w:rsidRPr="00F57F5A">
              <w:rPr>
                <w:b w:val="0"/>
                <w:bCs w:val="0"/>
                <w:color w:val="000000"/>
                <w:sz w:val="24"/>
                <w:szCs w:val="24"/>
                <w:lang w:val="en-US"/>
              </w:rPr>
              <w:t>n</w:t>
            </w:r>
            <w:r w:rsidRPr="00F57F5A">
              <w:rPr>
                <w:b w:val="0"/>
                <w:bCs w:val="0"/>
                <w:color w:val="000000"/>
                <w:sz w:val="24"/>
                <w:szCs w:val="24"/>
                <w:lang w:val="en-US"/>
              </w:rPr>
              <w:t>tology, Ethics, and Politics</w:t>
            </w:r>
          </w:p>
          <w:p w14:paraId="69AE9C9C" w14:textId="77777777" w:rsidR="00283B4F" w:rsidRPr="00F57F5A" w:rsidRDefault="00283B4F" w:rsidP="001344D0">
            <w:pPr>
              <w:tabs>
                <w:tab w:val="left" w:pos="1529"/>
              </w:tabs>
              <w:spacing w:line="276" w:lineRule="auto"/>
              <w:ind w:firstLine="0"/>
              <w:jc w:val="left"/>
              <w:rPr>
                <w:rFonts w:eastAsia="Times New Roman"/>
                <w:color w:val="000000"/>
                <w:szCs w:val="24"/>
                <w:lang w:val="en-US" w:eastAsia="ru-RU"/>
              </w:rPr>
            </w:pPr>
          </w:p>
        </w:tc>
        <w:tc>
          <w:tcPr>
            <w:tcW w:w="159" w:type="pct"/>
          </w:tcPr>
          <w:p w14:paraId="6ABAEC47" w14:textId="77777777" w:rsidR="00283B4F" w:rsidRPr="00F57F5A" w:rsidRDefault="00283B4F" w:rsidP="001344D0">
            <w:pPr>
              <w:spacing w:line="276" w:lineRule="auto"/>
              <w:ind w:firstLine="0"/>
              <w:jc w:val="center"/>
              <w:rPr>
                <w:rFonts w:eastAsia="Times New Roman"/>
                <w:szCs w:val="24"/>
                <w:lang w:val="en-US"/>
              </w:rPr>
            </w:pPr>
          </w:p>
        </w:tc>
        <w:tc>
          <w:tcPr>
            <w:tcW w:w="205" w:type="pct"/>
            <w:vAlign w:val="center"/>
          </w:tcPr>
          <w:p w14:paraId="200762C5" w14:textId="77777777" w:rsidR="00283B4F" w:rsidRPr="00F57F5A" w:rsidRDefault="00283B4F" w:rsidP="001344D0">
            <w:pPr>
              <w:ind w:firstLine="0"/>
              <w:jc w:val="center"/>
              <w:rPr>
                <w:szCs w:val="24"/>
              </w:rPr>
            </w:pPr>
            <w:r w:rsidRPr="00F57F5A">
              <w:t>Х</w:t>
            </w:r>
          </w:p>
        </w:tc>
        <w:tc>
          <w:tcPr>
            <w:tcW w:w="163" w:type="pct"/>
            <w:vAlign w:val="center"/>
          </w:tcPr>
          <w:p w14:paraId="5664E686"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77EC7D0A"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4685EB15"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1A98679D"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63CBA37C" w14:textId="77777777" w:rsidR="00283B4F" w:rsidRPr="00F57F5A" w:rsidRDefault="00283B4F" w:rsidP="001344D0">
            <w:pPr>
              <w:pStyle w:val="3"/>
              <w:shd w:val="clear" w:color="auto" w:fill="FFFFFF"/>
              <w:spacing w:before="0" w:beforeAutospacing="0" w:after="0" w:afterAutospacing="0"/>
              <w:outlineLvl w:val="2"/>
              <w:rPr>
                <w:rFonts w:eastAsia="Calibri"/>
                <w:b w:val="0"/>
                <w:bCs w:val="0"/>
                <w:color w:val="000000"/>
                <w:sz w:val="24"/>
                <w:szCs w:val="24"/>
                <w:shd w:val="clear" w:color="auto" w:fill="FFFFFF"/>
                <w:lang w:val="en-US" w:eastAsia="en-US"/>
              </w:rPr>
            </w:pPr>
            <w:r w:rsidRPr="00F57F5A">
              <w:rPr>
                <w:rFonts w:eastAsia="Calibri"/>
                <w:b w:val="0"/>
                <w:bCs w:val="0"/>
                <w:i/>
                <w:color w:val="000000"/>
                <w:sz w:val="24"/>
                <w:szCs w:val="24"/>
                <w:shd w:val="clear" w:color="auto" w:fill="FFFFFF"/>
                <w:lang w:val="en-US" w:eastAsia="en-US"/>
              </w:rPr>
              <w:t>Project focus:</w:t>
            </w:r>
            <w:r w:rsidRPr="00F57F5A">
              <w:rPr>
                <w:rFonts w:eastAsia="Calibri"/>
                <w:b w:val="0"/>
                <w:bCs w:val="0"/>
                <w:color w:val="000000"/>
                <w:sz w:val="24"/>
                <w:szCs w:val="24"/>
                <w:shd w:val="clear" w:color="auto" w:fill="FFFFFF"/>
                <w:lang w:val="en-US" w:eastAsia="en-US"/>
              </w:rPr>
              <w:t xml:space="preserve"> The World Order’s Values and Structures. </w:t>
            </w:r>
            <w:proofErr w:type="gramStart"/>
            <w:r w:rsidRPr="00F57F5A">
              <w:rPr>
                <w:rFonts w:eastAsia="Calibri"/>
                <w:b w:val="0"/>
                <w:bCs w:val="0"/>
                <w:color w:val="000000"/>
                <w:sz w:val="24"/>
                <w:szCs w:val="24"/>
                <w:shd w:val="clear" w:color="auto" w:fill="FFFFFF"/>
                <w:lang w:val="en-US" w:eastAsia="en-US"/>
              </w:rPr>
              <w:t>Ontology, Ethics, and Politics.</w:t>
            </w:r>
            <w:proofErr w:type="gramEnd"/>
          </w:p>
          <w:p w14:paraId="164BC7C2" w14:textId="77777777" w:rsidR="00283B4F" w:rsidRPr="00F57F5A" w:rsidRDefault="00283B4F" w:rsidP="001344D0">
            <w:pPr>
              <w:pStyle w:val="3"/>
              <w:shd w:val="clear" w:color="auto" w:fill="FFFFFF"/>
              <w:spacing w:before="0" w:beforeAutospacing="0" w:after="0" w:afterAutospacing="0"/>
              <w:outlineLvl w:val="2"/>
              <w:rPr>
                <w:rFonts w:eastAsia="Calibri"/>
                <w:b w:val="0"/>
                <w:bCs w:val="0"/>
                <w:i/>
                <w:color w:val="000000"/>
                <w:sz w:val="24"/>
                <w:szCs w:val="24"/>
                <w:shd w:val="clear" w:color="auto" w:fill="FFFFFF"/>
                <w:lang w:val="en-US" w:eastAsia="en-US"/>
              </w:rPr>
            </w:pPr>
            <w:r w:rsidRPr="00F57F5A">
              <w:rPr>
                <w:rFonts w:eastAsia="Calibri"/>
                <w:b w:val="0"/>
                <w:bCs w:val="0"/>
                <w:i/>
                <w:color w:val="000000"/>
                <w:sz w:val="24"/>
                <w:szCs w:val="24"/>
                <w:shd w:val="clear" w:color="auto" w:fill="FFFFFF"/>
                <w:lang w:val="en-US" w:eastAsia="en-US"/>
              </w:rPr>
              <w:t>Partners</w:t>
            </w:r>
          </w:p>
          <w:p w14:paraId="743B0CAE" w14:textId="77777777" w:rsidR="00283B4F" w:rsidRPr="00F57F5A" w:rsidRDefault="00283B4F" w:rsidP="001344D0">
            <w:pPr>
              <w:pStyle w:val="text"/>
              <w:shd w:val="clear" w:color="auto" w:fill="FFFFFF"/>
              <w:spacing w:before="0" w:beforeAutospacing="0" w:after="0" w:afterAutospacing="0"/>
              <w:rPr>
                <w:rFonts w:eastAsia="Calibri"/>
                <w:color w:val="000000"/>
                <w:shd w:val="clear" w:color="auto" w:fill="FFFFFF"/>
                <w:lang w:val="en-US" w:eastAsia="en-US"/>
              </w:rPr>
            </w:pPr>
            <w:r w:rsidRPr="00F57F5A">
              <w:rPr>
                <w:rFonts w:eastAsia="Calibri"/>
                <w:i/>
                <w:color w:val="000000"/>
                <w:shd w:val="clear" w:color="auto" w:fill="FFFFFF"/>
                <w:lang w:val="en-US" w:eastAsia="en-US"/>
              </w:rPr>
              <w:t>Universities:</w:t>
            </w:r>
            <w:r w:rsidRPr="00F57F5A">
              <w:rPr>
                <w:rFonts w:eastAsia="Calibri"/>
                <w:color w:val="000000"/>
                <w:shd w:val="clear" w:color="auto" w:fill="FFFFFF"/>
                <w:lang w:val="en-US" w:eastAsia="en-US"/>
              </w:rPr>
              <w:t xml:space="preserve"> Royal School of Social and Political Sciences; University of Murcia (Unive</w:t>
            </w:r>
            <w:r w:rsidRPr="00F57F5A">
              <w:rPr>
                <w:rFonts w:eastAsia="Calibri"/>
                <w:color w:val="000000"/>
                <w:shd w:val="clear" w:color="auto" w:fill="FFFFFF"/>
                <w:lang w:val="en-US" w:eastAsia="en-US"/>
              </w:rPr>
              <w:t>r</w:t>
            </w:r>
            <w:r w:rsidRPr="00F57F5A">
              <w:rPr>
                <w:rFonts w:eastAsia="Calibri"/>
                <w:color w:val="000000"/>
                <w:shd w:val="clear" w:color="auto" w:fill="FFFFFF"/>
                <w:lang w:val="en-US" w:eastAsia="en-US"/>
              </w:rPr>
              <w:t xml:space="preserve">sidad de Murcia); University of Fribourg; </w:t>
            </w:r>
            <w:proofErr w:type="spellStart"/>
            <w:r w:rsidRPr="00F57F5A">
              <w:rPr>
                <w:rFonts w:eastAsia="Calibri"/>
                <w:color w:val="000000"/>
                <w:shd w:val="clear" w:color="auto" w:fill="FFFFFF"/>
                <w:lang w:val="en-US" w:eastAsia="en-US"/>
              </w:rPr>
              <w:t>École</w:t>
            </w:r>
            <w:proofErr w:type="spellEnd"/>
            <w:r w:rsidRPr="00F57F5A">
              <w:rPr>
                <w:rFonts w:eastAsia="Calibri"/>
                <w:color w:val="000000"/>
                <w:shd w:val="clear" w:color="auto" w:fill="FFFFFF"/>
                <w:lang w:val="en-US" w:eastAsia="en-US"/>
              </w:rPr>
              <w:t xml:space="preserve"> </w:t>
            </w:r>
            <w:proofErr w:type="spellStart"/>
            <w:r w:rsidRPr="00F57F5A">
              <w:rPr>
                <w:rFonts w:eastAsia="Calibri"/>
                <w:color w:val="000000"/>
                <w:shd w:val="clear" w:color="auto" w:fill="FFFFFF"/>
                <w:lang w:val="en-US" w:eastAsia="en-US"/>
              </w:rPr>
              <w:t>spéciale</w:t>
            </w:r>
            <w:proofErr w:type="spellEnd"/>
            <w:r w:rsidRPr="00F57F5A">
              <w:rPr>
                <w:rFonts w:eastAsia="Calibri"/>
                <w:color w:val="000000"/>
                <w:shd w:val="clear" w:color="auto" w:fill="FFFFFF"/>
                <w:lang w:val="en-US" w:eastAsia="en-US"/>
              </w:rPr>
              <w:t xml:space="preserve"> </w:t>
            </w:r>
            <w:proofErr w:type="spellStart"/>
            <w:r w:rsidRPr="00F57F5A">
              <w:rPr>
                <w:rFonts w:eastAsia="Calibri"/>
                <w:color w:val="000000"/>
                <w:shd w:val="clear" w:color="auto" w:fill="FFFFFF"/>
                <w:lang w:val="en-US" w:eastAsia="en-US"/>
              </w:rPr>
              <w:t>militaire</w:t>
            </w:r>
            <w:proofErr w:type="spellEnd"/>
            <w:r w:rsidRPr="00F57F5A">
              <w:rPr>
                <w:rFonts w:eastAsia="Calibri"/>
                <w:color w:val="000000"/>
                <w:shd w:val="clear" w:color="auto" w:fill="FFFFFF"/>
                <w:lang w:val="en-US" w:eastAsia="en-US"/>
              </w:rPr>
              <w:t xml:space="preserve"> de Saint-Cyr (CREC); University of Belgrade; Stockholm University.</w:t>
            </w:r>
          </w:p>
          <w:p w14:paraId="186259B0" w14:textId="77777777" w:rsidR="00283B4F" w:rsidRPr="00F57F5A" w:rsidRDefault="00283B4F" w:rsidP="001344D0">
            <w:pPr>
              <w:pStyle w:val="3"/>
              <w:shd w:val="clear" w:color="auto" w:fill="FFFFFF"/>
              <w:spacing w:before="0" w:beforeAutospacing="0" w:after="0" w:afterAutospacing="0"/>
              <w:outlineLvl w:val="2"/>
              <w:rPr>
                <w:rFonts w:eastAsia="Calibri"/>
                <w:b w:val="0"/>
                <w:bCs w:val="0"/>
                <w:color w:val="000000"/>
                <w:sz w:val="24"/>
                <w:szCs w:val="24"/>
                <w:shd w:val="clear" w:color="auto" w:fill="FFFFFF"/>
                <w:lang w:val="en-US" w:eastAsia="en-US"/>
              </w:rPr>
            </w:pPr>
            <w:r w:rsidRPr="00F57F5A">
              <w:rPr>
                <w:rFonts w:eastAsia="Calibri"/>
                <w:b w:val="0"/>
                <w:bCs w:val="0"/>
                <w:i/>
                <w:color w:val="000000"/>
                <w:sz w:val="24"/>
                <w:szCs w:val="24"/>
                <w:shd w:val="clear" w:color="auto" w:fill="FFFFFF"/>
                <w:lang w:val="en-US" w:eastAsia="en-US"/>
              </w:rPr>
              <w:t>Publications</w:t>
            </w:r>
            <w:r w:rsidRPr="00F57F5A">
              <w:rPr>
                <w:rFonts w:eastAsia="Calibri"/>
                <w:b w:val="0"/>
                <w:bCs w:val="0"/>
                <w:color w:val="000000"/>
                <w:sz w:val="24"/>
                <w:szCs w:val="24"/>
                <w:shd w:val="clear" w:color="auto" w:fill="FFFFFF"/>
                <w:lang w:val="en-US" w:eastAsia="en-US"/>
              </w:rPr>
              <w:t xml:space="preserve">: </w:t>
            </w:r>
          </w:p>
          <w:p w14:paraId="10176CC3" w14:textId="77777777" w:rsidR="00283B4F" w:rsidRPr="00F57F5A" w:rsidRDefault="00283B4F" w:rsidP="001344D0">
            <w:pPr>
              <w:pStyle w:val="3"/>
              <w:shd w:val="clear" w:color="auto" w:fill="FFFFFF"/>
              <w:spacing w:before="0" w:beforeAutospacing="0" w:after="0" w:afterAutospacing="0"/>
              <w:outlineLvl w:val="2"/>
              <w:rPr>
                <w:rFonts w:eastAsia="Calibri"/>
                <w:b w:val="0"/>
                <w:bCs w:val="0"/>
                <w:color w:val="000000"/>
                <w:sz w:val="24"/>
                <w:szCs w:val="24"/>
                <w:shd w:val="clear" w:color="auto" w:fill="FFFFFF"/>
                <w:lang w:val="en-US" w:eastAsia="en-US"/>
              </w:rPr>
            </w:pPr>
            <w:r w:rsidRPr="00F57F5A">
              <w:rPr>
                <w:rFonts w:eastAsia="Calibri"/>
                <w:b w:val="0"/>
                <w:bCs w:val="0"/>
                <w:color w:val="000000"/>
                <w:sz w:val="24"/>
                <w:szCs w:val="24"/>
                <w:shd w:val="clear" w:color="auto" w:fill="FFFFFF"/>
                <w:lang w:val="en-US" w:eastAsia="en-US"/>
              </w:rPr>
              <w:t>2016 – 2, 2017 – 5, 2018 – 5, 2019 – 5, 2020 - 5.</w:t>
            </w:r>
          </w:p>
          <w:p w14:paraId="6DB434AD" w14:textId="77777777" w:rsidR="00283B4F" w:rsidRPr="00F57F5A" w:rsidRDefault="00283B4F" w:rsidP="001344D0">
            <w:pPr>
              <w:ind w:firstLine="0"/>
              <w:rPr>
                <w:i/>
                <w:color w:val="000000"/>
                <w:szCs w:val="24"/>
                <w:shd w:val="clear" w:color="auto" w:fill="FFFFFF"/>
                <w:lang w:val="en-US"/>
              </w:rPr>
            </w:pPr>
            <w:r w:rsidRPr="00F57F5A">
              <w:rPr>
                <w:i/>
                <w:color w:val="000000"/>
                <w:szCs w:val="24"/>
                <w:shd w:val="clear" w:color="auto" w:fill="FFFFFF"/>
                <w:lang w:val="en-US"/>
              </w:rPr>
              <w:t>Project-related reports presented at academic conferences:</w:t>
            </w:r>
          </w:p>
          <w:p w14:paraId="3555C7C3" w14:textId="77777777" w:rsidR="00283B4F" w:rsidRPr="00F57F5A" w:rsidRDefault="00283B4F" w:rsidP="001344D0">
            <w:pPr>
              <w:ind w:firstLine="0"/>
              <w:rPr>
                <w:color w:val="000000"/>
                <w:szCs w:val="24"/>
                <w:shd w:val="clear" w:color="auto" w:fill="FFFFFF"/>
                <w:lang w:val="en-US"/>
              </w:rPr>
            </w:pPr>
            <w:r w:rsidRPr="00F57F5A">
              <w:rPr>
                <w:color w:val="000000"/>
                <w:szCs w:val="24"/>
                <w:shd w:val="clear" w:color="auto" w:fill="FFFFFF"/>
                <w:lang w:val="en-US"/>
              </w:rPr>
              <w:t>2016 – 2, 2017 – 6, 2018 – 6, 2019 – 6, 2020 – 6.</w:t>
            </w:r>
          </w:p>
          <w:p w14:paraId="36DD4182" w14:textId="77777777" w:rsidR="00283B4F" w:rsidRPr="00F57F5A" w:rsidRDefault="00283B4F" w:rsidP="0010282E">
            <w:pPr>
              <w:pStyle w:val="text"/>
              <w:shd w:val="clear" w:color="auto" w:fill="FFFFFF"/>
              <w:spacing w:before="0" w:beforeAutospacing="0" w:after="0" w:afterAutospacing="0"/>
              <w:rPr>
                <w:rFonts w:eastAsia="Calibri"/>
                <w:color w:val="000000"/>
                <w:shd w:val="clear" w:color="auto" w:fill="FFFFFF"/>
                <w:lang w:val="en-US" w:eastAsia="en-US"/>
              </w:rPr>
            </w:pPr>
            <w:r w:rsidRPr="00F57F5A">
              <w:rPr>
                <w:rFonts w:eastAsia="Calibri"/>
                <w:i/>
                <w:color w:val="000000"/>
                <w:shd w:val="clear" w:color="auto" w:fill="FFFFFF"/>
                <w:lang w:val="en-US" w:eastAsia="en-US"/>
              </w:rPr>
              <w:t>Description</w:t>
            </w:r>
          </w:p>
          <w:p w14:paraId="6126DE82" w14:textId="703752B0" w:rsidR="00283B4F" w:rsidRPr="00F57F5A" w:rsidRDefault="00283B4F" w:rsidP="002E3BC7">
            <w:pPr>
              <w:pStyle w:val="text"/>
              <w:shd w:val="clear" w:color="auto" w:fill="FFFFFF"/>
              <w:spacing w:before="0" w:beforeAutospacing="0" w:after="0" w:afterAutospacing="0"/>
              <w:rPr>
                <w:rFonts w:eastAsia="Calibri"/>
                <w:color w:val="000000"/>
                <w:shd w:val="clear" w:color="auto" w:fill="FFFFFF"/>
                <w:lang w:val="en-US" w:eastAsia="en-US"/>
              </w:rPr>
            </w:pPr>
            <w:r w:rsidRPr="00F57F5A">
              <w:rPr>
                <w:rFonts w:eastAsia="Calibri"/>
                <w:color w:val="000000"/>
                <w:shd w:val="clear" w:color="auto" w:fill="FFFFFF"/>
                <w:lang w:val="en-US" w:eastAsia="en-US"/>
              </w:rPr>
              <w:t>The project aims at the development of descriptive languages and means for studying mo</w:t>
            </w:r>
            <w:r w:rsidRPr="00F57F5A">
              <w:rPr>
                <w:rFonts w:eastAsia="Calibri"/>
                <w:color w:val="000000"/>
                <w:shd w:val="clear" w:color="auto" w:fill="FFFFFF"/>
                <w:lang w:val="en-US" w:eastAsia="en-US"/>
              </w:rPr>
              <w:t>d</w:t>
            </w:r>
            <w:r w:rsidRPr="00F57F5A">
              <w:rPr>
                <w:rFonts w:eastAsia="Calibri"/>
                <w:color w:val="000000"/>
                <w:shd w:val="clear" w:color="auto" w:fill="FFFFFF"/>
                <w:lang w:val="en-US" w:eastAsia="en-US"/>
              </w:rPr>
              <w:t>ern processes</w:t>
            </w:r>
            <w:r w:rsidRPr="00F57F5A">
              <w:rPr>
                <w:rFonts w:eastAsia="Calibri"/>
                <w:shd w:val="clear" w:color="auto" w:fill="FFFFFF"/>
                <w:lang w:val="en-US" w:eastAsia="en-US"/>
              </w:rPr>
              <w:t>, pertaining to the emergence and transformation of the structures of the glo</w:t>
            </w:r>
            <w:r w:rsidRPr="00F57F5A">
              <w:rPr>
                <w:rFonts w:eastAsia="Calibri"/>
                <w:shd w:val="clear" w:color="auto" w:fill="FFFFFF"/>
                <w:lang w:val="en-US" w:eastAsia="en-US"/>
              </w:rPr>
              <w:t>b</w:t>
            </w:r>
            <w:r w:rsidRPr="00F57F5A">
              <w:rPr>
                <w:rFonts w:eastAsia="Calibri"/>
                <w:shd w:val="clear" w:color="auto" w:fill="FFFFFF"/>
                <w:lang w:val="en-US" w:eastAsia="en-US"/>
              </w:rPr>
              <w:t>al world order. Today’s world order, undergoing fast fundamental changes, demands r</w:t>
            </w:r>
            <w:r w:rsidRPr="00F57F5A">
              <w:rPr>
                <w:rFonts w:eastAsia="Calibri"/>
                <w:shd w:val="clear" w:color="auto" w:fill="FFFFFF"/>
                <w:lang w:val="en-US" w:eastAsia="en-US"/>
              </w:rPr>
              <w:t>e</w:t>
            </w:r>
            <w:r w:rsidRPr="00F57F5A">
              <w:rPr>
                <w:rFonts w:eastAsia="Calibri"/>
                <w:shd w:val="clear" w:color="auto" w:fill="FFFFFF"/>
                <w:lang w:val="en-US" w:eastAsia="en-US"/>
              </w:rPr>
              <w:t xml:space="preserve">thinking </w:t>
            </w:r>
            <w:r w:rsidR="00C4758F" w:rsidRPr="00F57F5A">
              <w:rPr>
                <w:rFonts w:eastAsia="Calibri"/>
                <w:shd w:val="clear" w:color="auto" w:fill="FFFFFF"/>
                <w:lang w:val="en-US" w:eastAsia="en-US"/>
              </w:rPr>
              <w:t xml:space="preserve">of </w:t>
            </w:r>
            <w:r w:rsidRPr="00F57F5A">
              <w:rPr>
                <w:rFonts w:eastAsia="Calibri"/>
                <w:shd w:val="clear" w:color="auto" w:fill="FFFFFF"/>
                <w:lang w:val="en-US" w:eastAsia="en-US"/>
              </w:rPr>
              <w:t>its underlying values and structures (e.g., war and peace as totally opposite e</w:t>
            </w:r>
            <w:r w:rsidRPr="00F57F5A">
              <w:rPr>
                <w:rFonts w:eastAsia="Calibri"/>
                <w:shd w:val="clear" w:color="auto" w:fill="FFFFFF"/>
                <w:lang w:val="en-US" w:eastAsia="en-US"/>
              </w:rPr>
              <w:t>x</w:t>
            </w:r>
            <w:r w:rsidRPr="00F57F5A">
              <w:rPr>
                <w:rFonts w:eastAsia="Calibri"/>
                <w:shd w:val="clear" w:color="auto" w:fill="FFFFFF"/>
                <w:lang w:val="en-US" w:eastAsia="en-US"/>
              </w:rPr>
              <w:lastRenderedPageBreak/>
              <w:t xml:space="preserve">tremes, state integrity and globalization processes, post-industrial </w:t>
            </w:r>
            <w:proofErr w:type="spellStart"/>
            <w:r w:rsidRPr="00F57F5A">
              <w:rPr>
                <w:rFonts w:eastAsia="Calibri"/>
                <w:shd w:val="clear" w:color="auto" w:fill="FFFFFF"/>
                <w:lang w:val="en-US" w:eastAsia="en-US"/>
              </w:rPr>
              <w:t>labour</w:t>
            </w:r>
            <w:proofErr w:type="spellEnd"/>
            <w:r w:rsidRPr="00F57F5A">
              <w:rPr>
                <w:rFonts w:eastAsia="Calibri"/>
                <w:shd w:val="clear" w:color="auto" w:fill="FFFFFF"/>
                <w:lang w:val="en-US" w:eastAsia="en-US"/>
              </w:rPr>
              <w:t xml:space="preserve"> relations, etc.). The philosophy of social action offers prospects for solving this objective on a new the</w:t>
            </w:r>
            <w:r w:rsidRPr="00F57F5A">
              <w:rPr>
                <w:rFonts w:eastAsia="Calibri"/>
                <w:shd w:val="clear" w:color="auto" w:fill="FFFFFF"/>
                <w:lang w:val="en-US" w:eastAsia="en-US"/>
              </w:rPr>
              <w:t>o</w:t>
            </w:r>
            <w:r w:rsidRPr="00F57F5A">
              <w:rPr>
                <w:rFonts w:eastAsia="Calibri"/>
                <w:shd w:val="clear" w:color="auto" w:fill="FFFFFF"/>
                <w:lang w:val="en-US" w:eastAsia="en-US"/>
              </w:rPr>
              <w:t xml:space="preserve">retical level. </w:t>
            </w:r>
          </w:p>
        </w:tc>
        <w:tc>
          <w:tcPr>
            <w:tcW w:w="439" w:type="pct"/>
          </w:tcPr>
          <w:p w14:paraId="2B33099A" w14:textId="77777777" w:rsidR="00283B4F" w:rsidRPr="00F57F5A" w:rsidRDefault="00283B4F">
            <w:pPr>
              <w:ind w:firstLine="0"/>
              <w:rPr>
                <w:szCs w:val="24"/>
                <w:lang w:val="en-US"/>
              </w:rPr>
            </w:pPr>
            <w:proofErr w:type="spellStart"/>
            <w:r w:rsidRPr="00F57F5A">
              <w:rPr>
                <w:rFonts w:eastAsia="Cambria"/>
                <w:szCs w:val="24"/>
                <w:lang w:val="en-US"/>
              </w:rPr>
              <w:lastRenderedPageBreak/>
              <w:t>Filippov</w:t>
            </w:r>
            <w:proofErr w:type="spellEnd"/>
            <w:r w:rsidRPr="00F57F5A">
              <w:rPr>
                <w:rFonts w:eastAsia="Cambria"/>
                <w:szCs w:val="24"/>
                <w:lang w:val="en-US"/>
              </w:rPr>
              <w:t xml:space="preserve">, A.F. </w:t>
            </w:r>
          </w:p>
        </w:tc>
      </w:tr>
      <w:tr w:rsidR="00291543" w:rsidRPr="00F57F5A" w14:paraId="1434AB05" w14:textId="77777777" w:rsidTr="002863F5">
        <w:trPr>
          <w:trHeight w:val="380"/>
        </w:trPr>
        <w:tc>
          <w:tcPr>
            <w:tcW w:w="257" w:type="pct"/>
          </w:tcPr>
          <w:p w14:paraId="1C427903" w14:textId="77777777" w:rsidR="00283B4F" w:rsidRPr="00F57F5A" w:rsidRDefault="00283B4F" w:rsidP="001344D0">
            <w:pPr>
              <w:ind w:firstLine="0"/>
              <w:jc w:val="left"/>
              <w:rPr>
                <w:rFonts w:eastAsia="Cambria"/>
                <w:szCs w:val="24"/>
                <w:lang w:val="en-US"/>
              </w:rPr>
            </w:pPr>
            <w:r w:rsidRPr="00F57F5A">
              <w:rPr>
                <w:rFonts w:eastAsia="Cambria"/>
                <w:szCs w:val="24"/>
                <w:lang w:val="en-US"/>
              </w:rPr>
              <w:lastRenderedPageBreak/>
              <w:t>3.1.15</w:t>
            </w:r>
          </w:p>
        </w:tc>
        <w:tc>
          <w:tcPr>
            <w:tcW w:w="1260" w:type="pct"/>
          </w:tcPr>
          <w:p w14:paraId="3D293245" w14:textId="77777777" w:rsidR="00283B4F" w:rsidRPr="00F57F5A" w:rsidRDefault="00283B4F" w:rsidP="00E32BBA">
            <w:pPr>
              <w:tabs>
                <w:tab w:val="left" w:pos="1529"/>
              </w:tabs>
              <w:ind w:firstLine="0"/>
              <w:jc w:val="left"/>
              <w:rPr>
                <w:rFonts w:eastAsia="Times New Roman"/>
                <w:color w:val="000000"/>
                <w:szCs w:val="24"/>
                <w:lang w:val="en-US" w:eastAsia="ru-RU"/>
              </w:rPr>
            </w:pPr>
            <w:r w:rsidRPr="00F57F5A">
              <w:rPr>
                <w:rFonts w:eastAsia="Times New Roman"/>
                <w:color w:val="000000"/>
                <w:szCs w:val="24"/>
                <w:lang w:val="en-US" w:eastAsia="ru-RU"/>
              </w:rPr>
              <w:t xml:space="preserve">Project: Russian Philosophy in the Artistic Context: Metamorphoses of Concepts and Images </w:t>
            </w:r>
          </w:p>
        </w:tc>
        <w:tc>
          <w:tcPr>
            <w:tcW w:w="159" w:type="pct"/>
          </w:tcPr>
          <w:p w14:paraId="707A5429" w14:textId="77777777" w:rsidR="00283B4F" w:rsidRPr="00F57F5A" w:rsidRDefault="00283B4F" w:rsidP="001344D0">
            <w:pPr>
              <w:ind w:firstLine="0"/>
              <w:jc w:val="center"/>
              <w:rPr>
                <w:rFonts w:eastAsia="Times New Roman"/>
                <w:szCs w:val="24"/>
                <w:lang w:val="en-US"/>
              </w:rPr>
            </w:pPr>
          </w:p>
        </w:tc>
        <w:tc>
          <w:tcPr>
            <w:tcW w:w="205" w:type="pct"/>
          </w:tcPr>
          <w:p w14:paraId="1FFB9398" w14:textId="77777777" w:rsidR="00283B4F" w:rsidRPr="00F57F5A" w:rsidRDefault="00283B4F" w:rsidP="001344D0">
            <w:pPr>
              <w:ind w:firstLine="0"/>
              <w:jc w:val="center"/>
              <w:rPr>
                <w:rFonts w:eastAsia="Times New Roman"/>
                <w:szCs w:val="24"/>
                <w:lang w:val="en-US"/>
              </w:rPr>
            </w:pPr>
          </w:p>
        </w:tc>
        <w:tc>
          <w:tcPr>
            <w:tcW w:w="163" w:type="pct"/>
            <w:vAlign w:val="center"/>
          </w:tcPr>
          <w:p w14:paraId="1159FAE0" w14:textId="77777777" w:rsidR="00283B4F" w:rsidRPr="00F57F5A" w:rsidRDefault="00283B4F" w:rsidP="001344D0">
            <w:pPr>
              <w:ind w:firstLine="0"/>
              <w:jc w:val="center"/>
              <w:rPr>
                <w:szCs w:val="24"/>
              </w:rPr>
            </w:pPr>
            <w:r w:rsidRPr="00F57F5A">
              <w:t>Х</w:t>
            </w:r>
          </w:p>
        </w:tc>
        <w:tc>
          <w:tcPr>
            <w:tcW w:w="163" w:type="pct"/>
            <w:vAlign w:val="center"/>
          </w:tcPr>
          <w:p w14:paraId="43FA0FE2"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6B4026E4"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1720F836"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66DEDB00" w14:textId="77777777" w:rsidR="00283B4F" w:rsidRPr="00F57F5A" w:rsidRDefault="00283B4F" w:rsidP="001344D0">
            <w:pPr>
              <w:pStyle w:val="3"/>
              <w:shd w:val="clear" w:color="auto" w:fill="FFFFFF"/>
              <w:spacing w:before="0" w:beforeAutospacing="0" w:after="0" w:afterAutospacing="0"/>
              <w:outlineLvl w:val="2"/>
              <w:rPr>
                <w:rFonts w:eastAsia="Calibri"/>
                <w:b w:val="0"/>
                <w:bCs w:val="0"/>
                <w:color w:val="000000"/>
                <w:sz w:val="24"/>
                <w:szCs w:val="24"/>
                <w:shd w:val="clear" w:color="auto" w:fill="FFFFFF"/>
                <w:lang w:val="en-US" w:eastAsia="en-US"/>
              </w:rPr>
            </w:pPr>
            <w:r w:rsidRPr="00F57F5A">
              <w:rPr>
                <w:rFonts w:eastAsia="Calibri"/>
                <w:b w:val="0"/>
                <w:bCs w:val="0"/>
                <w:i/>
                <w:color w:val="000000"/>
                <w:sz w:val="24"/>
                <w:szCs w:val="24"/>
                <w:shd w:val="clear" w:color="auto" w:fill="FFFFFF"/>
                <w:lang w:val="en-US" w:eastAsia="en-US"/>
              </w:rPr>
              <w:t xml:space="preserve">Project focus: </w:t>
            </w:r>
            <w:r w:rsidRPr="00F57F5A">
              <w:rPr>
                <w:b w:val="0"/>
                <w:color w:val="000000"/>
                <w:sz w:val="24"/>
                <w:szCs w:val="24"/>
                <w:lang w:val="en-US"/>
              </w:rPr>
              <w:t>Russian Philosophy in the Artistic Context: Metamorphoses of Concepts and Images</w:t>
            </w:r>
          </w:p>
          <w:p w14:paraId="0E846F5C" w14:textId="77777777" w:rsidR="00283B4F" w:rsidRPr="00F57F5A" w:rsidRDefault="00283B4F" w:rsidP="001344D0">
            <w:pPr>
              <w:pStyle w:val="3"/>
              <w:shd w:val="clear" w:color="auto" w:fill="FFFFFF"/>
              <w:spacing w:before="0" w:beforeAutospacing="0" w:after="0" w:afterAutospacing="0"/>
              <w:outlineLvl w:val="2"/>
              <w:rPr>
                <w:rFonts w:eastAsia="Calibri"/>
                <w:b w:val="0"/>
                <w:bCs w:val="0"/>
                <w:i/>
                <w:color w:val="000000"/>
                <w:sz w:val="24"/>
                <w:szCs w:val="24"/>
                <w:shd w:val="clear" w:color="auto" w:fill="FFFFFF"/>
                <w:lang w:val="en-US" w:eastAsia="en-US"/>
              </w:rPr>
            </w:pPr>
            <w:r w:rsidRPr="00F57F5A">
              <w:rPr>
                <w:rFonts w:eastAsia="Calibri"/>
                <w:b w:val="0"/>
                <w:bCs w:val="0"/>
                <w:i/>
                <w:color w:val="000000"/>
                <w:sz w:val="24"/>
                <w:szCs w:val="24"/>
                <w:shd w:val="clear" w:color="auto" w:fill="FFFFFF"/>
                <w:lang w:val="en-US" w:eastAsia="en-US"/>
              </w:rPr>
              <w:t>Partners</w:t>
            </w:r>
          </w:p>
          <w:p w14:paraId="09B0E688" w14:textId="77777777" w:rsidR="00283B4F" w:rsidRPr="00F57F5A" w:rsidRDefault="00283B4F" w:rsidP="001344D0">
            <w:pPr>
              <w:pStyle w:val="text"/>
              <w:shd w:val="clear" w:color="auto" w:fill="FFFFFF"/>
              <w:spacing w:before="0" w:beforeAutospacing="0" w:after="0" w:afterAutospacing="0"/>
              <w:rPr>
                <w:rFonts w:eastAsia="Calibri"/>
                <w:color w:val="000000"/>
                <w:shd w:val="clear" w:color="auto" w:fill="FFFFFF"/>
                <w:lang w:val="en-US" w:eastAsia="en-US"/>
              </w:rPr>
            </w:pPr>
            <w:r w:rsidRPr="00F57F5A">
              <w:rPr>
                <w:rFonts w:eastAsia="Calibri"/>
                <w:i/>
                <w:color w:val="000000"/>
                <w:shd w:val="clear" w:color="auto" w:fill="FFFFFF"/>
                <w:lang w:val="en-US" w:eastAsia="en-US"/>
              </w:rPr>
              <w:t>Universities:</w:t>
            </w:r>
            <w:r w:rsidRPr="00F57F5A">
              <w:rPr>
                <w:rFonts w:eastAsia="Calibri"/>
                <w:color w:val="000000"/>
                <w:shd w:val="clear" w:color="auto" w:fill="FFFFFF"/>
                <w:lang w:val="en-US" w:eastAsia="en-US"/>
              </w:rPr>
              <w:t xml:space="preserve"> University of Fribourg; University of Belgrade; Northwestern University, IL (USA)</w:t>
            </w:r>
          </w:p>
          <w:p w14:paraId="6288952B" w14:textId="77777777" w:rsidR="00283B4F" w:rsidRPr="00F57F5A" w:rsidRDefault="00283B4F" w:rsidP="001344D0">
            <w:pPr>
              <w:pStyle w:val="3"/>
              <w:shd w:val="clear" w:color="auto" w:fill="FFFFFF"/>
              <w:spacing w:before="0" w:beforeAutospacing="0" w:after="0" w:afterAutospacing="0"/>
              <w:outlineLvl w:val="2"/>
              <w:rPr>
                <w:rFonts w:eastAsia="Calibri"/>
                <w:b w:val="0"/>
                <w:bCs w:val="0"/>
                <w:color w:val="000000"/>
                <w:sz w:val="24"/>
                <w:szCs w:val="24"/>
                <w:shd w:val="clear" w:color="auto" w:fill="FFFFFF"/>
                <w:lang w:val="en-US" w:eastAsia="en-US"/>
              </w:rPr>
            </w:pPr>
            <w:r w:rsidRPr="00F57F5A">
              <w:rPr>
                <w:rFonts w:eastAsia="Calibri"/>
                <w:b w:val="0"/>
                <w:bCs w:val="0"/>
                <w:i/>
                <w:color w:val="000000"/>
                <w:sz w:val="24"/>
                <w:szCs w:val="24"/>
                <w:shd w:val="clear" w:color="auto" w:fill="FFFFFF"/>
                <w:lang w:val="en-US" w:eastAsia="en-US"/>
              </w:rPr>
              <w:t>Publications</w:t>
            </w:r>
            <w:r w:rsidRPr="00F57F5A">
              <w:rPr>
                <w:rFonts w:eastAsia="Calibri"/>
                <w:b w:val="0"/>
                <w:bCs w:val="0"/>
                <w:color w:val="000000"/>
                <w:sz w:val="24"/>
                <w:szCs w:val="24"/>
                <w:shd w:val="clear" w:color="auto" w:fill="FFFFFF"/>
                <w:lang w:val="en-US" w:eastAsia="en-US"/>
              </w:rPr>
              <w:t xml:space="preserve">: </w:t>
            </w:r>
          </w:p>
          <w:p w14:paraId="2CCF8171" w14:textId="77777777" w:rsidR="00283B4F" w:rsidRPr="00F57F5A" w:rsidRDefault="00283B4F" w:rsidP="001344D0">
            <w:pPr>
              <w:pStyle w:val="3"/>
              <w:shd w:val="clear" w:color="auto" w:fill="FFFFFF"/>
              <w:spacing w:before="0" w:beforeAutospacing="0" w:after="0" w:afterAutospacing="0"/>
              <w:outlineLvl w:val="2"/>
              <w:rPr>
                <w:rFonts w:eastAsia="Calibri"/>
                <w:b w:val="0"/>
                <w:bCs w:val="0"/>
                <w:color w:val="000000"/>
                <w:sz w:val="24"/>
                <w:szCs w:val="24"/>
                <w:shd w:val="clear" w:color="auto" w:fill="FFFFFF"/>
                <w:lang w:val="en-US" w:eastAsia="en-US"/>
              </w:rPr>
            </w:pPr>
            <w:r w:rsidRPr="00F57F5A">
              <w:rPr>
                <w:rFonts w:eastAsia="Calibri"/>
                <w:b w:val="0"/>
                <w:bCs w:val="0"/>
                <w:color w:val="000000"/>
                <w:sz w:val="24"/>
                <w:szCs w:val="24"/>
                <w:shd w:val="clear" w:color="auto" w:fill="FFFFFF"/>
                <w:lang w:val="en-US" w:eastAsia="en-US"/>
              </w:rPr>
              <w:t>2017 – 4, 2018 – 5, 2019 – 5, 2020 - 5.</w:t>
            </w:r>
          </w:p>
          <w:p w14:paraId="2FA59854" w14:textId="77777777" w:rsidR="00283B4F" w:rsidRPr="00F57F5A" w:rsidRDefault="00283B4F" w:rsidP="001344D0">
            <w:pPr>
              <w:ind w:firstLine="0"/>
              <w:rPr>
                <w:i/>
                <w:color w:val="000000"/>
                <w:szCs w:val="24"/>
                <w:shd w:val="clear" w:color="auto" w:fill="FFFFFF"/>
                <w:lang w:val="en-US"/>
              </w:rPr>
            </w:pPr>
            <w:r w:rsidRPr="00F57F5A">
              <w:rPr>
                <w:i/>
                <w:color w:val="000000"/>
                <w:szCs w:val="24"/>
                <w:shd w:val="clear" w:color="auto" w:fill="FFFFFF"/>
                <w:lang w:val="en-US"/>
              </w:rPr>
              <w:t>Project-related reports presented at academic conferences:</w:t>
            </w:r>
          </w:p>
          <w:p w14:paraId="7ED1A4E8" w14:textId="77777777" w:rsidR="00283B4F" w:rsidRPr="00F57F5A" w:rsidRDefault="00283B4F" w:rsidP="001344D0">
            <w:pPr>
              <w:ind w:firstLine="0"/>
              <w:rPr>
                <w:color w:val="000000"/>
                <w:szCs w:val="24"/>
                <w:shd w:val="clear" w:color="auto" w:fill="FFFFFF"/>
                <w:lang w:val="en-US"/>
              </w:rPr>
            </w:pPr>
            <w:r w:rsidRPr="00F57F5A">
              <w:rPr>
                <w:color w:val="000000"/>
                <w:szCs w:val="24"/>
                <w:shd w:val="clear" w:color="auto" w:fill="FFFFFF"/>
                <w:lang w:val="en-US"/>
              </w:rPr>
              <w:t>2017 – 6, 2018 – 4, 2019 – 5, 2020 – 6.</w:t>
            </w:r>
          </w:p>
          <w:p w14:paraId="4BB042AE" w14:textId="77777777" w:rsidR="00283B4F" w:rsidRPr="00F57F5A" w:rsidRDefault="00283B4F" w:rsidP="00F57F5A">
            <w:pPr>
              <w:pStyle w:val="p"/>
              <w:spacing w:before="0" w:beforeAutospacing="0" w:after="0" w:afterAutospacing="0"/>
              <w:rPr>
                <w:color w:val="000000"/>
                <w:shd w:val="clear" w:color="auto" w:fill="FFFFFF"/>
                <w:lang w:val="en-US"/>
              </w:rPr>
            </w:pPr>
            <w:r w:rsidRPr="00F57F5A">
              <w:rPr>
                <w:rFonts w:eastAsia="Calibri"/>
                <w:i/>
                <w:color w:val="000000"/>
                <w:shd w:val="clear" w:color="auto" w:fill="FFFFFF"/>
                <w:lang w:val="en-US" w:eastAsia="en-US"/>
              </w:rPr>
              <w:t>Description</w:t>
            </w:r>
          </w:p>
          <w:p w14:paraId="43FAE45A" w14:textId="18C87E02" w:rsidR="00283B4F" w:rsidRPr="00F57F5A" w:rsidRDefault="00283B4F" w:rsidP="00C636B1">
            <w:pPr>
              <w:pStyle w:val="p"/>
              <w:spacing w:before="0" w:beforeAutospacing="0"/>
              <w:rPr>
                <w:color w:val="000000"/>
                <w:shd w:val="clear" w:color="auto" w:fill="FFFFFF"/>
                <w:lang w:val="en-US"/>
              </w:rPr>
            </w:pPr>
            <w:r w:rsidRPr="00F57F5A">
              <w:rPr>
                <w:color w:val="000000"/>
                <w:shd w:val="clear" w:color="auto" w:fill="FFFFFF"/>
                <w:lang w:val="en-US"/>
              </w:rPr>
              <w:t>This project aims at charting the expression of philosophical implications within an artistic context;</w:t>
            </w:r>
            <w:r w:rsidRPr="00F57F5A">
              <w:rPr>
                <w:lang w:val="en-US"/>
              </w:rPr>
              <w:t xml:space="preserve"> the specifics of Russian philosophy may partly be explained by the fact that it o</w:t>
            </w:r>
            <w:r w:rsidRPr="00F57F5A">
              <w:rPr>
                <w:lang w:val="en-US"/>
              </w:rPr>
              <w:t>p</w:t>
            </w:r>
            <w:r w:rsidRPr="00F57F5A">
              <w:rPr>
                <w:lang w:val="en-US"/>
              </w:rPr>
              <w:t xml:space="preserve">erates beyond the traditional metaphysical directory of West-European rationality, but manifests itself in a range of long artistic forms (i.e., in literature and fine arts). As such, the project studies symbolic forms of the manifestation of human consciousness in the course of respective scientific reconstruction. </w:t>
            </w:r>
          </w:p>
        </w:tc>
        <w:tc>
          <w:tcPr>
            <w:tcW w:w="439" w:type="pct"/>
          </w:tcPr>
          <w:p w14:paraId="0B17340E" w14:textId="77777777" w:rsidR="00283B4F" w:rsidRPr="00F57F5A" w:rsidRDefault="00283B4F" w:rsidP="00F2312D">
            <w:pPr>
              <w:ind w:firstLine="0"/>
              <w:rPr>
                <w:szCs w:val="24"/>
                <w:lang w:val="en-US"/>
              </w:rPr>
            </w:pPr>
            <w:proofErr w:type="spellStart"/>
            <w:r w:rsidRPr="00F57F5A">
              <w:rPr>
                <w:rFonts w:eastAsia="Cambria"/>
                <w:szCs w:val="24"/>
                <w:lang w:val="en-US"/>
              </w:rPr>
              <w:t>Porus</w:t>
            </w:r>
            <w:proofErr w:type="spellEnd"/>
            <w:r w:rsidRPr="00F57F5A">
              <w:rPr>
                <w:rFonts w:eastAsia="Cambria"/>
                <w:szCs w:val="24"/>
                <w:lang w:val="en-US"/>
              </w:rPr>
              <w:t xml:space="preserve">, V.N. </w:t>
            </w:r>
          </w:p>
        </w:tc>
      </w:tr>
      <w:tr w:rsidR="00291543" w:rsidRPr="00F57F5A" w14:paraId="553E06AF" w14:textId="77777777" w:rsidTr="002863F5">
        <w:trPr>
          <w:trHeight w:val="380"/>
        </w:trPr>
        <w:tc>
          <w:tcPr>
            <w:tcW w:w="257" w:type="pct"/>
          </w:tcPr>
          <w:p w14:paraId="43919F8E" w14:textId="77777777" w:rsidR="00283B4F" w:rsidRPr="00F57F5A" w:rsidRDefault="00283B4F" w:rsidP="001344D0">
            <w:pPr>
              <w:ind w:firstLine="0"/>
              <w:jc w:val="left"/>
              <w:rPr>
                <w:b/>
                <w:szCs w:val="24"/>
              </w:rPr>
            </w:pPr>
            <w:r w:rsidRPr="00F57F5A">
              <w:rPr>
                <w:b/>
                <w:szCs w:val="24"/>
              </w:rPr>
              <w:t>3.2.</w:t>
            </w:r>
          </w:p>
        </w:tc>
        <w:tc>
          <w:tcPr>
            <w:tcW w:w="1260" w:type="pct"/>
          </w:tcPr>
          <w:p w14:paraId="44A2E207" w14:textId="3BE8DC1E" w:rsidR="00283B4F" w:rsidRPr="00F57F5A" w:rsidRDefault="00283B4F" w:rsidP="002863F5">
            <w:pPr>
              <w:ind w:firstLine="0"/>
              <w:jc w:val="left"/>
              <w:textAlignment w:val="baseline"/>
              <w:rPr>
                <w:rFonts w:eastAsia="Times New Roman"/>
                <w:b/>
                <w:bCs/>
                <w:szCs w:val="24"/>
                <w:lang w:val="en-US" w:eastAsia="ru-RU"/>
              </w:rPr>
            </w:pPr>
            <w:r w:rsidRPr="00F57F5A">
              <w:rPr>
                <w:b/>
                <w:szCs w:val="24"/>
                <w:lang w:val="en-US"/>
              </w:rPr>
              <w:t>Holding academic</w:t>
            </w:r>
            <w:r w:rsidR="002863F5">
              <w:rPr>
                <w:b/>
                <w:szCs w:val="24"/>
              </w:rPr>
              <w:t xml:space="preserve"> </w:t>
            </w:r>
            <w:proofErr w:type="spellStart"/>
            <w:r w:rsidRPr="00F57F5A">
              <w:rPr>
                <w:b/>
                <w:szCs w:val="24"/>
              </w:rPr>
              <w:t>even</w:t>
            </w:r>
            <w:r w:rsidRPr="00F57F5A">
              <w:rPr>
                <w:b/>
                <w:szCs w:val="24"/>
                <w:lang w:val="en-US"/>
              </w:rPr>
              <w:t>ts</w:t>
            </w:r>
            <w:proofErr w:type="spellEnd"/>
          </w:p>
        </w:tc>
        <w:tc>
          <w:tcPr>
            <w:tcW w:w="159" w:type="pct"/>
          </w:tcPr>
          <w:p w14:paraId="37C5FF69" w14:textId="77777777" w:rsidR="00283B4F" w:rsidRPr="00F57F5A" w:rsidRDefault="00283B4F" w:rsidP="001344D0">
            <w:pPr>
              <w:ind w:firstLine="0"/>
              <w:jc w:val="center"/>
              <w:rPr>
                <w:szCs w:val="24"/>
              </w:rPr>
            </w:pPr>
          </w:p>
        </w:tc>
        <w:tc>
          <w:tcPr>
            <w:tcW w:w="205" w:type="pct"/>
            <w:vAlign w:val="center"/>
          </w:tcPr>
          <w:p w14:paraId="41E422F4" w14:textId="77777777" w:rsidR="00283B4F" w:rsidRPr="00F57F5A" w:rsidRDefault="00283B4F" w:rsidP="001344D0">
            <w:pPr>
              <w:ind w:firstLine="0"/>
              <w:jc w:val="center"/>
              <w:rPr>
                <w:szCs w:val="24"/>
              </w:rPr>
            </w:pPr>
          </w:p>
        </w:tc>
        <w:tc>
          <w:tcPr>
            <w:tcW w:w="163" w:type="pct"/>
            <w:vAlign w:val="center"/>
          </w:tcPr>
          <w:p w14:paraId="681DD33D" w14:textId="77777777" w:rsidR="00283B4F" w:rsidRPr="00F57F5A" w:rsidRDefault="00283B4F" w:rsidP="001344D0">
            <w:pPr>
              <w:ind w:firstLine="0"/>
              <w:jc w:val="center"/>
              <w:rPr>
                <w:rFonts w:eastAsia="Cambria"/>
                <w:szCs w:val="24"/>
              </w:rPr>
            </w:pPr>
          </w:p>
        </w:tc>
        <w:tc>
          <w:tcPr>
            <w:tcW w:w="163" w:type="pct"/>
            <w:vAlign w:val="center"/>
          </w:tcPr>
          <w:p w14:paraId="5B3DBAE0" w14:textId="77777777" w:rsidR="00283B4F" w:rsidRPr="00F57F5A" w:rsidRDefault="00283B4F" w:rsidP="001344D0">
            <w:pPr>
              <w:ind w:firstLine="0"/>
              <w:jc w:val="center"/>
              <w:rPr>
                <w:rFonts w:eastAsia="Cambria"/>
                <w:szCs w:val="24"/>
              </w:rPr>
            </w:pPr>
          </w:p>
        </w:tc>
        <w:tc>
          <w:tcPr>
            <w:tcW w:w="163" w:type="pct"/>
            <w:vAlign w:val="center"/>
          </w:tcPr>
          <w:p w14:paraId="6A371CE8" w14:textId="77777777" w:rsidR="00283B4F" w:rsidRPr="00F57F5A" w:rsidRDefault="00283B4F" w:rsidP="001344D0">
            <w:pPr>
              <w:ind w:firstLine="0"/>
              <w:jc w:val="center"/>
              <w:rPr>
                <w:rFonts w:eastAsia="Cambria"/>
                <w:szCs w:val="24"/>
              </w:rPr>
            </w:pPr>
          </w:p>
        </w:tc>
        <w:tc>
          <w:tcPr>
            <w:tcW w:w="163" w:type="pct"/>
            <w:vAlign w:val="center"/>
          </w:tcPr>
          <w:p w14:paraId="5F5CE1F2" w14:textId="77777777" w:rsidR="00283B4F" w:rsidRPr="00F57F5A" w:rsidRDefault="00283B4F" w:rsidP="001344D0">
            <w:pPr>
              <w:ind w:firstLine="0"/>
              <w:jc w:val="center"/>
              <w:rPr>
                <w:rFonts w:eastAsia="Cambria"/>
                <w:szCs w:val="24"/>
              </w:rPr>
            </w:pPr>
          </w:p>
        </w:tc>
        <w:tc>
          <w:tcPr>
            <w:tcW w:w="2028" w:type="pct"/>
          </w:tcPr>
          <w:p w14:paraId="0954EFD0" w14:textId="77777777" w:rsidR="00283B4F" w:rsidRPr="00F57F5A" w:rsidRDefault="00283B4F" w:rsidP="001344D0">
            <w:pPr>
              <w:pStyle w:val="20"/>
              <w:shd w:val="clear" w:color="auto" w:fill="auto"/>
              <w:tabs>
                <w:tab w:val="left" w:pos="1047"/>
              </w:tabs>
              <w:spacing w:line="240" w:lineRule="auto"/>
              <w:ind w:right="20" w:firstLine="0"/>
              <w:jc w:val="left"/>
              <w:rPr>
                <w:rFonts w:eastAsia="Cambria"/>
                <w:color w:val="222222"/>
                <w:sz w:val="24"/>
                <w:szCs w:val="24"/>
                <w:lang w:eastAsia="ru-RU"/>
              </w:rPr>
            </w:pPr>
          </w:p>
        </w:tc>
        <w:tc>
          <w:tcPr>
            <w:tcW w:w="439" w:type="pct"/>
          </w:tcPr>
          <w:p w14:paraId="1A80AB72" w14:textId="77777777" w:rsidR="00283B4F" w:rsidRPr="00F57F5A" w:rsidRDefault="00283B4F" w:rsidP="001344D0">
            <w:pPr>
              <w:ind w:firstLine="0"/>
              <w:jc w:val="left"/>
              <w:rPr>
                <w:rFonts w:eastAsia="Cambria"/>
                <w:szCs w:val="24"/>
              </w:rPr>
            </w:pPr>
          </w:p>
        </w:tc>
      </w:tr>
      <w:tr w:rsidR="00291543" w:rsidRPr="00F57F5A" w14:paraId="0E17BCCC" w14:textId="77777777" w:rsidTr="002863F5">
        <w:trPr>
          <w:trHeight w:val="380"/>
        </w:trPr>
        <w:tc>
          <w:tcPr>
            <w:tcW w:w="257" w:type="pct"/>
          </w:tcPr>
          <w:p w14:paraId="47935259" w14:textId="77777777" w:rsidR="00283B4F" w:rsidRPr="00F57F5A" w:rsidRDefault="00283B4F" w:rsidP="001344D0">
            <w:pPr>
              <w:ind w:firstLine="0"/>
              <w:jc w:val="left"/>
              <w:rPr>
                <w:szCs w:val="24"/>
              </w:rPr>
            </w:pPr>
            <w:r w:rsidRPr="00F57F5A">
              <w:rPr>
                <w:szCs w:val="24"/>
              </w:rPr>
              <w:t>3.2.1.</w:t>
            </w:r>
          </w:p>
        </w:tc>
        <w:tc>
          <w:tcPr>
            <w:tcW w:w="1260" w:type="pct"/>
          </w:tcPr>
          <w:p w14:paraId="79CAF3F3" w14:textId="77777777" w:rsidR="00283B4F" w:rsidRPr="00F57F5A" w:rsidRDefault="00283B4F" w:rsidP="00541FB3">
            <w:pPr>
              <w:ind w:firstLine="0"/>
              <w:jc w:val="left"/>
              <w:textAlignment w:val="baseline"/>
              <w:rPr>
                <w:rFonts w:eastAsia="Times New Roman"/>
                <w:b/>
                <w:bCs/>
                <w:szCs w:val="24"/>
                <w:lang w:eastAsia="ru-RU"/>
              </w:rPr>
            </w:pPr>
            <w:r w:rsidRPr="00F57F5A">
              <w:rPr>
                <w:szCs w:val="24"/>
                <w:lang w:val="en-US"/>
              </w:rPr>
              <w:t>Conferences</w:t>
            </w:r>
          </w:p>
        </w:tc>
        <w:tc>
          <w:tcPr>
            <w:tcW w:w="159" w:type="pct"/>
          </w:tcPr>
          <w:p w14:paraId="79FDA663" w14:textId="77777777" w:rsidR="00283B4F" w:rsidRPr="00F57F5A" w:rsidRDefault="00283B4F" w:rsidP="001344D0">
            <w:pPr>
              <w:ind w:firstLine="0"/>
              <w:jc w:val="center"/>
              <w:rPr>
                <w:szCs w:val="24"/>
              </w:rPr>
            </w:pPr>
          </w:p>
        </w:tc>
        <w:tc>
          <w:tcPr>
            <w:tcW w:w="205" w:type="pct"/>
            <w:vAlign w:val="center"/>
          </w:tcPr>
          <w:p w14:paraId="12E52093" w14:textId="77777777" w:rsidR="00283B4F" w:rsidRPr="00F57F5A" w:rsidRDefault="00283B4F" w:rsidP="001344D0">
            <w:pPr>
              <w:ind w:firstLine="0"/>
              <w:jc w:val="center"/>
              <w:rPr>
                <w:szCs w:val="24"/>
              </w:rPr>
            </w:pPr>
          </w:p>
        </w:tc>
        <w:tc>
          <w:tcPr>
            <w:tcW w:w="163" w:type="pct"/>
            <w:vAlign w:val="center"/>
          </w:tcPr>
          <w:p w14:paraId="7B1F5D92" w14:textId="77777777" w:rsidR="00283B4F" w:rsidRPr="00F57F5A" w:rsidRDefault="00283B4F" w:rsidP="001344D0">
            <w:pPr>
              <w:ind w:firstLine="0"/>
              <w:jc w:val="center"/>
              <w:rPr>
                <w:rFonts w:eastAsia="Cambria"/>
                <w:szCs w:val="24"/>
              </w:rPr>
            </w:pPr>
          </w:p>
        </w:tc>
        <w:tc>
          <w:tcPr>
            <w:tcW w:w="163" w:type="pct"/>
            <w:vAlign w:val="center"/>
          </w:tcPr>
          <w:p w14:paraId="7D55B6C0" w14:textId="77777777" w:rsidR="00283B4F" w:rsidRPr="00F57F5A" w:rsidRDefault="00283B4F" w:rsidP="001344D0">
            <w:pPr>
              <w:ind w:firstLine="0"/>
              <w:jc w:val="center"/>
              <w:rPr>
                <w:rFonts w:eastAsia="Cambria"/>
                <w:szCs w:val="24"/>
              </w:rPr>
            </w:pPr>
          </w:p>
        </w:tc>
        <w:tc>
          <w:tcPr>
            <w:tcW w:w="163" w:type="pct"/>
            <w:vAlign w:val="center"/>
          </w:tcPr>
          <w:p w14:paraId="5C50E8BF" w14:textId="77777777" w:rsidR="00283B4F" w:rsidRPr="00F57F5A" w:rsidRDefault="00283B4F" w:rsidP="001344D0">
            <w:pPr>
              <w:ind w:firstLine="0"/>
              <w:jc w:val="center"/>
              <w:rPr>
                <w:rFonts w:eastAsia="Cambria"/>
                <w:szCs w:val="24"/>
              </w:rPr>
            </w:pPr>
          </w:p>
        </w:tc>
        <w:tc>
          <w:tcPr>
            <w:tcW w:w="163" w:type="pct"/>
            <w:vAlign w:val="center"/>
          </w:tcPr>
          <w:p w14:paraId="26FDD11D" w14:textId="77777777" w:rsidR="00283B4F" w:rsidRPr="00F57F5A" w:rsidRDefault="00283B4F" w:rsidP="001344D0">
            <w:pPr>
              <w:ind w:firstLine="0"/>
              <w:jc w:val="center"/>
              <w:rPr>
                <w:rFonts w:eastAsia="Cambria"/>
                <w:szCs w:val="24"/>
              </w:rPr>
            </w:pPr>
          </w:p>
        </w:tc>
        <w:tc>
          <w:tcPr>
            <w:tcW w:w="2028" w:type="pct"/>
          </w:tcPr>
          <w:p w14:paraId="724C0453" w14:textId="77777777" w:rsidR="00283B4F" w:rsidRPr="00F57F5A" w:rsidRDefault="00283B4F" w:rsidP="001344D0">
            <w:pPr>
              <w:pStyle w:val="20"/>
              <w:shd w:val="clear" w:color="auto" w:fill="auto"/>
              <w:tabs>
                <w:tab w:val="left" w:pos="1047"/>
              </w:tabs>
              <w:spacing w:line="240" w:lineRule="auto"/>
              <w:ind w:right="20" w:firstLine="0"/>
              <w:jc w:val="left"/>
              <w:rPr>
                <w:rFonts w:eastAsia="Cambria"/>
                <w:color w:val="222222"/>
                <w:sz w:val="24"/>
                <w:szCs w:val="24"/>
                <w:lang w:eastAsia="ru-RU"/>
              </w:rPr>
            </w:pPr>
          </w:p>
        </w:tc>
        <w:tc>
          <w:tcPr>
            <w:tcW w:w="439" w:type="pct"/>
          </w:tcPr>
          <w:p w14:paraId="694EC63B" w14:textId="77777777" w:rsidR="00283B4F" w:rsidRPr="00F57F5A" w:rsidRDefault="00283B4F" w:rsidP="001344D0">
            <w:pPr>
              <w:ind w:firstLine="0"/>
              <w:jc w:val="left"/>
              <w:rPr>
                <w:rFonts w:eastAsia="Cambria"/>
                <w:szCs w:val="24"/>
              </w:rPr>
            </w:pPr>
          </w:p>
        </w:tc>
      </w:tr>
      <w:tr w:rsidR="00291543" w:rsidRPr="00F57F5A" w14:paraId="45B1C06F" w14:textId="77777777" w:rsidTr="002863F5">
        <w:trPr>
          <w:trHeight w:val="380"/>
        </w:trPr>
        <w:tc>
          <w:tcPr>
            <w:tcW w:w="257" w:type="pct"/>
          </w:tcPr>
          <w:p w14:paraId="3FB29F26" w14:textId="77777777" w:rsidR="00283B4F" w:rsidRPr="00F57F5A" w:rsidRDefault="00283B4F" w:rsidP="001344D0">
            <w:pPr>
              <w:ind w:firstLine="0"/>
              <w:jc w:val="left"/>
              <w:rPr>
                <w:szCs w:val="24"/>
              </w:rPr>
            </w:pPr>
            <w:r w:rsidRPr="00F57F5A">
              <w:rPr>
                <w:szCs w:val="24"/>
              </w:rPr>
              <w:t>3.2.1.1</w:t>
            </w:r>
          </w:p>
        </w:tc>
        <w:tc>
          <w:tcPr>
            <w:tcW w:w="1260" w:type="pct"/>
          </w:tcPr>
          <w:p w14:paraId="429041C2" w14:textId="77777777" w:rsidR="00283B4F" w:rsidRPr="00F57F5A" w:rsidRDefault="00283B4F" w:rsidP="00DF4F28">
            <w:pPr>
              <w:ind w:firstLine="0"/>
              <w:jc w:val="left"/>
              <w:textAlignment w:val="baseline"/>
              <w:rPr>
                <w:szCs w:val="24"/>
                <w:lang w:val="en-US"/>
              </w:rPr>
            </w:pPr>
            <w:r w:rsidRPr="00F57F5A">
              <w:rPr>
                <w:szCs w:val="24"/>
                <w:lang w:val="en-US"/>
              </w:rPr>
              <w:t>Holding the international conference 'Influences and Exchanges in ‘Grand Europe’ of the 12th Century: Knowledge, People and Images’ in Vladimir (October 2016)</w:t>
            </w:r>
          </w:p>
          <w:p w14:paraId="333777DC" w14:textId="77777777" w:rsidR="00283B4F" w:rsidRPr="00F57F5A" w:rsidRDefault="00283B4F" w:rsidP="00DF4F28">
            <w:pPr>
              <w:ind w:firstLine="0"/>
              <w:jc w:val="left"/>
              <w:textAlignment w:val="baseline"/>
              <w:rPr>
                <w:color w:val="FF0000"/>
                <w:szCs w:val="24"/>
                <w:lang w:val="en-US"/>
              </w:rPr>
            </w:pPr>
          </w:p>
        </w:tc>
        <w:tc>
          <w:tcPr>
            <w:tcW w:w="159" w:type="pct"/>
          </w:tcPr>
          <w:p w14:paraId="71FDF83A" w14:textId="77777777" w:rsidR="00283B4F" w:rsidRPr="00F57F5A" w:rsidRDefault="00283B4F" w:rsidP="001344D0">
            <w:pPr>
              <w:ind w:firstLine="0"/>
              <w:jc w:val="center"/>
              <w:rPr>
                <w:szCs w:val="24"/>
                <w:lang w:val="en-US"/>
              </w:rPr>
            </w:pPr>
          </w:p>
        </w:tc>
        <w:tc>
          <w:tcPr>
            <w:tcW w:w="205" w:type="pct"/>
            <w:vAlign w:val="center"/>
          </w:tcPr>
          <w:p w14:paraId="3728C9F3" w14:textId="77777777" w:rsidR="00283B4F" w:rsidRPr="00F57F5A" w:rsidRDefault="00283B4F" w:rsidP="001344D0">
            <w:pPr>
              <w:ind w:firstLine="0"/>
              <w:jc w:val="center"/>
              <w:rPr>
                <w:szCs w:val="24"/>
              </w:rPr>
            </w:pPr>
            <w:r w:rsidRPr="00F57F5A">
              <w:t>Х</w:t>
            </w:r>
          </w:p>
        </w:tc>
        <w:tc>
          <w:tcPr>
            <w:tcW w:w="163" w:type="pct"/>
            <w:vAlign w:val="center"/>
          </w:tcPr>
          <w:p w14:paraId="32D832F0"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2B26FBDA"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1198ABCC"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29035D2B"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011A0CF9" w14:textId="77777777" w:rsidR="00283B4F" w:rsidRPr="00F57F5A" w:rsidRDefault="00283B4F" w:rsidP="001344D0">
            <w:pPr>
              <w:ind w:firstLine="0"/>
              <w:rPr>
                <w:i/>
                <w:szCs w:val="24"/>
                <w:lang w:val="en-US"/>
              </w:rPr>
            </w:pPr>
            <w:r w:rsidRPr="00F57F5A">
              <w:rPr>
                <w:i/>
                <w:szCs w:val="24"/>
                <w:lang w:val="en-US"/>
              </w:rPr>
              <w:t xml:space="preserve">Number of conference participants/international participants: </w:t>
            </w:r>
          </w:p>
          <w:p w14:paraId="5F705178" w14:textId="77777777" w:rsidR="00283B4F" w:rsidRPr="00F57F5A" w:rsidRDefault="00283B4F" w:rsidP="001344D0">
            <w:pPr>
              <w:ind w:firstLine="0"/>
              <w:rPr>
                <w:szCs w:val="24"/>
                <w:lang w:val="en-US"/>
              </w:rPr>
            </w:pPr>
            <w:r w:rsidRPr="00F57F5A">
              <w:rPr>
                <w:szCs w:val="24"/>
                <w:lang w:val="en-US"/>
              </w:rPr>
              <w:t>2016 – 15/5, 2017 – 20 /8, 2018 – 23 /11, 2019 – 25 /13, 2020 – 30 /15.</w:t>
            </w:r>
          </w:p>
          <w:p w14:paraId="72F25E74" w14:textId="77777777" w:rsidR="00283B4F" w:rsidRPr="00F57F5A" w:rsidRDefault="00283B4F" w:rsidP="001344D0">
            <w:pPr>
              <w:ind w:firstLine="0"/>
              <w:rPr>
                <w:i/>
                <w:szCs w:val="24"/>
                <w:lang w:val="en-US"/>
              </w:rPr>
            </w:pPr>
          </w:p>
          <w:p w14:paraId="571E8917" w14:textId="77777777" w:rsidR="00283B4F" w:rsidRPr="00F57F5A" w:rsidRDefault="00283B4F" w:rsidP="001344D0">
            <w:pPr>
              <w:ind w:firstLine="0"/>
              <w:rPr>
                <w:i/>
                <w:szCs w:val="24"/>
                <w:lang w:val="en-US"/>
              </w:rPr>
            </w:pPr>
            <w:r w:rsidRPr="00F57F5A">
              <w:rPr>
                <w:i/>
                <w:szCs w:val="24"/>
                <w:lang w:val="en-US"/>
              </w:rPr>
              <w:t>Number of students and doctoral students, participating in the conference:</w:t>
            </w:r>
          </w:p>
          <w:p w14:paraId="497E286C" w14:textId="77777777" w:rsidR="00283B4F" w:rsidRPr="00F57F5A" w:rsidRDefault="00283B4F" w:rsidP="001344D0">
            <w:pPr>
              <w:spacing w:line="276" w:lineRule="auto"/>
              <w:ind w:firstLine="0"/>
              <w:rPr>
                <w:szCs w:val="24"/>
                <w:lang w:val="en-US"/>
              </w:rPr>
            </w:pPr>
            <w:r w:rsidRPr="00F57F5A">
              <w:rPr>
                <w:szCs w:val="24"/>
              </w:rPr>
              <w:t>2016 – 10, 2017 – 12, 2018 – 14, 2019 – 15, 2020 – 17</w:t>
            </w:r>
            <w:r w:rsidRPr="00F57F5A">
              <w:rPr>
                <w:szCs w:val="24"/>
                <w:lang w:val="en-US"/>
              </w:rPr>
              <w:t>.</w:t>
            </w:r>
          </w:p>
          <w:p w14:paraId="07E194C0" w14:textId="77777777" w:rsidR="00283B4F" w:rsidRPr="00F57F5A" w:rsidRDefault="00283B4F" w:rsidP="001344D0">
            <w:pPr>
              <w:ind w:firstLine="0"/>
              <w:rPr>
                <w:i/>
                <w:color w:val="000000" w:themeColor="text1"/>
                <w:szCs w:val="24"/>
              </w:rPr>
            </w:pPr>
          </w:p>
        </w:tc>
        <w:tc>
          <w:tcPr>
            <w:tcW w:w="439" w:type="pct"/>
          </w:tcPr>
          <w:p w14:paraId="7414313C" w14:textId="77777777" w:rsidR="00283B4F" w:rsidRPr="00F57F5A" w:rsidRDefault="00283B4F" w:rsidP="0010282E">
            <w:pPr>
              <w:spacing w:line="276" w:lineRule="auto"/>
              <w:ind w:firstLine="0"/>
              <w:jc w:val="left"/>
              <w:rPr>
                <w:rFonts w:eastAsia="Cambria"/>
                <w:szCs w:val="24"/>
              </w:rPr>
            </w:pPr>
            <w:proofErr w:type="spellStart"/>
            <w:r w:rsidRPr="00F57F5A">
              <w:rPr>
                <w:rFonts w:eastAsia="Cambria"/>
                <w:szCs w:val="24"/>
                <w:lang w:val="en-US"/>
              </w:rPr>
              <w:t>Boytsov</w:t>
            </w:r>
            <w:proofErr w:type="spellEnd"/>
            <w:r w:rsidRPr="00F57F5A">
              <w:rPr>
                <w:rFonts w:eastAsia="Cambria"/>
                <w:szCs w:val="24"/>
              </w:rPr>
              <w:t xml:space="preserve">, </w:t>
            </w:r>
            <w:r w:rsidRPr="00F57F5A">
              <w:rPr>
                <w:rFonts w:eastAsia="Cambria"/>
                <w:szCs w:val="24"/>
                <w:lang w:val="en-US"/>
              </w:rPr>
              <w:t>M</w:t>
            </w:r>
            <w:r w:rsidRPr="00F57F5A">
              <w:rPr>
                <w:rFonts w:eastAsia="Cambria"/>
                <w:szCs w:val="24"/>
              </w:rPr>
              <w:t>.</w:t>
            </w:r>
            <w:r w:rsidRPr="00F57F5A">
              <w:rPr>
                <w:rFonts w:eastAsia="Cambria"/>
                <w:szCs w:val="24"/>
                <w:lang w:val="en-US"/>
              </w:rPr>
              <w:t>A</w:t>
            </w:r>
            <w:r w:rsidRPr="00F57F5A">
              <w:rPr>
                <w:rFonts w:eastAsia="Cambria"/>
                <w:szCs w:val="24"/>
              </w:rPr>
              <w:t xml:space="preserve">. </w:t>
            </w:r>
            <w:proofErr w:type="spellStart"/>
            <w:r w:rsidRPr="00F57F5A">
              <w:rPr>
                <w:rFonts w:eastAsia="Cambria"/>
                <w:szCs w:val="24"/>
                <w:lang w:val="en-US"/>
              </w:rPr>
              <w:t>Voskoboynikov</w:t>
            </w:r>
            <w:proofErr w:type="spellEnd"/>
            <w:r w:rsidRPr="00F57F5A">
              <w:rPr>
                <w:rFonts w:eastAsia="Cambria"/>
                <w:szCs w:val="24"/>
              </w:rPr>
              <w:t xml:space="preserve">, </w:t>
            </w:r>
            <w:r w:rsidRPr="00F57F5A">
              <w:rPr>
                <w:rFonts w:eastAsia="Cambria"/>
                <w:szCs w:val="24"/>
                <w:lang w:val="en-US"/>
              </w:rPr>
              <w:t>O</w:t>
            </w:r>
            <w:r w:rsidRPr="00F57F5A">
              <w:rPr>
                <w:rFonts w:eastAsia="Cambria"/>
                <w:szCs w:val="24"/>
              </w:rPr>
              <w:t>.</w:t>
            </w:r>
            <w:r w:rsidRPr="00F57F5A">
              <w:rPr>
                <w:rFonts w:eastAsia="Cambria"/>
                <w:szCs w:val="24"/>
                <w:lang w:val="en-US"/>
              </w:rPr>
              <w:t>S</w:t>
            </w:r>
            <w:r w:rsidRPr="00F57F5A">
              <w:rPr>
                <w:rFonts w:eastAsia="Cambria"/>
                <w:szCs w:val="24"/>
              </w:rPr>
              <w:t>.</w:t>
            </w:r>
          </w:p>
        </w:tc>
      </w:tr>
      <w:tr w:rsidR="00291543" w:rsidRPr="00F57F5A" w14:paraId="09998653" w14:textId="77777777" w:rsidTr="002863F5">
        <w:trPr>
          <w:trHeight w:val="380"/>
        </w:trPr>
        <w:tc>
          <w:tcPr>
            <w:tcW w:w="257" w:type="pct"/>
          </w:tcPr>
          <w:p w14:paraId="4F30430E" w14:textId="77777777" w:rsidR="00283B4F" w:rsidRPr="00F57F5A" w:rsidRDefault="00283B4F" w:rsidP="001344D0">
            <w:pPr>
              <w:ind w:firstLine="0"/>
              <w:jc w:val="left"/>
              <w:rPr>
                <w:szCs w:val="24"/>
              </w:rPr>
            </w:pPr>
            <w:r w:rsidRPr="00F57F5A">
              <w:rPr>
                <w:szCs w:val="24"/>
              </w:rPr>
              <w:t>3.2.1.2</w:t>
            </w:r>
          </w:p>
        </w:tc>
        <w:tc>
          <w:tcPr>
            <w:tcW w:w="1260" w:type="pct"/>
          </w:tcPr>
          <w:p w14:paraId="09895D09" w14:textId="77777777" w:rsidR="00283B4F" w:rsidRPr="00F57F5A" w:rsidRDefault="00283B4F" w:rsidP="002E3BC7">
            <w:pPr>
              <w:ind w:firstLine="0"/>
              <w:jc w:val="left"/>
              <w:textAlignment w:val="baseline"/>
              <w:rPr>
                <w:color w:val="FF0000"/>
                <w:szCs w:val="24"/>
                <w:lang w:val="en-US"/>
              </w:rPr>
            </w:pPr>
            <w:r w:rsidRPr="00F57F5A">
              <w:rPr>
                <w:szCs w:val="24"/>
                <w:lang w:val="en-US"/>
              </w:rPr>
              <w:t>Organizing the international conference ( Summer School) ‘Dynamic Middle Ages’ jointly with Heinrich Heine University Dusseldorf (HHU) in Dusseldorf</w:t>
            </w:r>
          </w:p>
        </w:tc>
        <w:tc>
          <w:tcPr>
            <w:tcW w:w="159" w:type="pct"/>
          </w:tcPr>
          <w:p w14:paraId="75C2D9CA" w14:textId="77777777" w:rsidR="00283B4F" w:rsidRPr="00F57F5A" w:rsidRDefault="00283B4F" w:rsidP="001344D0">
            <w:pPr>
              <w:ind w:firstLine="0"/>
              <w:jc w:val="center"/>
              <w:rPr>
                <w:szCs w:val="24"/>
                <w:lang w:val="en-US"/>
              </w:rPr>
            </w:pPr>
          </w:p>
        </w:tc>
        <w:tc>
          <w:tcPr>
            <w:tcW w:w="205" w:type="pct"/>
            <w:vAlign w:val="center"/>
          </w:tcPr>
          <w:p w14:paraId="4F2A0B13" w14:textId="77777777" w:rsidR="00283B4F" w:rsidRPr="00F57F5A" w:rsidRDefault="00283B4F" w:rsidP="001344D0">
            <w:pPr>
              <w:ind w:firstLine="0"/>
              <w:jc w:val="center"/>
              <w:rPr>
                <w:szCs w:val="24"/>
              </w:rPr>
            </w:pPr>
            <w:r w:rsidRPr="00F57F5A">
              <w:t>Х</w:t>
            </w:r>
          </w:p>
        </w:tc>
        <w:tc>
          <w:tcPr>
            <w:tcW w:w="163" w:type="pct"/>
            <w:vAlign w:val="center"/>
          </w:tcPr>
          <w:p w14:paraId="1AF7B8F0"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2C7E8B48"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0DB21690"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041837C8"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3020A03D" w14:textId="77777777" w:rsidR="00283B4F" w:rsidRPr="00F57F5A" w:rsidRDefault="00283B4F" w:rsidP="001344D0">
            <w:pPr>
              <w:ind w:firstLine="0"/>
              <w:rPr>
                <w:i/>
                <w:szCs w:val="24"/>
                <w:lang w:val="en-US"/>
              </w:rPr>
            </w:pPr>
            <w:r w:rsidRPr="00F57F5A">
              <w:rPr>
                <w:i/>
                <w:szCs w:val="24"/>
                <w:lang w:val="en-US"/>
              </w:rPr>
              <w:t xml:space="preserve">Number of conference participants/international participants: </w:t>
            </w:r>
          </w:p>
          <w:p w14:paraId="6EB020EB" w14:textId="77777777" w:rsidR="00283B4F" w:rsidRPr="00F57F5A" w:rsidRDefault="00283B4F" w:rsidP="001344D0">
            <w:pPr>
              <w:ind w:firstLine="0"/>
              <w:rPr>
                <w:szCs w:val="24"/>
                <w:lang w:val="en-US"/>
              </w:rPr>
            </w:pPr>
            <w:r w:rsidRPr="00F57F5A">
              <w:rPr>
                <w:szCs w:val="24"/>
                <w:lang w:val="en-US"/>
              </w:rPr>
              <w:t>2016 – 15/15, 2017 – 20 /18, 2018 – 23 /20, 2019 – 25 /23, 2020 – 30 /25.</w:t>
            </w:r>
          </w:p>
          <w:p w14:paraId="75EBD2A0"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Number of students and doctoral students, participating in the conference:</w:t>
            </w:r>
          </w:p>
          <w:p w14:paraId="72FC3CAF" w14:textId="77777777" w:rsidR="00283B4F" w:rsidRPr="00F57F5A" w:rsidRDefault="00283B4F" w:rsidP="001344D0">
            <w:pPr>
              <w:spacing w:line="276" w:lineRule="auto"/>
              <w:ind w:firstLine="0"/>
              <w:rPr>
                <w:szCs w:val="24"/>
                <w:lang w:val="en-US"/>
              </w:rPr>
            </w:pPr>
            <w:r w:rsidRPr="00F57F5A">
              <w:rPr>
                <w:szCs w:val="24"/>
              </w:rPr>
              <w:t>2016 – 10, 2017 – 12, 2018 – 14, 2019 – 15, 2020 – 17</w:t>
            </w:r>
            <w:r w:rsidRPr="00F57F5A">
              <w:rPr>
                <w:szCs w:val="24"/>
                <w:lang w:val="en-US"/>
              </w:rPr>
              <w:t>.</w:t>
            </w:r>
          </w:p>
          <w:p w14:paraId="51B0E974" w14:textId="77777777" w:rsidR="00283B4F" w:rsidRPr="00F57F5A" w:rsidRDefault="00283B4F" w:rsidP="001344D0">
            <w:pPr>
              <w:ind w:firstLine="0"/>
              <w:rPr>
                <w:i/>
                <w:color w:val="000000" w:themeColor="text1"/>
                <w:szCs w:val="24"/>
              </w:rPr>
            </w:pPr>
          </w:p>
        </w:tc>
        <w:tc>
          <w:tcPr>
            <w:tcW w:w="439" w:type="pct"/>
          </w:tcPr>
          <w:p w14:paraId="0AF8E5EE" w14:textId="77777777" w:rsidR="00283B4F" w:rsidRPr="00F57F5A" w:rsidRDefault="00283B4F" w:rsidP="00C636B1">
            <w:pPr>
              <w:spacing w:line="276" w:lineRule="auto"/>
              <w:ind w:firstLine="0"/>
              <w:jc w:val="left"/>
              <w:rPr>
                <w:rFonts w:eastAsia="Cambria"/>
                <w:szCs w:val="24"/>
              </w:rPr>
            </w:pPr>
            <w:proofErr w:type="spellStart"/>
            <w:r w:rsidRPr="00F57F5A">
              <w:rPr>
                <w:rFonts w:eastAsia="Cambria"/>
                <w:szCs w:val="24"/>
                <w:lang w:val="en-US"/>
              </w:rPr>
              <w:t>Boytsov</w:t>
            </w:r>
            <w:proofErr w:type="spellEnd"/>
            <w:r w:rsidRPr="00F57F5A">
              <w:rPr>
                <w:rFonts w:eastAsia="Cambria"/>
                <w:szCs w:val="24"/>
              </w:rPr>
              <w:t xml:space="preserve">, </w:t>
            </w:r>
            <w:r w:rsidRPr="00F57F5A">
              <w:rPr>
                <w:rFonts w:eastAsia="Cambria"/>
                <w:szCs w:val="24"/>
                <w:lang w:val="en-US"/>
              </w:rPr>
              <w:t>M</w:t>
            </w:r>
            <w:r w:rsidRPr="00F57F5A">
              <w:rPr>
                <w:rFonts w:eastAsia="Cambria"/>
                <w:szCs w:val="24"/>
              </w:rPr>
              <w:t>.</w:t>
            </w:r>
            <w:r w:rsidRPr="00F57F5A">
              <w:rPr>
                <w:rFonts w:eastAsia="Cambria"/>
                <w:szCs w:val="24"/>
                <w:lang w:val="en-US"/>
              </w:rPr>
              <w:t>A</w:t>
            </w:r>
            <w:r w:rsidRPr="00F57F5A">
              <w:rPr>
                <w:rFonts w:eastAsia="Cambria"/>
                <w:szCs w:val="24"/>
              </w:rPr>
              <w:t xml:space="preserve">. </w:t>
            </w:r>
            <w:proofErr w:type="spellStart"/>
            <w:r w:rsidRPr="00F57F5A">
              <w:rPr>
                <w:rFonts w:eastAsia="Cambria"/>
                <w:szCs w:val="24"/>
                <w:lang w:val="en-US"/>
              </w:rPr>
              <w:t>Voskoboynikov</w:t>
            </w:r>
            <w:proofErr w:type="spellEnd"/>
            <w:r w:rsidRPr="00F57F5A">
              <w:rPr>
                <w:rFonts w:eastAsia="Cambria"/>
                <w:szCs w:val="24"/>
              </w:rPr>
              <w:t xml:space="preserve">, </w:t>
            </w:r>
            <w:r w:rsidRPr="00F57F5A">
              <w:rPr>
                <w:rFonts w:eastAsia="Cambria"/>
                <w:szCs w:val="24"/>
                <w:lang w:val="en-US"/>
              </w:rPr>
              <w:t>O</w:t>
            </w:r>
            <w:r w:rsidRPr="00F57F5A">
              <w:rPr>
                <w:rFonts w:eastAsia="Cambria"/>
                <w:szCs w:val="24"/>
              </w:rPr>
              <w:t>.</w:t>
            </w:r>
            <w:r w:rsidRPr="00F57F5A">
              <w:rPr>
                <w:rFonts w:eastAsia="Cambria"/>
                <w:szCs w:val="24"/>
                <w:lang w:val="en-US"/>
              </w:rPr>
              <w:t>S</w:t>
            </w:r>
            <w:r w:rsidRPr="00F57F5A">
              <w:rPr>
                <w:rFonts w:eastAsia="Cambria"/>
                <w:szCs w:val="24"/>
              </w:rPr>
              <w:t>.</w:t>
            </w:r>
          </w:p>
        </w:tc>
      </w:tr>
      <w:tr w:rsidR="00291543" w:rsidRPr="002863F5" w14:paraId="1239BF8B" w14:textId="77777777" w:rsidTr="002863F5">
        <w:trPr>
          <w:trHeight w:val="380"/>
        </w:trPr>
        <w:tc>
          <w:tcPr>
            <w:tcW w:w="257" w:type="pct"/>
          </w:tcPr>
          <w:p w14:paraId="61C2CDBB" w14:textId="77777777" w:rsidR="00283B4F" w:rsidRPr="00F57F5A" w:rsidRDefault="00283B4F" w:rsidP="001344D0">
            <w:pPr>
              <w:ind w:firstLine="0"/>
              <w:jc w:val="left"/>
              <w:rPr>
                <w:szCs w:val="24"/>
              </w:rPr>
            </w:pPr>
            <w:r w:rsidRPr="00F57F5A">
              <w:rPr>
                <w:szCs w:val="24"/>
              </w:rPr>
              <w:t>3.2.1.3</w:t>
            </w:r>
          </w:p>
        </w:tc>
        <w:tc>
          <w:tcPr>
            <w:tcW w:w="1260" w:type="pct"/>
          </w:tcPr>
          <w:p w14:paraId="095B65E4" w14:textId="77777777" w:rsidR="00283B4F" w:rsidRPr="00F57F5A" w:rsidRDefault="00283B4F" w:rsidP="00FD279D">
            <w:pPr>
              <w:ind w:firstLine="0"/>
              <w:jc w:val="left"/>
              <w:textAlignment w:val="baseline"/>
              <w:rPr>
                <w:color w:val="FF0000"/>
                <w:szCs w:val="24"/>
                <w:lang w:val="en-US"/>
              </w:rPr>
            </w:pPr>
            <w:r w:rsidRPr="00F57F5A">
              <w:rPr>
                <w:szCs w:val="24"/>
                <w:lang w:val="en-US"/>
              </w:rPr>
              <w:t xml:space="preserve">Organizing a series of international conferences and roundtables ‘Ancient </w:t>
            </w:r>
            <w:proofErr w:type="spellStart"/>
            <w:r w:rsidRPr="00F57F5A">
              <w:rPr>
                <w:szCs w:val="24"/>
                <w:lang w:val="en-US"/>
              </w:rPr>
              <w:t>Rus</w:t>
            </w:r>
            <w:proofErr w:type="spellEnd"/>
            <w:r w:rsidRPr="00F57F5A">
              <w:rPr>
                <w:szCs w:val="24"/>
                <w:lang w:val="en-US"/>
              </w:rPr>
              <w:t>, Byzantine Empire and the Latin Europe: Cross Impact Specifics’ (2016-2020)</w:t>
            </w:r>
          </w:p>
        </w:tc>
        <w:tc>
          <w:tcPr>
            <w:tcW w:w="159" w:type="pct"/>
          </w:tcPr>
          <w:p w14:paraId="12607EF9" w14:textId="77777777" w:rsidR="00283B4F" w:rsidRPr="00F57F5A" w:rsidRDefault="00283B4F" w:rsidP="001344D0">
            <w:pPr>
              <w:ind w:firstLine="0"/>
              <w:jc w:val="center"/>
              <w:rPr>
                <w:szCs w:val="24"/>
                <w:lang w:val="en-US"/>
              </w:rPr>
            </w:pPr>
          </w:p>
        </w:tc>
        <w:tc>
          <w:tcPr>
            <w:tcW w:w="205" w:type="pct"/>
            <w:vAlign w:val="center"/>
          </w:tcPr>
          <w:p w14:paraId="1AF3D134" w14:textId="77777777" w:rsidR="00283B4F" w:rsidRPr="00F57F5A" w:rsidRDefault="00283B4F" w:rsidP="001344D0">
            <w:pPr>
              <w:ind w:firstLine="0"/>
              <w:jc w:val="center"/>
              <w:rPr>
                <w:szCs w:val="24"/>
              </w:rPr>
            </w:pPr>
            <w:r w:rsidRPr="00F57F5A">
              <w:t>Х</w:t>
            </w:r>
          </w:p>
        </w:tc>
        <w:tc>
          <w:tcPr>
            <w:tcW w:w="163" w:type="pct"/>
            <w:vAlign w:val="center"/>
          </w:tcPr>
          <w:p w14:paraId="16AD7AF4"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1852ABEC"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369A48F0"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57ECEE9C"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378AC531" w14:textId="77777777" w:rsidR="00283B4F" w:rsidRPr="00F57F5A" w:rsidRDefault="00283B4F" w:rsidP="001344D0">
            <w:pPr>
              <w:ind w:firstLine="0"/>
              <w:rPr>
                <w:i/>
                <w:szCs w:val="24"/>
                <w:lang w:val="en-US"/>
              </w:rPr>
            </w:pPr>
            <w:r w:rsidRPr="00F57F5A">
              <w:rPr>
                <w:i/>
                <w:szCs w:val="24"/>
                <w:lang w:val="en-US"/>
              </w:rPr>
              <w:t>Number of conference participants/international participants:</w:t>
            </w:r>
          </w:p>
          <w:p w14:paraId="61BBBF91" w14:textId="77777777" w:rsidR="00283B4F" w:rsidRPr="00F57F5A" w:rsidRDefault="00283B4F" w:rsidP="001344D0">
            <w:pPr>
              <w:ind w:firstLine="0"/>
              <w:rPr>
                <w:i/>
                <w:color w:val="000000" w:themeColor="text1"/>
                <w:szCs w:val="24"/>
                <w:lang w:val="en-US"/>
              </w:rPr>
            </w:pPr>
            <w:r w:rsidRPr="00F57F5A">
              <w:rPr>
                <w:szCs w:val="24"/>
                <w:lang w:val="en-US"/>
              </w:rPr>
              <w:t>2017 – 25/10, 2018 – 25/10, 2019 – 25/10,</w:t>
            </w:r>
            <w:r w:rsidRPr="00F57F5A">
              <w:rPr>
                <w:i/>
                <w:color w:val="000000" w:themeColor="text1"/>
                <w:szCs w:val="24"/>
                <w:lang w:val="en-US"/>
              </w:rPr>
              <w:t xml:space="preserve"> </w:t>
            </w:r>
            <w:r w:rsidRPr="00F57F5A">
              <w:rPr>
                <w:szCs w:val="24"/>
                <w:lang w:val="en-US"/>
              </w:rPr>
              <w:t>2020 – 25/10.</w:t>
            </w:r>
          </w:p>
          <w:p w14:paraId="7AB1048D"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Number of students and doctoral students, participating in the conference:</w:t>
            </w:r>
          </w:p>
          <w:p w14:paraId="74087E1F" w14:textId="77777777" w:rsidR="00283B4F" w:rsidRPr="00F57F5A" w:rsidRDefault="00283B4F" w:rsidP="001344D0">
            <w:pPr>
              <w:spacing w:line="276" w:lineRule="auto"/>
              <w:ind w:firstLine="0"/>
              <w:rPr>
                <w:i/>
                <w:color w:val="000000" w:themeColor="text1"/>
                <w:szCs w:val="24"/>
                <w:lang w:val="en-US"/>
              </w:rPr>
            </w:pPr>
            <w:r w:rsidRPr="00F57F5A">
              <w:rPr>
                <w:szCs w:val="24"/>
              </w:rPr>
              <w:t>2017 – 25/10, 2018 – 15, 2019 – 15, 2020 – 15</w:t>
            </w:r>
            <w:r w:rsidRPr="00F57F5A">
              <w:rPr>
                <w:szCs w:val="24"/>
                <w:lang w:val="en-US"/>
              </w:rPr>
              <w:t>.</w:t>
            </w:r>
          </w:p>
        </w:tc>
        <w:tc>
          <w:tcPr>
            <w:tcW w:w="439" w:type="pct"/>
          </w:tcPr>
          <w:p w14:paraId="04DB507E" w14:textId="77777777" w:rsidR="00283B4F" w:rsidRPr="00F57F5A" w:rsidRDefault="00283B4F" w:rsidP="001344D0">
            <w:pPr>
              <w:ind w:firstLine="0"/>
              <w:jc w:val="left"/>
              <w:rPr>
                <w:rFonts w:eastAsia="Cambria"/>
                <w:szCs w:val="24"/>
                <w:lang w:val="en-US"/>
              </w:rPr>
            </w:pPr>
            <w:proofErr w:type="spellStart"/>
            <w:r w:rsidRPr="00F57F5A">
              <w:rPr>
                <w:rFonts w:eastAsia="Cambria"/>
                <w:szCs w:val="24"/>
                <w:lang w:val="en-US"/>
              </w:rPr>
              <w:t>Boytsov</w:t>
            </w:r>
            <w:proofErr w:type="spellEnd"/>
            <w:r w:rsidRPr="00F57F5A">
              <w:rPr>
                <w:rFonts w:eastAsia="Cambria"/>
                <w:szCs w:val="24"/>
                <w:lang w:val="en-US"/>
              </w:rPr>
              <w:t>, M.A.</w:t>
            </w:r>
          </w:p>
          <w:p w14:paraId="6CABB488" w14:textId="77777777" w:rsidR="00283B4F" w:rsidRPr="00F57F5A" w:rsidRDefault="00283B4F" w:rsidP="001344D0">
            <w:pPr>
              <w:ind w:firstLine="0"/>
              <w:jc w:val="left"/>
              <w:rPr>
                <w:rFonts w:eastAsia="Cambria"/>
                <w:szCs w:val="24"/>
                <w:lang w:val="en-US"/>
              </w:rPr>
            </w:pPr>
            <w:proofErr w:type="spellStart"/>
            <w:r w:rsidRPr="00F57F5A">
              <w:rPr>
                <w:rFonts w:eastAsia="Cambria"/>
                <w:szCs w:val="24"/>
                <w:lang w:val="en-US"/>
              </w:rPr>
              <w:t>Voskoboynikov</w:t>
            </w:r>
            <w:proofErr w:type="spellEnd"/>
            <w:r w:rsidRPr="00F57F5A">
              <w:rPr>
                <w:rFonts w:eastAsia="Cambria"/>
                <w:szCs w:val="24"/>
                <w:lang w:val="en-US"/>
              </w:rPr>
              <w:t>, O.S.</w:t>
            </w:r>
          </w:p>
        </w:tc>
      </w:tr>
      <w:tr w:rsidR="00291543" w:rsidRPr="002863F5" w14:paraId="56F5F1D5" w14:textId="77777777" w:rsidTr="002863F5">
        <w:trPr>
          <w:trHeight w:val="380"/>
        </w:trPr>
        <w:tc>
          <w:tcPr>
            <w:tcW w:w="257" w:type="pct"/>
          </w:tcPr>
          <w:p w14:paraId="4C75EDF8" w14:textId="77777777" w:rsidR="00283B4F" w:rsidRPr="00F57F5A" w:rsidRDefault="00283B4F" w:rsidP="001344D0">
            <w:pPr>
              <w:ind w:firstLine="0"/>
              <w:jc w:val="left"/>
              <w:rPr>
                <w:szCs w:val="24"/>
              </w:rPr>
            </w:pPr>
            <w:r w:rsidRPr="00F57F5A">
              <w:rPr>
                <w:szCs w:val="24"/>
              </w:rPr>
              <w:t>3.2.1.4</w:t>
            </w:r>
          </w:p>
        </w:tc>
        <w:tc>
          <w:tcPr>
            <w:tcW w:w="1260" w:type="pct"/>
          </w:tcPr>
          <w:p w14:paraId="63371EF4" w14:textId="77777777" w:rsidR="00283B4F" w:rsidRPr="00F57F5A" w:rsidRDefault="00283B4F" w:rsidP="001344D0">
            <w:pPr>
              <w:ind w:firstLine="0"/>
              <w:jc w:val="left"/>
              <w:textAlignment w:val="baseline"/>
              <w:rPr>
                <w:szCs w:val="24"/>
                <w:lang w:val="en-US"/>
              </w:rPr>
            </w:pPr>
            <w:r w:rsidRPr="00F57F5A">
              <w:rPr>
                <w:szCs w:val="24"/>
                <w:lang w:val="en-US"/>
              </w:rPr>
              <w:t xml:space="preserve">International Academic Conference ‘Stalinism and War’ </w:t>
            </w:r>
          </w:p>
          <w:p w14:paraId="54AB6B01" w14:textId="77777777" w:rsidR="00283B4F" w:rsidRPr="00F57F5A" w:rsidRDefault="00283B4F" w:rsidP="001344D0">
            <w:pPr>
              <w:ind w:firstLine="0"/>
              <w:jc w:val="left"/>
              <w:textAlignment w:val="baseline"/>
              <w:rPr>
                <w:szCs w:val="24"/>
                <w:lang w:val="en-US"/>
              </w:rPr>
            </w:pPr>
          </w:p>
        </w:tc>
        <w:tc>
          <w:tcPr>
            <w:tcW w:w="159" w:type="pct"/>
            <w:vAlign w:val="center"/>
          </w:tcPr>
          <w:p w14:paraId="4F34E293" w14:textId="77777777" w:rsidR="00283B4F" w:rsidRPr="00F57F5A" w:rsidRDefault="00283B4F" w:rsidP="001344D0">
            <w:pPr>
              <w:ind w:firstLine="0"/>
              <w:jc w:val="center"/>
              <w:rPr>
                <w:szCs w:val="24"/>
              </w:rPr>
            </w:pPr>
            <w:r w:rsidRPr="00F57F5A">
              <w:t>Х</w:t>
            </w:r>
          </w:p>
        </w:tc>
        <w:tc>
          <w:tcPr>
            <w:tcW w:w="205" w:type="pct"/>
            <w:vAlign w:val="center"/>
          </w:tcPr>
          <w:p w14:paraId="3AE4F9BE"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7D4DCDC7"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2CDC50BE"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1B124FD5"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288D6ACF"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5447452A"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 xml:space="preserve">Number of conference participants/international participants: </w:t>
            </w:r>
          </w:p>
          <w:p w14:paraId="4D353E6A" w14:textId="77777777" w:rsidR="00283B4F" w:rsidRPr="00F57F5A" w:rsidRDefault="00283B4F" w:rsidP="001344D0">
            <w:pPr>
              <w:ind w:firstLine="0"/>
              <w:rPr>
                <w:i/>
                <w:color w:val="000000" w:themeColor="text1"/>
                <w:szCs w:val="24"/>
                <w:lang w:val="en-US"/>
              </w:rPr>
            </w:pPr>
            <w:r w:rsidRPr="00F57F5A">
              <w:rPr>
                <w:color w:val="000000" w:themeColor="text1"/>
                <w:szCs w:val="24"/>
                <w:lang w:val="en-US"/>
              </w:rPr>
              <w:t xml:space="preserve">2016 </w:t>
            </w:r>
            <w:r w:rsidRPr="00F57F5A">
              <w:rPr>
                <w:szCs w:val="24"/>
                <w:lang w:val="en-US"/>
              </w:rPr>
              <w:t>– 100/30, 2017 – 125/30, 2018 – 130/35, 2019 – 135/40,</w:t>
            </w:r>
            <w:r w:rsidRPr="00F57F5A">
              <w:rPr>
                <w:i/>
                <w:color w:val="000000" w:themeColor="text1"/>
                <w:szCs w:val="24"/>
                <w:lang w:val="en-US"/>
              </w:rPr>
              <w:t xml:space="preserve"> </w:t>
            </w:r>
            <w:r w:rsidRPr="00F57F5A">
              <w:rPr>
                <w:szCs w:val="24"/>
                <w:lang w:val="en-US"/>
              </w:rPr>
              <w:t>2020 – 135/40.</w:t>
            </w:r>
          </w:p>
          <w:p w14:paraId="0EA84067" w14:textId="77777777" w:rsidR="00283B4F" w:rsidRPr="00F57F5A" w:rsidRDefault="00283B4F" w:rsidP="001344D0">
            <w:pPr>
              <w:ind w:firstLine="0"/>
              <w:rPr>
                <w:color w:val="FF0000"/>
                <w:szCs w:val="24"/>
                <w:lang w:val="en-US"/>
              </w:rPr>
            </w:pPr>
          </w:p>
          <w:p w14:paraId="67BB655D"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Number of students and doctoral students, participating in the conference:</w:t>
            </w:r>
          </w:p>
          <w:p w14:paraId="1B2C9899" w14:textId="77777777" w:rsidR="00283B4F" w:rsidRPr="00F57F5A" w:rsidRDefault="00283B4F" w:rsidP="001344D0">
            <w:pPr>
              <w:spacing w:line="276" w:lineRule="auto"/>
              <w:ind w:firstLine="0"/>
              <w:rPr>
                <w:i/>
                <w:szCs w:val="24"/>
                <w:lang w:val="en-US"/>
              </w:rPr>
            </w:pPr>
            <w:r w:rsidRPr="00F57F5A">
              <w:rPr>
                <w:color w:val="000000" w:themeColor="text1"/>
                <w:szCs w:val="24"/>
              </w:rPr>
              <w:t xml:space="preserve">2016 – 25, </w:t>
            </w:r>
            <w:r w:rsidRPr="00F57F5A">
              <w:rPr>
                <w:szCs w:val="24"/>
              </w:rPr>
              <w:t>2017 – 25, 2018 – 30, 2019 – 35, 2020 – 35</w:t>
            </w:r>
            <w:r w:rsidRPr="00F57F5A">
              <w:rPr>
                <w:szCs w:val="24"/>
                <w:lang w:val="en-US"/>
              </w:rPr>
              <w:t>.</w:t>
            </w:r>
          </w:p>
        </w:tc>
        <w:tc>
          <w:tcPr>
            <w:tcW w:w="439" w:type="pct"/>
          </w:tcPr>
          <w:p w14:paraId="18E6EA12" w14:textId="77777777" w:rsidR="00283B4F" w:rsidRPr="00F57F5A" w:rsidRDefault="00283B4F" w:rsidP="001344D0">
            <w:pPr>
              <w:ind w:firstLine="0"/>
              <w:jc w:val="left"/>
              <w:rPr>
                <w:rFonts w:eastAsia="Cambria"/>
                <w:szCs w:val="24"/>
                <w:lang w:val="en-US"/>
              </w:rPr>
            </w:pPr>
            <w:proofErr w:type="spellStart"/>
            <w:r w:rsidRPr="00F57F5A">
              <w:rPr>
                <w:rFonts w:eastAsia="Cambria"/>
                <w:szCs w:val="24"/>
                <w:lang w:val="en-US"/>
              </w:rPr>
              <w:t>Boytsov</w:t>
            </w:r>
            <w:proofErr w:type="spellEnd"/>
            <w:r w:rsidRPr="00F57F5A">
              <w:rPr>
                <w:rFonts w:eastAsia="Cambria"/>
                <w:szCs w:val="24"/>
                <w:lang w:val="en-US"/>
              </w:rPr>
              <w:t>, M.A.</w:t>
            </w:r>
          </w:p>
          <w:p w14:paraId="6DAE68C3" w14:textId="77777777" w:rsidR="00283B4F" w:rsidRPr="00F57F5A" w:rsidRDefault="00283B4F" w:rsidP="001344D0">
            <w:pPr>
              <w:ind w:firstLine="0"/>
              <w:jc w:val="left"/>
              <w:rPr>
                <w:rFonts w:eastAsia="Cambria"/>
                <w:szCs w:val="24"/>
                <w:lang w:val="en-US"/>
              </w:rPr>
            </w:pPr>
            <w:proofErr w:type="spellStart"/>
            <w:r w:rsidRPr="00F57F5A">
              <w:rPr>
                <w:rFonts w:eastAsia="Cambria"/>
                <w:szCs w:val="24"/>
                <w:lang w:val="en-US"/>
              </w:rPr>
              <w:t>Voskoboynikov</w:t>
            </w:r>
            <w:proofErr w:type="spellEnd"/>
            <w:r w:rsidRPr="00F57F5A">
              <w:rPr>
                <w:rFonts w:eastAsia="Cambria"/>
                <w:szCs w:val="24"/>
                <w:lang w:val="en-US"/>
              </w:rPr>
              <w:t>. O.S.</w:t>
            </w:r>
          </w:p>
        </w:tc>
      </w:tr>
      <w:tr w:rsidR="00291543" w:rsidRPr="00F57F5A" w14:paraId="32D6AAE1" w14:textId="77777777" w:rsidTr="002863F5">
        <w:trPr>
          <w:trHeight w:val="380"/>
        </w:trPr>
        <w:tc>
          <w:tcPr>
            <w:tcW w:w="257" w:type="pct"/>
          </w:tcPr>
          <w:p w14:paraId="73C728FB" w14:textId="78349A50" w:rsidR="00283B4F" w:rsidRPr="00F57F5A" w:rsidRDefault="00283B4F" w:rsidP="00F57F5A">
            <w:pPr>
              <w:ind w:firstLine="0"/>
              <w:jc w:val="left"/>
              <w:rPr>
                <w:szCs w:val="24"/>
              </w:rPr>
            </w:pPr>
            <w:r w:rsidRPr="00F57F5A">
              <w:rPr>
                <w:szCs w:val="24"/>
              </w:rPr>
              <w:t>3.2.1.</w:t>
            </w:r>
            <w:r w:rsidR="00F57F5A" w:rsidRPr="00F57F5A">
              <w:rPr>
                <w:szCs w:val="24"/>
              </w:rPr>
              <w:t>5</w:t>
            </w:r>
          </w:p>
        </w:tc>
        <w:tc>
          <w:tcPr>
            <w:tcW w:w="1260" w:type="pct"/>
          </w:tcPr>
          <w:p w14:paraId="3A7C284F" w14:textId="77777777" w:rsidR="00283B4F" w:rsidRPr="00F57F5A" w:rsidRDefault="00283B4F" w:rsidP="00C636B1">
            <w:pPr>
              <w:ind w:firstLine="0"/>
              <w:jc w:val="left"/>
              <w:textAlignment w:val="baseline"/>
              <w:rPr>
                <w:szCs w:val="24"/>
                <w:lang w:val="en-US"/>
              </w:rPr>
            </w:pPr>
            <w:r w:rsidRPr="00F57F5A">
              <w:rPr>
                <w:szCs w:val="24"/>
                <w:lang w:val="en-US"/>
              </w:rPr>
              <w:t>Beyond the Boundaries of Traditional Historiography of Education in Russia at the end of 18</w:t>
            </w:r>
            <w:r w:rsidRPr="00F57F5A">
              <w:rPr>
                <w:szCs w:val="24"/>
                <w:vertAlign w:val="superscript"/>
                <w:lang w:val="en-US"/>
              </w:rPr>
              <w:t>th</w:t>
            </w:r>
            <w:r w:rsidRPr="00F57F5A">
              <w:rPr>
                <w:szCs w:val="24"/>
                <w:lang w:val="en-US"/>
              </w:rPr>
              <w:t xml:space="preserve"> – early 19</w:t>
            </w:r>
            <w:r w:rsidRPr="00F57F5A">
              <w:rPr>
                <w:szCs w:val="24"/>
                <w:vertAlign w:val="superscript"/>
                <w:lang w:val="en-US"/>
              </w:rPr>
              <w:t>th</w:t>
            </w:r>
            <w:r w:rsidRPr="00F57F5A">
              <w:rPr>
                <w:szCs w:val="24"/>
                <w:lang w:val="en-US"/>
              </w:rPr>
              <w:t xml:space="preserve"> Centuries</w:t>
            </w:r>
          </w:p>
        </w:tc>
        <w:tc>
          <w:tcPr>
            <w:tcW w:w="159" w:type="pct"/>
          </w:tcPr>
          <w:p w14:paraId="482333BE" w14:textId="77777777" w:rsidR="00283B4F" w:rsidRPr="00F57F5A" w:rsidRDefault="00283B4F" w:rsidP="001344D0">
            <w:pPr>
              <w:ind w:firstLine="0"/>
              <w:jc w:val="center"/>
              <w:rPr>
                <w:szCs w:val="24"/>
                <w:lang w:val="en-US"/>
              </w:rPr>
            </w:pPr>
          </w:p>
        </w:tc>
        <w:tc>
          <w:tcPr>
            <w:tcW w:w="205" w:type="pct"/>
          </w:tcPr>
          <w:p w14:paraId="0984E016" w14:textId="77777777" w:rsidR="00283B4F" w:rsidRPr="00F57F5A" w:rsidRDefault="00283B4F" w:rsidP="001344D0">
            <w:pPr>
              <w:ind w:firstLine="0"/>
              <w:jc w:val="center"/>
              <w:rPr>
                <w:rFonts w:eastAsia="Cambria"/>
                <w:szCs w:val="24"/>
                <w:lang w:val="en-US"/>
              </w:rPr>
            </w:pPr>
          </w:p>
        </w:tc>
        <w:tc>
          <w:tcPr>
            <w:tcW w:w="163" w:type="pct"/>
          </w:tcPr>
          <w:p w14:paraId="49955A39" w14:textId="77777777" w:rsidR="00283B4F" w:rsidRPr="00F57F5A" w:rsidRDefault="00283B4F" w:rsidP="001344D0">
            <w:pPr>
              <w:ind w:firstLine="0"/>
              <w:jc w:val="center"/>
              <w:rPr>
                <w:rFonts w:eastAsia="Cambria"/>
                <w:szCs w:val="24"/>
              </w:rPr>
            </w:pPr>
            <w:r w:rsidRPr="00F57F5A">
              <w:t>Х</w:t>
            </w:r>
          </w:p>
        </w:tc>
        <w:tc>
          <w:tcPr>
            <w:tcW w:w="163" w:type="pct"/>
          </w:tcPr>
          <w:p w14:paraId="01B31953" w14:textId="77777777" w:rsidR="00283B4F" w:rsidRPr="00F57F5A" w:rsidRDefault="00283B4F" w:rsidP="001344D0">
            <w:pPr>
              <w:ind w:firstLine="0"/>
              <w:jc w:val="center"/>
              <w:rPr>
                <w:rFonts w:eastAsia="Cambria"/>
                <w:szCs w:val="24"/>
              </w:rPr>
            </w:pPr>
          </w:p>
        </w:tc>
        <w:tc>
          <w:tcPr>
            <w:tcW w:w="163" w:type="pct"/>
          </w:tcPr>
          <w:p w14:paraId="4EDF25BF" w14:textId="77777777" w:rsidR="00283B4F" w:rsidRPr="00F57F5A" w:rsidRDefault="00283B4F" w:rsidP="001344D0">
            <w:pPr>
              <w:ind w:firstLine="0"/>
              <w:jc w:val="center"/>
              <w:rPr>
                <w:rFonts w:eastAsia="Cambria"/>
                <w:szCs w:val="24"/>
              </w:rPr>
            </w:pPr>
          </w:p>
        </w:tc>
        <w:tc>
          <w:tcPr>
            <w:tcW w:w="163" w:type="pct"/>
          </w:tcPr>
          <w:p w14:paraId="61B7EAC0" w14:textId="77777777" w:rsidR="00283B4F" w:rsidRPr="00F57F5A" w:rsidRDefault="00283B4F" w:rsidP="001344D0">
            <w:pPr>
              <w:ind w:firstLine="0"/>
              <w:jc w:val="center"/>
              <w:rPr>
                <w:rFonts w:eastAsia="Cambria"/>
                <w:szCs w:val="24"/>
              </w:rPr>
            </w:pPr>
          </w:p>
        </w:tc>
        <w:tc>
          <w:tcPr>
            <w:tcW w:w="2028" w:type="pct"/>
          </w:tcPr>
          <w:p w14:paraId="67B5BAD6" w14:textId="77777777" w:rsidR="00283B4F" w:rsidRPr="00F57F5A" w:rsidRDefault="00283B4F" w:rsidP="001344D0">
            <w:pPr>
              <w:ind w:firstLine="0"/>
              <w:rPr>
                <w:i/>
                <w:szCs w:val="24"/>
                <w:lang w:val="en-US"/>
              </w:rPr>
            </w:pPr>
            <w:r w:rsidRPr="00F57F5A">
              <w:rPr>
                <w:i/>
                <w:color w:val="000000"/>
                <w:szCs w:val="24"/>
                <w:lang w:val="en-US"/>
              </w:rPr>
              <w:t>Number of conference participants/international participants</w:t>
            </w:r>
            <w:r w:rsidRPr="00F57F5A">
              <w:rPr>
                <w:i/>
                <w:szCs w:val="24"/>
                <w:lang w:val="en-US"/>
              </w:rPr>
              <w:t>:</w:t>
            </w:r>
          </w:p>
          <w:p w14:paraId="41CDA3F2" w14:textId="77777777" w:rsidR="00283B4F" w:rsidRPr="00F57F5A" w:rsidRDefault="00283B4F" w:rsidP="001344D0">
            <w:pPr>
              <w:ind w:firstLine="0"/>
              <w:rPr>
                <w:szCs w:val="24"/>
                <w:lang w:val="en-US"/>
              </w:rPr>
            </w:pPr>
            <w:r w:rsidRPr="00F57F5A">
              <w:rPr>
                <w:szCs w:val="24"/>
                <w:lang w:val="en-US"/>
              </w:rPr>
              <w:t>2016 – 0/0, 2017 – 30 /15, 2018 – 0/0, 2019 – 0/0, 2020 – 0/0.</w:t>
            </w:r>
          </w:p>
          <w:p w14:paraId="09174C97" w14:textId="77777777" w:rsidR="00283B4F" w:rsidRPr="00F57F5A" w:rsidRDefault="00283B4F" w:rsidP="001344D0">
            <w:pPr>
              <w:ind w:firstLine="0"/>
              <w:rPr>
                <w:i/>
                <w:szCs w:val="24"/>
                <w:lang w:val="en-US"/>
              </w:rPr>
            </w:pPr>
            <w:r w:rsidRPr="00F57F5A">
              <w:rPr>
                <w:i/>
                <w:szCs w:val="24"/>
                <w:lang w:val="en-US"/>
              </w:rPr>
              <w:t>Number of students and doctoral students, participating in the conference:</w:t>
            </w:r>
          </w:p>
          <w:p w14:paraId="5DE1EFE1" w14:textId="77777777" w:rsidR="00283B4F" w:rsidRPr="00F57F5A" w:rsidRDefault="00283B4F" w:rsidP="001344D0">
            <w:pPr>
              <w:ind w:firstLine="0"/>
              <w:rPr>
                <w:i/>
                <w:color w:val="000000" w:themeColor="text1"/>
                <w:szCs w:val="24"/>
              </w:rPr>
            </w:pPr>
            <w:r w:rsidRPr="00F57F5A">
              <w:rPr>
                <w:szCs w:val="24"/>
              </w:rPr>
              <w:t>2016 – 0/0, 2017 – 10, 2018 – 0/0, 2019 – 0/0, 2020 – 0/0.</w:t>
            </w:r>
          </w:p>
        </w:tc>
        <w:tc>
          <w:tcPr>
            <w:tcW w:w="439" w:type="pct"/>
          </w:tcPr>
          <w:p w14:paraId="3FBC7F54" w14:textId="77777777" w:rsidR="00283B4F" w:rsidRPr="00F57F5A" w:rsidRDefault="00283B4F" w:rsidP="001344D0">
            <w:pPr>
              <w:ind w:firstLine="0"/>
              <w:rPr>
                <w:szCs w:val="24"/>
                <w:lang w:val="en-US"/>
              </w:rPr>
            </w:pPr>
            <w:proofErr w:type="spellStart"/>
            <w:r w:rsidRPr="00F57F5A">
              <w:rPr>
                <w:szCs w:val="24"/>
                <w:lang w:val="en-US"/>
              </w:rPr>
              <w:t>Kamenskii</w:t>
            </w:r>
            <w:proofErr w:type="spellEnd"/>
            <w:r w:rsidRPr="00F57F5A">
              <w:rPr>
                <w:szCs w:val="24"/>
                <w:lang w:val="en-US"/>
              </w:rPr>
              <w:t>, A.B.</w:t>
            </w:r>
          </w:p>
          <w:p w14:paraId="3D6D8545" w14:textId="77777777" w:rsidR="00283B4F" w:rsidRPr="00F57F5A" w:rsidRDefault="00283B4F" w:rsidP="001344D0">
            <w:pPr>
              <w:ind w:firstLine="0"/>
              <w:rPr>
                <w:szCs w:val="24"/>
                <w:lang w:val="en-US"/>
              </w:rPr>
            </w:pPr>
            <w:proofErr w:type="spellStart"/>
            <w:r w:rsidRPr="00F57F5A">
              <w:rPr>
                <w:szCs w:val="24"/>
                <w:lang w:val="en-US"/>
              </w:rPr>
              <w:t>Fedyukin</w:t>
            </w:r>
            <w:proofErr w:type="spellEnd"/>
            <w:r w:rsidRPr="00F57F5A">
              <w:rPr>
                <w:szCs w:val="24"/>
                <w:lang w:val="en-US"/>
              </w:rPr>
              <w:t>, I.I.</w:t>
            </w:r>
          </w:p>
          <w:p w14:paraId="2D9E740C" w14:textId="77777777" w:rsidR="00283B4F" w:rsidRPr="00F57F5A" w:rsidRDefault="00283B4F" w:rsidP="00872A7F">
            <w:pPr>
              <w:ind w:firstLine="0"/>
              <w:jc w:val="left"/>
              <w:rPr>
                <w:rFonts w:eastAsia="Cambria"/>
                <w:szCs w:val="24"/>
              </w:rPr>
            </w:pPr>
            <w:proofErr w:type="spellStart"/>
            <w:r w:rsidRPr="00F57F5A">
              <w:rPr>
                <w:szCs w:val="24"/>
                <w:lang w:val="en-US"/>
              </w:rPr>
              <w:t>Korchmina</w:t>
            </w:r>
            <w:proofErr w:type="spellEnd"/>
            <w:r w:rsidRPr="00F57F5A">
              <w:rPr>
                <w:szCs w:val="24"/>
                <w:lang w:val="en-US"/>
              </w:rPr>
              <w:t>, E</w:t>
            </w:r>
            <w:r w:rsidRPr="00F57F5A">
              <w:rPr>
                <w:szCs w:val="24"/>
              </w:rPr>
              <w:t>.</w:t>
            </w:r>
            <w:r w:rsidRPr="00F57F5A">
              <w:rPr>
                <w:szCs w:val="24"/>
                <w:lang w:val="en-US"/>
              </w:rPr>
              <w:t>S</w:t>
            </w:r>
            <w:r w:rsidRPr="00F57F5A">
              <w:rPr>
                <w:szCs w:val="24"/>
              </w:rPr>
              <w:t>.</w:t>
            </w:r>
          </w:p>
        </w:tc>
      </w:tr>
      <w:tr w:rsidR="00291543" w:rsidRPr="002863F5" w14:paraId="66DD4A6E" w14:textId="77777777" w:rsidTr="002863F5">
        <w:trPr>
          <w:trHeight w:val="380"/>
        </w:trPr>
        <w:tc>
          <w:tcPr>
            <w:tcW w:w="257" w:type="pct"/>
          </w:tcPr>
          <w:p w14:paraId="70664E41" w14:textId="1510D4D1" w:rsidR="00283B4F" w:rsidRPr="00F57F5A" w:rsidRDefault="00283B4F" w:rsidP="00F57F5A">
            <w:pPr>
              <w:ind w:firstLine="0"/>
              <w:jc w:val="left"/>
              <w:rPr>
                <w:szCs w:val="24"/>
              </w:rPr>
            </w:pPr>
            <w:r w:rsidRPr="00F57F5A">
              <w:rPr>
                <w:szCs w:val="24"/>
                <w:lang w:val="en-US"/>
              </w:rPr>
              <w:t>3.2.1.</w:t>
            </w:r>
            <w:r w:rsidR="00F57F5A" w:rsidRPr="00F57F5A">
              <w:rPr>
                <w:szCs w:val="24"/>
              </w:rPr>
              <w:t>6</w:t>
            </w:r>
          </w:p>
        </w:tc>
        <w:tc>
          <w:tcPr>
            <w:tcW w:w="1260" w:type="pct"/>
          </w:tcPr>
          <w:p w14:paraId="1FD50F9F" w14:textId="77777777" w:rsidR="00283B4F" w:rsidRPr="00F57F5A" w:rsidRDefault="00283B4F" w:rsidP="001344D0">
            <w:pPr>
              <w:ind w:firstLine="0"/>
              <w:jc w:val="left"/>
              <w:textAlignment w:val="baseline"/>
              <w:rPr>
                <w:szCs w:val="24"/>
                <w:lang w:val="en-US"/>
              </w:rPr>
            </w:pPr>
            <w:r w:rsidRPr="00F57F5A">
              <w:rPr>
                <w:szCs w:val="24"/>
                <w:lang w:val="en-US"/>
              </w:rPr>
              <w:t>International Academic Conference ‘Modes of Thin</w:t>
            </w:r>
            <w:r w:rsidRPr="00F57F5A">
              <w:rPr>
                <w:szCs w:val="24"/>
                <w:lang w:val="en-US"/>
              </w:rPr>
              <w:t>k</w:t>
            </w:r>
            <w:r w:rsidRPr="00F57F5A">
              <w:rPr>
                <w:szCs w:val="24"/>
                <w:lang w:val="en-US"/>
              </w:rPr>
              <w:t>ing, Ways of Speaking’</w:t>
            </w:r>
          </w:p>
          <w:p w14:paraId="4BC511EA" w14:textId="77777777" w:rsidR="00283B4F" w:rsidRPr="00F57F5A" w:rsidRDefault="00283B4F" w:rsidP="001344D0">
            <w:pPr>
              <w:ind w:firstLine="0"/>
              <w:jc w:val="left"/>
              <w:textAlignment w:val="baseline"/>
              <w:rPr>
                <w:szCs w:val="24"/>
                <w:lang w:val="en-US"/>
              </w:rPr>
            </w:pPr>
          </w:p>
        </w:tc>
        <w:tc>
          <w:tcPr>
            <w:tcW w:w="159" w:type="pct"/>
            <w:vAlign w:val="center"/>
          </w:tcPr>
          <w:p w14:paraId="624D1EF7" w14:textId="77777777" w:rsidR="00283B4F" w:rsidRPr="00F57F5A" w:rsidRDefault="00283B4F" w:rsidP="001344D0">
            <w:pPr>
              <w:ind w:firstLine="0"/>
              <w:jc w:val="center"/>
              <w:rPr>
                <w:szCs w:val="24"/>
                <w:lang w:val="en-US"/>
              </w:rPr>
            </w:pPr>
            <w:r w:rsidRPr="00F57F5A">
              <w:t>Х</w:t>
            </w:r>
          </w:p>
        </w:tc>
        <w:tc>
          <w:tcPr>
            <w:tcW w:w="205" w:type="pct"/>
            <w:vAlign w:val="center"/>
          </w:tcPr>
          <w:p w14:paraId="43A9C538" w14:textId="77777777" w:rsidR="00283B4F" w:rsidRPr="00F57F5A" w:rsidRDefault="00283B4F" w:rsidP="001344D0">
            <w:pPr>
              <w:ind w:firstLine="0"/>
              <w:jc w:val="center"/>
              <w:rPr>
                <w:szCs w:val="24"/>
                <w:lang w:val="en-US"/>
              </w:rPr>
            </w:pPr>
            <w:r w:rsidRPr="00F57F5A">
              <w:rPr>
                <w:rFonts w:eastAsia="Cambria"/>
              </w:rPr>
              <w:t>Х</w:t>
            </w:r>
          </w:p>
        </w:tc>
        <w:tc>
          <w:tcPr>
            <w:tcW w:w="163" w:type="pct"/>
            <w:vAlign w:val="center"/>
          </w:tcPr>
          <w:p w14:paraId="62FFC6DD" w14:textId="77777777" w:rsidR="00283B4F" w:rsidRPr="00F57F5A" w:rsidRDefault="00283B4F" w:rsidP="001344D0">
            <w:pPr>
              <w:ind w:firstLine="0"/>
              <w:jc w:val="center"/>
              <w:rPr>
                <w:rFonts w:eastAsia="Cambria"/>
                <w:szCs w:val="24"/>
                <w:lang w:val="en-US"/>
              </w:rPr>
            </w:pPr>
            <w:r w:rsidRPr="00F57F5A">
              <w:rPr>
                <w:rFonts w:eastAsia="Cambria"/>
              </w:rPr>
              <w:t>Х</w:t>
            </w:r>
          </w:p>
        </w:tc>
        <w:tc>
          <w:tcPr>
            <w:tcW w:w="163" w:type="pct"/>
            <w:vAlign w:val="center"/>
          </w:tcPr>
          <w:p w14:paraId="097CFE1B" w14:textId="77777777" w:rsidR="00283B4F" w:rsidRPr="00F57F5A" w:rsidRDefault="00283B4F" w:rsidP="001344D0">
            <w:pPr>
              <w:ind w:firstLine="0"/>
              <w:jc w:val="center"/>
              <w:rPr>
                <w:rFonts w:eastAsia="Cambria"/>
                <w:szCs w:val="24"/>
                <w:lang w:val="en-US"/>
              </w:rPr>
            </w:pPr>
            <w:r w:rsidRPr="00F57F5A">
              <w:rPr>
                <w:rFonts w:eastAsia="Cambria"/>
              </w:rPr>
              <w:t>Х</w:t>
            </w:r>
          </w:p>
        </w:tc>
        <w:tc>
          <w:tcPr>
            <w:tcW w:w="163" w:type="pct"/>
            <w:vAlign w:val="center"/>
          </w:tcPr>
          <w:p w14:paraId="1B2D01EA" w14:textId="77777777" w:rsidR="00283B4F" w:rsidRPr="00F57F5A" w:rsidRDefault="00283B4F" w:rsidP="001344D0">
            <w:pPr>
              <w:ind w:firstLine="0"/>
              <w:jc w:val="center"/>
              <w:rPr>
                <w:rFonts w:eastAsia="Cambria"/>
                <w:szCs w:val="24"/>
                <w:lang w:val="en-US"/>
              </w:rPr>
            </w:pPr>
            <w:r w:rsidRPr="00F57F5A">
              <w:rPr>
                <w:rFonts w:eastAsia="Cambria"/>
              </w:rPr>
              <w:t>Х</w:t>
            </w:r>
          </w:p>
        </w:tc>
        <w:tc>
          <w:tcPr>
            <w:tcW w:w="163" w:type="pct"/>
            <w:vAlign w:val="center"/>
          </w:tcPr>
          <w:p w14:paraId="28AF3903" w14:textId="77777777" w:rsidR="00283B4F" w:rsidRPr="00F57F5A" w:rsidRDefault="00283B4F" w:rsidP="001344D0">
            <w:pPr>
              <w:ind w:firstLine="0"/>
              <w:jc w:val="center"/>
              <w:rPr>
                <w:rFonts w:eastAsia="Cambria"/>
                <w:szCs w:val="24"/>
                <w:lang w:val="en-US"/>
              </w:rPr>
            </w:pPr>
            <w:r w:rsidRPr="00F57F5A">
              <w:rPr>
                <w:rFonts w:eastAsia="Cambria"/>
              </w:rPr>
              <w:t>Х</w:t>
            </w:r>
          </w:p>
        </w:tc>
        <w:tc>
          <w:tcPr>
            <w:tcW w:w="2028" w:type="pct"/>
          </w:tcPr>
          <w:p w14:paraId="652AFB1C"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 xml:space="preserve">Number of conference participants/international participants: </w:t>
            </w:r>
          </w:p>
          <w:p w14:paraId="3CF044E7" w14:textId="77777777" w:rsidR="00283B4F" w:rsidRPr="00F57F5A" w:rsidRDefault="00283B4F" w:rsidP="001344D0">
            <w:pPr>
              <w:ind w:firstLine="0"/>
              <w:rPr>
                <w:i/>
                <w:color w:val="000000" w:themeColor="text1"/>
                <w:szCs w:val="24"/>
                <w:lang w:val="en-US"/>
              </w:rPr>
            </w:pPr>
            <w:r w:rsidRPr="00F57F5A">
              <w:rPr>
                <w:color w:val="000000" w:themeColor="text1"/>
                <w:szCs w:val="24"/>
                <w:lang w:val="en-US"/>
              </w:rPr>
              <w:t xml:space="preserve">2016 </w:t>
            </w:r>
            <w:r w:rsidRPr="00F57F5A">
              <w:rPr>
                <w:szCs w:val="24"/>
                <w:lang w:val="en-US"/>
              </w:rPr>
              <w:t>– 80/15, 2017 – 100/20, 2018 – 130/35, 2019 – 135/40,</w:t>
            </w:r>
            <w:r w:rsidRPr="00F57F5A">
              <w:rPr>
                <w:i/>
                <w:color w:val="000000" w:themeColor="text1"/>
                <w:szCs w:val="24"/>
                <w:lang w:val="en-US"/>
              </w:rPr>
              <w:t xml:space="preserve"> </w:t>
            </w:r>
            <w:r w:rsidRPr="00F57F5A">
              <w:rPr>
                <w:szCs w:val="24"/>
                <w:lang w:val="en-US"/>
              </w:rPr>
              <w:t>2020 – 135/40.</w:t>
            </w:r>
          </w:p>
          <w:p w14:paraId="689022B0"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Number of students and doctoral students, participating in the conference:</w:t>
            </w:r>
          </w:p>
          <w:p w14:paraId="7C8FB2CB" w14:textId="77777777" w:rsidR="00283B4F" w:rsidRPr="00F57F5A" w:rsidRDefault="00283B4F" w:rsidP="001344D0">
            <w:pPr>
              <w:spacing w:line="276" w:lineRule="auto"/>
              <w:ind w:firstLine="0"/>
              <w:rPr>
                <w:i/>
                <w:szCs w:val="24"/>
                <w:lang w:val="en-US"/>
              </w:rPr>
            </w:pPr>
            <w:r w:rsidRPr="00F57F5A">
              <w:rPr>
                <w:color w:val="000000" w:themeColor="text1"/>
                <w:szCs w:val="24"/>
              </w:rPr>
              <w:t xml:space="preserve">2016 – 25, </w:t>
            </w:r>
            <w:r w:rsidRPr="00F57F5A">
              <w:rPr>
                <w:szCs w:val="24"/>
              </w:rPr>
              <w:t>2017 – 25, 2018 – 30, 2019 – 35, 2020 – 35</w:t>
            </w:r>
            <w:r w:rsidRPr="00F57F5A">
              <w:rPr>
                <w:szCs w:val="24"/>
                <w:lang w:val="en-US"/>
              </w:rPr>
              <w:t>.</w:t>
            </w:r>
          </w:p>
        </w:tc>
        <w:tc>
          <w:tcPr>
            <w:tcW w:w="439" w:type="pct"/>
          </w:tcPr>
          <w:p w14:paraId="2FCB156D" w14:textId="77777777" w:rsidR="00283B4F" w:rsidRPr="00F57F5A" w:rsidRDefault="00283B4F" w:rsidP="001344D0">
            <w:pPr>
              <w:ind w:firstLine="0"/>
              <w:jc w:val="left"/>
              <w:rPr>
                <w:rFonts w:eastAsia="Cambria"/>
                <w:szCs w:val="24"/>
                <w:lang w:val="en-US"/>
              </w:rPr>
            </w:pPr>
            <w:proofErr w:type="spellStart"/>
            <w:r w:rsidRPr="00F57F5A">
              <w:rPr>
                <w:rFonts w:eastAsia="Cambria"/>
                <w:szCs w:val="24"/>
                <w:lang w:val="en-US"/>
              </w:rPr>
              <w:t>Marey</w:t>
            </w:r>
            <w:proofErr w:type="spellEnd"/>
            <w:r w:rsidRPr="00F57F5A">
              <w:rPr>
                <w:rFonts w:eastAsia="Cambria"/>
                <w:szCs w:val="24"/>
                <w:lang w:val="en-US"/>
              </w:rPr>
              <w:t>, A.V.</w:t>
            </w:r>
          </w:p>
          <w:p w14:paraId="1D01BDDB" w14:textId="77777777" w:rsidR="00283B4F" w:rsidRPr="00F57F5A" w:rsidRDefault="00283B4F" w:rsidP="001344D0">
            <w:pPr>
              <w:ind w:firstLine="0"/>
              <w:rPr>
                <w:szCs w:val="24"/>
                <w:lang w:val="en-US"/>
              </w:rPr>
            </w:pPr>
            <w:proofErr w:type="spellStart"/>
            <w:r w:rsidRPr="00F57F5A">
              <w:rPr>
                <w:rFonts w:eastAsia="Cambria"/>
                <w:szCs w:val="24"/>
                <w:lang w:val="en-US"/>
              </w:rPr>
              <w:t>Gorbatov</w:t>
            </w:r>
            <w:proofErr w:type="spellEnd"/>
            <w:r w:rsidRPr="00F57F5A">
              <w:rPr>
                <w:rFonts w:eastAsia="Cambria"/>
                <w:szCs w:val="24"/>
                <w:lang w:val="en-US"/>
              </w:rPr>
              <w:t>, V.V.</w:t>
            </w:r>
          </w:p>
        </w:tc>
      </w:tr>
      <w:tr w:rsidR="00291543" w:rsidRPr="00F57F5A" w14:paraId="66D4C4A5" w14:textId="77777777" w:rsidTr="002863F5">
        <w:trPr>
          <w:trHeight w:val="380"/>
        </w:trPr>
        <w:tc>
          <w:tcPr>
            <w:tcW w:w="257" w:type="pct"/>
          </w:tcPr>
          <w:p w14:paraId="527D4FED" w14:textId="41C1232D" w:rsidR="00283B4F" w:rsidRPr="00F57F5A" w:rsidRDefault="00283B4F" w:rsidP="00F57F5A">
            <w:pPr>
              <w:ind w:firstLine="0"/>
              <w:jc w:val="left"/>
              <w:rPr>
                <w:szCs w:val="24"/>
              </w:rPr>
            </w:pPr>
            <w:r w:rsidRPr="00F57F5A">
              <w:rPr>
                <w:szCs w:val="24"/>
              </w:rPr>
              <w:t>3.2.1.</w:t>
            </w:r>
            <w:r w:rsidR="00F57F5A" w:rsidRPr="00F57F5A">
              <w:rPr>
                <w:szCs w:val="24"/>
              </w:rPr>
              <w:t>7</w:t>
            </w:r>
          </w:p>
        </w:tc>
        <w:tc>
          <w:tcPr>
            <w:tcW w:w="1260" w:type="pct"/>
          </w:tcPr>
          <w:p w14:paraId="2C701B81" w14:textId="77777777" w:rsidR="00283B4F" w:rsidRPr="00F57F5A" w:rsidRDefault="00283B4F" w:rsidP="00371FDF">
            <w:pPr>
              <w:tabs>
                <w:tab w:val="left" w:pos="1529"/>
              </w:tabs>
              <w:ind w:firstLine="0"/>
              <w:jc w:val="left"/>
              <w:rPr>
                <w:rFonts w:eastAsia="Times New Roman"/>
                <w:color w:val="000000"/>
                <w:szCs w:val="24"/>
                <w:lang w:val="en-US" w:eastAsia="ru-RU"/>
              </w:rPr>
            </w:pPr>
            <w:r w:rsidRPr="00F57F5A">
              <w:rPr>
                <w:color w:val="000000"/>
                <w:szCs w:val="24"/>
                <w:lang w:val="en-US"/>
              </w:rPr>
              <w:t xml:space="preserve">World Order Values and Structures </w:t>
            </w:r>
          </w:p>
        </w:tc>
        <w:tc>
          <w:tcPr>
            <w:tcW w:w="159" w:type="pct"/>
          </w:tcPr>
          <w:p w14:paraId="63DBE69F" w14:textId="77777777" w:rsidR="00283B4F" w:rsidRPr="00F57F5A" w:rsidRDefault="00283B4F" w:rsidP="001344D0">
            <w:pPr>
              <w:ind w:firstLine="0"/>
              <w:jc w:val="center"/>
              <w:rPr>
                <w:rFonts w:eastAsia="Times New Roman"/>
                <w:szCs w:val="24"/>
                <w:lang w:val="en-US"/>
              </w:rPr>
            </w:pPr>
          </w:p>
        </w:tc>
        <w:tc>
          <w:tcPr>
            <w:tcW w:w="205" w:type="pct"/>
          </w:tcPr>
          <w:p w14:paraId="062B5BE6" w14:textId="77777777" w:rsidR="00283B4F" w:rsidRPr="00F57F5A" w:rsidRDefault="00283B4F" w:rsidP="001344D0">
            <w:pPr>
              <w:ind w:firstLine="0"/>
              <w:jc w:val="center"/>
              <w:rPr>
                <w:rFonts w:eastAsia="Times New Roman"/>
                <w:szCs w:val="24"/>
                <w:lang w:val="en-US"/>
              </w:rPr>
            </w:pPr>
          </w:p>
        </w:tc>
        <w:tc>
          <w:tcPr>
            <w:tcW w:w="163" w:type="pct"/>
            <w:vAlign w:val="center"/>
          </w:tcPr>
          <w:p w14:paraId="48713CE1"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3B3951AA"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20FEBD01"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67A58576"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53FDDF40" w14:textId="77777777" w:rsidR="00283B4F" w:rsidRPr="00F57F5A" w:rsidRDefault="00283B4F" w:rsidP="001344D0">
            <w:pPr>
              <w:ind w:firstLine="0"/>
              <w:rPr>
                <w:i/>
                <w:szCs w:val="24"/>
                <w:lang w:val="en-US"/>
              </w:rPr>
            </w:pPr>
            <w:r w:rsidRPr="00F57F5A">
              <w:rPr>
                <w:i/>
                <w:szCs w:val="24"/>
                <w:lang w:val="en-US"/>
              </w:rPr>
              <w:t>Number of conference participants/international participants:</w:t>
            </w:r>
          </w:p>
          <w:p w14:paraId="4D6A7CDB" w14:textId="77777777" w:rsidR="00283B4F" w:rsidRPr="00F57F5A" w:rsidRDefault="00283B4F" w:rsidP="001344D0">
            <w:pPr>
              <w:pStyle w:val="3"/>
              <w:shd w:val="clear" w:color="auto" w:fill="FFFFFF"/>
              <w:spacing w:before="96" w:beforeAutospacing="0" w:after="0" w:afterAutospacing="0"/>
              <w:outlineLvl w:val="2"/>
              <w:rPr>
                <w:rFonts w:eastAsia="Calibri"/>
                <w:b w:val="0"/>
                <w:bCs w:val="0"/>
                <w:color w:val="000000"/>
                <w:sz w:val="24"/>
                <w:szCs w:val="24"/>
                <w:shd w:val="clear" w:color="auto" w:fill="FFFFFF"/>
                <w:lang w:val="en-US" w:eastAsia="en-US"/>
              </w:rPr>
            </w:pPr>
            <w:r w:rsidRPr="00F57F5A">
              <w:rPr>
                <w:rFonts w:eastAsia="Calibri"/>
                <w:b w:val="0"/>
                <w:bCs w:val="0"/>
                <w:color w:val="000000"/>
                <w:sz w:val="24"/>
                <w:szCs w:val="24"/>
                <w:shd w:val="clear" w:color="auto" w:fill="FFFFFF"/>
                <w:lang w:val="en-US" w:eastAsia="en-US"/>
              </w:rPr>
              <w:t>2016 – 0/0, 2017 – 30/10, 2018- 30/15, 2019 – 35/20.</w:t>
            </w:r>
          </w:p>
          <w:p w14:paraId="0944B8E6" w14:textId="77777777" w:rsidR="00283B4F" w:rsidRPr="00F57F5A" w:rsidRDefault="00283B4F" w:rsidP="001344D0">
            <w:pPr>
              <w:ind w:firstLine="0"/>
              <w:rPr>
                <w:i/>
                <w:szCs w:val="24"/>
                <w:lang w:val="en-US"/>
              </w:rPr>
            </w:pPr>
            <w:r w:rsidRPr="00F57F5A">
              <w:rPr>
                <w:i/>
                <w:szCs w:val="24"/>
                <w:lang w:val="en-US"/>
              </w:rPr>
              <w:t>Number of students and doctoral students, participating in the conference:</w:t>
            </w:r>
          </w:p>
          <w:p w14:paraId="2C761324" w14:textId="77777777" w:rsidR="00283B4F" w:rsidRPr="00F57F5A" w:rsidRDefault="00283B4F" w:rsidP="001344D0">
            <w:pPr>
              <w:pStyle w:val="3"/>
              <w:shd w:val="clear" w:color="auto" w:fill="FFFFFF"/>
              <w:spacing w:before="96" w:beforeAutospacing="0" w:after="0" w:afterAutospacing="0"/>
              <w:outlineLvl w:val="2"/>
              <w:rPr>
                <w:rFonts w:eastAsia="Calibri"/>
                <w:b w:val="0"/>
                <w:bCs w:val="0"/>
                <w:i/>
                <w:color w:val="000000"/>
                <w:sz w:val="24"/>
                <w:szCs w:val="24"/>
                <w:shd w:val="clear" w:color="auto" w:fill="FFFFFF"/>
                <w:lang w:val="en-US" w:eastAsia="en-US"/>
              </w:rPr>
            </w:pPr>
            <w:r w:rsidRPr="00F57F5A">
              <w:rPr>
                <w:b w:val="0"/>
                <w:sz w:val="24"/>
                <w:szCs w:val="24"/>
              </w:rPr>
              <w:lastRenderedPageBreak/>
              <w:t>2016 – 0, 2017 – 15, 2018 –</w:t>
            </w:r>
            <w:r w:rsidRPr="00F57F5A">
              <w:rPr>
                <w:b w:val="0"/>
                <w:sz w:val="24"/>
                <w:szCs w:val="24"/>
                <w:lang w:val="en-US"/>
              </w:rPr>
              <w:t xml:space="preserve"> </w:t>
            </w:r>
            <w:r w:rsidRPr="00F57F5A">
              <w:rPr>
                <w:b w:val="0"/>
                <w:sz w:val="24"/>
                <w:szCs w:val="24"/>
              </w:rPr>
              <w:t>15, 2019 – 20, 2020</w:t>
            </w:r>
            <w:r w:rsidRPr="00F57F5A">
              <w:rPr>
                <w:b w:val="0"/>
                <w:sz w:val="24"/>
                <w:szCs w:val="24"/>
                <w:lang w:val="en-US"/>
              </w:rPr>
              <w:t xml:space="preserve"> </w:t>
            </w:r>
            <w:r w:rsidRPr="00F57F5A">
              <w:rPr>
                <w:b w:val="0"/>
                <w:sz w:val="24"/>
                <w:szCs w:val="24"/>
              </w:rPr>
              <w:t>- 20</w:t>
            </w:r>
            <w:r w:rsidRPr="00F57F5A">
              <w:rPr>
                <w:b w:val="0"/>
                <w:sz w:val="24"/>
                <w:szCs w:val="24"/>
                <w:lang w:val="en-US"/>
              </w:rPr>
              <w:t>.</w:t>
            </w:r>
          </w:p>
        </w:tc>
        <w:tc>
          <w:tcPr>
            <w:tcW w:w="439" w:type="pct"/>
          </w:tcPr>
          <w:p w14:paraId="48C91FC6" w14:textId="77777777" w:rsidR="00283B4F" w:rsidRPr="00F57F5A" w:rsidRDefault="00283B4F" w:rsidP="001344D0">
            <w:pPr>
              <w:spacing w:line="276" w:lineRule="auto"/>
              <w:ind w:firstLine="0"/>
              <w:jc w:val="left"/>
              <w:rPr>
                <w:rFonts w:eastAsia="Cambria"/>
                <w:szCs w:val="24"/>
                <w:lang w:val="en-US"/>
              </w:rPr>
            </w:pPr>
            <w:proofErr w:type="spellStart"/>
            <w:r w:rsidRPr="00F57F5A">
              <w:rPr>
                <w:rFonts w:eastAsia="Cambria"/>
                <w:szCs w:val="24"/>
              </w:rPr>
              <w:lastRenderedPageBreak/>
              <w:t>Dragalina</w:t>
            </w:r>
            <w:proofErr w:type="spellEnd"/>
            <w:r w:rsidRPr="00F57F5A">
              <w:rPr>
                <w:rFonts w:eastAsia="Cambria"/>
                <w:szCs w:val="24"/>
              </w:rPr>
              <w:t xml:space="preserve"> –</w:t>
            </w:r>
            <w:proofErr w:type="spellStart"/>
            <w:r w:rsidRPr="00F57F5A">
              <w:rPr>
                <w:rFonts w:eastAsia="Cambria"/>
                <w:szCs w:val="24"/>
              </w:rPr>
              <w:t>Chernaya</w:t>
            </w:r>
            <w:proofErr w:type="spellEnd"/>
            <w:r w:rsidRPr="00F57F5A">
              <w:rPr>
                <w:rFonts w:eastAsia="Cambria"/>
                <w:szCs w:val="24"/>
                <w:lang w:val="en-US"/>
              </w:rPr>
              <w:t xml:space="preserve">, </w:t>
            </w:r>
            <w:r w:rsidRPr="00F57F5A">
              <w:rPr>
                <w:rFonts w:eastAsia="Cambria"/>
                <w:szCs w:val="24"/>
              </w:rPr>
              <w:t>E.G.</w:t>
            </w:r>
          </w:p>
        </w:tc>
      </w:tr>
      <w:tr w:rsidR="00291543" w:rsidRPr="002863F5" w14:paraId="01423E95" w14:textId="77777777" w:rsidTr="002863F5">
        <w:trPr>
          <w:trHeight w:val="380"/>
        </w:trPr>
        <w:tc>
          <w:tcPr>
            <w:tcW w:w="257" w:type="pct"/>
          </w:tcPr>
          <w:p w14:paraId="0B88E65B" w14:textId="77777777" w:rsidR="00283B4F" w:rsidRPr="00F57F5A" w:rsidRDefault="00283B4F" w:rsidP="001344D0">
            <w:pPr>
              <w:ind w:firstLine="0"/>
              <w:jc w:val="left"/>
              <w:rPr>
                <w:szCs w:val="24"/>
              </w:rPr>
            </w:pPr>
            <w:r w:rsidRPr="00F57F5A">
              <w:rPr>
                <w:szCs w:val="24"/>
              </w:rPr>
              <w:lastRenderedPageBreak/>
              <w:t>3.2.2</w:t>
            </w:r>
          </w:p>
        </w:tc>
        <w:tc>
          <w:tcPr>
            <w:tcW w:w="1260" w:type="pct"/>
          </w:tcPr>
          <w:p w14:paraId="1DF9E091" w14:textId="77777777" w:rsidR="00283B4F" w:rsidRPr="00F57F5A" w:rsidRDefault="00283B4F" w:rsidP="002E3BC7">
            <w:pPr>
              <w:ind w:firstLine="0"/>
              <w:jc w:val="left"/>
              <w:textAlignment w:val="baseline"/>
              <w:rPr>
                <w:rFonts w:eastAsia="Times New Roman"/>
                <w:b/>
                <w:bCs/>
                <w:szCs w:val="24"/>
                <w:lang w:val="en-US" w:eastAsia="ru-RU"/>
              </w:rPr>
            </w:pPr>
            <w:r w:rsidRPr="00F57F5A">
              <w:rPr>
                <w:szCs w:val="24"/>
                <w:lang w:val="en-US"/>
              </w:rPr>
              <w:t xml:space="preserve">Holding regular research seminars, expert </w:t>
            </w:r>
            <w:proofErr w:type="spellStart"/>
            <w:r w:rsidRPr="00F57F5A">
              <w:rPr>
                <w:szCs w:val="24"/>
                <w:lang w:val="en-US"/>
              </w:rPr>
              <w:t>maste</w:t>
            </w:r>
            <w:r w:rsidRPr="00F57F5A">
              <w:rPr>
                <w:szCs w:val="24"/>
                <w:lang w:val="en-US"/>
              </w:rPr>
              <w:t>r</w:t>
            </w:r>
            <w:r w:rsidRPr="00F57F5A">
              <w:rPr>
                <w:szCs w:val="24"/>
                <w:lang w:val="en-US"/>
              </w:rPr>
              <w:t>classes</w:t>
            </w:r>
            <w:proofErr w:type="spellEnd"/>
            <w:r w:rsidRPr="00F57F5A">
              <w:rPr>
                <w:szCs w:val="24"/>
                <w:lang w:val="en-US"/>
              </w:rPr>
              <w:t xml:space="preserve"> and workshops</w:t>
            </w:r>
          </w:p>
        </w:tc>
        <w:tc>
          <w:tcPr>
            <w:tcW w:w="159" w:type="pct"/>
          </w:tcPr>
          <w:p w14:paraId="1628D44C" w14:textId="77777777" w:rsidR="00283B4F" w:rsidRPr="00F57F5A" w:rsidRDefault="00283B4F" w:rsidP="001344D0">
            <w:pPr>
              <w:ind w:firstLine="0"/>
              <w:jc w:val="center"/>
              <w:rPr>
                <w:szCs w:val="24"/>
                <w:lang w:val="en-US"/>
              </w:rPr>
            </w:pPr>
          </w:p>
        </w:tc>
        <w:tc>
          <w:tcPr>
            <w:tcW w:w="205" w:type="pct"/>
            <w:vAlign w:val="center"/>
          </w:tcPr>
          <w:p w14:paraId="3765353C" w14:textId="77777777" w:rsidR="00283B4F" w:rsidRPr="00F57F5A" w:rsidRDefault="00283B4F" w:rsidP="001344D0">
            <w:pPr>
              <w:ind w:firstLine="0"/>
              <w:jc w:val="center"/>
              <w:rPr>
                <w:szCs w:val="24"/>
                <w:lang w:val="en-US"/>
              </w:rPr>
            </w:pPr>
          </w:p>
        </w:tc>
        <w:tc>
          <w:tcPr>
            <w:tcW w:w="163" w:type="pct"/>
            <w:vAlign w:val="center"/>
          </w:tcPr>
          <w:p w14:paraId="40B81F88" w14:textId="77777777" w:rsidR="00283B4F" w:rsidRPr="00F57F5A" w:rsidRDefault="00283B4F" w:rsidP="001344D0">
            <w:pPr>
              <w:ind w:firstLine="0"/>
              <w:jc w:val="center"/>
              <w:rPr>
                <w:rFonts w:eastAsia="Cambria"/>
                <w:szCs w:val="24"/>
                <w:lang w:val="en-US"/>
              </w:rPr>
            </w:pPr>
          </w:p>
        </w:tc>
        <w:tc>
          <w:tcPr>
            <w:tcW w:w="163" w:type="pct"/>
            <w:vAlign w:val="center"/>
          </w:tcPr>
          <w:p w14:paraId="729E6AFC" w14:textId="77777777" w:rsidR="00283B4F" w:rsidRPr="00F57F5A" w:rsidRDefault="00283B4F" w:rsidP="001344D0">
            <w:pPr>
              <w:ind w:firstLine="0"/>
              <w:jc w:val="center"/>
              <w:rPr>
                <w:rFonts w:eastAsia="Cambria"/>
                <w:szCs w:val="24"/>
                <w:lang w:val="en-US"/>
              </w:rPr>
            </w:pPr>
          </w:p>
        </w:tc>
        <w:tc>
          <w:tcPr>
            <w:tcW w:w="163" w:type="pct"/>
            <w:vAlign w:val="center"/>
          </w:tcPr>
          <w:p w14:paraId="427B49CC" w14:textId="77777777" w:rsidR="00283B4F" w:rsidRPr="00F57F5A" w:rsidRDefault="00283B4F" w:rsidP="001344D0">
            <w:pPr>
              <w:ind w:firstLine="0"/>
              <w:jc w:val="center"/>
              <w:rPr>
                <w:rFonts w:eastAsia="Cambria"/>
                <w:szCs w:val="24"/>
                <w:lang w:val="en-US"/>
              </w:rPr>
            </w:pPr>
          </w:p>
        </w:tc>
        <w:tc>
          <w:tcPr>
            <w:tcW w:w="163" w:type="pct"/>
            <w:vAlign w:val="center"/>
          </w:tcPr>
          <w:p w14:paraId="0ECAE184" w14:textId="77777777" w:rsidR="00283B4F" w:rsidRPr="00F57F5A" w:rsidRDefault="00283B4F" w:rsidP="001344D0">
            <w:pPr>
              <w:ind w:firstLine="0"/>
              <w:jc w:val="center"/>
              <w:rPr>
                <w:rFonts w:eastAsia="Cambria"/>
                <w:szCs w:val="24"/>
                <w:lang w:val="en-US"/>
              </w:rPr>
            </w:pPr>
          </w:p>
        </w:tc>
        <w:tc>
          <w:tcPr>
            <w:tcW w:w="2028" w:type="pct"/>
          </w:tcPr>
          <w:p w14:paraId="183A4698" w14:textId="77777777" w:rsidR="00283B4F" w:rsidRPr="00F57F5A" w:rsidRDefault="00283B4F" w:rsidP="001344D0">
            <w:pPr>
              <w:pStyle w:val="20"/>
              <w:shd w:val="clear" w:color="auto" w:fill="auto"/>
              <w:tabs>
                <w:tab w:val="left" w:pos="1047"/>
              </w:tabs>
              <w:spacing w:line="240" w:lineRule="auto"/>
              <w:ind w:right="20" w:firstLine="0"/>
              <w:jc w:val="left"/>
              <w:rPr>
                <w:rFonts w:eastAsia="Cambria"/>
                <w:color w:val="222222"/>
                <w:sz w:val="24"/>
                <w:szCs w:val="24"/>
                <w:lang w:val="en-US" w:eastAsia="ru-RU"/>
              </w:rPr>
            </w:pPr>
          </w:p>
        </w:tc>
        <w:tc>
          <w:tcPr>
            <w:tcW w:w="439" w:type="pct"/>
          </w:tcPr>
          <w:p w14:paraId="0EB2ED32" w14:textId="77777777" w:rsidR="00283B4F" w:rsidRPr="00F57F5A" w:rsidRDefault="00283B4F" w:rsidP="001344D0">
            <w:pPr>
              <w:ind w:firstLine="0"/>
              <w:jc w:val="left"/>
              <w:rPr>
                <w:rFonts w:eastAsia="Cambria"/>
                <w:szCs w:val="24"/>
                <w:lang w:val="en-US"/>
              </w:rPr>
            </w:pPr>
          </w:p>
        </w:tc>
      </w:tr>
      <w:tr w:rsidR="00291543" w:rsidRPr="00F57F5A" w14:paraId="05B1F991" w14:textId="77777777" w:rsidTr="002863F5">
        <w:trPr>
          <w:trHeight w:val="380"/>
        </w:trPr>
        <w:tc>
          <w:tcPr>
            <w:tcW w:w="257" w:type="pct"/>
          </w:tcPr>
          <w:p w14:paraId="65677C12" w14:textId="77777777" w:rsidR="00283B4F" w:rsidRPr="00F57F5A" w:rsidRDefault="00283B4F" w:rsidP="001344D0">
            <w:pPr>
              <w:ind w:firstLine="0"/>
              <w:jc w:val="left"/>
              <w:rPr>
                <w:szCs w:val="24"/>
              </w:rPr>
            </w:pPr>
            <w:r w:rsidRPr="00F57F5A">
              <w:rPr>
                <w:szCs w:val="24"/>
              </w:rPr>
              <w:t>3.2.2.1</w:t>
            </w:r>
          </w:p>
        </w:tc>
        <w:tc>
          <w:tcPr>
            <w:tcW w:w="1260" w:type="pct"/>
          </w:tcPr>
          <w:p w14:paraId="4E0FA33E" w14:textId="77777777" w:rsidR="00283B4F" w:rsidRPr="00F57F5A" w:rsidRDefault="00283B4F" w:rsidP="00C636B1">
            <w:pPr>
              <w:ind w:firstLine="0"/>
              <w:jc w:val="left"/>
              <w:textAlignment w:val="baseline"/>
              <w:rPr>
                <w:color w:val="FF0000"/>
                <w:szCs w:val="24"/>
                <w:lang w:val="en-US"/>
              </w:rPr>
            </w:pPr>
            <w:r w:rsidRPr="00F57F5A">
              <w:rPr>
                <w:szCs w:val="24"/>
                <w:lang w:val="en-US"/>
              </w:rPr>
              <w:t>Research Seminar of the School of History</w:t>
            </w:r>
          </w:p>
        </w:tc>
        <w:tc>
          <w:tcPr>
            <w:tcW w:w="159" w:type="pct"/>
            <w:vAlign w:val="center"/>
          </w:tcPr>
          <w:p w14:paraId="48F66B9F" w14:textId="77777777" w:rsidR="00283B4F" w:rsidRPr="00F57F5A" w:rsidRDefault="00283B4F" w:rsidP="001344D0">
            <w:pPr>
              <w:ind w:firstLine="0"/>
              <w:jc w:val="center"/>
              <w:rPr>
                <w:szCs w:val="24"/>
              </w:rPr>
            </w:pPr>
            <w:r w:rsidRPr="00F57F5A">
              <w:t>Х</w:t>
            </w:r>
          </w:p>
        </w:tc>
        <w:tc>
          <w:tcPr>
            <w:tcW w:w="205" w:type="pct"/>
            <w:vAlign w:val="center"/>
          </w:tcPr>
          <w:p w14:paraId="308B9465"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75C8B42A"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2FB4A86B"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40ADDFC5"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696E6CAB"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4C4BCFBC" w14:textId="77777777" w:rsidR="00283B4F" w:rsidRPr="00F57F5A" w:rsidRDefault="00283B4F" w:rsidP="001344D0">
            <w:pPr>
              <w:ind w:firstLine="0"/>
              <w:rPr>
                <w:szCs w:val="24"/>
                <w:lang w:val="en-US"/>
              </w:rPr>
            </w:pPr>
            <w:r w:rsidRPr="00F57F5A">
              <w:rPr>
                <w:i/>
                <w:szCs w:val="24"/>
                <w:lang w:val="en-US"/>
              </w:rPr>
              <w:t>Number of participants/</w:t>
            </w:r>
            <w:r w:rsidRPr="00F57F5A">
              <w:rPr>
                <w:lang w:val="en-US"/>
              </w:rPr>
              <w:t xml:space="preserve"> </w:t>
            </w:r>
            <w:r w:rsidRPr="00F57F5A">
              <w:rPr>
                <w:i/>
                <w:szCs w:val="24"/>
                <w:lang w:val="en-US"/>
              </w:rPr>
              <w:t>international participants:</w:t>
            </w:r>
          </w:p>
          <w:p w14:paraId="136D438E" w14:textId="77777777" w:rsidR="00283B4F" w:rsidRPr="00F57F5A" w:rsidRDefault="00283B4F" w:rsidP="001344D0">
            <w:pPr>
              <w:ind w:firstLine="0"/>
              <w:rPr>
                <w:szCs w:val="24"/>
                <w:lang w:val="en-US"/>
              </w:rPr>
            </w:pPr>
            <w:r w:rsidRPr="00F57F5A">
              <w:rPr>
                <w:szCs w:val="24"/>
                <w:lang w:val="en-US"/>
              </w:rPr>
              <w:t>2016 – 35/5 TBD, 2017 – 35/5, 2018 – 35/5, 2019 – 35/5, 2020 – 35/5.</w:t>
            </w:r>
          </w:p>
          <w:p w14:paraId="61C55369" w14:textId="77777777" w:rsidR="00283B4F" w:rsidRPr="00F57F5A" w:rsidRDefault="00283B4F" w:rsidP="006956EE">
            <w:pPr>
              <w:ind w:firstLine="0"/>
              <w:rPr>
                <w:i/>
                <w:szCs w:val="24"/>
                <w:lang w:val="en-US"/>
              </w:rPr>
            </w:pPr>
            <w:r w:rsidRPr="00F57F5A">
              <w:rPr>
                <w:i/>
                <w:szCs w:val="24"/>
                <w:lang w:val="en-US"/>
              </w:rPr>
              <w:t>Number of students and doctoral students, participating in the event:</w:t>
            </w:r>
          </w:p>
          <w:p w14:paraId="6A1DBF27" w14:textId="77777777" w:rsidR="00283B4F" w:rsidRPr="00F57F5A" w:rsidRDefault="00283B4F" w:rsidP="006956EE">
            <w:pPr>
              <w:ind w:firstLine="0"/>
              <w:rPr>
                <w:i/>
                <w:color w:val="000000" w:themeColor="text1"/>
                <w:szCs w:val="24"/>
                <w:lang w:val="en-US"/>
              </w:rPr>
            </w:pPr>
            <w:r w:rsidRPr="00F57F5A">
              <w:rPr>
                <w:szCs w:val="24"/>
                <w:lang w:val="en-US"/>
              </w:rPr>
              <w:t>2016 – 10, 2017 – 10, 2018 – 10, 2019 – 10, 2020 – 10.</w:t>
            </w:r>
          </w:p>
        </w:tc>
        <w:tc>
          <w:tcPr>
            <w:tcW w:w="439" w:type="pct"/>
          </w:tcPr>
          <w:p w14:paraId="123B3D79" w14:textId="77777777" w:rsidR="00283B4F" w:rsidRPr="00F57F5A" w:rsidRDefault="00283B4F" w:rsidP="001344D0">
            <w:pPr>
              <w:spacing w:line="276" w:lineRule="auto"/>
              <w:ind w:firstLine="0"/>
              <w:jc w:val="left"/>
              <w:rPr>
                <w:rFonts w:eastAsia="Cambria"/>
                <w:szCs w:val="24"/>
                <w:lang w:val="en-US"/>
              </w:rPr>
            </w:pPr>
            <w:proofErr w:type="spellStart"/>
            <w:r w:rsidRPr="00F57F5A">
              <w:rPr>
                <w:rFonts w:eastAsia="Cambria"/>
                <w:szCs w:val="24"/>
              </w:rPr>
              <w:t>Kamenskii</w:t>
            </w:r>
            <w:proofErr w:type="spellEnd"/>
            <w:r w:rsidRPr="00F57F5A">
              <w:rPr>
                <w:rFonts w:eastAsia="Cambria"/>
                <w:szCs w:val="24"/>
                <w:lang w:val="en-US"/>
              </w:rPr>
              <w:t xml:space="preserve">, </w:t>
            </w:r>
            <w:r w:rsidRPr="00F57F5A">
              <w:rPr>
                <w:rFonts w:eastAsia="Cambria"/>
                <w:szCs w:val="24"/>
              </w:rPr>
              <w:t>A.B.</w:t>
            </w:r>
          </w:p>
        </w:tc>
      </w:tr>
      <w:tr w:rsidR="00291543" w:rsidRPr="00F57F5A" w14:paraId="715DAFE3" w14:textId="77777777" w:rsidTr="002863F5">
        <w:trPr>
          <w:trHeight w:val="380"/>
        </w:trPr>
        <w:tc>
          <w:tcPr>
            <w:tcW w:w="257" w:type="pct"/>
          </w:tcPr>
          <w:p w14:paraId="17BFE268" w14:textId="77777777" w:rsidR="00283B4F" w:rsidRPr="00F57F5A" w:rsidRDefault="00283B4F" w:rsidP="001344D0">
            <w:pPr>
              <w:ind w:firstLine="0"/>
              <w:jc w:val="left"/>
              <w:rPr>
                <w:szCs w:val="24"/>
              </w:rPr>
            </w:pPr>
            <w:r w:rsidRPr="00F57F5A">
              <w:rPr>
                <w:szCs w:val="24"/>
              </w:rPr>
              <w:t>3.2.2.2</w:t>
            </w:r>
          </w:p>
        </w:tc>
        <w:tc>
          <w:tcPr>
            <w:tcW w:w="1260" w:type="pct"/>
          </w:tcPr>
          <w:p w14:paraId="375D6222" w14:textId="77777777" w:rsidR="00283B4F" w:rsidRPr="00F57F5A" w:rsidRDefault="00283B4F" w:rsidP="00C636B1">
            <w:pPr>
              <w:ind w:firstLine="0"/>
              <w:jc w:val="left"/>
              <w:rPr>
                <w:szCs w:val="24"/>
                <w:lang w:val="en-US"/>
              </w:rPr>
            </w:pPr>
            <w:r w:rsidRPr="00F57F5A">
              <w:rPr>
                <w:szCs w:val="24"/>
                <w:lang w:val="en-US"/>
              </w:rPr>
              <w:t>Research Seminar of the ‘Philology’ Programme</w:t>
            </w:r>
          </w:p>
        </w:tc>
        <w:tc>
          <w:tcPr>
            <w:tcW w:w="159" w:type="pct"/>
          </w:tcPr>
          <w:p w14:paraId="148A8E97" w14:textId="77777777" w:rsidR="00283B4F" w:rsidRPr="00F57F5A" w:rsidRDefault="00283B4F" w:rsidP="001344D0">
            <w:pPr>
              <w:jc w:val="center"/>
              <w:rPr>
                <w:szCs w:val="24"/>
              </w:rPr>
            </w:pPr>
            <w:r w:rsidRPr="00F57F5A">
              <w:t>Х</w:t>
            </w:r>
          </w:p>
        </w:tc>
        <w:tc>
          <w:tcPr>
            <w:tcW w:w="205" w:type="pct"/>
            <w:vAlign w:val="center"/>
          </w:tcPr>
          <w:p w14:paraId="228D0156"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tcPr>
          <w:p w14:paraId="167908DA" w14:textId="77777777" w:rsidR="00283B4F" w:rsidRPr="00F57F5A" w:rsidRDefault="00283B4F" w:rsidP="001344D0">
            <w:pPr>
              <w:jc w:val="center"/>
              <w:rPr>
                <w:szCs w:val="24"/>
              </w:rPr>
            </w:pPr>
            <w:r w:rsidRPr="00F57F5A">
              <w:t>Х</w:t>
            </w:r>
          </w:p>
        </w:tc>
        <w:tc>
          <w:tcPr>
            <w:tcW w:w="163" w:type="pct"/>
          </w:tcPr>
          <w:p w14:paraId="3C55470C" w14:textId="77777777" w:rsidR="00283B4F" w:rsidRPr="00F57F5A" w:rsidRDefault="00283B4F" w:rsidP="001344D0">
            <w:pPr>
              <w:jc w:val="center"/>
              <w:rPr>
                <w:szCs w:val="24"/>
              </w:rPr>
            </w:pPr>
            <w:r w:rsidRPr="00F57F5A">
              <w:t>Х</w:t>
            </w:r>
          </w:p>
        </w:tc>
        <w:tc>
          <w:tcPr>
            <w:tcW w:w="163" w:type="pct"/>
          </w:tcPr>
          <w:p w14:paraId="2E936583" w14:textId="77777777" w:rsidR="00283B4F" w:rsidRPr="00F57F5A" w:rsidRDefault="00283B4F" w:rsidP="001344D0">
            <w:pPr>
              <w:jc w:val="center"/>
              <w:rPr>
                <w:szCs w:val="24"/>
              </w:rPr>
            </w:pPr>
            <w:r w:rsidRPr="00F57F5A">
              <w:t>Х</w:t>
            </w:r>
          </w:p>
        </w:tc>
        <w:tc>
          <w:tcPr>
            <w:tcW w:w="163" w:type="pct"/>
          </w:tcPr>
          <w:p w14:paraId="67AA175F" w14:textId="77777777" w:rsidR="00283B4F" w:rsidRPr="00F57F5A" w:rsidRDefault="00283B4F" w:rsidP="001344D0">
            <w:pPr>
              <w:jc w:val="center"/>
              <w:rPr>
                <w:szCs w:val="24"/>
              </w:rPr>
            </w:pPr>
            <w:r w:rsidRPr="00F57F5A">
              <w:t>Х</w:t>
            </w:r>
          </w:p>
        </w:tc>
        <w:tc>
          <w:tcPr>
            <w:tcW w:w="2028" w:type="pct"/>
          </w:tcPr>
          <w:p w14:paraId="034F8DFA" w14:textId="77777777" w:rsidR="00283B4F" w:rsidRPr="00F57F5A" w:rsidRDefault="00283B4F" w:rsidP="001344D0">
            <w:pPr>
              <w:ind w:firstLine="0"/>
              <w:rPr>
                <w:szCs w:val="24"/>
                <w:lang w:val="en-US"/>
              </w:rPr>
            </w:pPr>
            <w:r w:rsidRPr="00F57F5A">
              <w:rPr>
                <w:i/>
                <w:szCs w:val="24"/>
                <w:lang w:val="en-US"/>
              </w:rPr>
              <w:t>Number of participants/</w:t>
            </w:r>
            <w:r w:rsidRPr="00F57F5A">
              <w:rPr>
                <w:lang w:val="en-US"/>
              </w:rPr>
              <w:t xml:space="preserve"> </w:t>
            </w:r>
            <w:r w:rsidRPr="00F57F5A">
              <w:rPr>
                <w:i/>
                <w:szCs w:val="24"/>
                <w:lang w:val="en-US"/>
              </w:rPr>
              <w:t>international participants:</w:t>
            </w:r>
          </w:p>
          <w:p w14:paraId="1E0669F8" w14:textId="77777777" w:rsidR="00283B4F" w:rsidRPr="00F57F5A" w:rsidRDefault="00283B4F" w:rsidP="001344D0">
            <w:pPr>
              <w:ind w:firstLine="0"/>
              <w:rPr>
                <w:szCs w:val="24"/>
                <w:lang w:val="en-US"/>
              </w:rPr>
            </w:pPr>
            <w:r w:rsidRPr="00F57F5A">
              <w:rPr>
                <w:szCs w:val="24"/>
                <w:lang w:val="en-US"/>
              </w:rPr>
              <w:t>2016 – 12/3, 2017 – 13/7, 2018 – 14 /6, 2019 – 15 /6, 2020 – 20 /8.</w:t>
            </w:r>
          </w:p>
          <w:p w14:paraId="771C00C5" w14:textId="77777777" w:rsidR="00283B4F" w:rsidRPr="00F57F5A" w:rsidRDefault="00283B4F" w:rsidP="001344D0">
            <w:pPr>
              <w:ind w:firstLine="0"/>
              <w:rPr>
                <w:i/>
                <w:szCs w:val="24"/>
                <w:lang w:val="en-US"/>
              </w:rPr>
            </w:pPr>
            <w:r w:rsidRPr="00F57F5A">
              <w:rPr>
                <w:i/>
                <w:szCs w:val="24"/>
                <w:lang w:val="en-US"/>
              </w:rPr>
              <w:t>Number of students and doctoral students, participating in the event:</w:t>
            </w:r>
          </w:p>
          <w:p w14:paraId="085686D2" w14:textId="77777777" w:rsidR="00283B4F" w:rsidRPr="00F57F5A" w:rsidRDefault="00283B4F" w:rsidP="001344D0">
            <w:pPr>
              <w:spacing w:line="276" w:lineRule="auto"/>
              <w:ind w:firstLine="0"/>
              <w:rPr>
                <w:i/>
                <w:szCs w:val="24"/>
                <w:lang w:val="en-US"/>
              </w:rPr>
            </w:pPr>
            <w:r w:rsidRPr="00F57F5A">
              <w:rPr>
                <w:szCs w:val="24"/>
              </w:rPr>
              <w:t>2018 – 3, 2019 – 6, 2020 – 10</w:t>
            </w:r>
            <w:r w:rsidRPr="00F57F5A">
              <w:rPr>
                <w:szCs w:val="24"/>
                <w:lang w:val="en-US"/>
              </w:rPr>
              <w:t>.</w:t>
            </w:r>
          </w:p>
        </w:tc>
        <w:tc>
          <w:tcPr>
            <w:tcW w:w="439" w:type="pct"/>
          </w:tcPr>
          <w:p w14:paraId="7A7EE680" w14:textId="77777777" w:rsidR="00283B4F" w:rsidRPr="00F57F5A" w:rsidRDefault="00283B4F" w:rsidP="009F7A2B">
            <w:pPr>
              <w:ind w:firstLine="0"/>
              <w:rPr>
                <w:szCs w:val="24"/>
              </w:rPr>
            </w:pPr>
            <w:proofErr w:type="spellStart"/>
            <w:r w:rsidRPr="00F57F5A">
              <w:rPr>
                <w:szCs w:val="24"/>
                <w:lang w:val="en-US"/>
              </w:rPr>
              <w:t>Uspensky</w:t>
            </w:r>
            <w:proofErr w:type="spellEnd"/>
            <w:r w:rsidRPr="00F57F5A">
              <w:rPr>
                <w:szCs w:val="24"/>
                <w:lang w:val="en-US"/>
              </w:rPr>
              <w:t>, P.F.</w:t>
            </w:r>
          </w:p>
        </w:tc>
      </w:tr>
      <w:tr w:rsidR="00291543" w:rsidRPr="002863F5" w14:paraId="43583B50" w14:textId="77777777" w:rsidTr="002863F5">
        <w:trPr>
          <w:trHeight w:val="380"/>
        </w:trPr>
        <w:tc>
          <w:tcPr>
            <w:tcW w:w="257" w:type="pct"/>
          </w:tcPr>
          <w:p w14:paraId="32318D2E" w14:textId="77777777" w:rsidR="00283B4F" w:rsidRPr="00F57F5A" w:rsidRDefault="00283B4F" w:rsidP="001344D0">
            <w:pPr>
              <w:ind w:firstLine="0"/>
              <w:jc w:val="left"/>
              <w:rPr>
                <w:szCs w:val="24"/>
                <w:lang w:val="en-US"/>
              </w:rPr>
            </w:pPr>
            <w:r w:rsidRPr="00F57F5A">
              <w:rPr>
                <w:szCs w:val="24"/>
                <w:lang w:val="en-US"/>
              </w:rPr>
              <w:t>3.2.2.3</w:t>
            </w:r>
          </w:p>
        </w:tc>
        <w:tc>
          <w:tcPr>
            <w:tcW w:w="1260" w:type="pct"/>
          </w:tcPr>
          <w:p w14:paraId="3201DEFA" w14:textId="77777777" w:rsidR="00283B4F" w:rsidRPr="00F57F5A" w:rsidRDefault="00283B4F" w:rsidP="001344D0">
            <w:pPr>
              <w:ind w:firstLine="0"/>
              <w:rPr>
                <w:szCs w:val="24"/>
                <w:lang w:val="en-US"/>
              </w:rPr>
            </w:pPr>
            <w:r w:rsidRPr="00F57F5A">
              <w:rPr>
                <w:szCs w:val="24"/>
                <w:lang w:val="en-US"/>
              </w:rPr>
              <w:t>International research seminar: ‘Philosophy in the A</w:t>
            </w:r>
            <w:r w:rsidRPr="00F57F5A">
              <w:rPr>
                <w:szCs w:val="24"/>
                <w:lang w:val="en-US"/>
              </w:rPr>
              <w:t>r</w:t>
            </w:r>
            <w:r w:rsidRPr="00F57F5A">
              <w:rPr>
                <w:szCs w:val="24"/>
                <w:lang w:val="en-US"/>
              </w:rPr>
              <w:t>tistic Context: Metamorphoses of Concepts and Ima</w:t>
            </w:r>
            <w:r w:rsidRPr="00F57F5A">
              <w:rPr>
                <w:szCs w:val="24"/>
                <w:lang w:val="en-US"/>
              </w:rPr>
              <w:t>g</w:t>
            </w:r>
            <w:r w:rsidRPr="00F57F5A">
              <w:rPr>
                <w:szCs w:val="24"/>
                <w:lang w:val="en-US"/>
              </w:rPr>
              <w:t>es’</w:t>
            </w:r>
          </w:p>
          <w:p w14:paraId="0CD3D851" w14:textId="77777777" w:rsidR="00283B4F" w:rsidRPr="00F57F5A" w:rsidRDefault="00283B4F" w:rsidP="001344D0">
            <w:pPr>
              <w:ind w:firstLine="0"/>
              <w:jc w:val="left"/>
              <w:rPr>
                <w:szCs w:val="24"/>
                <w:lang w:val="en-US"/>
              </w:rPr>
            </w:pPr>
          </w:p>
        </w:tc>
        <w:tc>
          <w:tcPr>
            <w:tcW w:w="159" w:type="pct"/>
          </w:tcPr>
          <w:p w14:paraId="361E5772" w14:textId="77777777" w:rsidR="00283B4F" w:rsidRPr="00F57F5A" w:rsidRDefault="00283B4F" w:rsidP="001344D0">
            <w:pPr>
              <w:jc w:val="center"/>
              <w:rPr>
                <w:szCs w:val="24"/>
                <w:lang w:val="en-US"/>
              </w:rPr>
            </w:pPr>
          </w:p>
        </w:tc>
        <w:tc>
          <w:tcPr>
            <w:tcW w:w="205" w:type="pct"/>
          </w:tcPr>
          <w:p w14:paraId="450D76D9" w14:textId="77777777" w:rsidR="00283B4F" w:rsidRPr="00F57F5A" w:rsidRDefault="00283B4F" w:rsidP="001344D0">
            <w:pPr>
              <w:jc w:val="center"/>
              <w:rPr>
                <w:szCs w:val="24"/>
                <w:lang w:val="en-US"/>
              </w:rPr>
            </w:pPr>
          </w:p>
        </w:tc>
        <w:tc>
          <w:tcPr>
            <w:tcW w:w="163" w:type="pct"/>
            <w:vAlign w:val="center"/>
          </w:tcPr>
          <w:p w14:paraId="309532C8"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66C9F53A"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6CD1925A"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3EE87032"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7624FE69" w14:textId="77777777" w:rsidR="00283B4F" w:rsidRPr="00F57F5A" w:rsidRDefault="00283B4F" w:rsidP="001344D0">
            <w:pPr>
              <w:ind w:firstLine="0"/>
              <w:rPr>
                <w:i/>
                <w:szCs w:val="24"/>
                <w:lang w:val="en-US"/>
              </w:rPr>
            </w:pPr>
            <w:r w:rsidRPr="00F57F5A">
              <w:rPr>
                <w:i/>
                <w:szCs w:val="24"/>
                <w:lang w:val="en-US"/>
              </w:rPr>
              <w:t>Number of participants/</w:t>
            </w:r>
            <w:r w:rsidRPr="00F57F5A">
              <w:rPr>
                <w:lang w:val="en-US"/>
              </w:rPr>
              <w:t xml:space="preserve"> </w:t>
            </w:r>
            <w:r w:rsidRPr="00F57F5A">
              <w:rPr>
                <w:i/>
                <w:szCs w:val="24"/>
                <w:lang w:val="en-US"/>
              </w:rPr>
              <w:t>international participants:</w:t>
            </w:r>
          </w:p>
          <w:p w14:paraId="0440F098" w14:textId="77777777" w:rsidR="00283B4F" w:rsidRPr="00F57F5A" w:rsidRDefault="00283B4F" w:rsidP="001344D0">
            <w:pPr>
              <w:ind w:firstLine="0"/>
              <w:rPr>
                <w:szCs w:val="24"/>
                <w:lang w:val="en-US"/>
              </w:rPr>
            </w:pPr>
            <w:r w:rsidRPr="00F57F5A">
              <w:rPr>
                <w:szCs w:val="24"/>
                <w:lang w:val="en-US"/>
              </w:rPr>
              <w:t xml:space="preserve"> 2017 – 40 /15, 2018 – 45 /15, 2019 – 50 /20, 2020 – 50 /20.</w:t>
            </w:r>
          </w:p>
          <w:p w14:paraId="4A5AA0CE" w14:textId="77777777" w:rsidR="00283B4F" w:rsidRPr="00F57F5A" w:rsidRDefault="00283B4F" w:rsidP="001344D0">
            <w:pPr>
              <w:ind w:firstLine="0"/>
              <w:rPr>
                <w:i/>
                <w:szCs w:val="24"/>
                <w:lang w:val="en-US"/>
              </w:rPr>
            </w:pPr>
            <w:r w:rsidRPr="00F57F5A">
              <w:rPr>
                <w:i/>
                <w:szCs w:val="24"/>
                <w:lang w:val="en-US"/>
              </w:rPr>
              <w:t>Number of students and doctoral students, participating in the conference:</w:t>
            </w:r>
          </w:p>
          <w:p w14:paraId="11D7D169" w14:textId="77777777" w:rsidR="00283B4F" w:rsidRPr="00F57F5A" w:rsidRDefault="00283B4F" w:rsidP="001344D0">
            <w:pPr>
              <w:ind w:firstLine="0"/>
              <w:rPr>
                <w:szCs w:val="24"/>
              </w:rPr>
            </w:pPr>
            <w:r w:rsidRPr="00F57F5A">
              <w:rPr>
                <w:szCs w:val="24"/>
              </w:rPr>
              <w:t>2017 – 15, 2018 – 15, 2019 – 20, 2020 – 22</w:t>
            </w:r>
          </w:p>
        </w:tc>
        <w:tc>
          <w:tcPr>
            <w:tcW w:w="439" w:type="pct"/>
          </w:tcPr>
          <w:p w14:paraId="1F896311" w14:textId="77777777" w:rsidR="00283B4F" w:rsidRPr="00F57F5A" w:rsidRDefault="00283B4F" w:rsidP="001344D0">
            <w:pPr>
              <w:ind w:firstLine="0"/>
              <w:rPr>
                <w:rFonts w:eastAsia="Cambria"/>
                <w:szCs w:val="24"/>
                <w:lang w:val="en-US"/>
              </w:rPr>
            </w:pPr>
            <w:proofErr w:type="spellStart"/>
            <w:r w:rsidRPr="00F57F5A">
              <w:rPr>
                <w:rFonts w:eastAsia="Cambria"/>
                <w:szCs w:val="24"/>
                <w:lang w:val="en-US"/>
              </w:rPr>
              <w:t>Porus</w:t>
            </w:r>
            <w:proofErr w:type="spellEnd"/>
            <w:r w:rsidRPr="00F57F5A">
              <w:rPr>
                <w:rFonts w:eastAsia="Cambria"/>
                <w:szCs w:val="24"/>
                <w:lang w:val="en-US"/>
              </w:rPr>
              <w:t xml:space="preserve">, V.N. </w:t>
            </w:r>
          </w:p>
          <w:p w14:paraId="74AA464F" w14:textId="77777777" w:rsidR="00283B4F" w:rsidRPr="00F57F5A" w:rsidRDefault="00283B4F" w:rsidP="00435C76">
            <w:pPr>
              <w:ind w:firstLine="0"/>
              <w:rPr>
                <w:szCs w:val="24"/>
                <w:lang w:val="en-US"/>
              </w:rPr>
            </w:pPr>
            <w:proofErr w:type="spellStart"/>
            <w:r w:rsidRPr="00F57F5A">
              <w:rPr>
                <w:rFonts w:eastAsia="Cambria"/>
                <w:szCs w:val="24"/>
                <w:lang w:val="en-US"/>
              </w:rPr>
              <w:t>Klimova</w:t>
            </w:r>
            <w:proofErr w:type="spellEnd"/>
            <w:r w:rsidRPr="00F57F5A">
              <w:rPr>
                <w:rFonts w:eastAsia="Cambria"/>
                <w:szCs w:val="24"/>
                <w:lang w:val="en-US"/>
              </w:rPr>
              <w:t>, S.M.</w:t>
            </w:r>
          </w:p>
        </w:tc>
      </w:tr>
      <w:tr w:rsidR="00291543" w:rsidRPr="00F57F5A" w14:paraId="255A9CD2" w14:textId="77777777" w:rsidTr="002863F5">
        <w:trPr>
          <w:trHeight w:val="380"/>
        </w:trPr>
        <w:tc>
          <w:tcPr>
            <w:tcW w:w="257" w:type="pct"/>
          </w:tcPr>
          <w:p w14:paraId="2AE83438" w14:textId="77777777" w:rsidR="00283B4F" w:rsidRPr="00F57F5A" w:rsidRDefault="00283B4F" w:rsidP="001344D0">
            <w:pPr>
              <w:ind w:firstLine="0"/>
              <w:jc w:val="left"/>
              <w:rPr>
                <w:szCs w:val="24"/>
                <w:lang w:val="en-US"/>
              </w:rPr>
            </w:pPr>
            <w:r w:rsidRPr="00F57F5A">
              <w:rPr>
                <w:szCs w:val="24"/>
                <w:lang w:val="en-US"/>
              </w:rPr>
              <w:t>3.2.2.4</w:t>
            </w:r>
          </w:p>
        </w:tc>
        <w:tc>
          <w:tcPr>
            <w:tcW w:w="1260" w:type="pct"/>
          </w:tcPr>
          <w:p w14:paraId="29281F1D" w14:textId="77777777" w:rsidR="00283B4F" w:rsidRPr="00F57F5A" w:rsidRDefault="00283B4F" w:rsidP="00C6653C">
            <w:pPr>
              <w:ind w:firstLine="0"/>
              <w:jc w:val="left"/>
              <w:rPr>
                <w:rFonts w:eastAsia="Times New Roman"/>
                <w:color w:val="000000"/>
                <w:szCs w:val="24"/>
                <w:lang w:val="en-US" w:eastAsia="ru-RU"/>
              </w:rPr>
            </w:pPr>
            <w:r w:rsidRPr="00F57F5A">
              <w:rPr>
                <w:rFonts w:eastAsia="Times New Roman"/>
                <w:color w:val="000000"/>
                <w:szCs w:val="24"/>
                <w:lang w:val="en-US" w:eastAsia="ru-RU"/>
              </w:rPr>
              <w:t xml:space="preserve">International </w:t>
            </w:r>
          </w:p>
          <w:p w14:paraId="033E5C0D" w14:textId="77777777" w:rsidR="00283B4F" w:rsidRPr="00F57F5A" w:rsidRDefault="00283B4F" w:rsidP="00C6653C">
            <w:pPr>
              <w:ind w:firstLine="0"/>
              <w:jc w:val="left"/>
              <w:rPr>
                <w:szCs w:val="24"/>
                <w:lang w:val="en-US"/>
              </w:rPr>
            </w:pPr>
            <w:r w:rsidRPr="00F57F5A">
              <w:rPr>
                <w:rFonts w:eastAsia="Times New Roman"/>
                <w:color w:val="000000"/>
                <w:szCs w:val="24"/>
                <w:lang w:val="en-US" w:eastAsia="ru-RU"/>
              </w:rPr>
              <w:t>workshop ‘The Bounds of Logic Reloaded’</w:t>
            </w:r>
          </w:p>
        </w:tc>
        <w:tc>
          <w:tcPr>
            <w:tcW w:w="159" w:type="pct"/>
            <w:vAlign w:val="center"/>
          </w:tcPr>
          <w:p w14:paraId="0A5E2143" w14:textId="77777777" w:rsidR="00283B4F" w:rsidRPr="00F57F5A" w:rsidRDefault="00283B4F" w:rsidP="001344D0">
            <w:pPr>
              <w:ind w:firstLine="0"/>
              <w:jc w:val="center"/>
              <w:rPr>
                <w:rFonts w:eastAsia="Cambria"/>
                <w:szCs w:val="24"/>
              </w:rPr>
            </w:pPr>
            <w:r w:rsidRPr="00F57F5A">
              <w:rPr>
                <w:rFonts w:eastAsia="Cambria"/>
              </w:rPr>
              <w:t>Х</w:t>
            </w:r>
          </w:p>
        </w:tc>
        <w:tc>
          <w:tcPr>
            <w:tcW w:w="205" w:type="pct"/>
            <w:vAlign w:val="center"/>
          </w:tcPr>
          <w:p w14:paraId="582EC635"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1576B8F0" w14:textId="77777777" w:rsidR="00283B4F" w:rsidRPr="00F57F5A" w:rsidRDefault="00283B4F" w:rsidP="001344D0">
            <w:pPr>
              <w:ind w:firstLine="0"/>
              <w:jc w:val="center"/>
              <w:rPr>
                <w:rFonts w:eastAsia="Cambria"/>
                <w:szCs w:val="24"/>
                <w:lang w:val="en-US"/>
              </w:rPr>
            </w:pPr>
          </w:p>
        </w:tc>
        <w:tc>
          <w:tcPr>
            <w:tcW w:w="163" w:type="pct"/>
            <w:vAlign w:val="center"/>
          </w:tcPr>
          <w:p w14:paraId="06A183A4"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7D43E3BF"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308506EE" w14:textId="77777777" w:rsidR="00283B4F" w:rsidRPr="00F57F5A" w:rsidRDefault="00283B4F" w:rsidP="001344D0">
            <w:pPr>
              <w:ind w:firstLine="0"/>
              <w:jc w:val="center"/>
              <w:rPr>
                <w:rFonts w:eastAsia="Cambria"/>
                <w:szCs w:val="24"/>
                <w:lang w:val="en-US"/>
              </w:rPr>
            </w:pPr>
          </w:p>
        </w:tc>
        <w:tc>
          <w:tcPr>
            <w:tcW w:w="2028" w:type="pct"/>
          </w:tcPr>
          <w:p w14:paraId="7A67ABB4" w14:textId="77777777" w:rsidR="00283B4F" w:rsidRPr="00F57F5A" w:rsidRDefault="00283B4F" w:rsidP="001344D0">
            <w:pPr>
              <w:ind w:firstLine="0"/>
              <w:rPr>
                <w:i/>
                <w:szCs w:val="24"/>
                <w:lang w:val="en-US"/>
              </w:rPr>
            </w:pPr>
            <w:r w:rsidRPr="00F57F5A">
              <w:rPr>
                <w:i/>
                <w:szCs w:val="24"/>
                <w:lang w:val="en-US"/>
              </w:rPr>
              <w:t>Number of participants/</w:t>
            </w:r>
            <w:r w:rsidRPr="00F57F5A">
              <w:rPr>
                <w:lang w:val="en-US"/>
              </w:rPr>
              <w:t xml:space="preserve"> </w:t>
            </w:r>
            <w:r w:rsidRPr="00F57F5A">
              <w:rPr>
                <w:i/>
                <w:szCs w:val="24"/>
                <w:lang w:val="en-US"/>
              </w:rPr>
              <w:t>international participants:</w:t>
            </w:r>
          </w:p>
          <w:p w14:paraId="76331106" w14:textId="77777777" w:rsidR="00283B4F" w:rsidRPr="00F57F5A" w:rsidRDefault="00283B4F" w:rsidP="001344D0">
            <w:pPr>
              <w:pStyle w:val="3"/>
              <w:shd w:val="clear" w:color="auto" w:fill="FFFFFF"/>
              <w:spacing w:before="96" w:beforeAutospacing="0" w:after="0" w:afterAutospacing="0"/>
              <w:outlineLvl w:val="2"/>
              <w:rPr>
                <w:rFonts w:eastAsia="Calibri"/>
                <w:b w:val="0"/>
                <w:bCs w:val="0"/>
                <w:color w:val="000000"/>
                <w:sz w:val="24"/>
                <w:szCs w:val="24"/>
                <w:shd w:val="clear" w:color="auto" w:fill="FFFFFF"/>
                <w:lang w:val="en-US" w:eastAsia="en-US"/>
              </w:rPr>
            </w:pPr>
            <w:r w:rsidRPr="00F57F5A">
              <w:rPr>
                <w:rFonts w:eastAsia="Calibri"/>
                <w:b w:val="0"/>
                <w:bCs w:val="0"/>
                <w:color w:val="000000"/>
                <w:sz w:val="24"/>
                <w:szCs w:val="24"/>
                <w:shd w:val="clear" w:color="auto" w:fill="FFFFFF"/>
                <w:lang w:val="en-US" w:eastAsia="en-US"/>
              </w:rPr>
              <w:t>2016 - 40/36, 2017 – 0/0, 2018- 10/10, 2019 – 10/10.</w:t>
            </w:r>
          </w:p>
          <w:p w14:paraId="2020FE1B" w14:textId="77777777" w:rsidR="00283B4F" w:rsidRPr="00F57F5A" w:rsidRDefault="00283B4F" w:rsidP="001344D0">
            <w:pPr>
              <w:ind w:firstLine="0"/>
              <w:rPr>
                <w:i/>
                <w:szCs w:val="24"/>
                <w:lang w:val="en-US"/>
              </w:rPr>
            </w:pPr>
            <w:r w:rsidRPr="00F57F5A">
              <w:rPr>
                <w:i/>
                <w:szCs w:val="24"/>
                <w:lang w:val="en-US"/>
              </w:rPr>
              <w:t>Number of students and doctoral students, participating in the conference</w:t>
            </w:r>
          </w:p>
          <w:p w14:paraId="2CC10D14" w14:textId="77777777" w:rsidR="00283B4F" w:rsidRPr="00F57F5A" w:rsidRDefault="00283B4F" w:rsidP="001344D0">
            <w:pPr>
              <w:spacing w:line="276" w:lineRule="auto"/>
              <w:ind w:firstLine="0"/>
              <w:rPr>
                <w:b/>
                <w:bCs/>
                <w:i/>
                <w:color w:val="000000"/>
                <w:szCs w:val="24"/>
                <w:shd w:val="clear" w:color="auto" w:fill="FFFFFF"/>
                <w:lang w:val="en-US"/>
              </w:rPr>
            </w:pPr>
            <w:r w:rsidRPr="00F57F5A">
              <w:rPr>
                <w:szCs w:val="24"/>
              </w:rPr>
              <w:t>2016 – 12, 2017 – 0, 2018 – 5, 2019 – 5</w:t>
            </w:r>
            <w:r w:rsidRPr="00F57F5A">
              <w:rPr>
                <w:szCs w:val="24"/>
                <w:lang w:val="en-US"/>
              </w:rPr>
              <w:t>.</w:t>
            </w:r>
          </w:p>
        </w:tc>
        <w:tc>
          <w:tcPr>
            <w:tcW w:w="439" w:type="pct"/>
          </w:tcPr>
          <w:p w14:paraId="051F85BF" w14:textId="77777777" w:rsidR="00283B4F" w:rsidRPr="00F57F5A" w:rsidRDefault="00283B4F" w:rsidP="001344D0">
            <w:pPr>
              <w:spacing w:line="276" w:lineRule="auto"/>
              <w:ind w:firstLine="0"/>
              <w:jc w:val="left"/>
              <w:rPr>
                <w:rFonts w:eastAsia="Cambria"/>
                <w:szCs w:val="24"/>
                <w:lang w:val="en-US"/>
              </w:rPr>
            </w:pPr>
            <w:proofErr w:type="spellStart"/>
            <w:r w:rsidRPr="00F57F5A">
              <w:rPr>
                <w:rFonts w:eastAsia="Cambria"/>
                <w:szCs w:val="24"/>
              </w:rPr>
              <w:t>Dragalina</w:t>
            </w:r>
            <w:proofErr w:type="spellEnd"/>
            <w:r w:rsidRPr="00F57F5A">
              <w:rPr>
                <w:rFonts w:eastAsia="Cambria"/>
                <w:szCs w:val="24"/>
              </w:rPr>
              <w:t xml:space="preserve"> –</w:t>
            </w:r>
            <w:proofErr w:type="spellStart"/>
            <w:r w:rsidRPr="00F57F5A">
              <w:rPr>
                <w:rFonts w:eastAsia="Cambria"/>
                <w:szCs w:val="24"/>
              </w:rPr>
              <w:t>Chernaya</w:t>
            </w:r>
            <w:proofErr w:type="spellEnd"/>
            <w:r w:rsidRPr="00F57F5A">
              <w:rPr>
                <w:rFonts w:eastAsia="Cambria"/>
                <w:szCs w:val="24"/>
                <w:lang w:val="en-US"/>
              </w:rPr>
              <w:t xml:space="preserve">, </w:t>
            </w:r>
            <w:r w:rsidRPr="00F57F5A">
              <w:rPr>
                <w:rFonts w:eastAsia="Cambria"/>
                <w:szCs w:val="24"/>
              </w:rPr>
              <w:t>E.G.</w:t>
            </w:r>
          </w:p>
        </w:tc>
      </w:tr>
      <w:tr w:rsidR="00291543" w:rsidRPr="00F57F5A" w14:paraId="183FB9E8" w14:textId="77777777" w:rsidTr="002863F5">
        <w:trPr>
          <w:trHeight w:val="380"/>
        </w:trPr>
        <w:tc>
          <w:tcPr>
            <w:tcW w:w="257" w:type="pct"/>
          </w:tcPr>
          <w:p w14:paraId="203EF31E" w14:textId="77777777" w:rsidR="00283B4F" w:rsidRPr="00F57F5A" w:rsidRDefault="00283B4F" w:rsidP="001344D0">
            <w:pPr>
              <w:ind w:firstLine="0"/>
              <w:jc w:val="left"/>
              <w:rPr>
                <w:b/>
                <w:szCs w:val="24"/>
              </w:rPr>
            </w:pPr>
            <w:r w:rsidRPr="00F57F5A">
              <w:rPr>
                <w:b/>
                <w:szCs w:val="24"/>
              </w:rPr>
              <w:t>3.</w:t>
            </w:r>
            <w:r w:rsidRPr="00F57F5A">
              <w:rPr>
                <w:b/>
              </w:rPr>
              <w:t>3</w:t>
            </w:r>
          </w:p>
        </w:tc>
        <w:tc>
          <w:tcPr>
            <w:tcW w:w="1260" w:type="pct"/>
          </w:tcPr>
          <w:p w14:paraId="2A017CAC" w14:textId="77777777" w:rsidR="00283B4F" w:rsidRPr="00F57F5A" w:rsidRDefault="00283B4F" w:rsidP="001344D0">
            <w:pPr>
              <w:tabs>
                <w:tab w:val="left" w:pos="1298"/>
              </w:tabs>
              <w:ind w:firstLine="0"/>
              <w:jc w:val="left"/>
              <w:textAlignment w:val="baseline"/>
              <w:rPr>
                <w:b/>
                <w:color w:val="000000" w:themeColor="text1"/>
                <w:szCs w:val="24"/>
              </w:rPr>
            </w:pPr>
            <w:proofErr w:type="spellStart"/>
            <w:r w:rsidRPr="00F57F5A">
              <w:rPr>
                <w:b/>
                <w:color w:val="000000" w:themeColor="text1"/>
                <w:szCs w:val="24"/>
              </w:rPr>
              <w:t>Support</w:t>
            </w:r>
            <w:proofErr w:type="spellEnd"/>
            <w:r w:rsidRPr="00F57F5A">
              <w:rPr>
                <w:b/>
                <w:color w:val="000000" w:themeColor="text1"/>
                <w:szCs w:val="24"/>
              </w:rPr>
              <w:t xml:space="preserve"> for </w:t>
            </w:r>
            <w:proofErr w:type="spellStart"/>
            <w:r w:rsidRPr="00F57F5A">
              <w:rPr>
                <w:b/>
                <w:color w:val="000000" w:themeColor="text1"/>
                <w:szCs w:val="24"/>
              </w:rPr>
              <w:t>publishing</w:t>
            </w:r>
            <w:proofErr w:type="spellEnd"/>
            <w:r w:rsidRPr="00F57F5A">
              <w:rPr>
                <w:b/>
                <w:color w:val="000000" w:themeColor="text1"/>
                <w:szCs w:val="24"/>
              </w:rPr>
              <w:t xml:space="preserve"> </w:t>
            </w:r>
            <w:proofErr w:type="spellStart"/>
            <w:r w:rsidRPr="00F57F5A">
              <w:rPr>
                <w:b/>
                <w:color w:val="000000" w:themeColor="text1"/>
                <w:szCs w:val="24"/>
              </w:rPr>
              <w:t>activities</w:t>
            </w:r>
            <w:proofErr w:type="spellEnd"/>
          </w:p>
        </w:tc>
        <w:tc>
          <w:tcPr>
            <w:tcW w:w="159" w:type="pct"/>
          </w:tcPr>
          <w:p w14:paraId="1618A3DC" w14:textId="77777777" w:rsidR="00283B4F" w:rsidRPr="00F57F5A" w:rsidRDefault="00283B4F" w:rsidP="001344D0">
            <w:pPr>
              <w:ind w:firstLine="0"/>
              <w:jc w:val="center"/>
              <w:rPr>
                <w:szCs w:val="24"/>
              </w:rPr>
            </w:pPr>
          </w:p>
        </w:tc>
        <w:tc>
          <w:tcPr>
            <w:tcW w:w="205" w:type="pct"/>
            <w:vAlign w:val="center"/>
          </w:tcPr>
          <w:p w14:paraId="4A52EC70" w14:textId="77777777" w:rsidR="00283B4F" w:rsidRPr="00F57F5A" w:rsidRDefault="00283B4F" w:rsidP="001344D0">
            <w:pPr>
              <w:ind w:firstLine="0"/>
              <w:jc w:val="center"/>
              <w:rPr>
                <w:szCs w:val="24"/>
              </w:rPr>
            </w:pPr>
          </w:p>
        </w:tc>
        <w:tc>
          <w:tcPr>
            <w:tcW w:w="163" w:type="pct"/>
            <w:vAlign w:val="center"/>
          </w:tcPr>
          <w:p w14:paraId="6A456365" w14:textId="77777777" w:rsidR="00283B4F" w:rsidRPr="00F57F5A" w:rsidRDefault="00283B4F" w:rsidP="001344D0">
            <w:pPr>
              <w:ind w:firstLine="0"/>
              <w:jc w:val="center"/>
              <w:rPr>
                <w:rFonts w:eastAsia="Cambria"/>
                <w:szCs w:val="24"/>
              </w:rPr>
            </w:pPr>
          </w:p>
        </w:tc>
        <w:tc>
          <w:tcPr>
            <w:tcW w:w="163" w:type="pct"/>
            <w:vAlign w:val="center"/>
          </w:tcPr>
          <w:p w14:paraId="03030A50" w14:textId="77777777" w:rsidR="00283B4F" w:rsidRPr="00F57F5A" w:rsidRDefault="00283B4F" w:rsidP="001344D0">
            <w:pPr>
              <w:ind w:firstLine="0"/>
              <w:jc w:val="center"/>
              <w:rPr>
                <w:rFonts w:eastAsia="Cambria"/>
                <w:szCs w:val="24"/>
              </w:rPr>
            </w:pPr>
          </w:p>
        </w:tc>
        <w:tc>
          <w:tcPr>
            <w:tcW w:w="163" w:type="pct"/>
            <w:vAlign w:val="center"/>
          </w:tcPr>
          <w:p w14:paraId="26AF52C4" w14:textId="77777777" w:rsidR="00283B4F" w:rsidRPr="00F57F5A" w:rsidRDefault="00283B4F" w:rsidP="001344D0">
            <w:pPr>
              <w:ind w:firstLine="0"/>
              <w:jc w:val="center"/>
              <w:rPr>
                <w:rFonts w:eastAsia="Cambria"/>
                <w:szCs w:val="24"/>
              </w:rPr>
            </w:pPr>
          </w:p>
        </w:tc>
        <w:tc>
          <w:tcPr>
            <w:tcW w:w="163" w:type="pct"/>
            <w:vAlign w:val="center"/>
          </w:tcPr>
          <w:p w14:paraId="2F06E96C" w14:textId="77777777" w:rsidR="00283B4F" w:rsidRPr="00F57F5A" w:rsidRDefault="00283B4F" w:rsidP="001344D0">
            <w:pPr>
              <w:ind w:firstLine="0"/>
              <w:jc w:val="center"/>
              <w:rPr>
                <w:rFonts w:eastAsia="Cambria"/>
                <w:szCs w:val="24"/>
              </w:rPr>
            </w:pPr>
          </w:p>
        </w:tc>
        <w:tc>
          <w:tcPr>
            <w:tcW w:w="2028" w:type="pct"/>
          </w:tcPr>
          <w:p w14:paraId="373591E7" w14:textId="77777777" w:rsidR="00283B4F" w:rsidRPr="00F57F5A" w:rsidRDefault="00283B4F" w:rsidP="001344D0">
            <w:pPr>
              <w:pStyle w:val="20"/>
              <w:shd w:val="clear" w:color="auto" w:fill="auto"/>
              <w:tabs>
                <w:tab w:val="left" w:pos="1047"/>
              </w:tabs>
              <w:spacing w:line="240" w:lineRule="auto"/>
              <w:ind w:right="20" w:firstLine="0"/>
              <w:jc w:val="left"/>
              <w:rPr>
                <w:rFonts w:eastAsia="Cambria"/>
                <w:color w:val="222222"/>
                <w:sz w:val="24"/>
                <w:szCs w:val="24"/>
                <w:lang w:eastAsia="ru-RU"/>
              </w:rPr>
            </w:pPr>
          </w:p>
        </w:tc>
        <w:tc>
          <w:tcPr>
            <w:tcW w:w="439" w:type="pct"/>
          </w:tcPr>
          <w:p w14:paraId="1D2B1134" w14:textId="77777777" w:rsidR="00283B4F" w:rsidRPr="00F57F5A" w:rsidRDefault="00283B4F" w:rsidP="001344D0">
            <w:pPr>
              <w:ind w:firstLine="0"/>
              <w:jc w:val="left"/>
              <w:rPr>
                <w:rFonts w:eastAsia="Cambria"/>
                <w:szCs w:val="24"/>
              </w:rPr>
            </w:pPr>
          </w:p>
        </w:tc>
      </w:tr>
      <w:tr w:rsidR="00291543" w:rsidRPr="00F57F5A" w14:paraId="418D71E4" w14:textId="77777777" w:rsidTr="002863F5">
        <w:trPr>
          <w:trHeight w:val="380"/>
        </w:trPr>
        <w:tc>
          <w:tcPr>
            <w:tcW w:w="257" w:type="pct"/>
          </w:tcPr>
          <w:p w14:paraId="5FCBADBB" w14:textId="77777777" w:rsidR="00283B4F" w:rsidRPr="00F57F5A" w:rsidRDefault="00283B4F" w:rsidP="001344D0">
            <w:pPr>
              <w:ind w:firstLine="0"/>
              <w:jc w:val="left"/>
              <w:rPr>
                <w:szCs w:val="24"/>
              </w:rPr>
            </w:pPr>
            <w:r w:rsidRPr="00F57F5A">
              <w:rPr>
                <w:szCs w:val="24"/>
              </w:rPr>
              <w:t>3.</w:t>
            </w:r>
            <w:r w:rsidRPr="00F57F5A">
              <w:t>3</w:t>
            </w:r>
            <w:r w:rsidRPr="00F57F5A">
              <w:rPr>
                <w:szCs w:val="24"/>
              </w:rPr>
              <w:t>.1</w:t>
            </w:r>
          </w:p>
        </w:tc>
        <w:tc>
          <w:tcPr>
            <w:tcW w:w="1260" w:type="pct"/>
          </w:tcPr>
          <w:p w14:paraId="23D4BE78" w14:textId="77777777" w:rsidR="00283B4F" w:rsidRPr="00F57F5A" w:rsidRDefault="00283B4F" w:rsidP="001344D0">
            <w:pPr>
              <w:ind w:firstLine="0"/>
              <w:jc w:val="left"/>
              <w:rPr>
                <w:szCs w:val="24"/>
              </w:rPr>
            </w:pPr>
            <w:proofErr w:type="spellStart"/>
            <w:r w:rsidRPr="00F57F5A">
              <w:rPr>
                <w:szCs w:val="24"/>
              </w:rPr>
              <w:t>Publishing</w:t>
            </w:r>
            <w:proofErr w:type="spellEnd"/>
            <w:r w:rsidRPr="00F57F5A">
              <w:rPr>
                <w:szCs w:val="24"/>
              </w:rPr>
              <w:t xml:space="preserve"> </w:t>
            </w:r>
            <w:proofErr w:type="spellStart"/>
            <w:r w:rsidRPr="00F57F5A">
              <w:rPr>
                <w:szCs w:val="24"/>
              </w:rPr>
              <w:t>preprints</w:t>
            </w:r>
            <w:proofErr w:type="spellEnd"/>
            <w:r w:rsidRPr="00F57F5A">
              <w:rPr>
                <w:szCs w:val="24"/>
              </w:rPr>
              <w:t xml:space="preserve"> </w:t>
            </w:r>
            <w:proofErr w:type="spellStart"/>
            <w:r w:rsidRPr="00F57F5A">
              <w:rPr>
                <w:szCs w:val="24"/>
              </w:rPr>
              <w:t>in</w:t>
            </w:r>
            <w:proofErr w:type="spellEnd"/>
            <w:r w:rsidRPr="00F57F5A">
              <w:rPr>
                <w:szCs w:val="24"/>
              </w:rPr>
              <w:t xml:space="preserve"> </w:t>
            </w:r>
            <w:proofErr w:type="spellStart"/>
            <w:r w:rsidRPr="00F57F5A">
              <w:rPr>
                <w:szCs w:val="24"/>
              </w:rPr>
              <w:t>English</w:t>
            </w:r>
            <w:proofErr w:type="spellEnd"/>
          </w:p>
        </w:tc>
        <w:tc>
          <w:tcPr>
            <w:tcW w:w="159" w:type="pct"/>
          </w:tcPr>
          <w:p w14:paraId="339BCBC6" w14:textId="77777777" w:rsidR="00283B4F" w:rsidRPr="00F57F5A" w:rsidRDefault="00283B4F" w:rsidP="001344D0">
            <w:pPr>
              <w:ind w:firstLine="0"/>
              <w:jc w:val="center"/>
              <w:rPr>
                <w:szCs w:val="24"/>
              </w:rPr>
            </w:pPr>
          </w:p>
        </w:tc>
        <w:tc>
          <w:tcPr>
            <w:tcW w:w="205" w:type="pct"/>
            <w:vAlign w:val="center"/>
          </w:tcPr>
          <w:p w14:paraId="7AE53E06" w14:textId="77777777" w:rsidR="00283B4F" w:rsidRPr="00F57F5A" w:rsidRDefault="00283B4F" w:rsidP="001344D0">
            <w:pPr>
              <w:ind w:firstLine="0"/>
              <w:jc w:val="center"/>
              <w:rPr>
                <w:szCs w:val="24"/>
              </w:rPr>
            </w:pPr>
          </w:p>
        </w:tc>
        <w:tc>
          <w:tcPr>
            <w:tcW w:w="163" w:type="pct"/>
            <w:vAlign w:val="center"/>
          </w:tcPr>
          <w:p w14:paraId="478956E1" w14:textId="77777777" w:rsidR="00283B4F" w:rsidRPr="00F57F5A" w:rsidRDefault="00283B4F" w:rsidP="001344D0">
            <w:pPr>
              <w:ind w:firstLine="0"/>
              <w:jc w:val="center"/>
              <w:rPr>
                <w:szCs w:val="24"/>
              </w:rPr>
            </w:pPr>
          </w:p>
        </w:tc>
        <w:tc>
          <w:tcPr>
            <w:tcW w:w="163" w:type="pct"/>
            <w:vAlign w:val="center"/>
          </w:tcPr>
          <w:p w14:paraId="7AD6C263" w14:textId="77777777" w:rsidR="00283B4F" w:rsidRPr="00F57F5A" w:rsidRDefault="00283B4F" w:rsidP="001344D0">
            <w:pPr>
              <w:ind w:firstLine="0"/>
              <w:jc w:val="center"/>
              <w:rPr>
                <w:szCs w:val="24"/>
              </w:rPr>
            </w:pPr>
          </w:p>
        </w:tc>
        <w:tc>
          <w:tcPr>
            <w:tcW w:w="163" w:type="pct"/>
            <w:vAlign w:val="center"/>
          </w:tcPr>
          <w:p w14:paraId="1BEC4934" w14:textId="77777777" w:rsidR="00283B4F" w:rsidRPr="00F57F5A" w:rsidRDefault="00283B4F" w:rsidP="001344D0">
            <w:pPr>
              <w:ind w:firstLine="0"/>
              <w:jc w:val="center"/>
              <w:rPr>
                <w:szCs w:val="24"/>
              </w:rPr>
            </w:pPr>
          </w:p>
        </w:tc>
        <w:tc>
          <w:tcPr>
            <w:tcW w:w="163" w:type="pct"/>
            <w:vAlign w:val="center"/>
          </w:tcPr>
          <w:p w14:paraId="52C0FF78" w14:textId="77777777" w:rsidR="00283B4F" w:rsidRPr="00F57F5A" w:rsidRDefault="00283B4F" w:rsidP="001344D0">
            <w:pPr>
              <w:ind w:firstLine="0"/>
              <w:jc w:val="center"/>
              <w:rPr>
                <w:szCs w:val="24"/>
              </w:rPr>
            </w:pPr>
          </w:p>
        </w:tc>
        <w:tc>
          <w:tcPr>
            <w:tcW w:w="2028" w:type="pct"/>
          </w:tcPr>
          <w:p w14:paraId="5115858B" w14:textId="77777777" w:rsidR="00283B4F" w:rsidRPr="00F57F5A" w:rsidRDefault="00283B4F" w:rsidP="001344D0">
            <w:pPr>
              <w:ind w:firstLine="0"/>
              <w:jc w:val="left"/>
              <w:rPr>
                <w:szCs w:val="24"/>
              </w:rPr>
            </w:pPr>
          </w:p>
        </w:tc>
        <w:tc>
          <w:tcPr>
            <w:tcW w:w="439" w:type="pct"/>
          </w:tcPr>
          <w:p w14:paraId="41B1155D" w14:textId="77777777" w:rsidR="00283B4F" w:rsidRPr="00F57F5A" w:rsidRDefault="00283B4F" w:rsidP="001344D0">
            <w:pPr>
              <w:ind w:firstLine="0"/>
              <w:jc w:val="left"/>
              <w:rPr>
                <w:szCs w:val="24"/>
              </w:rPr>
            </w:pPr>
          </w:p>
        </w:tc>
      </w:tr>
      <w:tr w:rsidR="00291543" w:rsidRPr="002863F5" w14:paraId="35AFAE9C" w14:textId="77777777" w:rsidTr="002863F5">
        <w:trPr>
          <w:trHeight w:val="380"/>
        </w:trPr>
        <w:tc>
          <w:tcPr>
            <w:tcW w:w="257" w:type="pct"/>
          </w:tcPr>
          <w:p w14:paraId="6A572140" w14:textId="77777777" w:rsidR="00283B4F" w:rsidRPr="00F57F5A" w:rsidRDefault="00283B4F" w:rsidP="001344D0">
            <w:pPr>
              <w:ind w:firstLine="0"/>
              <w:jc w:val="left"/>
              <w:rPr>
                <w:szCs w:val="24"/>
              </w:rPr>
            </w:pPr>
            <w:r w:rsidRPr="00F57F5A">
              <w:rPr>
                <w:szCs w:val="24"/>
              </w:rPr>
              <w:t>3.</w:t>
            </w:r>
            <w:r w:rsidRPr="00F57F5A">
              <w:t>3</w:t>
            </w:r>
            <w:r w:rsidRPr="00F57F5A">
              <w:rPr>
                <w:szCs w:val="24"/>
              </w:rPr>
              <w:t>.1.1.</w:t>
            </w:r>
          </w:p>
        </w:tc>
        <w:tc>
          <w:tcPr>
            <w:tcW w:w="1260" w:type="pct"/>
          </w:tcPr>
          <w:p w14:paraId="2BA383E5" w14:textId="77777777" w:rsidR="00283B4F" w:rsidRPr="00F57F5A" w:rsidRDefault="00283B4F" w:rsidP="001344D0">
            <w:pPr>
              <w:ind w:firstLine="0"/>
              <w:jc w:val="left"/>
              <w:rPr>
                <w:rFonts w:eastAsia="Times New Roman"/>
                <w:color w:val="000000"/>
                <w:szCs w:val="24"/>
                <w:lang w:eastAsia="ru-RU"/>
              </w:rPr>
            </w:pPr>
            <w:r w:rsidRPr="00F57F5A">
              <w:rPr>
                <w:rFonts w:eastAsia="Times New Roman"/>
                <w:color w:val="000000"/>
                <w:szCs w:val="24"/>
                <w:lang w:val="en-US" w:eastAsia="ru-RU"/>
              </w:rPr>
              <w:t>Linguistics</w:t>
            </w:r>
          </w:p>
          <w:p w14:paraId="3B07B465" w14:textId="77777777" w:rsidR="00283B4F" w:rsidRPr="00F57F5A" w:rsidRDefault="00283B4F" w:rsidP="001344D0">
            <w:pPr>
              <w:ind w:firstLine="0"/>
              <w:jc w:val="left"/>
              <w:rPr>
                <w:rFonts w:eastAsia="Times New Roman"/>
                <w:color w:val="000000"/>
                <w:szCs w:val="24"/>
                <w:lang w:val="en-US" w:eastAsia="ru-RU"/>
              </w:rPr>
            </w:pPr>
          </w:p>
          <w:p w14:paraId="31A0561E" w14:textId="77777777" w:rsidR="00283B4F" w:rsidRPr="00F57F5A" w:rsidRDefault="00283B4F" w:rsidP="001344D0">
            <w:pPr>
              <w:ind w:firstLine="0"/>
              <w:jc w:val="left"/>
              <w:rPr>
                <w:rFonts w:eastAsia="Times New Roman"/>
                <w:color w:val="000000"/>
                <w:szCs w:val="24"/>
                <w:lang w:val="en-US" w:eastAsia="ru-RU"/>
              </w:rPr>
            </w:pPr>
          </w:p>
          <w:p w14:paraId="6F14850D" w14:textId="77777777" w:rsidR="00283B4F" w:rsidRPr="00F57F5A" w:rsidRDefault="00283B4F" w:rsidP="001344D0">
            <w:pPr>
              <w:ind w:firstLine="0"/>
              <w:jc w:val="left"/>
              <w:rPr>
                <w:rFonts w:eastAsia="Times New Roman"/>
                <w:szCs w:val="24"/>
                <w:lang w:val="en-US" w:eastAsia="ru-RU"/>
              </w:rPr>
            </w:pPr>
          </w:p>
          <w:p w14:paraId="014140DB" w14:textId="77777777" w:rsidR="00283B4F" w:rsidRPr="00F57F5A" w:rsidRDefault="00283B4F" w:rsidP="001344D0">
            <w:pPr>
              <w:ind w:firstLine="0"/>
              <w:jc w:val="left"/>
              <w:rPr>
                <w:szCs w:val="24"/>
                <w:lang w:val="en-US"/>
              </w:rPr>
            </w:pPr>
          </w:p>
        </w:tc>
        <w:tc>
          <w:tcPr>
            <w:tcW w:w="159" w:type="pct"/>
          </w:tcPr>
          <w:p w14:paraId="3F61D239" w14:textId="77777777" w:rsidR="00283B4F" w:rsidRPr="00F57F5A" w:rsidRDefault="00283B4F" w:rsidP="001344D0">
            <w:pPr>
              <w:ind w:firstLine="0"/>
              <w:jc w:val="center"/>
              <w:rPr>
                <w:szCs w:val="24"/>
                <w:lang w:val="en-US"/>
              </w:rPr>
            </w:pPr>
          </w:p>
        </w:tc>
        <w:tc>
          <w:tcPr>
            <w:tcW w:w="205" w:type="pct"/>
            <w:vAlign w:val="center"/>
          </w:tcPr>
          <w:p w14:paraId="26CAA52F"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472FBE29"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0D9F0CAE" w14:textId="77777777" w:rsidR="00283B4F" w:rsidRPr="00F57F5A" w:rsidRDefault="00283B4F" w:rsidP="001344D0">
            <w:pPr>
              <w:ind w:firstLine="0"/>
              <w:jc w:val="center"/>
              <w:rPr>
                <w:szCs w:val="24"/>
              </w:rPr>
            </w:pPr>
          </w:p>
        </w:tc>
        <w:tc>
          <w:tcPr>
            <w:tcW w:w="163" w:type="pct"/>
            <w:vAlign w:val="center"/>
          </w:tcPr>
          <w:p w14:paraId="29B62443" w14:textId="77777777" w:rsidR="00283B4F" w:rsidRPr="00F57F5A" w:rsidRDefault="00283B4F" w:rsidP="001344D0">
            <w:pPr>
              <w:ind w:firstLine="0"/>
              <w:jc w:val="center"/>
              <w:rPr>
                <w:szCs w:val="24"/>
              </w:rPr>
            </w:pPr>
          </w:p>
        </w:tc>
        <w:tc>
          <w:tcPr>
            <w:tcW w:w="163" w:type="pct"/>
            <w:vAlign w:val="center"/>
          </w:tcPr>
          <w:p w14:paraId="4B99E8E5" w14:textId="77777777" w:rsidR="00283B4F" w:rsidRPr="00F57F5A" w:rsidRDefault="00283B4F" w:rsidP="001344D0">
            <w:pPr>
              <w:ind w:firstLine="0"/>
              <w:jc w:val="center"/>
              <w:rPr>
                <w:szCs w:val="24"/>
              </w:rPr>
            </w:pPr>
          </w:p>
        </w:tc>
        <w:tc>
          <w:tcPr>
            <w:tcW w:w="2028" w:type="pct"/>
          </w:tcPr>
          <w:p w14:paraId="6A8868C3"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Area of focus: Linguistic Theory, Computational and Corpus-based Linguistics</w:t>
            </w:r>
          </w:p>
          <w:p w14:paraId="0E27FD4D" w14:textId="77777777" w:rsidR="00283B4F" w:rsidRPr="00F57F5A" w:rsidRDefault="00283B4F" w:rsidP="001344D0">
            <w:pPr>
              <w:ind w:firstLine="0"/>
              <w:jc w:val="left"/>
              <w:rPr>
                <w:i/>
                <w:color w:val="000000" w:themeColor="text1"/>
                <w:szCs w:val="24"/>
                <w:lang w:val="en-US"/>
              </w:rPr>
            </w:pPr>
            <w:r w:rsidRPr="00F57F5A">
              <w:rPr>
                <w:i/>
                <w:color w:val="000000" w:themeColor="text1"/>
                <w:szCs w:val="24"/>
                <w:lang w:val="en-US"/>
              </w:rPr>
              <w:t xml:space="preserve">Number of preprints published in English: </w:t>
            </w:r>
          </w:p>
          <w:p w14:paraId="2F2D1B23" w14:textId="77777777" w:rsidR="00283B4F" w:rsidRPr="00F57F5A" w:rsidRDefault="00283B4F" w:rsidP="001344D0">
            <w:pPr>
              <w:spacing w:line="276" w:lineRule="auto"/>
              <w:ind w:firstLine="0"/>
              <w:jc w:val="left"/>
              <w:rPr>
                <w:rFonts w:eastAsia="Times New Roman"/>
                <w:szCs w:val="24"/>
                <w:lang w:val="en-US" w:eastAsia="ru-RU"/>
              </w:rPr>
            </w:pPr>
            <w:r w:rsidRPr="00F57F5A">
              <w:rPr>
                <w:color w:val="000000" w:themeColor="text1"/>
                <w:szCs w:val="24"/>
              </w:rPr>
              <w:t>2016</w:t>
            </w:r>
            <w:r w:rsidRPr="00F57F5A">
              <w:rPr>
                <w:szCs w:val="24"/>
              </w:rPr>
              <w:t xml:space="preserve"> – 2, 2017 – 3, 2018 – 3, 2019 –</w:t>
            </w:r>
            <w:r w:rsidRPr="00F57F5A">
              <w:rPr>
                <w:szCs w:val="24"/>
                <w:lang w:val="en-US"/>
              </w:rPr>
              <w:t xml:space="preserve"> </w:t>
            </w:r>
            <w:r w:rsidRPr="00F57F5A">
              <w:rPr>
                <w:szCs w:val="24"/>
              </w:rPr>
              <w:t>4, 2020 – 3</w:t>
            </w:r>
            <w:r w:rsidRPr="00F57F5A">
              <w:rPr>
                <w:szCs w:val="24"/>
                <w:lang w:val="en-US"/>
              </w:rPr>
              <w:t>.</w:t>
            </w:r>
          </w:p>
        </w:tc>
        <w:tc>
          <w:tcPr>
            <w:tcW w:w="439" w:type="pct"/>
          </w:tcPr>
          <w:p w14:paraId="7076CEFA" w14:textId="77777777" w:rsidR="00283B4F" w:rsidRPr="00F57F5A" w:rsidRDefault="00283B4F" w:rsidP="00A55E6C">
            <w:pPr>
              <w:ind w:firstLine="0"/>
              <w:jc w:val="left"/>
              <w:rPr>
                <w:rFonts w:eastAsia="Times New Roman"/>
                <w:color w:val="000000"/>
                <w:szCs w:val="24"/>
                <w:lang w:val="en-US" w:eastAsia="ru-RU"/>
              </w:rPr>
            </w:pPr>
            <w:proofErr w:type="spellStart"/>
            <w:r w:rsidRPr="00F57F5A">
              <w:rPr>
                <w:rFonts w:eastAsia="Times New Roman"/>
                <w:color w:val="000000"/>
                <w:szCs w:val="24"/>
                <w:lang w:val="en-US" w:eastAsia="ru-RU"/>
              </w:rPr>
              <w:t>Lyashevskaya</w:t>
            </w:r>
            <w:proofErr w:type="spellEnd"/>
            <w:r w:rsidRPr="00F57F5A">
              <w:rPr>
                <w:rFonts w:eastAsia="Times New Roman"/>
                <w:color w:val="000000"/>
                <w:szCs w:val="24"/>
                <w:lang w:val="en-US" w:eastAsia="ru-RU"/>
              </w:rPr>
              <w:t>, O.N. (co-editor of the linguistic pr</w:t>
            </w:r>
            <w:r w:rsidRPr="00F57F5A">
              <w:rPr>
                <w:rFonts w:eastAsia="Times New Roman"/>
                <w:color w:val="000000"/>
                <w:szCs w:val="24"/>
                <w:lang w:val="en-US" w:eastAsia="ru-RU"/>
              </w:rPr>
              <w:t>e</w:t>
            </w:r>
            <w:r w:rsidRPr="00F57F5A">
              <w:rPr>
                <w:rFonts w:eastAsia="Times New Roman"/>
                <w:color w:val="000000"/>
                <w:szCs w:val="24"/>
                <w:lang w:val="en-US" w:eastAsia="ru-RU"/>
              </w:rPr>
              <w:t>prints series)</w:t>
            </w:r>
          </w:p>
          <w:p w14:paraId="18EF2EAE" w14:textId="77777777" w:rsidR="00283B4F" w:rsidRPr="00F57F5A" w:rsidRDefault="00283B4F" w:rsidP="00A55E6C">
            <w:pPr>
              <w:ind w:firstLine="0"/>
              <w:jc w:val="left"/>
              <w:rPr>
                <w:rFonts w:eastAsia="Times New Roman"/>
                <w:color w:val="000000"/>
                <w:szCs w:val="24"/>
                <w:lang w:val="en-US" w:eastAsia="ru-RU"/>
              </w:rPr>
            </w:pPr>
            <w:proofErr w:type="spellStart"/>
            <w:r w:rsidRPr="00F57F5A">
              <w:rPr>
                <w:rFonts w:eastAsia="Times New Roman"/>
                <w:color w:val="000000"/>
                <w:szCs w:val="24"/>
                <w:lang w:val="en-US" w:eastAsia="ru-RU"/>
              </w:rPr>
              <w:t>Apresyan</w:t>
            </w:r>
            <w:proofErr w:type="spellEnd"/>
            <w:r w:rsidRPr="00F57F5A">
              <w:rPr>
                <w:rFonts w:eastAsia="Times New Roman"/>
                <w:color w:val="000000"/>
                <w:szCs w:val="24"/>
                <w:lang w:val="en-US" w:eastAsia="ru-RU"/>
              </w:rPr>
              <w:t xml:space="preserve">, V.A. </w:t>
            </w:r>
            <w:proofErr w:type="spellStart"/>
            <w:r w:rsidRPr="00F57F5A">
              <w:rPr>
                <w:rFonts w:eastAsia="Times New Roman"/>
                <w:color w:val="000000"/>
                <w:szCs w:val="24"/>
                <w:lang w:val="en-US" w:eastAsia="ru-RU"/>
              </w:rPr>
              <w:t>Orekhov</w:t>
            </w:r>
            <w:proofErr w:type="spellEnd"/>
            <w:r w:rsidRPr="00F57F5A">
              <w:rPr>
                <w:rFonts w:eastAsia="Times New Roman"/>
                <w:color w:val="000000"/>
                <w:szCs w:val="24"/>
                <w:lang w:val="en-US" w:eastAsia="ru-RU"/>
              </w:rPr>
              <w:t>, B.V.</w:t>
            </w:r>
          </w:p>
          <w:p w14:paraId="2ADE8561" w14:textId="77777777" w:rsidR="00283B4F" w:rsidRPr="00F57F5A" w:rsidRDefault="00283B4F" w:rsidP="00DD4C57">
            <w:pPr>
              <w:ind w:firstLine="0"/>
              <w:jc w:val="left"/>
              <w:rPr>
                <w:szCs w:val="24"/>
                <w:lang w:val="en-US"/>
              </w:rPr>
            </w:pPr>
            <w:proofErr w:type="spellStart"/>
            <w:r w:rsidRPr="00F57F5A">
              <w:rPr>
                <w:rFonts w:eastAsia="Times New Roman"/>
                <w:color w:val="000000"/>
                <w:szCs w:val="24"/>
                <w:lang w:val="en-US" w:eastAsia="ru-RU"/>
              </w:rPr>
              <w:t>Rakhilina</w:t>
            </w:r>
            <w:proofErr w:type="spellEnd"/>
            <w:r w:rsidRPr="00F57F5A">
              <w:rPr>
                <w:rFonts w:eastAsia="Times New Roman"/>
                <w:color w:val="000000"/>
                <w:szCs w:val="24"/>
                <w:lang w:val="en-US" w:eastAsia="ru-RU"/>
              </w:rPr>
              <w:t>, E.V. (supervisors of student groups planning to issue preprints)</w:t>
            </w:r>
          </w:p>
        </w:tc>
      </w:tr>
      <w:tr w:rsidR="00291543" w:rsidRPr="00F57F5A" w14:paraId="62CF7A76" w14:textId="77777777" w:rsidTr="002863F5">
        <w:trPr>
          <w:trHeight w:val="380"/>
        </w:trPr>
        <w:tc>
          <w:tcPr>
            <w:tcW w:w="257" w:type="pct"/>
          </w:tcPr>
          <w:p w14:paraId="2FCA5E61" w14:textId="77777777" w:rsidR="00283B4F" w:rsidRPr="00F57F5A" w:rsidRDefault="00283B4F" w:rsidP="001344D0">
            <w:pPr>
              <w:ind w:firstLine="0"/>
              <w:jc w:val="left"/>
              <w:rPr>
                <w:szCs w:val="24"/>
              </w:rPr>
            </w:pPr>
            <w:r w:rsidRPr="00F57F5A">
              <w:rPr>
                <w:szCs w:val="24"/>
              </w:rPr>
              <w:t>3.</w:t>
            </w:r>
            <w:r w:rsidRPr="00F57F5A">
              <w:t>3</w:t>
            </w:r>
            <w:r w:rsidRPr="00F57F5A">
              <w:rPr>
                <w:szCs w:val="24"/>
              </w:rPr>
              <w:t>.1.2.</w:t>
            </w:r>
          </w:p>
        </w:tc>
        <w:tc>
          <w:tcPr>
            <w:tcW w:w="1260" w:type="pct"/>
          </w:tcPr>
          <w:p w14:paraId="01938290" w14:textId="77777777" w:rsidR="00283B4F" w:rsidRPr="00F57F5A" w:rsidRDefault="00283B4F" w:rsidP="001344D0">
            <w:pPr>
              <w:ind w:firstLine="0"/>
              <w:jc w:val="left"/>
              <w:rPr>
                <w:szCs w:val="24"/>
                <w:lang w:val="en-US"/>
              </w:rPr>
            </w:pPr>
            <w:r w:rsidRPr="00F57F5A">
              <w:rPr>
                <w:rFonts w:eastAsia="Cambria"/>
                <w:szCs w:val="24"/>
                <w:lang w:val="en-US"/>
              </w:rPr>
              <w:t>Humanities (HSE Working Papers Series)</w:t>
            </w:r>
          </w:p>
        </w:tc>
        <w:tc>
          <w:tcPr>
            <w:tcW w:w="159" w:type="pct"/>
          </w:tcPr>
          <w:p w14:paraId="13048131" w14:textId="77777777" w:rsidR="00283B4F" w:rsidRPr="00F57F5A" w:rsidRDefault="00283B4F" w:rsidP="001344D0">
            <w:pPr>
              <w:ind w:firstLine="0"/>
              <w:jc w:val="center"/>
              <w:rPr>
                <w:szCs w:val="24"/>
                <w:lang w:val="en-US"/>
              </w:rPr>
            </w:pPr>
          </w:p>
        </w:tc>
        <w:tc>
          <w:tcPr>
            <w:tcW w:w="205" w:type="pct"/>
            <w:vAlign w:val="center"/>
          </w:tcPr>
          <w:p w14:paraId="2EDCF518" w14:textId="77777777" w:rsidR="00283B4F" w:rsidRPr="00F57F5A" w:rsidRDefault="00283B4F" w:rsidP="001344D0">
            <w:pPr>
              <w:ind w:firstLine="0"/>
              <w:jc w:val="center"/>
              <w:rPr>
                <w:szCs w:val="24"/>
                <w:lang w:val="en-US"/>
              </w:rPr>
            </w:pPr>
          </w:p>
        </w:tc>
        <w:tc>
          <w:tcPr>
            <w:tcW w:w="163" w:type="pct"/>
            <w:vAlign w:val="center"/>
          </w:tcPr>
          <w:p w14:paraId="6DB352D9"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137E4F13"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6FAC4DE9"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4035E4D2" w14:textId="77777777" w:rsidR="00283B4F" w:rsidRPr="00F57F5A" w:rsidRDefault="00283B4F" w:rsidP="001344D0">
            <w:pPr>
              <w:ind w:firstLine="0"/>
              <w:jc w:val="center"/>
              <w:rPr>
                <w:szCs w:val="24"/>
              </w:rPr>
            </w:pPr>
            <w:r w:rsidRPr="00F57F5A">
              <w:rPr>
                <w:rFonts w:eastAsia="Cambria"/>
              </w:rPr>
              <w:t>Х</w:t>
            </w:r>
          </w:p>
        </w:tc>
        <w:tc>
          <w:tcPr>
            <w:tcW w:w="2028" w:type="pct"/>
          </w:tcPr>
          <w:p w14:paraId="6E982BD2" w14:textId="77777777" w:rsidR="00283B4F" w:rsidRPr="00F57F5A" w:rsidRDefault="00283B4F" w:rsidP="001344D0">
            <w:pPr>
              <w:ind w:firstLine="0"/>
              <w:rPr>
                <w:i/>
                <w:iCs/>
                <w:szCs w:val="24"/>
                <w:lang w:val="en-US"/>
              </w:rPr>
            </w:pPr>
            <w:r w:rsidRPr="00F57F5A">
              <w:rPr>
                <w:i/>
                <w:color w:val="000000" w:themeColor="text1"/>
                <w:szCs w:val="24"/>
                <w:lang w:val="en-US"/>
              </w:rPr>
              <w:t xml:space="preserve">Area of focus: </w:t>
            </w:r>
            <w:r w:rsidRPr="00F57F5A">
              <w:rPr>
                <w:szCs w:val="24"/>
                <w:lang w:val="en-US"/>
              </w:rPr>
              <w:t xml:space="preserve">Visual Culture </w:t>
            </w:r>
          </w:p>
          <w:p w14:paraId="5ED607D4" w14:textId="77777777" w:rsidR="00283B4F" w:rsidRPr="00F57F5A" w:rsidRDefault="00283B4F" w:rsidP="001344D0">
            <w:pPr>
              <w:ind w:firstLine="0"/>
              <w:jc w:val="left"/>
              <w:rPr>
                <w:i/>
                <w:iCs/>
                <w:szCs w:val="24"/>
                <w:lang w:val="en-US"/>
              </w:rPr>
            </w:pPr>
            <w:r w:rsidRPr="00F57F5A">
              <w:rPr>
                <w:i/>
                <w:iCs/>
                <w:szCs w:val="24"/>
                <w:lang w:val="en-US"/>
              </w:rPr>
              <w:t xml:space="preserve">Number of preprints published in English: </w:t>
            </w:r>
          </w:p>
          <w:p w14:paraId="53F749A0" w14:textId="77777777" w:rsidR="00283B4F" w:rsidRPr="00F57F5A" w:rsidRDefault="00283B4F" w:rsidP="001344D0">
            <w:pPr>
              <w:ind w:firstLine="0"/>
              <w:jc w:val="left"/>
              <w:rPr>
                <w:szCs w:val="24"/>
              </w:rPr>
            </w:pPr>
            <w:r w:rsidRPr="00F57F5A">
              <w:rPr>
                <w:szCs w:val="24"/>
                <w:lang w:val="en-US"/>
              </w:rPr>
              <w:t>2016 –</w:t>
            </w:r>
            <w:r w:rsidRPr="00F57F5A">
              <w:rPr>
                <w:szCs w:val="24"/>
              </w:rPr>
              <w:t xml:space="preserve"> 0</w:t>
            </w:r>
            <w:r w:rsidRPr="00F57F5A">
              <w:rPr>
                <w:szCs w:val="24"/>
                <w:lang w:val="en-US"/>
              </w:rPr>
              <w:t>, 2017 – 2, 2018 – 2, 2019 – 2, 2020 – 2.</w:t>
            </w:r>
          </w:p>
        </w:tc>
        <w:tc>
          <w:tcPr>
            <w:tcW w:w="439" w:type="pct"/>
          </w:tcPr>
          <w:p w14:paraId="50D05165" w14:textId="77777777" w:rsidR="00283B4F" w:rsidRPr="00F57F5A" w:rsidRDefault="00283B4F" w:rsidP="00177E13">
            <w:pPr>
              <w:spacing w:line="276" w:lineRule="auto"/>
              <w:ind w:firstLine="0"/>
              <w:jc w:val="left"/>
              <w:rPr>
                <w:szCs w:val="24"/>
                <w:lang w:val="en-US"/>
              </w:rPr>
            </w:pPr>
            <w:proofErr w:type="spellStart"/>
            <w:r w:rsidRPr="00F57F5A">
              <w:rPr>
                <w:rFonts w:eastAsia="Cambria"/>
                <w:szCs w:val="24"/>
              </w:rPr>
              <w:t>Inishev</w:t>
            </w:r>
            <w:proofErr w:type="spellEnd"/>
            <w:r w:rsidRPr="00F57F5A">
              <w:rPr>
                <w:rFonts w:eastAsia="Cambria"/>
                <w:szCs w:val="24"/>
                <w:lang w:val="en-US"/>
              </w:rPr>
              <w:t xml:space="preserve">, </w:t>
            </w:r>
            <w:r w:rsidRPr="00F57F5A">
              <w:rPr>
                <w:rFonts w:eastAsia="Cambria"/>
                <w:szCs w:val="24"/>
              </w:rPr>
              <w:t xml:space="preserve">I.N. </w:t>
            </w:r>
          </w:p>
        </w:tc>
      </w:tr>
      <w:tr w:rsidR="00291543" w:rsidRPr="002863F5" w14:paraId="4CCA0A09" w14:textId="77777777" w:rsidTr="002863F5">
        <w:trPr>
          <w:trHeight w:val="380"/>
        </w:trPr>
        <w:tc>
          <w:tcPr>
            <w:tcW w:w="257" w:type="pct"/>
          </w:tcPr>
          <w:p w14:paraId="4C99FADA" w14:textId="77777777" w:rsidR="00283B4F" w:rsidRPr="00F57F5A" w:rsidRDefault="00283B4F" w:rsidP="001344D0">
            <w:pPr>
              <w:ind w:firstLine="0"/>
              <w:jc w:val="left"/>
              <w:rPr>
                <w:szCs w:val="24"/>
              </w:rPr>
            </w:pPr>
            <w:r w:rsidRPr="00F57F5A">
              <w:rPr>
                <w:szCs w:val="24"/>
              </w:rPr>
              <w:t>3.</w:t>
            </w:r>
            <w:r w:rsidRPr="00F57F5A">
              <w:t>3</w:t>
            </w:r>
            <w:r w:rsidRPr="00F57F5A">
              <w:rPr>
                <w:szCs w:val="24"/>
              </w:rPr>
              <w:t>.1.3.</w:t>
            </w:r>
          </w:p>
        </w:tc>
        <w:tc>
          <w:tcPr>
            <w:tcW w:w="1260" w:type="pct"/>
          </w:tcPr>
          <w:p w14:paraId="4A394BF2" w14:textId="77777777" w:rsidR="00283B4F" w:rsidRPr="00F57F5A" w:rsidRDefault="00283B4F" w:rsidP="001344D0">
            <w:pPr>
              <w:ind w:firstLine="0"/>
              <w:jc w:val="left"/>
              <w:rPr>
                <w:szCs w:val="24"/>
                <w:lang w:val="en-US"/>
              </w:rPr>
            </w:pPr>
            <w:r w:rsidRPr="00F57F5A">
              <w:rPr>
                <w:rFonts w:eastAsia="Cambria"/>
                <w:szCs w:val="24"/>
                <w:lang w:val="en-US"/>
              </w:rPr>
              <w:t>Literary Studies (</w:t>
            </w:r>
            <w:r w:rsidRPr="00F57F5A">
              <w:rPr>
                <w:rFonts w:eastAsia="Cambria"/>
                <w:color w:val="000000"/>
                <w:szCs w:val="24"/>
                <w:shd w:val="clear" w:color="auto" w:fill="FFFFFF"/>
                <w:lang w:val="en-US"/>
              </w:rPr>
              <w:t>WP BRP Series:</w:t>
            </w:r>
            <w:r w:rsidRPr="00F57F5A">
              <w:rPr>
                <w:rStyle w:val="apple-converted-space"/>
                <w:rFonts w:eastAsia="Cambria"/>
                <w:color w:val="000000"/>
                <w:szCs w:val="24"/>
                <w:shd w:val="clear" w:color="auto" w:fill="FFFFFF"/>
                <w:lang w:val="en-US"/>
              </w:rPr>
              <w:t> </w:t>
            </w:r>
            <w:r w:rsidRPr="00F57F5A">
              <w:rPr>
                <w:rFonts w:eastAsia="Cambria"/>
                <w:color w:val="000000"/>
                <w:szCs w:val="24"/>
                <w:shd w:val="clear" w:color="auto" w:fill="FFFFFF"/>
                <w:lang w:val="en-US"/>
              </w:rPr>
              <w:t>Literary Studies / LS)</w:t>
            </w:r>
          </w:p>
        </w:tc>
        <w:tc>
          <w:tcPr>
            <w:tcW w:w="159" w:type="pct"/>
          </w:tcPr>
          <w:p w14:paraId="13235916" w14:textId="77777777" w:rsidR="00283B4F" w:rsidRPr="00F57F5A" w:rsidRDefault="00283B4F" w:rsidP="001344D0">
            <w:pPr>
              <w:ind w:firstLine="0"/>
              <w:jc w:val="center"/>
              <w:rPr>
                <w:szCs w:val="24"/>
              </w:rPr>
            </w:pPr>
            <w:r w:rsidRPr="00F57F5A">
              <w:t>Х</w:t>
            </w:r>
          </w:p>
        </w:tc>
        <w:tc>
          <w:tcPr>
            <w:tcW w:w="205" w:type="pct"/>
          </w:tcPr>
          <w:p w14:paraId="4E1D501F" w14:textId="77777777" w:rsidR="00283B4F" w:rsidRPr="00F57F5A" w:rsidRDefault="00283B4F" w:rsidP="001344D0">
            <w:pPr>
              <w:ind w:firstLine="0"/>
              <w:jc w:val="center"/>
              <w:rPr>
                <w:szCs w:val="24"/>
              </w:rPr>
            </w:pPr>
            <w:r w:rsidRPr="00F57F5A">
              <w:t>Х</w:t>
            </w:r>
          </w:p>
        </w:tc>
        <w:tc>
          <w:tcPr>
            <w:tcW w:w="163" w:type="pct"/>
          </w:tcPr>
          <w:p w14:paraId="559798C4" w14:textId="77777777" w:rsidR="00283B4F" w:rsidRPr="00F57F5A" w:rsidRDefault="00283B4F" w:rsidP="001344D0">
            <w:pPr>
              <w:ind w:firstLine="0"/>
              <w:jc w:val="center"/>
              <w:rPr>
                <w:szCs w:val="24"/>
              </w:rPr>
            </w:pPr>
            <w:r w:rsidRPr="00F57F5A">
              <w:rPr>
                <w:rFonts w:eastAsia="Cambria"/>
              </w:rPr>
              <w:t>Х</w:t>
            </w:r>
          </w:p>
          <w:p w14:paraId="33CC796F" w14:textId="77777777" w:rsidR="00283B4F" w:rsidRPr="00F57F5A" w:rsidRDefault="00283B4F" w:rsidP="001344D0">
            <w:pPr>
              <w:ind w:firstLine="0"/>
              <w:jc w:val="center"/>
              <w:rPr>
                <w:szCs w:val="24"/>
              </w:rPr>
            </w:pPr>
          </w:p>
        </w:tc>
        <w:tc>
          <w:tcPr>
            <w:tcW w:w="163" w:type="pct"/>
          </w:tcPr>
          <w:p w14:paraId="465B762F" w14:textId="77777777" w:rsidR="00283B4F" w:rsidRPr="00F57F5A" w:rsidRDefault="00283B4F" w:rsidP="001344D0">
            <w:pPr>
              <w:ind w:firstLine="0"/>
              <w:jc w:val="center"/>
              <w:rPr>
                <w:szCs w:val="24"/>
              </w:rPr>
            </w:pPr>
            <w:r w:rsidRPr="00F57F5A">
              <w:rPr>
                <w:rFonts w:eastAsia="Cambria"/>
              </w:rPr>
              <w:t>Х</w:t>
            </w:r>
          </w:p>
        </w:tc>
        <w:tc>
          <w:tcPr>
            <w:tcW w:w="163" w:type="pct"/>
          </w:tcPr>
          <w:p w14:paraId="3DD1C144" w14:textId="77777777" w:rsidR="00283B4F" w:rsidRPr="00F57F5A" w:rsidRDefault="00283B4F" w:rsidP="001344D0">
            <w:pPr>
              <w:ind w:firstLine="0"/>
              <w:jc w:val="center"/>
              <w:rPr>
                <w:szCs w:val="24"/>
              </w:rPr>
            </w:pPr>
            <w:r w:rsidRPr="00F57F5A">
              <w:rPr>
                <w:rFonts w:eastAsia="Cambria"/>
              </w:rPr>
              <w:t>Х</w:t>
            </w:r>
          </w:p>
          <w:p w14:paraId="32F01F87" w14:textId="77777777" w:rsidR="00283B4F" w:rsidRPr="00F57F5A" w:rsidRDefault="00283B4F" w:rsidP="001344D0">
            <w:pPr>
              <w:ind w:firstLine="0"/>
              <w:jc w:val="center"/>
              <w:rPr>
                <w:szCs w:val="24"/>
              </w:rPr>
            </w:pPr>
          </w:p>
        </w:tc>
        <w:tc>
          <w:tcPr>
            <w:tcW w:w="163" w:type="pct"/>
          </w:tcPr>
          <w:p w14:paraId="40F63F02" w14:textId="77777777" w:rsidR="00283B4F" w:rsidRPr="00F57F5A" w:rsidRDefault="00283B4F" w:rsidP="001344D0">
            <w:pPr>
              <w:ind w:firstLine="0"/>
              <w:jc w:val="center"/>
              <w:rPr>
                <w:szCs w:val="24"/>
              </w:rPr>
            </w:pPr>
            <w:r w:rsidRPr="00F57F5A">
              <w:rPr>
                <w:rFonts w:eastAsia="Cambria"/>
              </w:rPr>
              <w:t>Х</w:t>
            </w:r>
          </w:p>
        </w:tc>
        <w:tc>
          <w:tcPr>
            <w:tcW w:w="2028" w:type="pct"/>
          </w:tcPr>
          <w:p w14:paraId="41DBF5B6" w14:textId="77777777" w:rsidR="00283B4F" w:rsidRPr="00F57F5A" w:rsidRDefault="00283B4F" w:rsidP="001344D0">
            <w:pPr>
              <w:ind w:firstLine="0"/>
              <w:rPr>
                <w:i/>
                <w:szCs w:val="24"/>
                <w:lang w:val="en-US"/>
              </w:rPr>
            </w:pPr>
            <w:r w:rsidRPr="00F57F5A">
              <w:rPr>
                <w:i/>
                <w:color w:val="000000" w:themeColor="text1"/>
                <w:szCs w:val="24"/>
                <w:lang w:val="en-US"/>
              </w:rPr>
              <w:t xml:space="preserve">Area of focus:  </w:t>
            </w:r>
            <w:r w:rsidRPr="00F57F5A">
              <w:rPr>
                <w:color w:val="000000" w:themeColor="text1"/>
                <w:szCs w:val="24"/>
                <w:lang w:val="en-US"/>
              </w:rPr>
              <w:t>Literary Studies</w:t>
            </w:r>
          </w:p>
          <w:p w14:paraId="2E6E139F" w14:textId="77777777" w:rsidR="00283B4F" w:rsidRPr="00F57F5A" w:rsidRDefault="00283B4F" w:rsidP="001344D0">
            <w:pPr>
              <w:ind w:firstLine="0"/>
              <w:jc w:val="left"/>
              <w:rPr>
                <w:i/>
                <w:szCs w:val="24"/>
                <w:lang w:val="en-US"/>
              </w:rPr>
            </w:pPr>
            <w:r w:rsidRPr="00F57F5A">
              <w:rPr>
                <w:i/>
                <w:szCs w:val="24"/>
                <w:lang w:val="en-US"/>
              </w:rPr>
              <w:t xml:space="preserve">Number of preprints published in English: </w:t>
            </w:r>
          </w:p>
          <w:p w14:paraId="4FF37FB2" w14:textId="77777777" w:rsidR="00283B4F" w:rsidRPr="00F57F5A" w:rsidRDefault="00283B4F" w:rsidP="001344D0">
            <w:pPr>
              <w:spacing w:line="276" w:lineRule="auto"/>
              <w:ind w:firstLine="0"/>
              <w:jc w:val="left"/>
              <w:rPr>
                <w:szCs w:val="24"/>
                <w:lang w:val="en-US"/>
              </w:rPr>
            </w:pPr>
            <w:r w:rsidRPr="00F57F5A">
              <w:rPr>
                <w:szCs w:val="24"/>
              </w:rPr>
              <w:t>2016 – 2, 2017 – 3, 2018 – 3, 2019 – 3, 2020 – 4</w:t>
            </w:r>
            <w:r w:rsidRPr="00F57F5A">
              <w:rPr>
                <w:szCs w:val="24"/>
                <w:lang w:val="en-US"/>
              </w:rPr>
              <w:t>.</w:t>
            </w:r>
          </w:p>
        </w:tc>
        <w:tc>
          <w:tcPr>
            <w:tcW w:w="439" w:type="pct"/>
          </w:tcPr>
          <w:p w14:paraId="4B76ADB3" w14:textId="77777777" w:rsidR="00283B4F" w:rsidRPr="00F57F5A" w:rsidRDefault="00283B4F" w:rsidP="001344D0">
            <w:pPr>
              <w:ind w:firstLine="0"/>
              <w:jc w:val="left"/>
              <w:rPr>
                <w:szCs w:val="24"/>
                <w:lang w:val="en-US"/>
              </w:rPr>
            </w:pPr>
            <w:proofErr w:type="spellStart"/>
            <w:r w:rsidRPr="00F57F5A">
              <w:rPr>
                <w:rFonts w:eastAsia="Cambria"/>
                <w:szCs w:val="24"/>
                <w:lang w:val="en-US"/>
              </w:rPr>
              <w:t>Vdovin</w:t>
            </w:r>
            <w:proofErr w:type="spellEnd"/>
            <w:r w:rsidRPr="00F57F5A">
              <w:rPr>
                <w:rFonts w:eastAsia="Cambria"/>
                <w:szCs w:val="24"/>
                <w:lang w:val="en-US"/>
              </w:rPr>
              <w:t>, A.V.</w:t>
            </w:r>
          </w:p>
          <w:p w14:paraId="22F2844C" w14:textId="77777777" w:rsidR="00283B4F" w:rsidRPr="00F57F5A" w:rsidRDefault="00283B4F" w:rsidP="004608BE">
            <w:pPr>
              <w:ind w:firstLine="0"/>
              <w:jc w:val="left"/>
              <w:rPr>
                <w:szCs w:val="24"/>
                <w:lang w:val="en-US"/>
              </w:rPr>
            </w:pPr>
            <w:r w:rsidRPr="00F57F5A">
              <w:rPr>
                <w:rFonts w:eastAsia="Cambria"/>
                <w:szCs w:val="24"/>
                <w:lang w:val="en-US"/>
              </w:rPr>
              <w:t>Simon Franklin (Cambridge)</w:t>
            </w:r>
          </w:p>
        </w:tc>
      </w:tr>
      <w:tr w:rsidR="00291543" w:rsidRPr="00F57F5A" w14:paraId="09F85C11" w14:textId="77777777" w:rsidTr="002863F5">
        <w:trPr>
          <w:trHeight w:val="933"/>
        </w:trPr>
        <w:tc>
          <w:tcPr>
            <w:tcW w:w="257" w:type="pct"/>
          </w:tcPr>
          <w:p w14:paraId="7DEFDE79" w14:textId="77777777" w:rsidR="00283B4F" w:rsidRPr="00F57F5A" w:rsidRDefault="00283B4F" w:rsidP="001344D0">
            <w:pPr>
              <w:ind w:firstLine="0"/>
              <w:jc w:val="left"/>
              <w:rPr>
                <w:szCs w:val="24"/>
              </w:rPr>
            </w:pPr>
            <w:r w:rsidRPr="00F57F5A">
              <w:rPr>
                <w:szCs w:val="24"/>
              </w:rPr>
              <w:t>3.</w:t>
            </w:r>
            <w:r w:rsidRPr="00F57F5A">
              <w:t>3</w:t>
            </w:r>
            <w:r w:rsidRPr="00F57F5A">
              <w:rPr>
                <w:szCs w:val="24"/>
              </w:rPr>
              <w:t>.1.4.</w:t>
            </w:r>
          </w:p>
        </w:tc>
        <w:tc>
          <w:tcPr>
            <w:tcW w:w="1260" w:type="pct"/>
          </w:tcPr>
          <w:p w14:paraId="7636B4AD" w14:textId="77777777" w:rsidR="00283B4F" w:rsidRPr="00F57F5A" w:rsidRDefault="00283B4F" w:rsidP="006E6ADD">
            <w:pPr>
              <w:ind w:firstLine="0"/>
              <w:jc w:val="left"/>
              <w:rPr>
                <w:szCs w:val="24"/>
                <w:lang w:val="en-US"/>
              </w:rPr>
            </w:pPr>
            <w:r w:rsidRPr="00F57F5A">
              <w:rPr>
                <w:szCs w:val="24"/>
                <w:lang w:val="en-US"/>
              </w:rPr>
              <w:t>Materials for the bio-bibliographical dictionary on the history of the antiquity studies in Russia and neighbo</w:t>
            </w:r>
            <w:r w:rsidRPr="00F57F5A">
              <w:rPr>
                <w:szCs w:val="24"/>
                <w:lang w:val="en-US"/>
              </w:rPr>
              <w:t>r</w:t>
            </w:r>
            <w:r w:rsidRPr="00F57F5A">
              <w:rPr>
                <w:szCs w:val="24"/>
                <w:lang w:val="en-US"/>
              </w:rPr>
              <w:t xml:space="preserve">ing countries </w:t>
            </w:r>
          </w:p>
        </w:tc>
        <w:tc>
          <w:tcPr>
            <w:tcW w:w="159" w:type="pct"/>
          </w:tcPr>
          <w:p w14:paraId="2BBE4045" w14:textId="77777777" w:rsidR="00283B4F" w:rsidRPr="00F57F5A" w:rsidRDefault="00283B4F" w:rsidP="001344D0">
            <w:pPr>
              <w:ind w:firstLine="0"/>
              <w:jc w:val="center"/>
              <w:rPr>
                <w:szCs w:val="24"/>
                <w:lang w:val="en-US"/>
              </w:rPr>
            </w:pPr>
          </w:p>
        </w:tc>
        <w:tc>
          <w:tcPr>
            <w:tcW w:w="205" w:type="pct"/>
          </w:tcPr>
          <w:p w14:paraId="3CB44E70" w14:textId="77777777" w:rsidR="00283B4F" w:rsidRPr="00F57F5A" w:rsidRDefault="00283B4F" w:rsidP="001344D0">
            <w:pPr>
              <w:ind w:firstLine="0"/>
              <w:jc w:val="center"/>
              <w:rPr>
                <w:szCs w:val="24"/>
                <w:lang w:val="en-US"/>
              </w:rPr>
            </w:pPr>
          </w:p>
        </w:tc>
        <w:tc>
          <w:tcPr>
            <w:tcW w:w="163" w:type="pct"/>
          </w:tcPr>
          <w:p w14:paraId="6C320171" w14:textId="77777777" w:rsidR="00283B4F" w:rsidRPr="00F57F5A" w:rsidRDefault="00283B4F" w:rsidP="001344D0">
            <w:pPr>
              <w:ind w:firstLine="0"/>
              <w:jc w:val="center"/>
              <w:rPr>
                <w:szCs w:val="24"/>
              </w:rPr>
            </w:pPr>
            <w:r w:rsidRPr="00F57F5A">
              <w:t>Х</w:t>
            </w:r>
          </w:p>
        </w:tc>
        <w:tc>
          <w:tcPr>
            <w:tcW w:w="163" w:type="pct"/>
          </w:tcPr>
          <w:p w14:paraId="556E3553" w14:textId="77777777" w:rsidR="00283B4F" w:rsidRPr="00F57F5A" w:rsidRDefault="00283B4F" w:rsidP="001344D0">
            <w:pPr>
              <w:ind w:firstLine="0"/>
              <w:jc w:val="center"/>
              <w:rPr>
                <w:szCs w:val="24"/>
              </w:rPr>
            </w:pPr>
          </w:p>
        </w:tc>
        <w:tc>
          <w:tcPr>
            <w:tcW w:w="163" w:type="pct"/>
          </w:tcPr>
          <w:p w14:paraId="000092F0" w14:textId="77777777" w:rsidR="00283B4F" w:rsidRPr="00F57F5A" w:rsidRDefault="00283B4F" w:rsidP="001344D0">
            <w:pPr>
              <w:ind w:firstLine="0"/>
              <w:jc w:val="center"/>
              <w:rPr>
                <w:szCs w:val="24"/>
              </w:rPr>
            </w:pPr>
            <w:r w:rsidRPr="00F57F5A">
              <w:t>Х</w:t>
            </w:r>
          </w:p>
        </w:tc>
        <w:tc>
          <w:tcPr>
            <w:tcW w:w="163" w:type="pct"/>
          </w:tcPr>
          <w:p w14:paraId="3111B63D" w14:textId="77777777" w:rsidR="00283B4F" w:rsidRPr="00F57F5A" w:rsidRDefault="00283B4F" w:rsidP="001344D0">
            <w:pPr>
              <w:ind w:firstLine="0"/>
              <w:jc w:val="center"/>
              <w:rPr>
                <w:szCs w:val="24"/>
              </w:rPr>
            </w:pPr>
          </w:p>
        </w:tc>
        <w:tc>
          <w:tcPr>
            <w:tcW w:w="2028" w:type="pct"/>
          </w:tcPr>
          <w:p w14:paraId="0F890CB8" w14:textId="77777777" w:rsidR="00283B4F" w:rsidRPr="00F57F5A" w:rsidRDefault="00283B4F" w:rsidP="001344D0">
            <w:pPr>
              <w:ind w:firstLine="0"/>
              <w:rPr>
                <w:i/>
                <w:szCs w:val="24"/>
                <w:lang w:val="en-US"/>
              </w:rPr>
            </w:pPr>
            <w:r w:rsidRPr="00F57F5A">
              <w:rPr>
                <w:i/>
                <w:color w:val="000000" w:themeColor="text1"/>
                <w:szCs w:val="24"/>
                <w:lang w:val="en-US"/>
              </w:rPr>
              <w:t xml:space="preserve">Subject: </w:t>
            </w:r>
            <w:r w:rsidRPr="00F57F5A">
              <w:rPr>
                <w:color w:val="000000" w:themeColor="text1"/>
                <w:szCs w:val="24"/>
                <w:lang w:val="en-US"/>
              </w:rPr>
              <w:t>Bio-Bibliographical Dictionary</w:t>
            </w:r>
          </w:p>
          <w:p w14:paraId="17B9A5D8" w14:textId="77777777" w:rsidR="00283B4F" w:rsidRPr="00F57F5A" w:rsidRDefault="00283B4F" w:rsidP="001344D0">
            <w:pPr>
              <w:ind w:firstLine="0"/>
              <w:jc w:val="left"/>
              <w:rPr>
                <w:i/>
                <w:szCs w:val="24"/>
                <w:lang w:val="en-US"/>
              </w:rPr>
            </w:pPr>
            <w:r w:rsidRPr="00F57F5A">
              <w:rPr>
                <w:i/>
                <w:szCs w:val="24"/>
                <w:lang w:val="en-US"/>
              </w:rPr>
              <w:t xml:space="preserve">Number of preprints published in English: </w:t>
            </w:r>
          </w:p>
          <w:p w14:paraId="481C0F62" w14:textId="77777777" w:rsidR="00283B4F" w:rsidRPr="00F57F5A" w:rsidRDefault="00283B4F" w:rsidP="001344D0">
            <w:pPr>
              <w:spacing w:line="276" w:lineRule="auto"/>
              <w:ind w:firstLine="0"/>
              <w:jc w:val="left"/>
              <w:rPr>
                <w:szCs w:val="24"/>
                <w:lang w:val="en-US"/>
              </w:rPr>
            </w:pPr>
            <w:r w:rsidRPr="00F57F5A">
              <w:rPr>
                <w:szCs w:val="24"/>
              </w:rPr>
              <w:t>2016 – 0, 2017 – 2, 2018 – 0, 2019 – 3, 2020 – 0</w:t>
            </w:r>
            <w:r w:rsidRPr="00F57F5A">
              <w:rPr>
                <w:szCs w:val="24"/>
                <w:lang w:val="en-US"/>
              </w:rPr>
              <w:t>.</w:t>
            </w:r>
          </w:p>
          <w:p w14:paraId="7786FA1D" w14:textId="77777777" w:rsidR="00283B4F" w:rsidRPr="00F57F5A" w:rsidRDefault="00283B4F" w:rsidP="001344D0">
            <w:pPr>
              <w:ind w:firstLine="0"/>
              <w:jc w:val="left"/>
              <w:rPr>
                <w:szCs w:val="24"/>
              </w:rPr>
            </w:pPr>
          </w:p>
        </w:tc>
        <w:tc>
          <w:tcPr>
            <w:tcW w:w="439" w:type="pct"/>
          </w:tcPr>
          <w:p w14:paraId="103630BC" w14:textId="77777777" w:rsidR="00283B4F" w:rsidRPr="00F57F5A" w:rsidRDefault="00283B4F" w:rsidP="004608BE">
            <w:pPr>
              <w:ind w:firstLine="0"/>
              <w:jc w:val="left"/>
              <w:rPr>
                <w:szCs w:val="24"/>
                <w:lang w:val="en-US"/>
              </w:rPr>
            </w:pPr>
            <w:proofErr w:type="spellStart"/>
            <w:r w:rsidRPr="00F57F5A">
              <w:rPr>
                <w:szCs w:val="24"/>
                <w:lang w:val="en-US"/>
              </w:rPr>
              <w:t>Gusejnov</w:t>
            </w:r>
            <w:proofErr w:type="spellEnd"/>
            <w:r w:rsidRPr="00F57F5A">
              <w:rPr>
                <w:szCs w:val="24"/>
                <w:lang w:val="en-US"/>
              </w:rPr>
              <w:t>, G. C.</w:t>
            </w:r>
          </w:p>
        </w:tc>
      </w:tr>
      <w:tr w:rsidR="00291543" w:rsidRPr="002863F5" w14:paraId="75A5CF69" w14:textId="77777777" w:rsidTr="002863F5">
        <w:trPr>
          <w:trHeight w:val="380"/>
        </w:trPr>
        <w:tc>
          <w:tcPr>
            <w:tcW w:w="257" w:type="pct"/>
          </w:tcPr>
          <w:p w14:paraId="17F09B65" w14:textId="77777777" w:rsidR="00283B4F" w:rsidRPr="00F57F5A" w:rsidRDefault="00283B4F" w:rsidP="001344D0">
            <w:pPr>
              <w:ind w:firstLine="0"/>
              <w:jc w:val="left"/>
              <w:rPr>
                <w:szCs w:val="24"/>
                <w:lang w:val="en-US"/>
              </w:rPr>
            </w:pPr>
            <w:r w:rsidRPr="00F57F5A">
              <w:rPr>
                <w:szCs w:val="24"/>
                <w:lang w:val="en-US"/>
              </w:rPr>
              <w:t>3.</w:t>
            </w:r>
            <w:r w:rsidRPr="00F57F5A">
              <w:rPr>
                <w:lang w:val="en-US"/>
              </w:rPr>
              <w:t>3</w:t>
            </w:r>
            <w:r w:rsidRPr="00F57F5A">
              <w:rPr>
                <w:szCs w:val="24"/>
                <w:lang w:val="en-US"/>
              </w:rPr>
              <w:t>.2.</w:t>
            </w:r>
          </w:p>
        </w:tc>
        <w:tc>
          <w:tcPr>
            <w:tcW w:w="1260" w:type="pct"/>
          </w:tcPr>
          <w:p w14:paraId="04863368" w14:textId="77777777" w:rsidR="00283B4F" w:rsidRPr="00F57F5A" w:rsidRDefault="00283B4F" w:rsidP="001344D0">
            <w:pPr>
              <w:ind w:firstLine="0"/>
              <w:jc w:val="left"/>
              <w:rPr>
                <w:szCs w:val="24"/>
                <w:lang w:val="en-US"/>
              </w:rPr>
            </w:pPr>
            <w:r w:rsidRPr="00F57F5A">
              <w:rPr>
                <w:szCs w:val="24"/>
                <w:lang w:val="en-US"/>
              </w:rPr>
              <w:t>The STRA-U’s staff shall join the editorial boards of leading global journals indexed by Scopus/Web of Sc</w:t>
            </w:r>
            <w:r w:rsidRPr="00F57F5A">
              <w:rPr>
                <w:szCs w:val="24"/>
                <w:lang w:val="en-US"/>
              </w:rPr>
              <w:t>i</w:t>
            </w:r>
            <w:r w:rsidRPr="00F57F5A">
              <w:rPr>
                <w:szCs w:val="24"/>
                <w:lang w:val="en-US"/>
              </w:rPr>
              <w:t>ence databases and covering the unit’s areas of research</w:t>
            </w:r>
          </w:p>
          <w:p w14:paraId="2B6EDBB9" w14:textId="77777777" w:rsidR="00283B4F" w:rsidRPr="00F57F5A" w:rsidRDefault="00283B4F" w:rsidP="001344D0">
            <w:pPr>
              <w:ind w:firstLine="0"/>
              <w:jc w:val="left"/>
              <w:rPr>
                <w:szCs w:val="24"/>
                <w:lang w:val="en-US"/>
              </w:rPr>
            </w:pPr>
          </w:p>
        </w:tc>
        <w:tc>
          <w:tcPr>
            <w:tcW w:w="159" w:type="pct"/>
            <w:vAlign w:val="center"/>
          </w:tcPr>
          <w:p w14:paraId="56F011DC" w14:textId="77777777" w:rsidR="00283B4F" w:rsidRPr="00F57F5A" w:rsidRDefault="00283B4F" w:rsidP="001344D0">
            <w:pPr>
              <w:spacing w:line="276" w:lineRule="auto"/>
              <w:ind w:firstLine="0"/>
              <w:jc w:val="center"/>
              <w:rPr>
                <w:szCs w:val="24"/>
                <w:lang w:val="en-US"/>
              </w:rPr>
            </w:pPr>
            <w:r w:rsidRPr="00F57F5A">
              <w:t>Х</w:t>
            </w:r>
          </w:p>
        </w:tc>
        <w:tc>
          <w:tcPr>
            <w:tcW w:w="205" w:type="pct"/>
            <w:vAlign w:val="center"/>
          </w:tcPr>
          <w:p w14:paraId="52EA13F7" w14:textId="77777777" w:rsidR="00283B4F" w:rsidRPr="00F57F5A" w:rsidRDefault="00283B4F" w:rsidP="001344D0">
            <w:pPr>
              <w:spacing w:line="276" w:lineRule="auto"/>
              <w:ind w:firstLine="0"/>
              <w:jc w:val="center"/>
              <w:rPr>
                <w:szCs w:val="24"/>
                <w:lang w:val="en-US"/>
              </w:rPr>
            </w:pPr>
            <w:r w:rsidRPr="00F57F5A">
              <w:t>Х</w:t>
            </w:r>
          </w:p>
        </w:tc>
        <w:tc>
          <w:tcPr>
            <w:tcW w:w="163" w:type="pct"/>
            <w:vAlign w:val="center"/>
          </w:tcPr>
          <w:p w14:paraId="790CCBE9" w14:textId="77777777" w:rsidR="00283B4F" w:rsidRPr="00F57F5A" w:rsidRDefault="00283B4F" w:rsidP="001344D0">
            <w:pPr>
              <w:spacing w:line="276" w:lineRule="auto"/>
              <w:ind w:firstLine="0"/>
              <w:jc w:val="center"/>
              <w:rPr>
                <w:szCs w:val="24"/>
                <w:lang w:val="en-US"/>
              </w:rPr>
            </w:pPr>
            <w:r w:rsidRPr="00F57F5A">
              <w:t>Х</w:t>
            </w:r>
          </w:p>
        </w:tc>
        <w:tc>
          <w:tcPr>
            <w:tcW w:w="163" w:type="pct"/>
            <w:vAlign w:val="center"/>
          </w:tcPr>
          <w:p w14:paraId="7AF79A09" w14:textId="77777777" w:rsidR="00283B4F" w:rsidRPr="00F57F5A" w:rsidRDefault="00283B4F" w:rsidP="001344D0">
            <w:pPr>
              <w:spacing w:line="276" w:lineRule="auto"/>
              <w:ind w:firstLine="0"/>
              <w:jc w:val="center"/>
              <w:rPr>
                <w:szCs w:val="24"/>
                <w:lang w:val="en-US"/>
              </w:rPr>
            </w:pPr>
            <w:r w:rsidRPr="00F57F5A">
              <w:t>Х</w:t>
            </w:r>
          </w:p>
        </w:tc>
        <w:tc>
          <w:tcPr>
            <w:tcW w:w="163" w:type="pct"/>
            <w:vAlign w:val="center"/>
          </w:tcPr>
          <w:p w14:paraId="07DD36CC" w14:textId="77777777" w:rsidR="00283B4F" w:rsidRPr="00F57F5A" w:rsidRDefault="00283B4F" w:rsidP="001344D0">
            <w:pPr>
              <w:spacing w:line="276" w:lineRule="auto"/>
              <w:ind w:firstLine="0"/>
              <w:jc w:val="center"/>
              <w:rPr>
                <w:szCs w:val="24"/>
                <w:lang w:val="en-US"/>
              </w:rPr>
            </w:pPr>
            <w:r w:rsidRPr="00F57F5A">
              <w:t>Х</w:t>
            </w:r>
          </w:p>
        </w:tc>
        <w:tc>
          <w:tcPr>
            <w:tcW w:w="163" w:type="pct"/>
            <w:vAlign w:val="center"/>
          </w:tcPr>
          <w:p w14:paraId="4C8BD666" w14:textId="77777777" w:rsidR="00283B4F" w:rsidRPr="00F57F5A" w:rsidRDefault="00283B4F" w:rsidP="001344D0">
            <w:pPr>
              <w:spacing w:line="276" w:lineRule="auto"/>
              <w:ind w:firstLine="0"/>
              <w:jc w:val="center"/>
              <w:rPr>
                <w:szCs w:val="24"/>
                <w:lang w:val="en-US"/>
              </w:rPr>
            </w:pPr>
            <w:r w:rsidRPr="00F57F5A">
              <w:t>Х</w:t>
            </w:r>
          </w:p>
        </w:tc>
        <w:tc>
          <w:tcPr>
            <w:tcW w:w="2028" w:type="pct"/>
          </w:tcPr>
          <w:p w14:paraId="2BACD9ED" w14:textId="77777777" w:rsidR="00283B4F" w:rsidRPr="00F57F5A" w:rsidRDefault="00283B4F" w:rsidP="001344D0">
            <w:pPr>
              <w:ind w:firstLine="0"/>
              <w:jc w:val="left"/>
              <w:rPr>
                <w:i/>
                <w:szCs w:val="24"/>
                <w:lang w:val="en-US"/>
              </w:rPr>
            </w:pPr>
            <w:r w:rsidRPr="00F57F5A">
              <w:rPr>
                <w:i/>
                <w:szCs w:val="24"/>
                <w:lang w:val="en-US"/>
              </w:rPr>
              <w:t xml:space="preserve">Number of employees working in editorial boards of the leading journals: </w:t>
            </w:r>
          </w:p>
          <w:p w14:paraId="21312EE5" w14:textId="77777777" w:rsidR="00283B4F" w:rsidRPr="00F57F5A" w:rsidRDefault="00283B4F" w:rsidP="001344D0">
            <w:pPr>
              <w:ind w:firstLine="0"/>
              <w:jc w:val="left"/>
              <w:rPr>
                <w:szCs w:val="24"/>
                <w:lang w:val="en-US"/>
              </w:rPr>
            </w:pPr>
            <w:r w:rsidRPr="00F57F5A">
              <w:rPr>
                <w:szCs w:val="24"/>
                <w:lang w:val="en-US"/>
              </w:rPr>
              <w:t>2016 – 13, 2017 – 13, 2018 – 13, 2019 – 13, 2020 – 13.</w:t>
            </w:r>
          </w:p>
        </w:tc>
        <w:tc>
          <w:tcPr>
            <w:tcW w:w="439" w:type="pct"/>
            <w:vAlign w:val="center"/>
          </w:tcPr>
          <w:p w14:paraId="76E0B9D7" w14:textId="77777777" w:rsidR="00283B4F" w:rsidRPr="00F57F5A" w:rsidRDefault="00283B4F" w:rsidP="001344D0">
            <w:pPr>
              <w:ind w:firstLine="0"/>
              <w:jc w:val="left"/>
              <w:rPr>
                <w:szCs w:val="24"/>
                <w:lang w:val="en-US"/>
              </w:rPr>
            </w:pPr>
            <w:proofErr w:type="spellStart"/>
            <w:r w:rsidRPr="00F57F5A">
              <w:rPr>
                <w:szCs w:val="24"/>
                <w:lang w:val="en-US"/>
              </w:rPr>
              <w:t>Boytsov</w:t>
            </w:r>
            <w:proofErr w:type="spellEnd"/>
            <w:r w:rsidRPr="00F57F5A">
              <w:rPr>
                <w:szCs w:val="24"/>
                <w:lang w:val="en-US"/>
              </w:rPr>
              <w:t>, M.A.</w:t>
            </w:r>
          </w:p>
          <w:p w14:paraId="26466538" w14:textId="77777777" w:rsidR="00283B4F" w:rsidRPr="00F57F5A" w:rsidRDefault="00283B4F" w:rsidP="001344D0">
            <w:pPr>
              <w:ind w:firstLine="0"/>
              <w:jc w:val="left"/>
              <w:rPr>
                <w:szCs w:val="24"/>
                <w:lang w:val="en-US"/>
              </w:rPr>
            </w:pPr>
            <w:proofErr w:type="spellStart"/>
            <w:r w:rsidRPr="00F57F5A">
              <w:rPr>
                <w:szCs w:val="24"/>
                <w:lang w:val="en-US"/>
              </w:rPr>
              <w:t>Penskaya</w:t>
            </w:r>
            <w:proofErr w:type="spellEnd"/>
            <w:r w:rsidRPr="00F57F5A">
              <w:rPr>
                <w:szCs w:val="24"/>
                <w:lang w:val="en-US"/>
              </w:rPr>
              <w:t>, E.N.</w:t>
            </w:r>
          </w:p>
        </w:tc>
      </w:tr>
      <w:tr w:rsidR="00291543" w:rsidRPr="00F57F5A" w14:paraId="571D6F4B" w14:textId="77777777" w:rsidTr="002863F5">
        <w:trPr>
          <w:trHeight w:val="380"/>
        </w:trPr>
        <w:tc>
          <w:tcPr>
            <w:tcW w:w="257" w:type="pct"/>
          </w:tcPr>
          <w:p w14:paraId="7512E694" w14:textId="77777777" w:rsidR="00283B4F" w:rsidRPr="00F57F5A" w:rsidRDefault="00283B4F" w:rsidP="001344D0">
            <w:pPr>
              <w:ind w:firstLine="0"/>
              <w:jc w:val="left"/>
              <w:rPr>
                <w:b/>
                <w:szCs w:val="24"/>
              </w:rPr>
            </w:pPr>
            <w:r w:rsidRPr="00F57F5A">
              <w:rPr>
                <w:b/>
                <w:szCs w:val="24"/>
              </w:rPr>
              <w:t>3.</w:t>
            </w:r>
            <w:r w:rsidRPr="00F57F5A">
              <w:rPr>
                <w:b/>
              </w:rPr>
              <w:t>4</w:t>
            </w:r>
            <w:r w:rsidRPr="00F57F5A">
              <w:rPr>
                <w:b/>
                <w:szCs w:val="24"/>
              </w:rPr>
              <w:t>.</w:t>
            </w:r>
          </w:p>
        </w:tc>
        <w:tc>
          <w:tcPr>
            <w:tcW w:w="1260" w:type="pct"/>
          </w:tcPr>
          <w:p w14:paraId="7124AA48" w14:textId="77777777" w:rsidR="00283B4F" w:rsidRPr="00F57F5A" w:rsidRDefault="00283B4F" w:rsidP="001344D0">
            <w:pPr>
              <w:spacing w:line="276" w:lineRule="auto"/>
              <w:ind w:firstLine="0"/>
              <w:jc w:val="left"/>
              <w:rPr>
                <w:b/>
                <w:szCs w:val="24"/>
                <w:lang w:val="en-US"/>
              </w:rPr>
            </w:pPr>
            <w:r w:rsidRPr="00F57F5A">
              <w:rPr>
                <w:b/>
                <w:szCs w:val="24"/>
                <w:lang w:val="en-US"/>
              </w:rPr>
              <w:t>Innovation programmes</w:t>
            </w:r>
          </w:p>
        </w:tc>
        <w:tc>
          <w:tcPr>
            <w:tcW w:w="159" w:type="pct"/>
          </w:tcPr>
          <w:p w14:paraId="26A5895D" w14:textId="77777777" w:rsidR="00283B4F" w:rsidRPr="00F57F5A" w:rsidRDefault="00283B4F" w:rsidP="001344D0">
            <w:pPr>
              <w:ind w:firstLine="0"/>
              <w:jc w:val="center"/>
              <w:rPr>
                <w:szCs w:val="24"/>
              </w:rPr>
            </w:pPr>
          </w:p>
        </w:tc>
        <w:tc>
          <w:tcPr>
            <w:tcW w:w="205" w:type="pct"/>
          </w:tcPr>
          <w:p w14:paraId="37937C58" w14:textId="77777777" w:rsidR="00283B4F" w:rsidRPr="00F57F5A" w:rsidRDefault="00283B4F" w:rsidP="001344D0">
            <w:pPr>
              <w:ind w:firstLine="0"/>
              <w:jc w:val="center"/>
              <w:rPr>
                <w:szCs w:val="24"/>
              </w:rPr>
            </w:pPr>
          </w:p>
        </w:tc>
        <w:tc>
          <w:tcPr>
            <w:tcW w:w="163" w:type="pct"/>
          </w:tcPr>
          <w:p w14:paraId="3016015B" w14:textId="77777777" w:rsidR="00283B4F" w:rsidRPr="00F57F5A" w:rsidRDefault="00283B4F" w:rsidP="001344D0">
            <w:pPr>
              <w:ind w:firstLine="0"/>
              <w:jc w:val="center"/>
              <w:rPr>
                <w:szCs w:val="24"/>
              </w:rPr>
            </w:pPr>
          </w:p>
        </w:tc>
        <w:tc>
          <w:tcPr>
            <w:tcW w:w="163" w:type="pct"/>
          </w:tcPr>
          <w:p w14:paraId="573EBB2D" w14:textId="77777777" w:rsidR="00283B4F" w:rsidRPr="00F57F5A" w:rsidRDefault="00283B4F" w:rsidP="001344D0">
            <w:pPr>
              <w:ind w:firstLine="0"/>
              <w:jc w:val="center"/>
              <w:rPr>
                <w:szCs w:val="24"/>
              </w:rPr>
            </w:pPr>
          </w:p>
        </w:tc>
        <w:tc>
          <w:tcPr>
            <w:tcW w:w="163" w:type="pct"/>
          </w:tcPr>
          <w:p w14:paraId="1C9F9341" w14:textId="77777777" w:rsidR="00283B4F" w:rsidRPr="00F57F5A" w:rsidRDefault="00283B4F" w:rsidP="001344D0">
            <w:pPr>
              <w:ind w:firstLine="0"/>
              <w:jc w:val="center"/>
              <w:rPr>
                <w:szCs w:val="24"/>
              </w:rPr>
            </w:pPr>
          </w:p>
        </w:tc>
        <w:tc>
          <w:tcPr>
            <w:tcW w:w="163" w:type="pct"/>
          </w:tcPr>
          <w:p w14:paraId="30E0D94A" w14:textId="77777777" w:rsidR="00283B4F" w:rsidRPr="00F57F5A" w:rsidRDefault="00283B4F" w:rsidP="001344D0">
            <w:pPr>
              <w:ind w:firstLine="0"/>
              <w:jc w:val="center"/>
              <w:rPr>
                <w:szCs w:val="24"/>
              </w:rPr>
            </w:pPr>
          </w:p>
        </w:tc>
        <w:tc>
          <w:tcPr>
            <w:tcW w:w="2028" w:type="pct"/>
          </w:tcPr>
          <w:p w14:paraId="3CFCB9F5" w14:textId="77777777" w:rsidR="00283B4F" w:rsidRPr="00F57F5A" w:rsidRDefault="00283B4F" w:rsidP="001344D0">
            <w:pPr>
              <w:ind w:firstLine="0"/>
              <w:jc w:val="left"/>
              <w:rPr>
                <w:szCs w:val="24"/>
              </w:rPr>
            </w:pPr>
          </w:p>
        </w:tc>
        <w:tc>
          <w:tcPr>
            <w:tcW w:w="439" w:type="pct"/>
          </w:tcPr>
          <w:p w14:paraId="4676D02F" w14:textId="77777777" w:rsidR="00283B4F" w:rsidRPr="00F57F5A" w:rsidRDefault="00283B4F" w:rsidP="001344D0">
            <w:pPr>
              <w:ind w:firstLine="0"/>
              <w:jc w:val="left"/>
              <w:rPr>
                <w:szCs w:val="24"/>
              </w:rPr>
            </w:pPr>
          </w:p>
        </w:tc>
      </w:tr>
      <w:tr w:rsidR="00291543" w:rsidRPr="002863F5" w14:paraId="66D3FEFA" w14:textId="77777777" w:rsidTr="002863F5">
        <w:trPr>
          <w:trHeight w:val="380"/>
        </w:trPr>
        <w:tc>
          <w:tcPr>
            <w:tcW w:w="257" w:type="pct"/>
          </w:tcPr>
          <w:p w14:paraId="1F437062" w14:textId="77777777" w:rsidR="00283B4F" w:rsidRPr="00F57F5A" w:rsidRDefault="00283B4F" w:rsidP="001344D0">
            <w:pPr>
              <w:ind w:firstLine="0"/>
              <w:jc w:val="left"/>
              <w:rPr>
                <w:szCs w:val="24"/>
              </w:rPr>
            </w:pPr>
            <w:r w:rsidRPr="00F57F5A">
              <w:rPr>
                <w:szCs w:val="24"/>
              </w:rPr>
              <w:t>3.</w:t>
            </w:r>
            <w:r w:rsidRPr="00F57F5A">
              <w:t>4</w:t>
            </w:r>
            <w:r w:rsidRPr="00F57F5A">
              <w:rPr>
                <w:szCs w:val="24"/>
              </w:rPr>
              <w:t>.1</w:t>
            </w:r>
          </w:p>
        </w:tc>
        <w:tc>
          <w:tcPr>
            <w:tcW w:w="1260" w:type="pct"/>
          </w:tcPr>
          <w:p w14:paraId="793B14CC" w14:textId="77777777" w:rsidR="00283B4F" w:rsidRPr="00F57F5A" w:rsidRDefault="00283B4F" w:rsidP="00740FA1">
            <w:pPr>
              <w:ind w:firstLine="0"/>
              <w:jc w:val="left"/>
              <w:rPr>
                <w:rFonts w:eastAsia="Cambria"/>
                <w:szCs w:val="24"/>
                <w:lang w:val="en-US" w:eastAsia="ru-RU"/>
              </w:rPr>
            </w:pPr>
            <w:r w:rsidRPr="00F57F5A">
              <w:rPr>
                <w:rFonts w:eastAsia="Cambria"/>
                <w:szCs w:val="24"/>
                <w:lang w:val="en-US" w:eastAsia="ru-RU"/>
              </w:rPr>
              <w:t xml:space="preserve">Project: Technological Innovations in Education </w:t>
            </w:r>
          </w:p>
        </w:tc>
        <w:tc>
          <w:tcPr>
            <w:tcW w:w="159" w:type="pct"/>
          </w:tcPr>
          <w:p w14:paraId="6A99D4F6" w14:textId="77777777" w:rsidR="00283B4F" w:rsidRPr="00F57F5A" w:rsidRDefault="00283B4F" w:rsidP="001344D0">
            <w:pPr>
              <w:ind w:firstLine="0"/>
              <w:jc w:val="center"/>
              <w:rPr>
                <w:rFonts w:eastAsia="Cambria"/>
                <w:szCs w:val="24"/>
              </w:rPr>
            </w:pPr>
            <w:r w:rsidRPr="00F57F5A">
              <w:rPr>
                <w:rFonts w:eastAsia="Cambria"/>
              </w:rPr>
              <w:t>Х</w:t>
            </w:r>
          </w:p>
        </w:tc>
        <w:tc>
          <w:tcPr>
            <w:tcW w:w="205" w:type="pct"/>
          </w:tcPr>
          <w:p w14:paraId="2A8BCF24"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tcPr>
          <w:p w14:paraId="50964F86"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tcPr>
          <w:p w14:paraId="3175B168"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tcPr>
          <w:p w14:paraId="0B23A193"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tcPr>
          <w:p w14:paraId="70FA401E"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4B7AB62F"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 xml:space="preserve">Area of focus:: </w:t>
            </w:r>
            <w:r w:rsidRPr="00F57F5A">
              <w:rPr>
                <w:szCs w:val="24"/>
                <w:lang w:val="en-US" w:bidi="ar-EG"/>
              </w:rPr>
              <w:t>Technological Innovations in Education</w:t>
            </w:r>
          </w:p>
          <w:p w14:paraId="3DAC0982" w14:textId="77777777" w:rsidR="00283B4F" w:rsidRPr="00F57F5A" w:rsidRDefault="00283B4F" w:rsidP="00740FA1">
            <w:pPr>
              <w:ind w:firstLine="0"/>
              <w:rPr>
                <w:i/>
                <w:color w:val="000000" w:themeColor="text1"/>
                <w:szCs w:val="24"/>
                <w:lang w:val="en-US"/>
              </w:rPr>
            </w:pPr>
            <w:r w:rsidRPr="00F57F5A">
              <w:rPr>
                <w:i/>
                <w:color w:val="000000" w:themeColor="text1"/>
                <w:szCs w:val="24"/>
                <w:lang w:val="en-US"/>
              </w:rPr>
              <w:t xml:space="preserve">Partner: </w:t>
            </w:r>
            <w:r w:rsidRPr="00F57F5A">
              <w:rPr>
                <w:szCs w:val="24"/>
                <w:lang w:val="en-US" w:bidi="ar-EG"/>
              </w:rPr>
              <w:t xml:space="preserve">University of Nice Sophia </w:t>
            </w:r>
            <w:proofErr w:type="spellStart"/>
            <w:r w:rsidRPr="00F57F5A">
              <w:rPr>
                <w:szCs w:val="24"/>
                <w:lang w:val="en-US" w:bidi="ar-EG"/>
              </w:rPr>
              <w:t>Antipolis</w:t>
            </w:r>
            <w:proofErr w:type="spellEnd"/>
            <w:r w:rsidRPr="00F57F5A">
              <w:rPr>
                <w:szCs w:val="24"/>
                <w:lang w:val="en-US" w:bidi="ar-EG"/>
              </w:rPr>
              <w:t>, France</w:t>
            </w:r>
          </w:p>
        </w:tc>
        <w:tc>
          <w:tcPr>
            <w:tcW w:w="439" w:type="pct"/>
          </w:tcPr>
          <w:p w14:paraId="0BF5914D" w14:textId="77777777" w:rsidR="00283B4F" w:rsidRPr="00F57F5A" w:rsidRDefault="00283B4F" w:rsidP="00DD4C57">
            <w:pPr>
              <w:ind w:firstLine="0"/>
              <w:jc w:val="left"/>
              <w:rPr>
                <w:rFonts w:eastAsia="Times New Roman"/>
                <w:szCs w:val="24"/>
                <w:lang w:val="en-US"/>
              </w:rPr>
            </w:pPr>
            <w:proofErr w:type="spellStart"/>
            <w:r w:rsidRPr="00F57F5A">
              <w:rPr>
                <w:rFonts w:eastAsia="Cambria"/>
                <w:szCs w:val="24"/>
                <w:lang w:val="en-US"/>
              </w:rPr>
              <w:t>Zevakhina</w:t>
            </w:r>
            <w:proofErr w:type="spellEnd"/>
            <w:r w:rsidRPr="00F57F5A">
              <w:rPr>
                <w:rFonts w:eastAsia="Cambria"/>
                <w:szCs w:val="24"/>
                <w:lang w:val="en-US"/>
              </w:rPr>
              <w:t xml:space="preserve">, N.A. </w:t>
            </w:r>
            <w:proofErr w:type="spellStart"/>
            <w:r w:rsidRPr="00F57F5A">
              <w:rPr>
                <w:rFonts w:eastAsia="Cambria"/>
                <w:szCs w:val="24"/>
                <w:lang w:val="en-US"/>
              </w:rPr>
              <w:t>Levinzon</w:t>
            </w:r>
            <w:proofErr w:type="spellEnd"/>
            <w:r w:rsidRPr="00F57F5A">
              <w:rPr>
                <w:rFonts w:eastAsia="Cambria"/>
                <w:szCs w:val="24"/>
                <w:lang w:val="en-US"/>
              </w:rPr>
              <w:t xml:space="preserve">, A.I. </w:t>
            </w:r>
            <w:proofErr w:type="spellStart"/>
            <w:r w:rsidRPr="00F57F5A">
              <w:rPr>
                <w:rFonts w:eastAsia="Cambria"/>
                <w:szCs w:val="24"/>
                <w:lang w:val="en-US"/>
              </w:rPr>
              <w:t>Vyrenkova</w:t>
            </w:r>
            <w:proofErr w:type="spellEnd"/>
            <w:r w:rsidRPr="00F57F5A">
              <w:rPr>
                <w:rFonts w:eastAsia="Cambria"/>
                <w:szCs w:val="24"/>
                <w:lang w:val="en-US"/>
              </w:rPr>
              <w:t xml:space="preserve">, A.S. </w:t>
            </w:r>
            <w:proofErr w:type="spellStart"/>
            <w:r w:rsidRPr="00F57F5A">
              <w:rPr>
                <w:rFonts w:eastAsia="Cambria"/>
                <w:szCs w:val="24"/>
                <w:lang w:val="en-US"/>
              </w:rPr>
              <w:t>Vinogradova</w:t>
            </w:r>
            <w:proofErr w:type="spellEnd"/>
            <w:r w:rsidRPr="00F57F5A">
              <w:rPr>
                <w:rFonts w:eastAsia="Cambria"/>
                <w:szCs w:val="24"/>
                <w:lang w:val="en-US"/>
              </w:rPr>
              <w:t>, O.I.</w:t>
            </w:r>
          </w:p>
        </w:tc>
      </w:tr>
      <w:tr w:rsidR="002863F5" w:rsidRPr="002863F5" w14:paraId="472012F9" w14:textId="77777777" w:rsidTr="002863F5">
        <w:tblPrEx>
          <w:tblLook w:val="04A0" w:firstRow="1" w:lastRow="0" w:firstColumn="1" w:lastColumn="0" w:noHBand="0" w:noVBand="1"/>
        </w:tblPrEx>
        <w:trPr>
          <w:trHeight w:val="380"/>
        </w:trPr>
        <w:tc>
          <w:tcPr>
            <w:tcW w:w="257" w:type="pct"/>
            <w:hideMark/>
          </w:tcPr>
          <w:p w14:paraId="257F341C" w14:textId="77777777" w:rsidR="002863F5" w:rsidRPr="002863F5" w:rsidRDefault="002863F5">
            <w:pPr>
              <w:ind w:firstLine="0"/>
              <w:jc w:val="left"/>
              <w:rPr>
                <w:b/>
                <w:szCs w:val="24"/>
                <w:lang w:val="en-US"/>
              </w:rPr>
            </w:pPr>
            <w:r w:rsidRPr="002863F5">
              <w:rPr>
                <w:b/>
                <w:szCs w:val="24"/>
              </w:rPr>
              <w:lastRenderedPageBreak/>
              <w:t>3.</w:t>
            </w:r>
            <w:r w:rsidRPr="002863F5">
              <w:rPr>
                <w:b/>
                <w:lang w:val="en-US"/>
              </w:rPr>
              <w:t>5</w:t>
            </w:r>
          </w:p>
        </w:tc>
        <w:tc>
          <w:tcPr>
            <w:tcW w:w="1260" w:type="pct"/>
            <w:hideMark/>
          </w:tcPr>
          <w:p w14:paraId="1BFED590" w14:textId="34194A04" w:rsidR="002863F5" w:rsidRPr="002863F5" w:rsidRDefault="002863F5">
            <w:pPr>
              <w:ind w:firstLine="0"/>
              <w:jc w:val="left"/>
              <w:rPr>
                <w:rFonts w:eastAsia="Cambria"/>
                <w:b/>
                <w:szCs w:val="24"/>
                <w:highlight w:val="yellow"/>
                <w:lang w:val="en-US" w:eastAsia="ru-RU"/>
              </w:rPr>
            </w:pPr>
            <w:r w:rsidRPr="002863F5">
              <w:rPr>
                <w:b/>
                <w:szCs w:val="24"/>
                <w:lang w:val="en-US"/>
              </w:rPr>
              <w:t>Developing applied R&amp;D, participating in Russian Sc</w:t>
            </w:r>
            <w:r w:rsidRPr="002863F5">
              <w:rPr>
                <w:b/>
                <w:szCs w:val="24"/>
                <w:lang w:val="en-US"/>
              </w:rPr>
              <w:t>i</w:t>
            </w:r>
            <w:r w:rsidRPr="002863F5">
              <w:rPr>
                <w:b/>
                <w:szCs w:val="24"/>
                <w:lang w:val="en-US"/>
              </w:rPr>
              <w:t>ence Foundation grants</w:t>
            </w:r>
          </w:p>
        </w:tc>
        <w:tc>
          <w:tcPr>
            <w:tcW w:w="159" w:type="pct"/>
            <w:hideMark/>
          </w:tcPr>
          <w:p w14:paraId="1A53C26B" w14:textId="77777777" w:rsidR="002863F5" w:rsidRDefault="002863F5">
            <w:pPr>
              <w:ind w:firstLine="0"/>
              <w:jc w:val="center"/>
              <w:rPr>
                <w:rFonts w:eastAsia="Cambria"/>
                <w:szCs w:val="24"/>
              </w:rPr>
            </w:pPr>
            <w:r>
              <w:rPr>
                <w:rFonts w:eastAsia="Cambria"/>
              </w:rPr>
              <w:t>Х</w:t>
            </w:r>
          </w:p>
        </w:tc>
        <w:tc>
          <w:tcPr>
            <w:tcW w:w="205" w:type="pct"/>
            <w:hideMark/>
          </w:tcPr>
          <w:p w14:paraId="1A5632D4" w14:textId="77777777" w:rsidR="002863F5" w:rsidRDefault="002863F5">
            <w:pPr>
              <w:ind w:firstLine="0"/>
              <w:jc w:val="center"/>
              <w:rPr>
                <w:rFonts w:eastAsia="Cambria"/>
                <w:szCs w:val="24"/>
              </w:rPr>
            </w:pPr>
            <w:r>
              <w:rPr>
                <w:rFonts w:eastAsia="Cambria"/>
              </w:rPr>
              <w:t>Х</w:t>
            </w:r>
          </w:p>
        </w:tc>
        <w:tc>
          <w:tcPr>
            <w:tcW w:w="163" w:type="pct"/>
            <w:hideMark/>
          </w:tcPr>
          <w:p w14:paraId="77E8AC14" w14:textId="77777777" w:rsidR="002863F5" w:rsidRDefault="002863F5">
            <w:pPr>
              <w:ind w:firstLine="0"/>
              <w:jc w:val="center"/>
              <w:rPr>
                <w:rFonts w:eastAsia="Cambria"/>
                <w:szCs w:val="24"/>
              </w:rPr>
            </w:pPr>
            <w:r>
              <w:rPr>
                <w:rFonts w:eastAsia="Cambria"/>
              </w:rPr>
              <w:t>Х</w:t>
            </w:r>
          </w:p>
        </w:tc>
        <w:tc>
          <w:tcPr>
            <w:tcW w:w="163" w:type="pct"/>
            <w:hideMark/>
          </w:tcPr>
          <w:p w14:paraId="341E7CE5" w14:textId="77777777" w:rsidR="002863F5" w:rsidRDefault="002863F5">
            <w:pPr>
              <w:ind w:firstLine="0"/>
              <w:jc w:val="center"/>
              <w:rPr>
                <w:rFonts w:eastAsia="Cambria"/>
                <w:szCs w:val="24"/>
              </w:rPr>
            </w:pPr>
            <w:r>
              <w:rPr>
                <w:rFonts w:eastAsia="Cambria"/>
              </w:rPr>
              <w:t>Х</w:t>
            </w:r>
          </w:p>
        </w:tc>
        <w:tc>
          <w:tcPr>
            <w:tcW w:w="163" w:type="pct"/>
            <w:hideMark/>
          </w:tcPr>
          <w:p w14:paraId="10AA19F6" w14:textId="77777777" w:rsidR="002863F5" w:rsidRDefault="002863F5">
            <w:pPr>
              <w:ind w:firstLine="0"/>
              <w:jc w:val="center"/>
              <w:rPr>
                <w:rFonts w:eastAsia="Cambria"/>
                <w:szCs w:val="24"/>
              </w:rPr>
            </w:pPr>
            <w:r>
              <w:rPr>
                <w:rFonts w:eastAsia="Cambria"/>
              </w:rPr>
              <w:t>Х</w:t>
            </w:r>
          </w:p>
        </w:tc>
        <w:tc>
          <w:tcPr>
            <w:tcW w:w="163" w:type="pct"/>
            <w:hideMark/>
          </w:tcPr>
          <w:p w14:paraId="68B2B1C1" w14:textId="77777777" w:rsidR="002863F5" w:rsidRDefault="002863F5">
            <w:pPr>
              <w:ind w:firstLine="0"/>
              <w:jc w:val="center"/>
              <w:rPr>
                <w:rFonts w:eastAsia="Cambria"/>
                <w:szCs w:val="24"/>
              </w:rPr>
            </w:pPr>
            <w:r>
              <w:rPr>
                <w:rFonts w:eastAsia="Cambria"/>
              </w:rPr>
              <w:t>Х</w:t>
            </w:r>
          </w:p>
        </w:tc>
        <w:tc>
          <w:tcPr>
            <w:tcW w:w="2028" w:type="pct"/>
            <w:hideMark/>
          </w:tcPr>
          <w:p w14:paraId="606D0015" w14:textId="192F267E" w:rsidR="002863F5" w:rsidRPr="002863F5" w:rsidRDefault="002863F5">
            <w:pPr>
              <w:ind w:firstLine="0"/>
              <w:jc w:val="left"/>
              <w:rPr>
                <w:szCs w:val="24"/>
                <w:lang w:val="en-US"/>
              </w:rPr>
            </w:pPr>
            <w:r w:rsidRPr="002863F5">
              <w:rPr>
                <w:szCs w:val="24"/>
                <w:lang w:val="en-US"/>
              </w:rPr>
              <w:t xml:space="preserve">2016-2020 – </w:t>
            </w:r>
            <w:r>
              <w:rPr>
                <w:szCs w:val="24"/>
                <w:lang w:val="en-US"/>
              </w:rPr>
              <w:t xml:space="preserve"> at least one </w:t>
            </w:r>
            <w:r w:rsidRPr="002863F5">
              <w:rPr>
                <w:szCs w:val="24"/>
                <w:lang w:val="en-US"/>
              </w:rPr>
              <w:t>Russian Science Foundation grants</w:t>
            </w:r>
            <w:r>
              <w:rPr>
                <w:szCs w:val="24"/>
                <w:lang w:val="en-US"/>
              </w:rPr>
              <w:t xml:space="preserve"> every year</w:t>
            </w:r>
          </w:p>
          <w:p w14:paraId="0177A989" w14:textId="1008E526" w:rsidR="002863F5" w:rsidRPr="002863F5" w:rsidRDefault="002863F5">
            <w:pPr>
              <w:ind w:firstLine="0"/>
              <w:jc w:val="left"/>
              <w:rPr>
                <w:szCs w:val="24"/>
                <w:lang w:val="en-US"/>
              </w:rPr>
            </w:pPr>
            <w:r w:rsidRPr="002863F5">
              <w:rPr>
                <w:szCs w:val="24"/>
                <w:lang w:val="en-US"/>
              </w:rPr>
              <w:t>Revenues of the STRA-U’s subdivisions from applied R&amp;D projects:</w:t>
            </w:r>
          </w:p>
          <w:p w14:paraId="50A9090F" w14:textId="211F5E94" w:rsidR="002863F5" w:rsidRPr="002863F5" w:rsidRDefault="002863F5">
            <w:pPr>
              <w:ind w:firstLine="0"/>
              <w:rPr>
                <w:i/>
                <w:color w:val="000000" w:themeColor="text1"/>
                <w:szCs w:val="24"/>
                <w:lang w:val="en-US"/>
              </w:rPr>
            </w:pPr>
            <w:r w:rsidRPr="002863F5">
              <w:rPr>
                <w:szCs w:val="24"/>
                <w:lang w:val="en-US"/>
              </w:rPr>
              <w:t xml:space="preserve">2016 </w:t>
            </w:r>
            <w:r>
              <w:rPr>
                <w:szCs w:val="24"/>
              </w:rPr>
              <w:t>г</w:t>
            </w:r>
            <w:r w:rsidRPr="002863F5">
              <w:rPr>
                <w:szCs w:val="24"/>
                <w:lang w:val="en-US"/>
              </w:rPr>
              <w:t xml:space="preserve">. – </w:t>
            </w:r>
            <w:r>
              <w:rPr>
                <w:szCs w:val="24"/>
                <w:lang w:val="en-US"/>
              </w:rPr>
              <w:t xml:space="preserve">RUB </w:t>
            </w:r>
            <w:r w:rsidRPr="002863F5">
              <w:rPr>
                <w:szCs w:val="24"/>
                <w:lang w:val="en-US"/>
              </w:rPr>
              <w:t xml:space="preserve">4,9 </w:t>
            </w:r>
            <w:r w:rsidRPr="002863F5">
              <w:rPr>
                <w:lang w:val="en-US"/>
              </w:rPr>
              <w:t>million</w:t>
            </w:r>
            <w:r w:rsidRPr="002863F5">
              <w:rPr>
                <w:szCs w:val="24"/>
                <w:lang w:val="en-US"/>
              </w:rPr>
              <w:t xml:space="preserve">, 2017 </w:t>
            </w:r>
            <w:r>
              <w:rPr>
                <w:szCs w:val="24"/>
              </w:rPr>
              <w:t>г</w:t>
            </w:r>
            <w:r w:rsidRPr="002863F5">
              <w:rPr>
                <w:szCs w:val="24"/>
                <w:lang w:val="en-US"/>
              </w:rPr>
              <w:t xml:space="preserve">. – </w:t>
            </w:r>
            <w:r>
              <w:rPr>
                <w:szCs w:val="24"/>
                <w:lang w:val="en-US"/>
              </w:rPr>
              <w:t>RUB</w:t>
            </w:r>
            <w:r w:rsidRPr="002863F5">
              <w:rPr>
                <w:szCs w:val="24"/>
                <w:lang w:val="en-US"/>
              </w:rPr>
              <w:t xml:space="preserve"> </w:t>
            </w:r>
            <w:r w:rsidRPr="002863F5">
              <w:rPr>
                <w:szCs w:val="24"/>
                <w:lang w:val="en-US"/>
              </w:rPr>
              <w:t xml:space="preserve">5,4 </w:t>
            </w:r>
            <w:r w:rsidRPr="002863F5">
              <w:rPr>
                <w:lang w:val="en-US"/>
              </w:rPr>
              <w:t>million</w:t>
            </w:r>
            <w:r w:rsidRPr="002863F5">
              <w:rPr>
                <w:szCs w:val="24"/>
                <w:lang w:val="en-US"/>
              </w:rPr>
              <w:t xml:space="preserve">, 2018 </w:t>
            </w:r>
            <w:r>
              <w:rPr>
                <w:szCs w:val="24"/>
              </w:rPr>
              <w:t>г</w:t>
            </w:r>
            <w:r w:rsidRPr="002863F5">
              <w:rPr>
                <w:szCs w:val="24"/>
                <w:lang w:val="en-US"/>
              </w:rPr>
              <w:t>. –</w:t>
            </w:r>
            <w:r>
              <w:rPr>
                <w:szCs w:val="24"/>
                <w:lang w:val="en-US"/>
              </w:rPr>
              <w:t xml:space="preserve"> </w:t>
            </w:r>
            <w:r>
              <w:rPr>
                <w:szCs w:val="24"/>
                <w:lang w:val="en-US"/>
              </w:rPr>
              <w:t>RUB</w:t>
            </w:r>
            <w:r w:rsidRPr="002863F5">
              <w:rPr>
                <w:szCs w:val="24"/>
                <w:lang w:val="en-US"/>
              </w:rPr>
              <w:t xml:space="preserve"> 6 </w:t>
            </w:r>
            <w:r w:rsidRPr="002863F5">
              <w:rPr>
                <w:lang w:val="en-US"/>
              </w:rPr>
              <w:t>million</w:t>
            </w:r>
            <w:r w:rsidRPr="002863F5">
              <w:rPr>
                <w:szCs w:val="24"/>
                <w:lang w:val="en-US"/>
              </w:rPr>
              <w:t xml:space="preserve">, 2019 </w:t>
            </w:r>
            <w:r>
              <w:rPr>
                <w:szCs w:val="24"/>
              </w:rPr>
              <w:t>г</w:t>
            </w:r>
            <w:r w:rsidRPr="002863F5">
              <w:rPr>
                <w:szCs w:val="24"/>
                <w:lang w:val="en-US"/>
              </w:rPr>
              <w:t xml:space="preserve">. – </w:t>
            </w:r>
            <w:r>
              <w:rPr>
                <w:szCs w:val="24"/>
                <w:lang w:val="en-US"/>
              </w:rPr>
              <w:t>RUB</w:t>
            </w:r>
            <w:r w:rsidRPr="002863F5">
              <w:rPr>
                <w:szCs w:val="24"/>
                <w:lang w:val="en-US"/>
              </w:rPr>
              <w:t xml:space="preserve"> </w:t>
            </w:r>
            <w:r w:rsidRPr="002863F5">
              <w:rPr>
                <w:szCs w:val="24"/>
                <w:lang w:val="en-US"/>
              </w:rPr>
              <w:t xml:space="preserve">6,6 </w:t>
            </w:r>
            <w:r w:rsidRPr="002863F5">
              <w:rPr>
                <w:lang w:val="en-US"/>
              </w:rPr>
              <w:t>million</w:t>
            </w:r>
            <w:r w:rsidRPr="002863F5">
              <w:rPr>
                <w:szCs w:val="24"/>
                <w:lang w:val="en-US"/>
              </w:rPr>
              <w:t xml:space="preserve">, 2020 </w:t>
            </w:r>
            <w:r>
              <w:rPr>
                <w:szCs w:val="24"/>
              </w:rPr>
              <w:t>г</w:t>
            </w:r>
            <w:r w:rsidRPr="002863F5">
              <w:rPr>
                <w:szCs w:val="24"/>
                <w:lang w:val="en-US"/>
              </w:rPr>
              <w:t xml:space="preserve">. – </w:t>
            </w:r>
            <w:r>
              <w:rPr>
                <w:szCs w:val="24"/>
                <w:lang w:val="en-US"/>
              </w:rPr>
              <w:t>RUB</w:t>
            </w:r>
            <w:r w:rsidRPr="002863F5">
              <w:rPr>
                <w:szCs w:val="24"/>
                <w:lang w:val="en-US"/>
              </w:rPr>
              <w:t xml:space="preserve"> </w:t>
            </w:r>
            <w:r w:rsidRPr="002863F5">
              <w:rPr>
                <w:szCs w:val="24"/>
                <w:lang w:val="en-US"/>
              </w:rPr>
              <w:t xml:space="preserve">11 </w:t>
            </w:r>
            <w:r w:rsidRPr="002863F5">
              <w:rPr>
                <w:lang w:val="en-US"/>
              </w:rPr>
              <w:t>million</w:t>
            </w:r>
          </w:p>
        </w:tc>
        <w:tc>
          <w:tcPr>
            <w:tcW w:w="439" w:type="pct"/>
          </w:tcPr>
          <w:p w14:paraId="2D3BCC11" w14:textId="77777777" w:rsidR="002863F5" w:rsidRPr="00F57F5A" w:rsidRDefault="002863F5" w:rsidP="002863F5">
            <w:pPr>
              <w:ind w:firstLine="0"/>
              <w:jc w:val="left"/>
              <w:rPr>
                <w:szCs w:val="24"/>
                <w:lang w:val="en-US"/>
              </w:rPr>
            </w:pPr>
            <w:proofErr w:type="spellStart"/>
            <w:r w:rsidRPr="00F57F5A">
              <w:rPr>
                <w:szCs w:val="24"/>
                <w:lang w:val="en-US"/>
              </w:rPr>
              <w:t>Boytsov</w:t>
            </w:r>
            <w:proofErr w:type="spellEnd"/>
            <w:r w:rsidRPr="00F57F5A">
              <w:rPr>
                <w:szCs w:val="24"/>
                <w:lang w:val="en-US"/>
              </w:rPr>
              <w:t>, M.A.</w:t>
            </w:r>
          </w:p>
          <w:p w14:paraId="04DDAC1A" w14:textId="77777777" w:rsidR="002863F5" w:rsidRPr="002863F5" w:rsidRDefault="002863F5">
            <w:pPr>
              <w:ind w:firstLine="0"/>
              <w:jc w:val="left"/>
              <w:rPr>
                <w:rFonts w:eastAsia="Times New Roman"/>
                <w:szCs w:val="24"/>
                <w:lang w:val="en-US"/>
              </w:rPr>
            </w:pPr>
          </w:p>
        </w:tc>
      </w:tr>
      <w:tr w:rsidR="00283B4F" w:rsidRPr="002863F5" w14:paraId="3878DE36" w14:textId="77777777" w:rsidTr="002863F5">
        <w:trPr>
          <w:trHeight w:val="274"/>
        </w:trPr>
        <w:tc>
          <w:tcPr>
            <w:tcW w:w="5000" w:type="pct"/>
            <w:gridSpan w:val="10"/>
          </w:tcPr>
          <w:p w14:paraId="6DE9AC03" w14:textId="77777777" w:rsidR="00283B4F" w:rsidRPr="002863F5" w:rsidRDefault="00283B4F" w:rsidP="00AA5CDF">
            <w:pPr>
              <w:ind w:firstLine="0"/>
              <w:jc w:val="center"/>
              <w:rPr>
                <w:b/>
                <w:szCs w:val="24"/>
                <w:lang w:val="en-US"/>
              </w:rPr>
            </w:pPr>
            <w:r w:rsidRPr="002863F5">
              <w:rPr>
                <w:b/>
                <w:szCs w:val="24"/>
                <w:lang w:val="en-US"/>
              </w:rPr>
              <w:t>4. HR Policy</w:t>
            </w:r>
          </w:p>
        </w:tc>
      </w:tr>
      <w:tr w:rsidR="00291543" w:rsidRPr="002863F5" w14:paraId="49C736DC" w14:textId="77777777" w:rsidTr="002863F5">
        <w:trPr>
          <w:trHeight w:val="380"/>
        </w:trPr>
        <w:tc>
          <w:tcPr>
            <w:tcW w:w="257" w:type="pct"/>
          </w:tcPr>
          <w:p w14:paraId="0FF17F7B" w14:textId="77777777" w:rsidR="00283B4F" w:rsidRPr="002863F5" w:rsidRDefault="00283B4F" w:rsidP="001344D0">
            <w:pPr>
              <w:ind w:firstLine="0"/>
              <w:jc w:val="left"/>
              <w:rPr>
                <w:b/>
                <w:szCs w:val="24"/>
                <w:lang w:val="en-US"/>
              </w:rPr>
            </w:pPr>
            <w:r w:rsidRPr="002863F5">
              <w:rPr>
                <w:b/>
                <w:szCs w:val="24"/>
                <w:lang w:val="en-US"/>
              </w:rPr>
              <w:t>4.1.</w:t>
            </w:r>
          </w:p>
        </w:tc>
        <w:tc>
          <w:tcPr>
            <w:tcW w:w="1260" w:type="pct"/>
          </w:tcPr>
          <w:p w14:paraId="3EB45E8F" w14:textId="77777777" w:rsidR="00283B4F" w:rsidRPr="00F57F5A" w:rsidRDefault="00283B4F" w:rsidP="001344D0">
            <w:pPr>
              <w:ind w:firstLine="0"/>
              <w:jc w:val="left"/>
              <w:rPr>
                <w:b/>
                <w:szCs w:val="24"/>
                <w:lang w:val="en-US"/>
              </w:rPr>
            </w:pPr>
            <w:r w:rsidRPr="00F57F5A">
              <w:rPr>
                <w:b/>
                <w:szCs w:val="24"/>
                <w:lang w:val="en-US"/>
              </w:rPr>
              <w:t>Hiring faculty members (instructors and researc</w:t>
            </w:r>
            <w:r w:rsidRPr="00F57F5A">
              <w:rPr>
                <w:b/>
                <w:szCs w:val="24"/>
                <w:lang w:val="en-US"/>
              </w:rPr>
              <w:t>h</w:t>
            </w:r>
            <w:r w:rsidRPr="00F57F5A">
              <w:rPr>
                <w:b/>
                <w:szCs w:val="24"/>
                <w:lang w:val="en-US"/>
              </w:rPr>
              <w:t>ers) from the global academic market</w:t>
            </w:r>
          </w:p>
        </w:tc>
        <w:tc>
          <w:tcPr>
            <w:tcW w:w="159" w:type="pct"/>
          </w:tcPr>
          <w:p w14:paraId="289C7BBA" w14:textId="77777777" w:rsidR="00283B4F" w:rsidRPr="00F57F5A" w:rsidRDefault="00283B4F" w:rsidP="001344D0">
            <w:pPr>
              <w:ind w:firstLine="0"/>
              <w:jc w:val="center"/>
              <w:rPr>
                <w:szCs w:val="24"/>
                <w:lang w:val="en-US"/>
              </w:rPr>
            </w:pPr>
          </w:p>
        </w:tc>
        <w:tc>
          <w:tcPr>
            <w:tcW w:w="205" w:type="pct"/>
          </w:tcPr>
          <w:p w14:paraId="16435801" w14:textId="77777777" w:rsidR="00283B4F" w:rsidRPr="00F57F5A" w:rsidRDefault="00283B4F" w:rsidP="001344D0">
            <w:pPr>
              <w:ind w:firstLine="0"/>
              <w:jc w:val="center"/>
              <w:rPr>
                <w:szCs w:val="24"/>
                <w:lang w:val="en-US"/>
              </w:rPr>
            </w:pPr>
          </w:p>
        </w:tc>
        <w:tc>
          <w:tcPr>
            <w:tcW w:w="163" w:type="pct"/>
          </w:tcPr>
          <w:p w14:paraId="3093D224" w14:textId="77777777" w:rsidR="00283B4F" w:rsidRPr="00F57F5A" w:rsidRDefault="00283B4F" w:rsidP="001344D0">
            <w:pPr>
              <w:ind w:firstLine="0"/>
              <w:jc w:val="center"/>
              <w:rPr>
                <w:szCs w:val="24"/>
                <w:lang w:val="en-US"/>
              </w:rPr>
            </w:pPr>
          </w:p>
        </w:tc>
        <w:tc>
          <w:tcPr>
            <w:tcW w:w="163" w:type="pct"/>
          </w:tcPr>
          <w:p w14:paraId="31F17643" w14:textId="77777777" w:rsidR="00283B4F" w:rsidRPr="00F57F5A" w:rsidRDefault="00283B4F" w:rsidP="001344D0">
            <w:pPr>
              <w:ind w:firstLine="0"/>
              <w:jc w:val="center"/>
              <w:rPr>
                <w:szCs w:val="24"/>
                <w:lang w:val="en-US"/>
              </w:rPr>
            </w:pPr>
          </w:p>
        </w:tc>
        <w:tc>
          <w:tcPr>
            <w:tcW w:w="163" w:type="pct"/>
          </w:tcPr>
          <w:p w14:paraId="1752B13F" w14:textId="77777777" w:rsidR="00283B4F" w:rsidRPr="00F57F5A" w:rsidRDefault="00283B4F" w:rsidP="001344D0">
            <w:pPr>
              <w:ind w:firstLine="0"/>
              <w:jc w:val="center"/>
              <w:rPr>
                <w:szCs w:val="24"/>
                <w:lang w:val="en-US"/>
              </w:rPr>
            </w:pPr>
          </w:p>
        </w:tc>
        <w:tc>
          <w:tcPr>
            <w:tcW w:w="163" w:type="pct"/>
          </w:tcPr>
          <w:p w14:paraId="5A668D9C" w14:textId="77777777" w:rsidR="00283B4F" w:rsidRPr="00F57F5A" w:rsidRDefault="00283B4F" w:rsidP="001344D0">
            <w:pPr>
              <w:ind w:firstLine="0"/>
              <w:jc w:val="center"/>
              <w:rPr>
                <w:szCs w:val="24"/>
                <w:lang w:val="en-US"/>
              </w:rPr>
            </w:pPr>
          </w:p>
        </w:tc>
        <w:tc>
          <w:tcPr>
            <w:tcW w:w="2028" w:type="pct"/>
          </w:tcPr>
          <w:p w14:paraId="2B537DB4" w14:textId="77777777" w:rsidR="00283B4F" w:rsidRPr="00F57F5A" w:rsidRDefault="00283B4F" w:rsidP="001344D0">
            <w:pPr>
              <w:ind w:firstLine="0"/>
              <w:jc w:val="left"/>
              <w:rPr>
                <w:szCs w:val="24"/>
                <w:lang w:val="en-US"/>
              </w:rPr>
            </w:pPr>
          </w:p>
        </w:tc>
        <w:tc>
          <w:tcPr>
            <w:tcW w:w="439" w:type="pct"/>
          </w:tcPr>
          <w:p w14:paraId="3D0A28AD" w14:textId="77777777" w:rsidR="00283B4F" w:rsidRPr="00F57F5A" w:rsidRDefault="00283B4F" w:rsidP="001344D0">
            <w:pPr>
              <w:ind w:firstLine="0"/>
              <w:jc w:val="left"/>
              <w:rPr>
                <w:szCs w:val="24"/>
                <w:lang w:val="en-US"/>
              </w:rPr>
            </w:pPr>
          </w:p>
        </w:tc>
      </w:tr>
      <w:tr w:rsidR="00291543" w:rsidRPr="002863F5" w14:paraId="3B908B23" w14:textId="77777777" w:rsidTr="002863F5">
        <w:trPr>
          <w:trHeight w:val="380"/>
        </w:trPr>
        <w:tc>
          <w:tcPr>
            <w:tcW w:w="257" w:type="pct"/>
          </w:tcPr>
          <w:p w14:paraId="7A9070BB" w14:textId="77777777" w:rsidR="00283B4F" w:rsidRPr="00F57F5A" w:rsidRDefault="00283B4F" w:rsidP="001344D0">
            <w:pPr>
              <w:ind w:firstLine="0"/>
              <w:jc w:val="left"/>
              <w:rPr>
                <w:szCs w:val="24"/>
              </w:rPr>
            </w:pPr>
            <w:r w:rsidRPr="00F57F5A">
              <w:rPr>
                <w:szCs w:val="24"/>
              </w:rPr>
              <w:t>4.1.1.</w:t>
            </w:r>
          </w:p>
        </w:tc>
        <w:tc>
          <w:tcPr>
            <w:tcW w:w="1260" w:type="pct"/>
          </w:tcPr>
          <w:p w14:paraId="1241BBD5" w14:textId="77777777" w:rsidR="00283B4F" w:rsidRPr="00F57F5A" w:rsidRDefault="00283B4F" w:rsidP="002E3BC7">
            <w:pPr>
              <w:ind w:firstLine="0"/>
              <w:jc w:val="left"/>
              <w:rPr>
                <w:szCs w:val="24"/>
                <w:lang w:val="en-US"/>
              </w:rPr>
            </w:pPr>
            <w:r w:rsidRPr="00F57F5A">
              <w:rPr>
                <w:rFonts w:eastAsia="Times New Roman"/>
                <w:szCs w:val="24"/>
                <w:lang w:val="en-US"/>
              </w:rPr>
              <w:t>Recruiting faculty members (with PhDs awarded by international universities) from the gl</w:t>
            </w:r>
            <w:bookmarkStart w:id="0" w:name="_GoBack"/>
            <w:bookmarkEnd w:id="0"/>
            <w:r w:rsidRPr="00F57F5A">
              <w:rPr>
                <w:rFonts w:eastAsia="Times New Roman"/>
                <w:szCs w:val="24"/>
                <w:lang w:val="en-US"/>
              </w:rPr>
              <w:t xml:space="preserve">obal academic market </w:t>
            </w:r>
          </w:p>
        </w:tc>
        <w:tc>
          <w:tcPr>
            <w:tcW w:w="159" w:type="pct"/>
          </w:tcPr>
          <w:p w14:paraId="7ECFA4A1" w14:textId="77777777" w:rsidR="00283B4F" w:rsidRPr="00F57F5A" w:rsidRDefault="00283B4F" w:rsidP="001344D0">
            <w:pPr>
              <w:ind w:firstLine="0"/>
              <w:jc w:val="center"/>
              <w:rPr>
                <w:szCs w:val="24"/>
                <w:lang w:val="en-US"/>
              </w:rPr>
            </w:pPr>
          </w:p>
        </w:tc>
        <w:tc>
          <w:tcPr>
            <w:tcW w:w="205" w:type="pct"/>
          </w:tcPr>
          <w:p w14:paraId="7EEBB4E9" w14:textId="77777777" w:rsidR="00283B4F" w:rsidRPr="00F57F5A" w:rsidRDefault="00283B4F" w:rsidP="001344D0">
            <w:pPr>
              <w:ind w:firstLine="0"/>
              <w:jc w:val="center"/>
              <w:rPr>
                <w:szCs w:val="24"/>
                <w:lang w:val="en-US"/>
              </w:rPr>
            </w:pPr>
          </w:p>
        </w:tc>
        <w:tc>
          <w:tcPr>
            <w:tcW w:w="163" w:type="pct"/>
          </w:tcPr>
          <w:p w14:paraId="33885BBC" w14:textId="77777777" w:rsidR="00283B4F" w:rsidRPr="00F57F5A" w:rsidRDefault="00283B4F" w:rsidP="001344D0">
            <w:pPr>
              <w:ind w:firstLine="0"/>
              <w:jc w:val="center"/>
              <w:rPr>
                <w:szCs w:val="24"/>
              </w:rPr>
            </w:pPr>
            <w:r w:rsidRPr="00F57F5A">
              <w:t>Х</w:t>
            </w:r>
          </w:p>
        </w:tc>
        <w:tc>
          <w:tcPr>
            <w:tcW w:w="163" w:type="pct"/>
          </w:tcPr>
          <w:p w14:paraId="11341657" w14:textId="77777777" w:rsidR="00283B4F" w:rsidRPr="00F57F5A" w:rsidRDefault="00283B4F" w:rsidP="001344D0">
            <w:pPr>
              <w:ind w:firstLine="0"/>
              <w:jc w:val="center"/>
              <w:rPr>
                <w:szCs w:val="24"/>
              </w:rPr>
            </w:pPr>
            <w:r w:rsidRPr="00F57F5A">
              <w:t>Х</w:t>
            </w:r>
          </w:p>
        </w:tc>
        <w:tc>
          <w:tcPr>
            <w:tcW w:w="163" w:type="pct"/>
          </w:tcPr>
          <w:p w14:paraId="1649AF52" w14:textId="77777777" w:rsidR="00283B4F" w:rsidRPr="00F57F5A" w:rsidRDefault="00283B4F" w:rsidP="001344D0">
            <w:pPr>
              <w:ind w:firstLine="0"/>
              <w:jc w:val="center"/>
              <w:rPr>
                <w:szCs w:val="24"/>
              </w:rPr>
            </w:pPr>
            <w:r w:rsidRPr="00F57F5A">
              <w:t>Х</w:t>
            </w:r>
          </w:p>
        </w:tc>
        <w:tc>
          <w:tcPr>
            <w:tcW w:w="163" w:type="pct"/>
          </w:tcPr>
          <w:p w14:paraId="23D79A9B" w14:textId="77777777" w:rsidR="00283B4F" w:rsidRPr="00F57F5A" w:rsidRDefault="00283B4F" w:rsidP="001344D0">
            <w:pPr>
              <w:ind w:firstLine="0"/>
              <w:jc w:val="center"/>
              <w:rPr>
                <w:szCs w:val="24"/>
              </w:rPr>
            </w:pPr>
            <w:r w:rsidRPr="00F57F5A">
              <w:t>Х</w:t>
            </w:r>
          </w:p>
        </w:tc>
        <w:tc>
          <w:tcPr>
            <w:tcW w:w="2028" w:type="pct"/>
          </w:tcPr>
          <w:p w14:paraId="21530088"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Number of international faculty members (instructors, researchers), recruited on the glo</w:t>
            </w:r>
            <w:r w:rsidRPr="00F57F5A">
              <w:rPr>
                <w:i/>
                <w:color w:val="000000" w:themeColor="text1"/>
                <w:szCs w:val="24"/>
                <w:lang w:val="en-US"/>
              </w:rPr>
              <w:t>b</w:t>
            </w:r>
            <w:r w:rsidRPr="00F57F5A">
              <w:rPr>
                <w:i/>
                <w:color w:val="000000" w:themeColor="text1"/>
                <w:szCs w:val="24"/>
                <w:lang w:val="en-US"/>
              </w:rPr>
              <w:t>al academic market:</w:t>
            </w:r>
          </w:p>
          <w:p w14:paraId="08481B2E" w14:textId="77777777" w:rsidR="00283B4F" w:rsidRPr="00F57F5A" w:rsidRDefault="00283B4F" w:rsidP="001344D0">
            <w:pPr>
              <w:spacing w:line="276" w:lineRule="auto"/>
              <w:ind w:firstLine="0"/>
              <w:rPr>
                <w:i/>
                <w:color w:val="000000" w:themeColor="text1"/>
                <w:szCs w:val="24"/>
                <w:lang w:val="en-US"/>
              </w:rPr>
            </w:pPr>
            <w:r w:rsidRPr="00F57F5A">
              <w:rPr>
                <w:szCs w:val="24"/>
              </w:rPr>
              <w:t>2016 – 11, 2017 – 13, 2018 – 13, 2019 – 13, 2020 – 13</w:t>
            </w:r>
            <w:r w:rsidRPr="00F57F5A">
              <w:rPr>
                <w:szCs w:val="24"/>
                <w:lang w:val="en-US"/>
              </w:rPr>
              <w:t>.</w:t>
            </w:r>
          </w:p>
        </w:tc>
        <w:tc>
          <w:tcPr>
            <w:tcW w:w="439" w:type="pct"/>
          </w:tcPr>
          <w:p w14:paraId="514768E9" w14:textId="77777777" w:rsidR="00283B4F" w:rsidRPr="00F57F5A" w:rsidRDefault="00283B4F" w:rsidP="00C636B1">
            <w:pPr>
              <w:ind w:firstLine="0"/>
              <w:jc w:val="left"/>
              <w:rPr>
                <w:szCs w:val="24"/>
                <w:lang w:val="en-US"/>
              </w:rPr>
            </w:pPr>
            <w:proofErr w:type="spellStart"/>
            <w:r w:rsidRPr="00F57F5A">
              <w:rPr>
                <w:szCs w:val="24"/>
                <w:lang w:val="en-US"/>
              </w:rPr>
              <w:t>Penskaya</w:t>
            </w:r>
            <w:proofErr w:type="spellEnd"/>
            <w:r w:rsidRPr="00F57F5A">
              <w:rPr>
                <w:szCs w:val="24"/>
                <w:lang w:val="en-US"/>
              </w:rPr>
              <w:t xml:space="preserve">, E.N. </w:t>
            </w:r>
            <w:proofErr w:type="spellStart"/>
            <w:r w:rsidRPr="00F57F5A">
              <w:rPr>
                <w:szCs w:val="24"/>
                <w:lang w:val="en-US"/>
              </w:rPr>
              <w:t>Lyamina</w:t>
            </w:r>
            <w:proofErr w:type="spellEnd"/>
            <w:r w:rsidRPr="00F57F5A">
              <w:rPr>
                <w:szCs w:val="24"/>
                <w:lang w:val="en-US"/>
              </w:rPr>
              <w:t xml:space="preserve">, E.E. </w:t>
            </w:r>
            <w:proofErr w:type="spellStart"/>
            <w:r w:rsidRPr="00F57F5A">
              <w:rPr>
                <w:szCs w:val="24"/>
                <w:lang w:val="en-US"/>
              </w:rPr>
              <w:t>Zemskova</w:t>
            </w:r>
            <w:proofErr w:type="spellEnd"/>
            <w:r w:rsidRPr="00F57F5A">
              <w:rPr>
                <w:szCs w:val="24"/>
                <w:lang w:val="en-US"/>
              </w:rPr>
              <w:t>, E.E.</w:t>
            </w:r>
          </w:p>
        </w:tc>
      </w:tr>
      <w:tr w:rsidR="00291543" w:rsidRPr="002863F5" w14:paraId="5BA85D8F" w14:textId="77777777" w:rsidTr="002863F5">
        <w:trPr>
          <w:trHeight w:val="380"/>
        </w:trPr>
        <w:tc>
          <w:tcPr>
            <w:tcW w:w="257" w:type="pct"/>
          </w:tcPr>
          <w:p w14:paraId="3336850C" w14:textId="77777777" w:rsidR="00283B4F" w:rsidRPr="00F57F5A" w:rsidRDefault="00283B4F" w:rsidP="001344D0">
            <w:pPr>
              <w:ind w:firstLine="0"/>
              <w:jc w:val="left"/>
              <w:rPr>
                <w:b/>
                <w:szCs w:val="24"/>
              </w:rPr>
            </w:pPr>
            <w:r w:rsidRPr="00F57F5A">
              <w:rPr>
                <w:b/>
                <w:szCs w:val="24"/>
              </w:rPr>
              <w:t>4.2</w:t>
            </w:r>
          </w:p>
        </w:tc>
        <w:tc>
          <w:tcPr>
            <w:tcW w:w="1260" w:type="pct"/>
          </w:tcPr>
          <w:p w14:paraId="4D9AF433" w14:textId="77777777" w:rsidR="00283B4F" w:rsidRPr="00F57F5A" w:rsidRDefault="00283B4F" w:rsidP="002E3BC7">
            <w:pPr>
              <w:ind w:firstLine="0"/>
              <w:jc w:val="left"/>
              <w:rPr>
                <w:b/>
                <w:szCs w:val="24"/>
                <w:lang w:val="en-US"/>
              </w:rPr>
            </w:pPr>
            <w:r w:rsidRPr="00F57F5A">
              <w:rPr>
                <w:b/>
                <w:szCs w:val="24"/>
                <w:lang w:val="en-US"/>
              </w:rPr>
              <w:t>Attracting instructors and researchers from the leading field-specific centers, and specialists with practical experience in the real economic sector to deliver courses and joint degree programmes</w:t>
            </w:r>
          </w:p>
        </w:tc>
        <w:tc>
          <w:tcPr>
            <w:tcW w:w="159" w:type="pct"/>
          </w:tcPr>
          <w:p w14:paraId="4C97365F" w14:textId="77777777" w:rsidR="00283B4F" w:rsidRPr="00F57F5A" w:rsidRDefault="00283B4F" w:rsidP="001344D0">
            <w:pPr>
              <w:ind w:firstLine="0"/>
              <w:jc w:val="center"/>
              <w:rPr>
                <w:szCs w:val="24"/>
                <w:lang w:val="en-US"/>
              </w:rPr>
            </w:pPr>
          </w:p>
        </w:tc>
        <w:tc>
          <w:tcPr>
            <w:tcW w:w="205" w:type="pct"/>
            <w:vAlign w:val="center"/>
          </w:tcPr>
          <w:p w14:paraId="600DBF4A" w14:textId="77777777" w:rsidR="00283B4F" w:rsidRPr="00F57F5A" w:rsidRDefault="00283B4F" w:rsidP="001344D0">
            <w:pPr>
              <w:ind w:firstLine="0"/>
              <w:jc w:val="center"/>
              <w:rPr>
                <w:szCs w:val="24"/>
                <w:lang w:val="en-US"/>
              </w:rPr>
            </w:pPr>
          </w:p>
        </w:tc>
        <w:tc>
          <w:tcPr>
            <w:tcW w:w="163" w:type="pct"/>
            <w:vAlign w:val="center"/>
          </w:tcPr>
          <w:p w14:paraId="0A705F7D" w14:textId="77777777" w:rsidR="00283B4F" w:rsidRPr="00F57F5A" w:rsidRDefault="00283B4F" w:rsidP="001344D0">
            <w:pPr>
              <w:ind w:firstLine="0"/>
              <w:jc w:val="center"/>
              <w:rPr>
                <w:szCs w:val="24"/>
                <w:lang w:val="en-US"/>
              </w:rPr>
            </w:pPr>
          </w:p>
        </w:tc>
        <w:tc>
          <w:tcPr>
            <w:tcW w:w="163" w:type="pct"/>
            <w:vAlign w:val="center"/>
          </w:tcPr>
          <w:p w14:paraId="140BFD94" w14:textId="77777777" w:rsidR="00283B4F" w:rsidRPr="00F57F5A" w:rsidRDefault="00283B4F" w:rsidP="001344D0">
            <w:pPr>
              <w:ind w:firstLine="0"/>
              <w:jc w:val="center"/>
              <w:rPr>
                <w:szCs w:val="24"/>
                <w:lang w:val="en-US"/>
              </w:rPr>
            </w:pPr>
          </w:p>
        </w:tc>
        <w:tc>
          <w:tcPr>
            <w:tcW w:w="163" w:type="pct"/>
            <w:vAlign w:val="center"/>
          </w:tcPr>
          <w:p w14:paraId="2B0BCEF7" w14:textId="77777777" w:rsidR="00283B4F" w:rsidRPr="00F57F5A" w:rsidRDefault="00283B4F" w:rsidP="001344D0">
            <w:pPr>
              <w:ind w:firstLine="0"/>
              <w:jc w:val="center"/>
              <w:rPr>
                <w:szCs w:val="24"/>
                <w:lang w:val="en-US"/>
              </w:rPr>
            </w:pPr>
          </w:p>
        </w:tc>
        <w:tc>
          <w:tcPr>
            <w:tcW w:w="163" w:type="pct"/>
            <w:vAlign w:val="center"/>
          </w:tcPr>
          <w:p w14:paraId="7F0F960B" w14:textId="77777777" w:rsidR="00283B4F" w:rsidRPr="00F57F5A" w:rsidRDefault="00283B4F" w:rsidP="001344D0">
            <w:pPr>
              <w:ind w:firstLine="0"/>
              <w:jc w:val="center"/>
              <w:rPr>
                <w:szCs w:val="24"/>
                <w:lang w:val="en-US"/>
              </w:rPr>
            </w:pPr>
          </w:p>
        </w:tc>
        <w:tc>
          <w:tcPr>
            <w:tcW w:w="2028" w:type="pct"/>
          </w:tcPr>
          <w:p w14:paraId="13FC2CAB" w14:textId="77777777" w:rsidR="00283B4F" w:rsidRPr="00F57F5A" w:rsidRDefault="00283B4F" w:rsidP="001344D0">
            <w:pPr>
              <w:ind w:firstLine="0"/>
              <w:jc w:val="left"/>
              <w:rPr>
                <w:szCs w:val="24"/>
                <w:lang w:val="en-US"/>
              </w:rPr>
            </w:pPr>
          </w:p>
        </w:tc>
        <w:tc>
          <w:tcPr>
            <w:tcW w:w="439" w:type="pct"/>
          </w:tcPr>
          <w:p w14:paraId="4C4A5B96" w14:textId="77777777" w:rsidR="00283B4F" w:rsidRPr="00F57F5A" w:rsidRDefault="00283B4F" w:rsidP="001344D0">
            <w:pPr>
              <w:ind w:firstLine="0"/>
              <w:jc w:val="left"/>
              <w:rPr>
                <w:szCs w:val="24"/>
                <w:lang w:val="en-US"/>
              </w:rPr>
            </w:pPr>
          </w:p>
        </w:tc>
      </w:tr>
      <w:tr w:rsidR="00291543" w:rsidRPr="00F57F5A" w14:paraId="1E69C9CD" w14:textId="77777777" w:rsidTr="002863F5">
        <w:trPr>
          <w:trHeight w:val="380"/>
        </w:trPr>
        <w:tc>
          <w:tcPr>
            <w:tcW w:w="257" w:type="pct"/>
          </w:tcPr>
          <w:p w14:paraId="651A2F82" w14:textId="77777777" w:rsidR="00283B4F" w:rsidRPr="00F57F5A" w:rsidRDefault="00283B4F" w:rsidP="001344D0">
            <w:pPr>
              <w:ind w:firstLine="0"/>
              <w:jc w:val="left"/>
              <w:rPr>
                <w:szCs w:val="24"/>
              </w:rPr>
            </w:pPr>
            <w:r w:rsidRPr="00F57F5A">
              <w:rPr>
                <w:szCs w:val="24"/>
              </w:rPr>
              <w:t>4.2.1</w:t>
            </w:r>
          </w:p>
        </w:tc>
        <w:tc>
          <w:tcPr>
            <w:tcW w:w="1260" w:type="pct"/>
          </w:tcPr>
          <w:p w14:paraId="389D7208" w14:textId="77777777" w:rsidR="00283B4F" w:rsidRPr="00F57F5A" w:rsidRDefault="00283B4F" w:rsidP="001344D0">
            <w:pPr>
              <w:ind w:firstLine="0"/>
              <w:rPr>
                <w:szCs w:val="24"/>
                <w:lang w:val="en-US"/>
              </w:rPr>
            </w:pPr>
            <w:r w:rsidRPr="00F57F5A">
              <w:rPr>
                <w:color w:val="000000" w:themeColor="text1"/>
                <w:szCs w:val="24"/>
                <w:lang w:val="en-US"/>
              </w:rPr>
              <w:t xml:space="preserve">Degree programme: </w:t>
            </w:r>
            <w:r w:rsidRPr="00F57F5A">
              <w:rPr>
                <w:szCs w:val="24"/>
                <w:lang w:val="en-US"/>
              </w:rPr>
              <w:t>Russian Literature in Cross-Cultural Perspective: Comparative Studies, Master’s</w:t>
            </w:r>
          </w:p>
          <w:p w14:paraId="0B2C74A7" w14:textId="77777777" w:rsidR="00283B4F" w:rsidRPr="00F57F5A" w:rsidRDefault="00283B4F" w:rsidP="00307CF0">
            <w:pPr>
              <w:ind w:firstLine="0"/>
              <w:jc w:val="left"/>
              <w:rPr>
                <w:szCs w:val="24"/>
                <w:lang w:val="en-US"/>
              </w:rPr>
            </w:pPr>
            <w:r w:rsidRPr="00F57F5A">
              <w:rPr>
                <w:szCs w:val="24"/>
                <w:lang w:val="en-US"/>
              </w:rPr>
              <w:t>Markets</w:t>
            </w:r>
            <w:r w:rsidRPr="00F57F5A">
              <w:rPr>
                <w:color w:val="000000" w:themeColor="text1"/>
                <w:szCs w:val="24"/>
                <w:lang w:val="en-US"/>
              </w:rPr>
              <w:t>:</w:t>
            </w:r>
            <w:r w:rsidRPr="00F57F5A">
              <w:rPr>
                <w:szCs w:val="24"/>
                <w:lang w:val="en-US"/>
              </w:rPr>
              <w:t xml:space="preserve"> book publishers (New Literary Observer, etc.), educational media-projects (‘</w:t>
            </w:r>
            <w:proofErr w:type="spellStart"/>
            <w:r w:rsidRPr="00F57F5A">
              <w:rPr>
                <w:szCs w:val="24"/>
                <w:lang w:val="en-US"/>
              </w:rPr>
              <w:t>Arzamas</w:t>
            </w:r>
            <w:proofErr w:type="spellEnd"/>
            <w:r w:rsidRPr="00F57F5A">
              <w:rPr>
                <w:szCs w:val="24"/>
                <w:lang w:val="en-US"/>
              </w:rPr>
              <w:t>’, ‘</w:t>
            </w:r>
            <w:proofErr w:type="spellStart"/>
            <w:r w:rsidRPr="00F57F5A">
              <w:rPr>
                <w:szCs w:val="24"/>
                <w:lang w:val="en-US"/>
              </w:rPr>
              <w:t>Prozh</w:t>
            </w:r>
            <w:r w:rsidRPr="00F57F5A">
              <w:rPr>
                <w:szCs w:val="24"/>
                <w:lang w:val="en-US"/>
              </w:rPr>
              <w:t>i</w:t>
            </w:r>
            <w:r w:rsidRPr="00F57F5A">
              <w:rPr>
                <w:szCs w:val="24"/>
                <w:lang w:val="en-US"/>
              </w:rPr>
              <w:t>to</w:t>
            </w:r>
            <w:proofErr w:type="spellEnd"/>
            <w:r w:rsidRPr="00F57F5A">
              <w:rPr>
                <w:szCs w:val="24"/>
                <w:lang w:val="en-US"/>
              </w:rPr>
              <w:t>’, ‘</w:t>
            </w:r>
            <w:proofErr w:type="spellStart"/>
            <w:r w:rsidRPr="00F57F5A">
              <w:rPr>
                <w:szCs w:val="24"/>
                <w:lang w:val="en-US"/>
              </w:rPr>
              <w:t>PostNauka</w:t>
            </w:r>
            <w:proofErr w:type="spellEnd"/>
            <w:r w:rsidRPr="00F57F5A">
              <w:rPr>
                <w:szCs w:val="24"/>
                <w:lang w:val="en-US"/>
              </w:rPr>
              <w:t xml:space="preserve">’, </w:t>
            </w:r>
            <w:proofErr w:type="spellStart"/>
            <w:r w:rsidRPr="00F57F5A">
              <w:rPr>
                <w:szCs w:val="24"/>
                <w:lang w:val="en-US"/>
              </w:rPr>
              <w:t>etc</w:t>
            </w:r>
            <w:proofErr w:type="spellEnd"/>
            <w:r w:rsidRPr="00F57F5A">
              <w:rPr>
                <w:szCs w:val="24"/>
                <w:lang w:val="en-US"/>
              </w:rPr>
              <w:t>), literary museums, etc.</w:t>
            </w:r>
          </w:p>
        </w:tc>
        <w:tc>
          <w:tcPr>
            <w:tcW w:w="159" w:type="pct"/>
            <w:vAlign w:val="center"/>
          </w:tcPr>
          <w:p w14:paraId="4383D2AE" w14:textId="77777777" w:rsidR="00283B4F" w:rsidRPr="00F57F5A" w:rsidRDefault="00283B4F" w:rsidP="001344D0">
            <w:pPr>
              <w:jc w:val="center"/>
              <w:rPr>
                <w:szCs w:val="24"/>
                <w:lang w:val="en-US"/>
              </w:rPr>
            </w:pPr>
            <w:r w:rsidRPr="00F57F5A">
              <w:t>Х</w:t>
            </w:r>
          </w:p>
        </w:tc>
        <w:tc>
          <w:tcPr>
            <w:tcW w:w="205" w:type="pct"/>
            <w:vAlign w:val="center"/>
          </w:tcPr>
          <w:p w14:paraId="333636E7" w14:textId="77777777" w:rsidR="00283B4F" w:rsidRPr="00F57F5A" w:rsidRDefault="00283B4F" w:rsidP="001344D0">
            <w:pPr>
              <w:ind w:firstLine="0"/>
              <w:jc w:val="center"/>
              <w:rPr>
                <w:szCs w:val="24"/>
                <w:lang w:val="en-US"/>
              </w:rPr>
            </w:pPr>
            <w:r w:rsidRPr="00F57F5A">
              <w:t>Х</w:t>
            </w:r>
          </w:p>
        </w:tc>
        <w:tc>
          <w:tcPr>
            <w:tcW w:w="163" w:type="pct"/>
            <w:vAlign w:val="center"/>
          </w:tcPr>
          <w:p w14:paraId="41E4FFA7" w14:textId="77777777" w:rsidR="00283B4F" w:rsidRPr="00F57F5A" w:rsidRDefault="00283B4F" w:rsidP="001344D0">
            <w:pPr>
              <w:ind w:firstLine="0"/>
              <w:jc w:val="center"/>
              <w:rPr>
                <w:szCs w:val="24"/>
                <w:lang w:val="en-US"/>
              </w:rPr>
            </w:pPr>
            <w:r w:rsidRPr="00F57F5A">
              <w:t>Х</w:t>
            </w:r>
          </w:p>
        </w:tc>
        <w:tc>
          <w:tcPr>
            <w:tcW w:w="163" w:type="pct"/>
            <w:vAlign w:val="center"/>
          </w:tcPr>
          <w:p w14:paraId="09308B4E" w14:textId="77777777" w:rsidR="00283B4F" w:rsidRPr="00F57F5A" w:rsidRDefault="00283B4F" w:rsidP="001344D0">
            <w:pPr>
              <w:ind w:firstLine="0"/>
              <w:jc w:val="center"/>
              <w:rPr>
                <w:szCs w:val="24"/>
                <w:lang w:val="en-US"/>
              </w:rPr>
            </w:pPr>
            <w:r w:rsidRPr="00F57F5A">
              <w:t>Х</w:t>
            </w:r>
          </w:p>
        </w:tc>
        <w:tc>
          <w:tcPr>
            <w:tcW w:w="163" w:type="pct"/>
            <w:vAlign w:val="center"/>
          </w:tcPr>
          <w:p w14:paraId="265CD673" w14:textId="77777777" w:rsidR="00283B4F" w:rsidRPr="00F57F5A" w:rsidRDefault="00283B4F" w:rsidP="001344D0">
            <w:pPr>
              <w:ind w:firstLine="0"/>
              <w:jc w:val="center"/>
              <w:rPr>
                <w:szCs w:val="24"/>
                <w:lang w:val="en-US"/>
              </w:rPr>
            </w:pPr>
            <w:r w:rsidRPr="00F57F5A">
              <w:t>Х</w:t>
            </w:r>
          </w:p>
        </w:tc>
        <w:tc>
          <w:tcPr>
            <w:tcW w:w="163" w:type="pct"/>
            <w:vAlign w:val="center"/>
          </w:tcPr>
          <w:p w14:paraId="529BCC93" w14:textId="77777777" w:rsidR="00283B4F" w:rsidRPr="00F57F5A" w:rsidRDefault="00283B4F" w:rsidP="001344D0">
            <w:pPr>
              <w:ind w:firstLine="0"/>
              <w:jc w:val="center"/>
              <w:rPr>
                <w:szCs w:val="24"/>
                <w:lang w:val="en-US"/>
              </w:rPr>
            </w:pPr>
            <w:r w:rsidRPr="00F57F5A">
              <w:t>Х</w:t>
            </w:r>
          </w:p>
        </w:tc>
        <w:tc>
          <w:tcPr>
            <w:tcW w:w="2028" w:type="pct"/>
          </w:tcPr>
          <w:p w14:paraId="3E03F23A"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 xml:space="preserve">Number of instructors and researchers hired for delivering courses and research seminars, including international staff: </w:t>
            </w:r>
          </w:p>
          <w:p w14:paraId="38707835" w14:textId="77777777" w:rsidR="00283B4F" w:rsidRPr="00F57F5A" w:rsidRDefault="00283B4F" w:rsidP="001344D0">
            <w:pPr>
              <w:ind w:firstLine="0"/>
              <w:rPr>
                <w:szCs w:val="24"/>
                <w:lang w:val="en-US"/>
              </w:rPr>
            </w:pPr>
            <w:r w:rsidRPr="00F57F5A">
              <w:rPr>
                <w:szCs w:val="24"/>
                <w:lang w:val="en-US"/>
              </w:rPr>
              <w:t>2016 – 2/0, 2017 – 2/0, 2018 – 2/0, 2019 – 2/0, 2020 – 2/0.</w:t>
            </w:r>
          </w:p>
          <w:p w14:paraId="4DC05AA0" w14:textId="77777777" w:rsidR="00283B4F" w:rsidRPr="00F57F5A" w:rsidRDefault="00283B4F" w:rsidP="001344D0">
            <w:pPr>
              <w:ind w:firstLine="0"/>
              <w:rPr>
                <w:i/>
                <w:szCs w:val="24"/>
                <w:lang w:val="en-US"/>
              </w:rPr>
            </w:pPr>
            <w:r w:rsidRPr="00F57F5A">
              <w:rPr>
                <w:i/>
                <w:szCs w:val="24"/>
                <w:lang w:val="en-US"/>
              </w:rPr>
              <w:t>Number of courses delivered by hired instructors, researchers and specialists with pract</w:t>
            </w:r>
            <w:r w:rsidRPr="00F57F5A">
              <w:rPr>
                <w:i/>
                <w:szCs w:val="24"/>
                <w:lang w:val="en-US"/>
              </w:rPr>
              <w:t>i</w:t>
            </w:r>
            <w:r w:rsidRPr="00F57F5A">
              <w:rPr>
                <w:i/>
                <w:szCs w:val="24"/>
                <w:lang w:val="en-US"/>
              </w:rPr>
              <w:t xml:space="preserve">cal experience: </w:t>
            </w:r>
          </w:p>
          <w:p w14:paraId="67619001" w14:textId="77777777" w:rsidR="00283B4F" w:rsidRPr="00F57F5A" w:rsidRDefault="00283B4F" w:rsidP="005C7F88">
            <w:pPr>
              <w:spacing w:line="276" w:lineRule="auto"/>
              <w:ind w:firstLine="0"/>
              <w:rPr>
                <w:szCs w:val="24"/>
                <w:lang w:val="en-US"/>
              </w:rPr>
            </w:pPr>
            <w:r w:rsidRPr="00F57F5A">
              <w:rPr>
                <w:szCs w:val="24"/>
              </w:rPr>
              <w:t>2016 – 2, 2017 – 2, 2018 – 3, 2019 – 3, 2020 – 4</w:t>
            </w:r>
            <w:r w:rsidRPr="00F57F5A">
              <w:rPr>
                <w:szCs w:val="24"/>
                <w:lang w:val="en-US"/>
              </w:rPr>
              <w:t>.</w:t>
            </w:r>
          </w:p>
        </w:tc>
        <w:tc>
          <w:tcPr>
            <w:tcW w:w="439" w:type="pct"/>
          </w:tcPr>
          <w:p w14:paraId="24DE5513" w14:textId="77777777" w:rsidR="00283B4F" w:rsidRPr="00F57F5A" w:rsidRDefault="00283B4F" w:rsidP="001344D0">
            <w:pPr>
              <w:ind w:firstLine="0"/>
              <w:jc w:val="left"/>
              <w:rPr>
                <w:szCs w:val="24"/>
                <w:lang w:val="en-US"/>
              </w:rPr>
            </w:pPr>
            <w:proofErr w:type="spellStart"/>
            <w:r w:rsidRPr="00F57F5A">
              <w:rPr>
                <w:szCs w:val="24"/>
                <w:lang w:val="en-US"/>
              </w:rPr>
              <w:t>Penskaya</w:t>
            </w:r>
            <w:proofErr w:type="spellEnd"/>
            <w:r w:rsidRPr="00F57F5A">
              <w:rPr>
                <w:szCs w:val="24"/>
                <w:lang w:val="en-US"/>
              </w:rPr>
              <w:t>, E.N.</w:t>
            </w:r>
          </w:p>
          <w:p w14:paraId="00728429" w14:textId="77777777" w:rsidR="00283B4F" w:rsidRPr="00F57F5A" w:rsidRDefault="00283B4F" w:rsidP="001344D0">
            <w:pPr>
              <w:ind w:firstLine="0"/>
              <w:jc w:val="left"/>
              <w:rPr>
                <w:szCs w:val="24"/>
                <w:lang w:val="en-US"/>
              </w:rPr>
            </w:pPr>
            <w:proofErr w:type="spellStart"/>
            <w:r w:rsidRPr="00F57F5A">
              <w:rPr>
                <w:szCs w:val="24"/>
                <w:lang w:val="en-US"/>
              </w:rPr>
              <w:t>Lyamina</w:t>
            </w:r>
            <w:proofErr w:type="spellEnd"/>
            <w:r w:rsidRPr="00F57F5A">
              <w:rPr>
                <w:szCs w:val="24"/>
                <w:lang w:val="en-US"/>
              </w:rPr>
              <w:t>, E.E.</w:t>
            </w:r>
          </w:p>
          <w:p w14:paraId="4444CC98" w14:textId="77777777" w:rsidR="00283B4F" w:rsidRPr="00F57F5A" w:rsidRDefault="00283B4F" w:rsidP="001344D0">
            <w:pPr>
              <w:ind w:firstLine="0"/>
              <w:jc w:val="left"/>
              <w:rPr>
                <w:szCs w:val="24"/>
                <w:lang w:val="en-US"/>
              </w:rPr>
            </w:pPr>
            <w:proofErr w:type="spellStart"/>
            <w:r w:rsidRPr="00F57F5A">
              <w:rPr>
                <w:szCs w:val="24"/>
                <w:lang w:val="en-US"/>
              </w:rPr>
              <w:t>Zemskova</w:t>
            </w:r>
            <w:proofErr w:type="spellEnd"/>
            <w:r w:rsidRPr="00F57F5A">
              <w:rPr>
                <w:szCs w:val="24"/>
                <w:lang w:val="en-US"/>
              </w:rPr>
              <w:t>, E.E.</w:t>
            </w:r>
          </w:p>
        </w:tc>
      </w:tr>
      <w:tr w:rsidR="00291543" w:rsidRPr="00F57F5A" w14:paraId="7450B2B1" w14:textId="77777777" w:rsidTr="002863F5">
        <w:trPr>
          <w:trHeight w:val="380"/>
        </w:trPr>
        <w:tc>
          <w:tcPr>
            <w:tcW w:w="257" w:type="pct"/>
          </w:tcPr>
          <w:p w14:paraId="5B6F6F99" w14:textId="77777777" w:rsidR="00283B4F" w:rsidRPr="00F57F5A" w:rsidRDefault="00283B4F" w:rsidP="001344D0">
            <w:pPr>
              <w:ind w:firstLine="0"/>
              <w:jc w:val="left"/>
              <w:rPr>
                <w:szCs w:val="24"/>
              </w:rPr>
            </w:pPr>
            <w:r w:rsidRPr="00F57F5A">
              <w:rPr>
                <w:szCs w:val="24"/>
              </w:rPr>
              <w:t>4.2.2</w:t>
            </w:r>
          </w:p>
        </w:tc>
        <w:tc>
          <w:tcPr>
            <w:tcW w:w="1260" w:type="pct"/>
          </w:tcPr>
          <w:p w14:paraId="5D192E47" w14:textId="77777777" w:rsidR="00283B4F" w:rsidRPr="00F57F5A" w:rsidRDefault="00283B4F" w:rsidP="001344D0">
            <w:pPr>
              <w:ind w:firstLine="0"/>
              <w:jc w:val="left"/>
              <w:rPr>
                <w:rFonts w:eastAsia="Times New Roman"/>
                <w:color w:val="000000"/>
                <w:szCs w:val="24"/>
                <w:lang w:val="en-US" w:eastAsia="ru-RU" w:bidi="ar-EG"/>
              </w:rPr>
            </w:pPr>
            <w:r w:rsidRPr="00F57F5A">
              <w:rPr>
                <w:rFonts w:eastAsia="Times New Roman"/>
                <w:color w:val="000000"/>
                <w:szCs w:val="24"/>
                <w:lang w:val="en-US" w:eastAsia="ru-RU"/>
              </w:rPr>
              <w:t>Degree programme: Basic and Computational Lingui</w:t>
            </w:r>
            <w:r w:rsidRPr="00F57F5A">
              <w:rPr>
                <w:rFonts w:eastAsia="Times New Roman"/>
                <w:color w:val="000000"/>
                <w:szCs w:val="24"/>
                <w:lang w:val="en-US" w:eastAsia="ru-RU"/>
              </w:rPr>
              <w:t>s</w:t>
            </w:r>
            <w:r w:rsidRPr="00F57F5A">
              <w:rPr>
                <w:rFonts w:eastAsia="Times New Roman"/>
                <w:color w:val="000000"/>
                <w:szCs w:val="24"/>
                <w:lang w:val="en-US" w:eastAsia="ru-RU"/>
              </w:rPr>
              <w:t xml:space="preserve">tics </w:t>
            </w:r>
          </w:p>
          <w:p w14:paraId="2A1130A3" w14:textId="77777777" w:rsidR="00283B4F" w:rsidRPr="00F57F5A" w:rsidRDefault="00283B4F" w:rsidP="00C9199F">
            <w:pPr>
              <w:ind w:firstLine="0"/>
              <w:jc w:val="left"/>
              <w:rPr>
                <w:szCs w:val="24"/>
                <w:lang w:val="en-US"/>
              </w:rPr>
            </w:pPr>
            <w:r w:rsidRPr="00F57F5A">
              <w:rPr>
                <w:color w:val="000000" w:themeColor="text1"/>
                <w:szCs w:val="24"/>
                <w:lang w:val="en-US"/>
              </w:rPr>
              <w:t>Markets: research institutions (The Russian Language Institute of the Russian Academy of Sciences,</w:t>
            </w:r>
            <w:r w:rsidRPr="00F57F5A">
              <w:rPr>
                <w:lang w:val="en-US"/>
              </w:rPr>
              <w:t xml:space="preserve"> </w:t>
            </w:r>
            <w:r w:rsidRPr="00F57F5A">
              <w:rPr>
                <w:color w:val="000000" w:themeColor="text1"/>
                <w:szCs w:val="24"/>
                <w:lang w:val="en-US"/>
              </w:rPr>
              <w:t xml:space="preserve">Institute of Linguistics of the Russian Academy of Sciences), companies introducing computer technologies in data analysis and processing of texts (Mail.ru, </w:t>
            </w:r>
            <w:proofErr w:type="spellStart"/>
            <w:r w:rsidRPr="00F57F5A">
              <w:rPr>
                <w:color w:val="000000" w:themeColor="text1"/>
                <w:szCs w:val="24"/>
                <w:lang w:val="en-US" w:bidi="ar-EG"/>
              </w:rPr>
              <w:t>Yandex</w:t>
            </w:r>
            <w:proofErr w:type="spellEnd"/>
            <w:r w:rsidRPr="00F57F5A">
              <w:rPr>
                <w:color w:val="000000" w:themeColor="text1"/>
                <w:szCs w:val="24"/>
                <w:lang w:val="en-US" w:bidi="ar-EG"/>
              </w:rPr>
              <w:t>, A</w:t>
            </w:r>
            <w:r w:rsidRPr="00F57F5A">
              <w:rPr>
                <w:color w:val="000000" w:themeColor="text1"/>
                <w:szCs w:val="24"/>
                <w:lang w:val="en-US" w:bidi="ar-EG"/>
              </w:rPr>
              <w:t>B</w:t>
            </w:r>
            <w:r w:rsidRPr="00F57F5A">
              <w:rPr>
                <w:color w:val="000000" w:themeColor="text1"/>
                <w:szCs w:val="24"/>
                <w:lang w:val="en-US" w:bidi="ar-EG"/>
              </w:rPr>
              <w:t>BYY, etc.)</w:t>
            </w:r>
          </w:p>
        </w:tc>
        <w:tc>
          <w:tcPr>
            <w:tcW w:w="159" w:type="pct"/>
          </w:tcPr>
          <w:p w14:paraId="7083A4B2" w14:textId="77777777" w:rsidR="00283B4F" w:rsidRPr="00F57F5A" w:rsidRDefault="00283B4F" w:rsidP="001344D0">
            <w:pPr>
              <w:ind w:firstLine="0"/>
              <w:jc w:val="center"/>
              <w:rPr>
                <w:szCs w:val="24"/>
                <w:lang w:val="en-US"/>
              </w:rPr>
            </w:pPr>
          </w:p>
        </w:tc>
        <w:tc>
          <w:tcPr>
            <w:tcW w:w="205" w:type="pct"/>
            <w:vAlign w:val="center"/>
          </w:tcPr>
          <w:p w14:paraId="05522572"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3B7345BB"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5046DD11"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499BAF9D"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74ACFD16" w14:textId="77777777" w:rsidR="00283B4F" w:rsidRPr="00F57F5A" w:rsidRDefault="00283B4F" w:rsidP="001344D0">
            <w:pPr>
              <w:ind w:firstLine="0"/>
              <w:jc w:val="center"/>
              <w:rPr>
                <w:szCs w:val="24"/>
              </w:rPr>
            </w:pPr>
            <w:r w:rsidRPr="00F57F5A">
              <w:rPr>
                <w:rFonts w:eastAsia="Cambria"/>
              </w:rPr>
              <w:t>Х</w:t>
            </w:r>
          </w:p>
        </w:tc>
        <w:tc>
          <w:tcPr>
            <w:tcW w:w="2028" w:type="pct"/>
          </w:tcPr>
          <w:p w14:paraId="2B763A24"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Number of instructors and researchers hired for delivering courses and research semi-</w:t>
            </w:r>
            <w:proofErr w:type="spellStart"/>
            <w:r w:rsidRPr="00F57F5A">
              <w:rPr>
                <w:i/>
                <w:color w:val="000000" w:themeColor="text1"/>
                <w:szCs w:val="24"/>
                <w:lang w:val="en-US"/>
              </w:rPr>
              <w:t>nars</w:t>
            </w:r>
            <w:proofErr w:type="spellEnd"/>
            <w:r w:rsidRPr="00F57F5A">
              <w:rPr>
                <w:i/>
                <w:color w:val="000000" w:themeColor="text1"/>
                <w:szCs w:val="24"/>
                <w:lang w:val="en-US"/>
              </w:rPr>
              <w:t xml:space="preserve">, including international staff: </w:t>
            </w:r>
          </w:p>
          <w:p w14:paraId="71A1485F" w14:textId="77777777" w:rsidR="00283B4F" w:rsidRPr="00F57F5A" w:rsidRDefault="00283B4F" w:rsidP="001344D0">
            <w:pPr>
              <w:ind w:firstLine="0"/>
              <w:rPr>
                <w:szCs w:val="24"/>
                <w:lang w:val="en-US"/>
              </w:rPr>
            </w:pPr>
            <w:r w:rsidRPr="00F57F5A">
              <w:rPr>
                <w:szCs w:val="24"/>
                <w:lang w:val="en-US"/>
              </w:rPr>
              <w:t>2016 – 3/0, 2017 – 3/0, 2018 – 3/0, 2019 – 3/0, 2020 – 4/0.</w:t>
            </w:r>
          </w:p>
          <w:p w14:paraId="536267C9" w14:textId="77777777" w:rsidR="00283B4F" w:rsidRPr="00F57F5A" w:rsidRDefault="00283B4F" w:rsidP="001344D0">
            <w:pPr>
              <w:ind w:firstLine="0"/>
              <w:rPr>
                <w:i/>
                <w:szCs w:val="24"/>
                <w:lang w:val="en-US"/>
              </w:rPr>
            </w:pPr>
            <w:r w:rsidRPr="00F57F5A">
              <w:rPr>
                <w:i/>
                <w:szCs w:val="24"/>
                <w:lang w:val="en-US"/>
              </w:rPr>
              <w:t>Number of courses delivered by hired instructors, researchers and specialists with pract</w:t>
            </w:r>
            <w:r w:rsidRPr="00F57F5A">
              <w:rPr>
                <w:i/>
                <w:szCs w:val="24"/>
                <w:lang w:val="en-US"/>
              </w:rPr>
              <w:t>i</w:t>
            </w:r>
            <w:r w:rsidRPr="00F57F5A">
              <w:rPr>
                <w:i/>
                <w:szCs w:val="24"/>
                <w:lang w:val="en-US"/>
              </w:rPr>
              <w:t xml:space="preserve">cal experience: </w:t>
            </w:r>
          </w:p>
          <w:p w14:paraId="01346CDB" w14:textId="77777777" w:rsidR="00283B4F" w:rsidRPr="00F57F5A" w:rsidRDefault="00283B4F" w:rsidP="001344D0">
            <w:pPr>
              <w:ind w:firstLine="0"/>
              <w:rPr>
                <w:rFonts w:eastAsia="Times New Roman"/>
                <w:szCs w:val="24"/>
                <w:lang w:val="en-US"/>
              </w:rPr>
            </w:pPr>
            <w:r w:rsidRPr="00F57F5A">
              <w:rPr>
                <w:szCs w:val="24"/>
                <w:lang w:val="en-US"/>
              </w:rPr>
              <w:t>2016 – 3, 2017 – 3, 2018 – 3, 2019 – 3, 2020 – 4.</w:t>
            </w:r>
          </w:p>
          <w:p w14:paraId="5340B113" w14:textId="77777777" w:rsidR="00283B4F" w:rsidRPr="00F57F5A" w:rsidRDefault="00283B4F" w:rsidP="001344D0">
            <w:pPr>
              <w:ind w:firstLine="0"/>
              <w:jc w:val="left"/>
              <w:rPr>
                <w:szCs w:val="24"/>
                <w:lang w:val="en-US"/>
              </w:rPr>
            </w:pPr>
          </w:p>
        </w:tc>
        <w:tc>
          <w:tcPr>
            <w:tcW w:w="439" w:type="pct"/>
          </w:tcPr>
          <w:p w14:paraId="73D6037C" w14:textId="77777777" w:rsidR="00283B4F" w:rsidRPr="00F57F5A" w:rsidRDefault="00283B4F" w:rsidP="001344D0">
            <w:pPr>
              <w:spacing w:line="276" w:lineRule="auto"/>
              <w:ind w:firstLine="0"/>
              <w:jc w:val="left"/>
              <w:rPr>
                <w:szCs w:val="24"/>
                <w:lang w:val="en-US"/>
              </w:rPr>
            </w:pPr>
            <w:proofErr w:type="spellStart"/>
            <w:r w:rsidRPr="00F57F5A">
              <w:rPr>
                <w:rFonts w:eastAsia="Cambria"/>
                <w:szCs w:val="24"/>
              </w:rPr>
              <w:t>Dobrushina</w:t>
            </w:r>
            <w:proofErr w:type="spellEnd"/>
            <w:r w:rsidRPr="00F57F5A">
              <w:rPr>
                <w:rFonts w:eastAsia="Cambria"/>
                <w:szCs w:val="24"/>
                <w:lang w:val="en-US"/>
              </w:rPr>
              <w:t xml:space="preserve">, </w:t>
            </w:r>
            <w:r w:rsidRPr="00F57F5A">
              <w:rPr>
                <w:rFonts w:eastAsia="Cambria"/>
                <w:szCs w:val="24"/>
              </w:rPr>
              <w:t>N.R.</w:t>
            </w:r>
          </w:p>
        </w:tc>
      </w:tr>
      <w:tr w:rsidR="00291543" w:rsidRPr="00F57F5A" w14:paraId="72030CA0" w14:textId="77777777" w:rsidTr="002863F5">
        <w:trPr>
          <w:trHeight w:val="380"/>
        </w:trPr>
        <w:tc>
          <w:tcPr>
            <w:tcW w:w="257" w:type="pct"/>
          </w:tcPr>
          <w:p w14:paraId="56E419E0" w14:textId="77777777" w:rsidR="00283B4F" w:rsidRPr="00F57F5A" w:rsidRDefault="00283B4F" w:rsidP="001344D0">
            <w:pPr>
              <w:ind w:firstLine="0"/>
              <w:jc w:val="left"/>
              <w:rPr>
                <w:szCs w:val="24"/>
              </w:rPr>
            </w:pPr>
            <w:r w:rsidRPr="00F57F5A">
              <w:rPr>
                <w:szCs w:val="24"/>
              </w:rPr>
              <w:t>4.2.3</w:t>
            </w:r>
          </w:p>
        </w:tc>
        <w:tc>
          <w:tcPr>
            <w:tcW w:w="1260" w:type="pct"/>
          </w:tcPr>
          <w:p w14:paraId="07C17DAC" w14:textId="77777777" w:rsidR="00283B4F" w:rsidRPr="00F57F5A" w:rsidRDefault="00283B4F" w:rsidP="001344D0">
            <w:pPr>
              <w:ind w:firstLine="0"/>
              <w:rPr>
                <w:szCs w:val="24"/>
                <w:lang w:val="en-US"/>
              </w:rPr>
            </w:pPr>
            <w:r w:rsidRPr="00F57F5A">
              <w:rPr>
                <w:szCs w:val="24"/>
                <w:lang w:val="en-US"/>
              </w:rPr>
              <w:t>Degree programmes: History</w:t>
            </w:r>
          </w:p>
          <w:p w14:paraId="24FED40D" w14:textId="77777777" w:rsidR="00283B4F" w:rsidRPr="00F57F5A" w:rsidRDefault="00283B4F" w:rsidP="001344D0">
            <w:pPr>
              <w:ind w:firstLine="0"/>
              <w:rPr>
                <w:szCs w:val="24"/>
                <w:lang w:val="en-US"/>
              </w:rPr>
            </w:pPr>
            <w:r w:rsidRPr="00F57F5A">
              <w:rPr>
                <w:szCs w:val="24"/>
                <w:lang w:val="en-US"/>
              </w:rPr>
              <w:t>Markets: institutions of higher and secondary educ</w:t>
            </w:r>
            <w:r w:rsidRPr="00F57F5A">
              <w:rPr>
                <w:szCs w:val="24"/>
                <w:lang w:val="en-US"/>
              </w:rPr>
              <w:t>a</w:t>
            </w:r>
            <w:r w:rsidRPr="00F57F5A">
              <w:rPr>
                <w:szCs w:val="24"/>
                <w:lang w:val="en-US"/>
              </w:rPr>
              <w:t xml:space="preserve">tion, research organizations, information and analytical </w:t>
            </w:r>
            <w:proofErr w:type="spellStart"/>
            <w:r w:rsidRPr="00F57F5A">
              <w:rPr>
                <w:szCs w:val="24"/>
                <w:lang w:val="en-US"/>
              </w:rPr>
              <w:t>centres</w:t>
            </w:r>
            <w:proofErr w:type="spellEnd"/>
            <w:r w:rsidRPr="00F57F5A">
              <w:rPr>
                <w:szCs w:val="24"/>
                <w:lang w:val="en-US"/>
              </w:rPr>
              <w:t xml:space="preserve"> and publishers</w:t>
            </w:r>
          </w:p>
          <w:p w14:paraId="5F19C2C6" w14:textId="77777777" w:rsidR="00283B4F" w:rsidRPr="00F57F5A" w:rsidRDefault="00283B4F" w:rsidP="001344D0">
            <w:pPr>
              <w:ind w:firstLine="0"/>
              <w:jc w:val="left"/>
              <w:rPr>
                <w:rFonts w:eastAsia="Times New Roman"/>
                <w:szCs w:val="24"/>
                <w:lang w:val="en-US" w:eastAsia="ru-RU"/>
              </w:rPr>
            </w:pPr>
          </w:p>
        </w:tc>
        <w:tc>
          <w:tcPr>
            <w:tcW w:w="159" w:type="pct"/>
          </w:tcPr>
          <w:p w14:paraId="7A520DC7" w14:textId="77777777" w:rsidR="00283B4F" w:rsidRPr="00F57F5A" w:rsidRDefault="00283B4F" w:rsidP="001344D0">
            <w:pPr>
              <w:ind w:firstLine="0"/>
              <w:jc w:val="center"/>
              <w:rPr>
                <w:szCs w:val="24"/>
              </w:rPr>
            </w:pPr>
            <w:r w:rsidRPr="00F57F5A">
              <w:t>Х</w:t>
            </w:r>
          </w:p>
        </w:tc>
        <w:tc>
          <w:tcPr>
            <w:tcW w:w="205" w:type="pct"/>
          </w:tcPr>
          <w:p w14:paraId="38E7820E" w14:textId="77777777" w:rsidR="00283B4F" w:rsidRPr="00F57F5A" w:rsidRDefault="00283B4F" w:rsidP="001344D0">
            <w:pPr>
              <w:ind w:firstLine="0"/>
              <w:jc w:val="center"/>
              <w:rPr>
                <w:rFonts w:eastAsia="Cambria"/>
                <w:szCs w:val="24"/>
              </w:rPr>
            </w:pPr>
            <w:r w:rsidRPr="00F57F5A">
              <w:t>Х</w:t>
            </w:r>
          </w:p>
        </w:tc>
        <w:tc>
          <w:tcPr>
            <w:tcW w:w="163" w:type="pct"/>
          </w:tcPr>
          <w:p w14:paraId="2475292E" w14:textId="77777777" w:rsidR="00283B4F" w:rsidRPr="00F57F5A" w:rsidRDefault="00283B4F" w:rsidP="001344D0">
            <w:pPr>
              <w:ind w:firstLine="0"/>
              <w:jc w:val="center"/>
              <w:rPr>
                <w:rFonts w:eastAsia="Cambria"/>
                <w:szCs w:val="24"/>
              </w:rPr>
            </w:pPr>
            <w:r w:rsidRPr="00F57F5A">
              <w:t>Х</w:t>
            </w:r>
          </w:p>
        </w:tc>
        <w:tc>
          <w:tcPr>
            <w:tcW w:w="163" w:type="pct"/>
          </w:tcPr>
          <w:p w14:paraId="3DB9983C" w14:textId="77777777" w:rsidR="00283B4F" w:rsidRPr="00F57F5A" w:rsidRDefault="00283B4F" w:rsidP="001344D0">
            <w:pPr>
              <w:ind w:firstLine="0"/>
              <w:jc w:val="center"/>
              <w:rPr>
                <w:rFonts w:eastAsia="Cambria"/>
                <w:szCs w:val="24"/>
              </w:rPr>
            </w:pPr>
            <w:r w:rsidRPr="00F57F5A">
              <w:t>Х</w:t>
            </w:r>
          </w:p>
        </w:tc>
        <w:tc>
          <w:tcPr>
            <w:tcW w:w="163" w:type="pct"/>
          </w:tcPr>
          <w:p w14:paraId="14121D6D" w14:textId="77777777" w:rsidR="00283B4F" w:rsidRPr="00F57F5A" w:rsidRDefault="00283B4F" w:rsidP="001344D0">
            <w:pPr>
              <w:ind w:firstLine="0"/>
              <w:jc w:val="center"/>
              <w:rPr>
                <w:rFonts w:eastAsia="Cambria"/>
                <w:szCs w:val="24"/>
              </w:rPr>
            </w:pPr>
            <w:r w:rsidRPr="00F57F5A">
              <w:t>Х</w:t>
            </w:r>
          </w:p>
        </w:tc>
        <w:tc>
          <w:tcPr>
            <w:tcW w:w="163" w:type="pct"/>
          </w:tcPr>
          <w:p w14:paraId="15FF9A18" w14:textId="77777777" w:rsidR="00283B4F" w:rsidRPr="00F57F5A" w:rsidRDefault="00283B4F" w:rsidP="001344D0">
            <w:pPr>
              <w:ind w:firstLine="0"/>
              <w:jc w:val="center"/>
              <w:rPr>
                <w:rFonts w:eastAsia="Cambria"/>
                <w:szCs w:val="24"/>
              </w:rPr>
            </w:pPr>
            <w:r w:rsidRPr="00F57F5A">
              <w:t>Х</w:t>
            </w:r>
          </w:p>
        </w:tc>
        <w:tc>
          <w:tcPr>
            <w:tcW w:w="2028" w:type="pct"/>
          </w:tcPr>
          <w:p w14:paraId="09C746BD" w14:textId="77777777" w:rsidR="00283B4F" w:rsidRPr="00F57F5A" w:rsidRDefault="00283B4F" w:rsidP="001344D0">
            <w:pPr>
              <w:ind w:firstLine="0"/>
              <w:rPr>
                <w:i/>
                <w:szCs w:val="24"/>
                <w:lang w:val="en-US"/>
              </w:rPr>
            </w:pPr>
            <w:r w:rsidRPr="00F57F5A">
              <w:rPr>
                <w:i/>
                <w:szCs w:val="24"/>
                <w:lang w:val="en-US"/>
              </w:rPr>
              <w:t>Number of instructors and researchers hired for delivering courses and research semi-</w:t>
            </w:r>
            <w:proofErr w:type="spellStart"/>
            <w:r w:rsidRPr="00F57F5A">
              <w:rPr>
                <w:i/>
                <w:szCs w:val="24"/>
                <w:lang w:val="en-US"/>
              </w:rPr>
              <w:t>nars</w:t>
            </w:r>
            <w:proofErr w:type="spellEnd"/>
            <w:r w:rsidRPr="00F57F5A">
              <w:rPr>
                <w:i/>
                <w:szCs w:val="24"/>
                <w:lang w:val="en-US"/>
              </w:rPr>
              <w:t xml:space="preserve">, including international </w:t>
            </w:r>
            <w:r w:rsidRPr="00F57F5A">
              <w:rPr>
                <w:i/>
                <w:color w:val="000000" w:themeColor="text1"/>
                <w:szCs w:val="24"/>
                <w:lang w:val="en-US"/>
              </w:rPr>
              <w:t>staff</w:t>
            </w:r>
            <w:r w:rsidRPr="00F57F5A">
              <w:rPr>
                <w:i/>
                <w:szCs w:val="24"/>
                <w:lang w:val="en-US"/>
              </w:rPr>
              <w:t xml:space="preserve">: </w:t>
            </w:r>
          </w:p>
          <w:p w14:paraId="3CF18718" w14:textId="77777777" w:rsidR="00283B4F" w:rsidRPr="00F57F5A" w:rsidRDefault="00283B4F" w:rsidP="001344D0">
            <w:pPr>
              <w:ind w:firstLine="0"/>
              <w:rPr>
                <w:szCs w:val="24"/>
                <w:lang w:val="en-US"/>
              </w:rPr>
            </w:pPr>
            <w:r w:rsidRPr="00F57F5A">
              <w:rPr>
                <w:szCs w:val="24"/>
                <w:lang w:val="en-US"/>
              </w:rPr>
              <w:t>2016 – 1/1, 2017 – 1 /1, 2018 – 1 /1, 2019 – 1/1, 2020 – 1/1.</w:t>
            </w:r>
          </w:p>
          <w:p w14:paraId="18D873AC" w14:textId="77777777" w:rsidR="00283B4F" w:rsidRPr="00F57F5A" w:rsidRDefault="00283B4F" w:rsidP="001344D0">
            <w:pPr>
              <w:ind w:firstLine="0"/>
              <w:rPr>
                <w:i/>
                <w:szCs w:val="24"/>
                <w:lang w:val="en-US"/>
              </w:rPr>
            </w:pPr>
            <w:r w:rsidRPr="00F57F5A">
              <w:rPr>
                <w:i/>
                <w:szCs w:val="24"/>
                <w:lang w:val="en-US"/>
              </w:rPr>
              <w:t xml:space="preserve">Number of courses delivered by hired instructors, researchers and specialists with </w:t>
            </w:r>
            <w:proofErr w:type="spellStart"/>
            <w:r w:rsidRPr="00F57F5A">
              <w:rPr>
                <w:i/>
                <w:szCs w:val="24"/>
                <w:lang w:val="en-US"/>
              </w:rPr>
              <w:t>practi-cal</w:t>
            </w:r>
            <w:proofErr w:type="spellEnd"/>
            <w:r w:rsidRPr="00F57F5A">
              <w:rPr>
                <w:i/>
                <w:szCs w:val="24"/>
                <w:lang w:val="en-US"/>
              </w:rPr>
              <w:t xml:space="preserve"> experience: </w:t>
            </w:r>
          </w:p>
          <w:p w14:paraId="42DA39B1" w14:textId="77777777" w:rsidR="00283B4F" w:rsidRPr="00F57F5A" w:rsidRDefault="00283B4F" w:rsidP="005C7F88">
            <w:pPr>
              <w:ind w:firstLine="0"/>
              <w:rPr>
                <w:i/>
                <w:szCs w:val="24"/>
                <w:lang w:val="en-US"/>
              </w:rPr>
            </w:pPr>
            <w:r w:rsidRPr="00F57F5A">
              <w:rPr>
                <w:szCs w:val="24"/>
                <w:lang w:val="en-US"/>
              </w:rPr>
              <w:t>2016 – 1, 2017 – 1, 2018 – 1, 2019 – 1, 2020 – 1.</w:t>
            </w:r>
          </w:p>
        </w:tc>
        <w:tc>
          <w:tcPr>
            <w:tcW w:w="439" w:type="pct"/>
          </w:tcPr>
          <w:p w14:paraId="48E41B95" w14:textId="77777777" w:rsidR="00283B4F" w:rsidRPr="00F57F5A" w:rsidRDefault="00283B4F" w:rsidP="00711F7C">
            <w:pPr>
              <w:ind w:firstLine="0"/>
              <w:jc w:val="left"/>
              <w:rPr>
                <w:rFonts w:eastAsia="Cambria"/>
                <w:szCs w:val="24"/>
              </w:rPr>
            </w:pPr>
            <w:proofErr w:type="spellStart"/>
            <w:r w:rsidRPr="00F57F5A">
              <w:rPr>
                <w:szCs w:val="24"/>
                <w:lang w:val="en-US"/>
              </w:rPr>
              <w:t>Sharova</w:t>
            </w:r>
            <w:proofErr w:type="spellEnd"/>
            <w:r w:rsidRPr="00F57F5A">
              <w:rPr>
                <w:szCs w:val="24"/>
                <w:lang w:val="en-US"/>
              </w:rPr>
              <w:t>, A.V.</w:t>
            </w:r>
          </w:p>
        </w:tc>
      </w:tr>
      <w:tr w:rsidR="00291543" w:rsidRPr="00F57F5A" w14:paraId="4308D7B3" w14:textId="77777777" w:rsidTr="002863F5">
        <w:trPr>
          <w:trHeight w:val="380"/>
        </w:trPr>
        <w:tc>
          <w:tcPr>
            <w:tcW w:w="257" w:type="pct"/>
          </w:tcPr>
          <w:p w14:paraId="7A084CBC" w14:textId="77777777" w:rsidR="00283B4F" w:rsidRPr="00F57F5A" w:rsidRDefault="00283B4F" w:rsidP="001344D0">
            <w:pPr>
              <w:ind w:firstLine="0"/>
              <w:jc w:val="left"/>
              <w:rPr>
                <w:szCs w:val="24"/>
              </w:rPr>
            </w:pPr>
            <w:r w:rsidRPr="00F57F5A">
              <w:rPr>
                <w:szCs w:val="24"/>
              </w:rPr>
              <w:t>4.2.4</w:t>
            </w:r>
          </w:p>
        </w:tc>
        <w:tc>
          <w:tcPr>
            <w:tcW w:w="1260" w:type="pct"/>
          </w:tcPr>
          <w:p w14:paraId="2B74B6D1" w14:textId="77777777" w:rsidR="00283B4F" w:rsidRPr="00F57F5A" w:rsidRDefault="00283B4F" w:rsidP="001344D0">
            <w:pPr>
              <w:ind w:firstLine="0"/>
              <w:rPr>
                <w:szCs w:val="24"/>
                <w:lang w:val="en-US"/>
              </w:rPr>
            </w:pPr>
            <w:r w:rsidRPr="00F57F5A">
              <w:rPr>
                <w:szCs w:val="24"/>
                <w:lang w:val="en-US"/>
              </w:rPr>
              <w:t>Degree programmes: History of Art</w:t>
            </w:r>
          </w:p>
          <w:p w14:paraId="379646C5" w14:textId="77777777" w:rsidR="00283B4F" w:rsidRPr="00F57F5A" w:rsidRDefault="00283B4F" w:rsidP="002B72C2">
            <w:pPr>
              <w:ind w:firstLine="0"/>
              <w:rPr>
                <w:rFonts w:eastAsia="Times New Roman"/>
                <w:szCs w:val="24"/>
                <w:lang w:val="en-US" w:eastAsia="ru-RU"/>
              </w:rPr>
            </w:pPr>
            <w:r w:rsidRPr="00F57F5A">
              <w:rPr>
                <w:szCs w:val="24"/>
                <w:lang w:val="en-US"/>
              </w:rPr>
              <w:t xml:space="preserve">Markets: museums, exhibition </w:t>
            </w:r>
            <w:proofErr w:type="spellStart"/>
            <w:r w:rsidRPr="00F57F5A">
              <w:rPr>
                <w:szCs w:val="24"/>
                <w:lang w:val="en-US"/>
              </w:rPr>
              <w:t>centres</w:t>
            </w:r>
            <w:proofErr w:type="spellEnd"/>
            <w:r w:rsidRPr="00F57F5A">
              <w:rPr>
                <w:szCs w:val="24"/>
                <w:lang w:val="en-US"/>
              </w:rPr>
              <w:t>, art consulting firms, etc.</w:t>
            </w:r>
            <w:r w:rsidRPr="00F57F5A" w:rsidDel="0032526E">
              <w:rPr>
                <w:szCs w:val="24"/>
                <w:lang w:val="en-US"/>
              </w:rPr>
              <w:t xml:space="preserve"> </w:t>
            </w:r>
          </w:p>
        </w:tc>
        <w:tc>
          <w:tcPr>
            <w:tcW w:w="159" w:type="pct"/>
          </w:tcPr>
          <w:p w14:paraId="1B25BB0D" w14:textId="77777777" w:rsidR="00283B4F" w:rsidRPr="00F57F5A" w:rsidRDefault="00283B4F" w:rsidP="001344D0">
            <w:pPr>
              <w:ind w:firstLine="0"/>
              <w:jc w:val="center"/>
              <w:rPr>
                <w:szCs w:val="24"/>
                <w:lang w:val="en-US"/>
              </w:rPr>
            </w:pPr>
            <w:r w:rsidRPr="00F57F5A">
              <w:t>Х</w:t>
            </w:r>
          </w:p>
        </w:tc>
        <w:tc>
          <w:tcPr>
            <w:tcW w:w="205" w:type="pct"/>
          </w:tcPr>
          <w:p w14:paraId="1185A024" w14:textId="77777777" w:rsidR="00283B4F" w:rsidRPr="00F57F5A" w:rsidRDefault="00283B4F" w:rsidP="001344D0">
            <w:pPr>
              <w:ind w:firstLine="0"/>
              <w:jc w:val="center"/>
              <w:rPr>
                <w:rFonts w:eastAsia="Cambria"/>
                <w:szCs w:val="24"/>
                <w:lang w:val="en-US"/>
              </w:rPr>
            </w:pPr>
            <w:r w:rsidRPr="00F57F5A">
              <w:t>Х</w:t>
            </w:r>
          </w:p>
        </w:tc>
        <w:tc>
          <w:tcPr>
            <w:tcW w:w="163" w:type="pct"/>
          </w:tcPr>
          <w:p w14:paraId="4E5D4451" w14:textId="77777777" w:rsidR="00283B4F" w:rsidRPr="00F57F5A" w:rsidRDefault="00283B4F" w:rsidP="001344D0">
            <w:pPr>
              <w:ind w:firstLine="0"/>
              <w:jc w:val="center"/>
              <w:rPr>
                <w:rFonts w:eastAsia="Cambria"/>
                <w:szCs w:val="24"/>
                <w:lang w:val="en-US"/>
              </w:rPr>
            </w:pPr>
            <w:r w:rsidRPr="00F57F5A">
              <w:t>Х</w:t>
            </w:r>
          </w:p>
        </w:tc>
        <w:tc>
          <w:tcPr>
            <w:tcW w:w="163" w:type="pct"/>
          </w:tcPr>
          <w:p w14:paraId="6B12BCF4" w14:textId="77777777" w:rsidR="00283B4F" w:rsidRPr="00F57F5A" w:rsidRDefault="00283B4F" w:rsidP="001344D0">
            <w:pPr>
              <w:ind w:firstLine="0"/>
              <w:jc w:val="center"/>
              <w:rPr>
                <w:rFonts w:eastAsia="Cambria"/>
                <w:szCs w:val="24"/>
                <w:lang w:val="en-US"/>
              </w:rPr>
            </w:pPr>
            <w:r w:rsidRPr="00F57F5A">
              <w:t>Х</w:t>
            </w:r>
          </w:p>
        </w:tc>
        <w:tc>
          <w:tcPr>
            <w:tcW w:w="163" w:type="pct"/>
          </w:tcPr>
          <w:p w14:paraId="48E7BB33" w14:textId="77777777" w:rsidR="00283B4F" w:rsidRPr="00F57F5A" w:rsidRDefault="00283B4F" w:rsidP="001344D0">
            <w:pPr>
              <w:ind w:firstLine="0"/>
              <w:jc w:val="center"/>
              <w:rPr>
                <w:rFonts w:eastAsia="Cambria"/>
                <w:szCs w:val="24"/>
                <w:lang w:val="en-US"/>
              </w:rPr>
            </w:pPr>
            <w:r w:rsidRPr="00F57F5A">
              <w:t>Х</w:t>
            </w:r>
          </w:p>
        </w:tc>
        <w:tc>
          <w:tcPr>
            <w:tcW w:w="163" w:type="pct"/>
          </w:tcPr>
          <w:p w14:paraId="7D05765B" w14:textId="77777777" w:rsidR="00283B4F" w:rsidRPr="00F57F5A" w:rsidRDefault="00283B4F" w:rsidP="001344D0">
            <w:pPr>
              <w:ind w:firstLine="0"/>
              <w:jc w:val="center"/>
              <w:rPr>
                <w:rFonts w:eastAsia="Cambria"/>
                <w:szCs w:val="24"/>
                <w:lang w:val="en-US"/>
              </w:rPr>
            </w:pPr>
            <w:r w:rsidRPr="00F57F5A">
              <w:t>Х</w:t>
            </w:r>
          </w:p>
        </w:tc>
        <w:tc>
          <w:tcPr>
            <w:tcW w:w="2028" w:type="pct"/>
          </w:tcPr>
          <w:p w14:paraId="559A714D" w14:textId="77777777" w:rsidR="00283B4F" w:rsidRPr="00F57F5A" w:rsidRDefault="00283B4F" w:rsidP="001344D0">
            <w:pPr>
              <w:ind w:firstLine="0"/>
              <w:rPr>
                <w:i/>
                <w:szCs w:val="24"/>
                <w:lang w:val="en-US"/>
              </w:rPr>
            </w:pPr>
            <w:r w:rsidRPr="00F57F5A">
              <w:rPr>
                <w:i/>
                <w:szCs w:val="24"/>
                <w:lang w:val="en-US"/>
              </w:rPr>
              <w:t>Number of instructors and researchers hired for delivering courses and research semi-</w:t>
            </w:r>
            <w:proofErr w:type="spellStart"/>
            <w:r w:rsidRPr="00F57F5A">
              <w:rPr>
                <w:i/>
                <w:szCs w:val="24"/>
                <w:lang w:val="en-US"/>
              </w:rPr>
              <w:t>nars</w:t>
            </w:r>
            <w:proofErr w:type="spellEnd"/>
            <w:r w:rsidRPr="00F57F5A">
              <w:rPr>
                <w:i/>
                <w:szCs w:val="24"/>
                <w:lang w:val="en-US"/>
              </w:rPr>
              <w:t xml:space="preserve">, including international </w:t>
            </w:r>
            <w:r w:rsidRPr="00F57F5A">
              <w:rPr>
                <w:i/>
                <w:color w:val="000000" w:themeColor="text1"/>
                <w:szCs w:val="24"/>
                <w:lang w:val="en-US"/>
              </w:rPr>
              <w:t>staff</w:t>
            </w:r>
            <w:r w:rsidRPr="00F57F5A">
              <w:rPr>
                <w:i/>
                <w:szCs w:val="24"/>
                <w:lang w:val="en-US"/>
              </w:rPr>
              <w:t xml:space="preserve">: </w:t>
            </w:r>
          </w:p>
          <w:p w14:paraId="20F974B6" w14:textId="77777777" w:rsidR="00283B4F" w:rsidRPr="00F57F5A" w:rsidRDefault="00283B4F" w:rsidP="001344D0">
            <w:pPr>
              <w:ind w:firstLine="0"/>
              <w:rPr>
                <w:szCs w:val="24"/>
                <w:lang w:val="en-US"/>
              </w:rPr>
            </w:pPr>
            <w:r w:rsidRPr="00F57F5A">
              <w:rPr>
                <w:szCs w:val="24"/>
                <w:lang w:val="en-US"/>
              </w:rPr>
              <w:t>2016 – 1/1, 2017 – 1 /1, 2018 – 1 /1, 2019 – 1/1, 2020 – 1/1.</w:t>
            </w:r>
          </w:p>
          <w:p w14:paraId="1CFF2683" w14:textId="77777777" w:rsidR="00283B4F" w:rsidRPr="00F57F5A" w:rsidRDefault="00283B4F" w:rsidP="001344D0">
            <w:pPr>
              <w:ind w:firstLine="0"/>
              <w:rPr>
                <w:i/>
                <w:szCs w:val="24"/>
                <w:lang w:val="en-US"/>
              </w:rPr>
            </w:pPr>
            <w:r w:rsidRPr="00F57F5A">
              <w:rPr>
                <w:i/>
                <w:szCs w:val="24"/>
                <w:lang w:val="en-US"/>
              </w:rPr>
              <w:t xml:space="preserve">Number of courses delivered by hired instructors, researchers and specialists with </w:t>
            </w:r>
            <w:proofErr w:type="spellStart"/>
            <w:r w:rsidRPr="00F57F5A">
              <w:rPr>
                <w:i/>
                <w:szCs w:val="24"/>
                <w:lang w:val="en-US"/>
              </w:rPr>
              <w:t>practi-cal</w:t>
            </w:r>
            <w:proofErr w:type="spellEnd"/>
            <w:r w:rsidRPr="00F57F5A">
              <w:rPr>
                <w:i/>
                <w:szCs w:val="24"/>
                <w:lang w:val="en-US"/>
              </w:rPr>
              <w:t xml:space="preserve"> experience: </w:t>
            </w:r>
          </w:p>
          <w:p w14:paraId="03753281" w14:textId="77777777" w:rsidR="00283B4F" w:rsidRPr="00F57F5A" w:rsidRDefault="00283B4F" w:rsidP="005C7F88">
            <w:pPr>
              <w:ind w:firstLine="0"/>
              <w:rPr>
                <w:i/>
                <w:szCs w:val="24"/>
                <w:lang w:val="en-US"/>
              </w:rPr>
            </w:pPr>
            <w:r w:rsidRPr="00F57F5A">
              <w:rPr>
                <w:szCs w:val="24"/>
                <w:lang w:val="en-US"/>
              </w:rPr>
              <w:t>2016 – 1, 2017 – 1, 2018 – 1, 2019 – 1, 2020 – 1.</w:t>
            </w:r>
          </w:p>
        </w:tc>
        <w:tc>
          <w:tcPr>
            <w:tcW w:w="439" w:type="pct"/>
          </w:tcPr>
          <w:p w14:paraId="421F3A35" w14:textId="77777777" w:rsidR="00283B4F" w:rsidRPr="00F57F5A" w:rsidRDefault="00283B4F" w:rsidP="00711F7C">
            <w:pPr>
              <w:ind w:firstLine="0"/>
              <w:jc w:val="left"/>
              <w:rPr>
                <w:rFonts w:eastAsia="Cambria"/>
                <w:szCs w:val="24"/>
              </w:rPr>
            </w:pPr>
            <w:proofErr w:type="spellStart"/>
            <w:r w:rsidRPr="00F57F5A">
              <w:rPr>
                <w:szCs w:val="24"/>
                <w:lang w:val="en-US"/>
              </w:rPr>
              <w:t>Sharnova</w:t>
            </w:r>
            <w:proofErr w:type="spellEnd"/>
            <w:r w:rsidRPr="00F57F5A">
              <w:rPr>
                <w:szCs w:val="24"/>
                <w:lang w:val="en-US"/>
              </w:rPr>
              <w:t xml:space="preserve">, E.B. </w:t>
            </w:r>
          </w:p>
        </w:tc>
      </w:tr>
      <w:tr w:rsidR="00291543" w:rsidRPr="00F57F5A" w14:paraId="69E788EB" w14:textId="77777777" w:rsidTr="002863F5">
        <w:trPr>
          <w:trHeight w:val="380"/>
        </w:trPr>
        <w:tc>
          <w:tcPr>
            <w:tcW w:w="257" w:type="pct"/>
          </w:tcPr>
          <w:p w14:paraId="4547BCB4" w14:textId="77777777" w:rsidR="00283B4F" w:rsidRPr="00F57F5A" w:rsidRDefault="00283B4F" w:rsidP="001344D0">
            <w:pPr>
              <w:ind w:firstLine="0"/>
              <w:jc w:val="left"/>
              <w:rPr>
                <w:szCs w:val="24"/>
              </w:rPr>
            </w:pPr>
            <w:r w:rsidRPr="00F57F5A">
              <w:rPr>
                <w:szCs w:val="24"/>
              </w:rPr>
              <w:t>4.2.5</w:t>
            </w:r>
          </w:p>
        </w:tc>
        <w:tc>
          <w:tcPr>
            <w:tcW w:w="1260" w:type="pct"/>
          </w:tcPr>
          <w:p w14:paraId="6C1F1496" w14:textId="77777777" w:rsidR="00283B4F" w:rsidRPr="00F57F5A" w:rsidRDefault="00283B4F" w:rsidP="001344D0">
            <w:pPr>
              <w:ind w:firstLine="0"/>
              <w:rPr>
                <w:szCs w:val="24"/>
                <w:lang w:val="en-US"/>
              </w:rPr>
            </w:pPr>
            <w:r w:rsidRPr="00F57F5A">
              <w:rPr>
                <w:szCs w:val="24"/>
                <w:lang w:val="en-US"/>
              </w:rPr>
              <w:t>Degree programmes: Historical Knowledge</w:t>
            </w:r>
          </w:p>
          <w:p w14:paraId="7F65BE77" w14:textId="77777777" w:rsidR="00283B4F" w:rsidRPr="00F57F5A" w:rsidRDefault="00283B4F" w:rsidP="001344D0">
            <w:pPr>
              <w:ind w:firstLine="0"/>
              <w:rPr>
                <w:rFonts w:eastAsia="Times New Roman"/>
                <w:szCs w:val="24"/>
                <w:lang w:val="en-US" w:eastAsia="ru-RU"/>
              </w:rPr>
            </w:pPr>
            <w:r w:rsidRPr="00F57F5A">
              <w:rPr>
                <w:szCs w:val="24"/>
                <w:lang w:val="en-US"/>
              </w:rPr>
              <w:t>Markets: institutions of higher and secondary educ</w:t>
            </w:r>
            <w:r w:rsidRPr="00F57F5A">
              <w:rPr>
                <w:szCs w:val="24"/>
                <w:lang w:val="en-US"/>
              </w:rPr>
              <w:t>a</w:t>
            </w:r>
            <w:r w:rsidRPr="00F57F5A">
              <w:rPr>
                <w:szCs w:val="24"/>
                <w:lang w:val="en-US"/>
              </w:rPr>
              <w:t>tion, research organizations, information and analytical centers, publishers, etc.</w:t>
            </w:r>
          </w:p>
        </w:tc>
        <w:tc>
          <w:tcPr>
            <w:tcW w:w="159" w:type="pct"/>
          </w:tcPr>
          <w:p w14:paraId="7D48E4B8" w14:textId="77777777" w:rsidR="00283B4F" w:rsidRPr="00F57F5A" w:rsidRDefault="00283B4F" w:rsidP="001344D0">
            <w:pPr>
              <w:ind w:firstLine="0"/>
              <w:jc w:val="center"/>
              <w:rPr>
                <w:szCs w:val="24"/>
              </w:rPr>
            </w:pPr>
            <w:r w:rsidRPr="00F57F5A">
              <w:t>Х</w:t>
            </w:r>
          </w:p>
        </w:tc>
        <w:tc>
          <w:tcPr>
            <w:tcW w:w="205" w:type="pct"/>
          </w:tcPr>
          <w:p w14:paraId="707B7308" w14:textId="77777777" w:rsidR="00283B4F" w:rsidRPr="00F57F5A" w:rsidRDefault="00283B4F" w:rsidP="001344D0">
            <w:pPr>
              <w:ind w:firstLine="0"/>
              <w:jc w:val="center"/>
              <w:rPr>
                <w:rFonts w:eastAsia="Cambria"/>
                <w:szCs w:val="24"/>
              </w:rPr>
            </w:pPr>
            <w:r w:rsidRPr="00F57F5A">
              <w:t>Х</w:t>
            </w:r>
          </w:p>
        </w:tc>
        <w:tc>
          <w:tcPr>
            <w:tcW w:w="163" w:type="pct"/>
          </w:tcPr>
          <w:p w14:paraId="4AF8F46A" w14:textId="77777777" w:rsidR="00283B4F" w:rsidRPr="00F57F5A" w:rsidRDefault="00283B4F" w:rsidP="001344D0">
            <w:pPr>
              <w:ind w:firstLine="0"/>
              <w:jc w:val="center"/>
              <w:rPr>
                <w:rFonts w:eastAsia="Cambria"/>
                <w:szCs w:val="24"/>
              </w:rPr>
            </w:pPr>
            <w:r w:rsidRPr="00F57F5A">
              <w:t>Х</w:t>
            </w:r>
          </w:p>
        </w:tc>
        <w:tc>
          <w:tcPr>
            <w:tcW w:w="163" w:type="pct"/>
          </w:tcPr>
          <w:p w14:paraId="4BC55FBF" w14:textId="77777777" w:rsidR="00283B4F" w:rsidRPr="00F57F5A" w:rsidRDefault="00283B4F" w:rsidP="001344D0">
            <w:pPr>
              <w:ind w:firstLine="0"/>
              <w:jc w:val="center"/>
              <w:rPr>
                <w:rFonts w:eastAsia="Cambria"/>
                <w:szCs w:val="24"/>
              </w:rPr>
            </w:pPr>
            <w:r w:rsidRPr="00F57F5A">
              <w:t>Х</w:t>
            </w:r>
          </w:p>
        </w:tc>
        <w:tc>
          <w:tcPr>
            <w:tcW w:w="163" w:type="pct"/>
          </w:tcPr>
          <w:p w14:paraId="6DF70909" w14:textId="77777777" w:rsidR="00283B4F" w:rsidRPr="00F57F5A" w:rsidRDefault="00283B4F" w:rsidP="001344D0">
            <w:pPr>
              <w:ind w:firstLine="0"/>
              <w:jc w:val="center"/>
              <w:rPr>
                <w:rFonts w:eastAsia="Cambria"/>
                <w:szCs w:val="24"/>
              </w:rPr>
            </w:pPr>
            <w:r w:rsidRPr="00F57F5A">
              <w:t>Х</w:t>
            </w:r>
          </w:p>
        </w:tc>
        <w:tc>
          <w:tcPr>
            <w:tcW w:w="163" w:type="pct"/>
          </w:tcPr>
          <w:p w14:paraId="392298A1" w14:textId="77777777" w:rsidR="00283B4F" w:rsidRPr="00F57F5A" w:rsidRDefault="00283B4F" w:rsidP="001344D0">
            <w:pPr>
              <w:ind w:firstLine="0"/>
              <w:jc w:val="center"/>
              <w:rPr>
                <w:rFonts w:eastAsia="Cambria"/>
                <w:szCs w:val="24"/>
              </w:rPr>
            </w:pPr>
            <w:r w:rsidRPr="00F57F5A">
              <w:t>Х</w:t>
            </w:r>
          </w:p>
        </w:tc>
        <w:tc>
          <w:tcPr>
            <w:tcW w:w="2028" w:type="pct"/>
          </w:tcPr>
          <w:p w14:paraId="7F4623CA" w14:textId="77777777" w:rsidR="00283B4F" w:rsidRPr="00F57F5A" w:rsidRDefault="00283B4F" w:rsidP="001344D0">
            <w:pPr>
              <w:ind w:firstLine="0"/>
              <w:rPr>
                <w:i/>
                <w:szCs w:val="24"/>
                <w:lang w:val="en-US"/>
              </w:rPr>
            </w:pPr>
            <w:r w:rsidRPr="00F57F5A">
              <w:rPr>
                <w:i/>
                <w:szCs w:val="24"/>
                <w:lang w:val="en-US"/>
              </w:rPr>
              <w:t>Number of instructors and researchers hired for delivering courses and research semi-</w:t>
            </w:r>
            <w:proofErr w:type="spellStart"/>
            <w:r w:rsidRPr="00F57F5A">
              <w:rPr>
                <w:i/>
                <w:szCs w:val="24"/>
                <w:lang w:val="en-US"/>
              </w:rPr>
              <w:t>nars</w:t>
            </w:r>
            <w:proofErr w:type="spellEnd"/>
            <w:r w:rsidRPr="00F57F5A">
              <w:rPr>
                <w:i/>
                <w:szCs w:val="24"/>
                <w:lang w:val="en-US"/>
              </w:rPr>
              <w:t xml:space="preserve">, including international </w:t>
            </w:r>
            <w:r w:rsidRPr="00F57F5A">
              <w:rPr>
                <w:i/>
                <w:color w:val="000000" w:themeColor="text1"/>
                <w:szCs w:val="24"/>
                <w:lang w:val="en-US"/>
              </w:rPr>
              <w:t>staff</w:t>
            </w:r>
            <w:r w:rsidRPr="00F57F5A">
              <w:rPr>
                <w:i/>
                <w:szCs w:val="24"/>
                <w:lang w:val="en-US"/>
              </w:rPr>
              <w:t xml:space="preserve">: </w:t>
            </w:r>
          </w:p>
          <w:p w14:paraId="40D7EB47" w14:textId="77777777" w:rsidR="00283B4F" w:rsidRPr="00F57F5A" w:rsidRDefault="00283B4F" w:rsidP="001344D0">
            <w:pPr>
              <w:ind w:firstLine="0"/>
              <w:rPr>
                <w:szCs w:val="24"/>
                <w:lang w:val="en-US"/>
              </w:rPr>
            </w:pPr>
            <w:r w:rsidRPr="00F57F5A">
              <w:rPr>
                <w:szCs w:val="24"/>
                <w:lang w:val="en-US"/>
              </w:rPr>
              <w:t>2016 – 1/1, 2017 – 1 /1, 2018 – 1 /1, 2019 – 1/1, 2020 – 1/1.</w:t>
            </w:r>
          </w:p>
          <w:p w14:paraId="3669D60A" w14:textId="77777777" w:rsidR="00283B4F" w:rsidRPr="00F57F5A" w:rsidRDefault="00283B4F" w:rsidP="001344D0">
            <w:pPr>
              <w:ind w:firstLine="0"/>
              <w:rPr>
                <w:i/>
                <w:szCs w:val="24"/>
                <w:lang w:val="en-US"/>
              </w:rPr>
            </w:pPr>
            <w:r w:rsidRPr="00F57F5A">
              <w:rPr>
                <w:i/>
                <w:szCs w:val="24"/>
                <w:lang w:val="en-US"/>
              </w:rPr>
              <w:t xml:space="preserve">Number of courses delivered by hired instructors, researchers and specialists with </w:t>
            </w:r>
            <w:proofErr w:type="spellStart"/>
            <w:r w:rsidRPr="00F57F5A">
              <w:rPr>
                <w:i/>
                <w:szCs w:val="24"/>
                <w:lang w:val="en-US"/>
              </w:rPr>
              <w:t>practi-cal</w:t>
            </w:r>
            <w:proofErr w:type="spellEnd"/>
            <w:r w:rsidRPr="00F57F5A">
              <w:rPr>
                <w:i/>
                <w:szCs w:val="24"/>
                <w:lang w:val="en-US"/>
              </w:rPr>
              <w:t xml:space="preserve"> experience: </w:t>
            </w:r>
          </w:p>
          <w:p w14:paraId="15450FE8" w14:textId="77777777" w:rsidR="00283B4F" w:rsidRPr="00F57F5A" w:rsidRDefault="00283B4F" w:rsidP="005C7F88">
            <w:pPr>
              <w:ind w:firstLine="0"/>
              <w:rPr>
                <w:i/>
                <w:szCs w:val="24"/>
                <w:lang w:val="en-US"/>
              </w:rPr>
            </w:pPr>
            <w:r w:rsidRPr="00F57F5A">
              <w:rPr>
                <w:szCs w:val="24"/>
                <w:lang w:val="en-US"/>
              </w:rPr>
              <w:t>2016 – 1, 2017 – 1, 2018 – 1, 2019 – 1, 2020 – 1.</w:t>
            </w:r>
          </w:p>
        </w:tc>
        <w:tc>
          <w:tcPr>
            <w:tcW w:w="439" w:type="pct"/>
          </w:tcPr>
          <w:p w14:paraId="157FFBB2" w14:textId="77777777" w:rsidR="00283B4F" w:rsidRPr="00F57F5A" w:rsidRDefault="00283B4F" w:rsidP="00711F7C">
            <w:pPr>
              <w:ind w:firstLine="0"/>
              <w:jc w:val="left"/>
              <w:rPr>
                <w:rFonts w:eastAsia="Cambria"/>
                <w:szCs w:val="24"/>
                <w:lang w:val="en-US"/>
              </w:rPr>
            </w:pPr>
            <w:proofErr w:type="spellStart"/>
            <w:r w:rsidRPr="00F57F5A">
              <w:rPr>
                <w:szCs w:val="24"/>
                <w:lang w:val="en-US"/>
              </w:rPr>
              <w:t>Biktasheva</w:t>
            </w:r>
            <w:proofErr w:type="spellEnd"/>
            <w:r w:rsidRPr="00F57F5A">
              <w:rPr>
                <w:szCs w:val="24"/>
                <w:lang w:val="en-US"/>
              </w:rPr>
              <w:t>, A.N.</w:t>
            </w:r>
          </w:p>
        </w:tc>
      </w:tr>
      <w:tr w:rsidR="00291543" w:rsidRPr="00F57F5A" w14:paraId="31D395BC" w14:textId="77777777" w:rsidTr="002863F5">
        <w:trPr>
          <w:trHeight w:val="380"/>
        </w:trPr>
        <w:tc>
          <w:tcPr>
            <w:tcW w:w="257" w:type="pct"/>
          </w:tcPr>
          <w:p w14:paraId="727C947B" w14:textId="77777777" w:rsidR="00283B4F" w:rsidRPr="00F57F5A" w:rsidRDefault="00283B4F" w:rsidP="001344D0">
            <w:pPr>
              <w:ind w:firstLine="0"/>
              <w:jc w:val="left"/>
              <w:rPr>
                <w:szCs w:val="24"/>
              </w:rPr>
            </w:pPr>
            <w:r w:rsidRPr="00F57F5A">
              <w:rPr>
                <w:szCs w:val="24"/>
              </w:rPr>
              <w:t>4.2.6</w:t>
            </w:r>
          </w:p>
        </w:tc>
        <w:tc>
          <w:tcPr>
            <w:tcW w:w="1260" w:type="pct"/>
          </w:tcPr>
          <w:p w14:paraId="30592F37" w14:textId="77777777" w:rsidR="00283B4F" w:rsidRPr="00F57F5A" w:rsidRDefault="00283B4F" w:rsidP="001344D0">
            <w:pPr>
              <w:ind w:firstLine="0"/>
              <w:rPr>
                <w:szCs w:val="24"/>
                <w:lang w:val="en-US"/>
              </w:rPr>
            </w:pPr>
            <w:r w:rsidRPr="00F57F5A">
              <w:rPr>
                <w:szCs w:val="24"/>
                <w:lang w:val="en-US"/>
              </w:rPr>
              <w:t xml:space="preserve">Degree programmes: History of Artistic Culture and the Art Market </w:t>
            </w:r>
          </w:p>
          <w:p w14:paraId="6875269F" w14:textId="77777777" w:rsidR="00283B4F" w:rsidRPr="00F57F5A" w:rsidRDefault="00283B4F" w:rsidP="002B72C2">
            <w:pPr>
              <w:ind w:firstLine="0"/>
              <w:rPr>
                <w:rFonts w:eastAsia="Times New Roman"/>
                <w:szCs w:val="24"/>
                <w:lang w:val="en-US" w:eastAsia="ru-RU"/>
              </w:rPr>
            </w:pPr>
            <w:r w:rsidRPr="00F57F5A">
              <w:rPr>
                <w:szCs w:val="24"/>
                <w:lang w:val="en-US"/>
              </w:rPr>
              <w:t xml:space="preserve">Markets: museums, exhibition </w:t>
            </w:r>
            <w:proofErr w:type="spellStart"/>
            <w:r w:rsidRPr="00F57F5A">
              <w:rPr>
                <w:szCs w:val="24"/>
                <w:lang w:val="en-US"/>
              </w:rPr>
              <w:t>centres</w:t>
            </w:r>
            <w:proofErr w:type="spellEnd"/>
            <w:r w:rsidRPr="00F57F5A">
              <w:rPr>
                <w:szCs w:val="24"/>
                <w:lang w:val="en-US"/>
              </w:rPr>
              <w:t>, art consulting firms, etc.</w:t>
            </w:r>
            <w:r w:rsidRPr="00F57F5A" w:rsidDel="009550D4">
              <w:rPr>
                <w:szCs w:val="24"/>
                <w:lang w:val="en-US"/>
              </w:rPr>
              <w:t xml:space="preserve"> </w:t>
            </w:r>
          </w:p>
        </w:tc>
        <w:tc>
          <w:tcPr>
            <w:tcW w:w="159" w:type="pct"/>
          </w:tcPr>
          <w:p w14:paraId="71579333" w14:textId="77777777" w:rsidR="00283B4F" w:rsidRPr="00F57F5A" w:rsidRDefault="00283B4F" w:rsidP="001344D0">
            <w:pPr>
              <w:ind w:firstLine="0"/>
              <w:jc w:val="center"/>
              <w:rPr>
                <w:szCs w:val="24"/>
              </w:rPr>
            </w:pPr>
            <w:r w:rsidRPr="00F57F5A">
              <w:t>Х</w:t>
            </w:r>
          </w:p>
        </w:tc>
        <w:tc>
          <w:tcPr>
            <w:tcW w:w="205" w:type="pct"/>
          </w:tcPr>
          <w:p w14:paraId="47B70BE1" w14:textId="77777777" w:rsidR="00283B4F" w:rsidRPr="00F57F5A" w:rsidRDefault="00283B4F" w:rsidP="001344D0">
            <w:pPr>
              <w:ind w:firstLine="0"/>
              <w:jc w:val="center"/>
              <w:rPr>
                <w:rFonts w:eastAsia="Cambria"/>
                <w:szCs w:val="24"/>
              </w:rPr>
            </w:pPr>
            <w:r w:rsidRPr="00F57F5A">
              <w:t>Х</w:t>
            </w:r>
          </w:p>
        </w:tc>
        <w:tc>
          <w:tcPr>
            <w:tcW w:w="163" w:type="pct"/>
          </w:tcPr>
          <w:p w14:paraId="544F966C" w14:textId="77777777" w:rsidR="00283B4F" w:rsidRPr="00F57F5A" w:rsidRDefault="00283B4F" w:rsidP="001344D0">
            <w:pPr>
              <w:ind w:firstLine="0"/>
              <w:jc w:val="center"/>
              <w:rPr>
                <w:rFonts w:eastAsia="Cambria"/>
                <w:szCs w:val="24"/>
              </w:rPr>
            </w:pPr>
            <w:r w:rsidRPr="00F57F5A">
              <w:t>Х</w:t>
            </w:r>
          </w:p>
        </w:tc>
        <w:tc>
          <w:tcPr>
            <w:tcW w:w="163" w:type="pct"/>
          </w:tcPr>
          <w:p w14:paraId="0C4A855B" w14:textId="77777777" w:rsidR="00283B4F" w:rsidRPr="00F57F5A" w:rsidRDefault="00283B4F" w:rsidP="001344D0">
            <w:pPr>
              <w:ind w:firstLine="0"/>
              <w:jc w:val="center"/>
              <w:rPr>
                <w:rFonts w:eastAsia="Cambria"/>
                <w:szCs w:val="24"/>
              </w:rPr>
            </w:pPr>
            <w:r w:rsidRPr="00F57F5A">
              <w:t>Х</w:t>
            </w:r>
          </w:p>
        </w:tc>
        <w:tc>
          <w:tcPr>
            <w:tcW w:w="163" w:type="pct"/>
          </w:tcPr>
          <w:p w14:paraId="21EA988D" w14:textId="77777777" w:rsidR="00283B4F" w:rsidRPr="00F57F5A" w:rsidRDefault="00283B4F" w:rsidP="001344D0">
            <w:pPr>
              <w:ind w:firstLine="0"/>
              <w:jc w:val="center"/>
              <w:rPr>
                <w:rFonts w:eastAsia="Cambria"/>
                <w:szCs w:val="24"/>
              </w:rPr>
            </w:pPr>
            <w:r w:rsidRPr="00F57F5A">
              <w:t>Х</w:t>
            </w:r>
          </w:p>
        </w:tc>
        <w:tc>
          <w:tcPr>
            <w:tcW w:w="163" w:type="pct"/>
          </w:tcPr>
          <w:p w14:paraId="3FEB1E4F" w14:textId="77777777" w:rsidR="00283B4F" w:rsidRPr="00F57F5A" w:rsidRDefault="00283B4F" w:rsidP="001344D0">
            <w:pPr>
              <w:ind w:firstLine="0"/>
              <w:jc w:val="center"/>
              <w:rPr>
                <w:rFonts w:eastAsia="Cambria"/>
                <w:szCs w:val="24"/>
              </w:rPr>
            </w:pPr>
            <w:r w:rsidRPr="00F57F5A">
              <w:t>Х</w:t>
            </w:r>
          </w:p>
        </w:tc>
        <w:tc>
          <w:tcPr>
            <w:tcW w:w="2028" w:type="pct"/>
          </w:tcPr>
          <w:p w14:paraId="39F6824F" w14:textId="77777777" w:rsidR="00283B4F" w:rsidRPr="00F57F5A" w:rsidRDefault="00283B4F" w:rsidP="001344D0">
            <w:pPr>
              <w:ind w:firstLine="0"/>
              <w:rPr>
                <w:i/>
                <w:szCs w:val="24"/>
                <w:lang w:val="en-US"/>
              </w:rPr>
            </w:pPr>
            <w:r w:rsidRPr="00F57F5A">
              <w:rPr>
                <w:i/>
                <w:szCs w:val="24"/>
                <w:lang w:val="en-US"/>
              </w:rPr>
              <w:t>Number of instructors and researchers hired for delivering courses and research semi-</w:t>
            </w:r>
            <w:proofErr w:type="spellStart"/>
            <w:r w:rsidRPr="00F57F5A">
              <w:rPr>
                <w:i/>
                <w:szCs w:val="24"/>
                <w:lang w:val="en-US"/>
              </w:rPr>
              <w:t>nars</w:t>
            </w:r>
            <w:proofErr w:type="spellEnd"/>
            <w:r w:rsidRPr="00F57F5A">
              <w:rPr>
                <w:i/>
                <w:szCs w:val="24"/>
                <w:lang w:val="en-US"/>
              </w:rPr>
              <w:t xml:space="preserve">, including international </w:t>
            </w:r>
            <w:r w:rsidRPr="00F57F5A">
              <w:rPr>
                <w:i/>
                <w:color w:val="000000" w:themeColor="text1"/>
                <w:szCs w:val="24"/>
                <w:lang w:val="en-US"/>
              </w:rPr>
              <w:t>staff</w:t>
            </w:r>
            <w:r w:rsidRPr="00F57F5A">
              <w:rPr>
                <w:i/>
                <w:szCs w:val="24"/>
                <w:lang w:val="en-US"/>
              </w:rPr>
              <w:t xml:space="preserve">: </w:t>
            </w:r>
          </w:p>
          <w:p w14:paraId="40F1E0B9" w14:textId="77777777" w:rsidR="00283B4F" w:rsidRPr="00F57F5A" w:rsidRDefault="00283B4F" w:rsidP="001344D0">
            <w:pPr>
              <w:ind w:firstLine="0"/>
              <w:rPr>
                <w:szCs w:val="24"/>
                <w:lang w:val="en-US"/>
              </w:rPr>
            </w:pPr>
            <w:r w:rsidRPr="00F57F5A">
              <w:rPr>
                <w:szCs w:val="24"/>
                <w:lang w:val="en-US"/>
              </w:rPr>
              <w:t>2016 – 1/1, 2017 – 1 /1, 2018 – 1 /1, 2019 – 1/1, 2020 – 1/1.</w:t>
            </w:r>
          </w:p>
          <w:p w14:paraId="1A46F2C0" w14:textId="77777777" w:rsidR="00283B4F" w:rsidRPr="00F57F5A" w:rsidRDefault="00283B4F" w:rsidP="005C7F88">
            <w:pPr>
              <w:ind w:firstLine="0"/>
              <w:rPr>
                <w:i/>
                <w:szCs w:val="24"/>
                <w:lang w:val="en-US"/>
              </w:rPr>
            </w:pPr>
            <w:r w:rsidRPr="00F57F5A">
              <w:rPr>
                <w:i/>
                <w:szCs w:val="24"/>
                <w:lang w:val="en-US"/>
              </w:rPr>
              <w:t xml:space="preserve">Number of courses delivered by hired instructors, researchers and specialists with </w:t>
            </w:r>
            <w:proofErr w:type="spellStart"/>
            <w:r w:rsidRPr="00F57F5A">
              <w:rPr>
                <w:i/>
                <w:szCs w:val="24"/>
                <w:lang w:val="en-US"/>
              </w:rPr>
              <w:t>practi-cal</w:t>
            </w:r>
            <w:proofErr w:type="spellEnd"/>
            <w:r w:rsidRPr="00F57F5A">
              <w:rPr>
                <w:i/>
                <w:szCs w:val="24"/>
                <w:lang w:val="en-US"/>
              </w:rPr>
              <w:t xml:space="preserve"> experience: </w:t>
            </w:r>
            <w:r w:rsidRPr="00F57F5A">
              <w:rPr>
                <w:szCs w:val="24"/>
                <w:lang w:val="en-US"/>
              </w:rPr>
              <w:t>2016 – 1, 2017 – 1, 2018 – 1, 2019 – 1, 2020 – 1.</w:t>
            </w:r>
          </w:p>
        </w:tc>
        <w:tc>
          <w:tcPr>
            <w:tcW w:w="439" w:type="pct"/>
          </w:tcPr>
          <w:p w14:paraId="2EDB658D" w14:textId="77777777" w:rsidR="00283B4F" w:rsidRPr="00F57F5A" w:rsidRDefault="00283B4F" w:rsidP="00711F7C">
            <w:pPr>
              <w:ind w:firstLine="0"/>
              <w:jc w:val="left"/>
              <w:rPr>
                <w:rFonts w:eastAsia="Cambria"/>
                <w:szCs w:val="24"/>
                <w:lang w:val="en-US"/>
              </w:rPr>
            </w:pPr>
            <w:proofErr w:type="spellStart"/>
            <w:r w:rsidRPr="00F57F5A">
              <w:rPr>
                <w:szCs w:val="24"/>
                <w:lang w:val="en-US"/>
              </w:rPr>
              <w:t>Guseva</w:t>
            </w:r>
            <w:proofErr w:type="spellEnd"/>
            <w:r w:rsidRPr="00F57F5A">
              <w:rPr>
                <w:szCs w:val="24"/>
                <w:lang w:val="en-US"/>
              </w:rPr>
              <w:t>, A.V.</w:t>
            </w:r>
          </w:p>
        </w:tc>
      </w:tr>
      <w:tr w:rsidR="00291543" w:rsidRPr="002863F5" w14:paraId="05922303" w14:textId="77777777" w:rsidTr="002863F5">
        <w:trPr>
          <w:trHeight w:val="380"/>
        </w:trPr>
        <w:tc>
          <w:tcPr>
            <w:tcW w:w="257" w:type="pct"/>
          </w:tcPr>
          <w:p w14:paraId="1D241A07" w14:textId="77777777" w:rsidR="00283B4F" w:rsidRPr="00F57F5A" w:rsidRDefault="00283B4F" w:rsidP="001344D0">
            <w:pPr>
              <w:ind w:firstLine="0"/>
              <w:jc w:val="left"/>
              <w:rPr>
                <w:b/>
                <w:szCs w:val="24"/>
              </w:rPr>
            </w:pPr>
            <w:r w:rsidRPr="00F57F5A">
              <w:rPr>
                <w:b/>
                <w:szCs w:val="24"/>
              </w:rPr>
              <w:t>4.3</w:t>
            </w:r>
          </w:p>
        </w:tc>
        <w:tc>
          <w:tcPr>
            <w:tcW w:w="1260" w:type="pct"/>
          </w:tcPr>
          <w:p w14:paraId="0D073206" w14:textId="77777777" w:rsidR="00283B4F" w:rsidRPr="00F57F5A" w:rsidRDefault="00283B4F" w:rsidP="009E0AE9">
            <w:pPr>
              <w:ind w:firstLine="0"/>
              <w:jc w:val="left"/>
              <w:rPr>
                <w:b/>
                <w:szCs w:val="24"/>
                <w:lang w:val="en-US"/>
              </w:rPr>
            </w:pPr>
            <w:r w:rsidRPr="00F57F5A">
              <w:rPr>
                <w:b/>
                <w:szCs w:val="24"/>
                <w:lang w:val="en-US"/>
              </w:rPr>
              <w:t xml:space="preserve">Involving experts from leading field-specific </w:t>
            </w:r>
            <w:proofErr w:type="spellStart"/>
            <w:r w:rsidRPr="00F57F5A">
              <w:rPr>
                <w:b/>
                <w:szCs w:val="24"/>
                <w:lang w:val="en-US"/>
              </w:rPr>
              <w:t>centres</w:t>
            </w:r>
            <w:proofErr w:type="spellEnd"/>
            <w:r w:rsidRPr="00F57F5A">
              <w:rPr>
                <w:b/>
                <w:szCs w:val="24"/>
                <w:lang w:val="en-US"/>
              </w:rPr>
              <w:t xml:space="preserve"> and specialists with practical experience in the real sector of economy to research projects</w:t>
            </w:r>
          </w:p>
        </w:tc>
        <w:tc>
          <w:tcPr>
            <w:tcW w:w="159" w:type="pct"/>
          </w:tcPr>
          <w:p w14:paraId="6816BB7C" w14:textId="77777777" w:rsidR="00283B4F" w:rsidRPr="00F57F5A" w:rsidRDefault="00283B4F" w:rsidP="001344D0">
            <w:pPr>
              <w:ind w:firstLine="0"/>
              <w:jc w:val="center"/>
              <w:rPr>
                <w:szCs w:val="24"/>
                <w:lang w:val="en-US"/>
              </w:rPr>
            </w:pPr>
          </w:p>
        </w:tc>
        <w:tc>
          <w:tcPr>
            <w:tcW w:w="205" w:type="pct"/>
            <w:vAlign w:val="center"/>
          </w:tcPr>
          <w:p w14:paraId="4B2383CD" w14:textId="77777777" w:rsidR="00283B4F" w:rsidRPr="00F57F5A" w:rsidRDefault="00283B4F" w:rsidP="001344D0">
            <w:pPr>
              <w:ind w:firstLine="0"/>
              <w:jc w:val="center"/>
              <w:rPr>
                <w:szCs w:val="24"/>
                <w:lang w:val="en-US"/>
              </w:rPr>
            </w:pPr>
          </w:p>
        </w:tc>
        <w:tc>
          <w:tcPr>
            <w:tcW w:w="163" w:type="pct"/>
            <w:vAlign w:val="center"/>
          </w:tcPr>
          <w:p w14:paraId="2C841DB3" w14:textId="77777777" w:rsidR="00283B4F" w:rsidRPr="00F57F5A" w:rsidRDefault="00283B4F" w:rsidP="001344D0">
            <w:pPr>
              <w:ind w:firstLine="0"/>
              <w:jc w:val="center"/>
              <w:rPr>
                <w:szCs w:val="24"/>
                <w:lang w:val="en-US"/>
              </w:rPr>
            </w:pPr>
          </w:p>
        </w:tc>
        <w:tc>
          <w:tcPr>
            <w:tcW w:w="163" w:type="pct"/>
            <w:vAlign w:val="center"/>
          </w:tcPr>
          <w:p w14:paraId="637427C7" w14:textId="77777777" w:rsidR="00283B4F" w:rsidRPr="00F57F5A" w:rsidRDefault="00283B4F" w:rsidP="001344D0">
            <w:pPr>
              <w:ind w:firstLine="0"/>
              <w:jc w:val="center"/>
              <w:rPr>
                <w:szCs w:val="24"/>
                <w:lang w:val="en-US"/>
              </w:rPr>
            </w:pPr>
          </w:p>
        </w:tc>
        <w:tc>
          <w:tcPr>
            <w:tcW w:w="163" w:type="pct"/>
            <w:vAlign w:val="center"/>
          </w:tcPr>
          <w:p w14:paraId="7A26EFA1" w14:textId="77777777" w:rsidR="00283B4F" w:rsidRPr="00F57F5A" w:rsidRDefault="00283B4F" w:rsidP="001344D0">
            <w:pPr>
              <w:ind w:firstLine="0"/>
              <w:jc w:val="center"/>
              <w:rPr>
                <w:szCs w:val="24"/>
                <w:lang w:val="en-US"/>
              </w:rPr>
            </w:pPr>
          </w:p>
        </w:tc>
        <w:tc>
          <w:tcPr>
            <w:tcW w:w="163" w:type="pct"/>
            <w:vAlign w:val="center"/>
          </w:tcPr>
          <w:p w14:paraId="42C3FABC" w14:textId="77777777" w:rsidR="00283B4F" w:rsidRPr="00F57F5A" w:rsidRDefault="00283B4F" w:rsidP="001344D0">
            <w:pPr>
              <w:ind w:firstLine="0"/>
              <w:jc w:val="center"/>
              <w:rPr>
                <w:szCs w:val="24"/>
                <w:lang w:val="en-US"/>
              </w:rPr>
            </w:pPr>
          </w:p>
        </w:tc>
        <w:tc>
          <w:tcPr>
            <w:tcW w:w="2028" w:type="pct"/>
          </w:tcPr>
          <w:p w14:paraId="7376D2E3" w14:textId="77777777" w:rsidR="00283B4F" w:rsidRPr="00F57F5A" w:rsidRDefault="00283B4F" w:rsidP="001344D0">
            <w:pPr>
              <w:ind w:firstLine="0"/>
              <w:jc w:val="left"/>
              <w:rPr>
                <w:szCs w:val="24"/>
                <w:lang w:val="en-US"/>
              </w:rPr>
            </w:pPr>
          </w:p>
        </w:tc>
        <w:tc>
          <w:tcPr>
            <w:tcW w:w="439" w:type="pct"/>
          </w:tcPr>
          <w:p w14:paraId="30855171" w14:textId="77777777" w:rsidR="00283B4F" w:rsidRPr="00F57F5A" w:rsidRDefault="00283B4F" w:rsidP="001344D0">
            <w:pPr>
              <w:ind w:firstLine="0"/>
              <w:jc w:val="left"/>
              <w:rPr>
                <w:szCs w:val="24"/>
                <w:lang w:val="en-US"/>
              </w:rPr>
            </w:pPr>
          </w:p>
        </w:tc>
      </w:tr>
      <w:tr w:rsidR="00291543" w:rsidRPr="00F57F5A" w14:paraId="0614991B" w14:textId="77777777" w:rsidTr="002863F5">
        <w:trPr>
          <w:trHeight w:val="380"/>
        </w:trPr>
        <w:tc>
          <w:tcPr>
            <w:tcW w:w="257" w:type="pct"/>
          </w:tcPr>
          <w:p w14:paraId="5255DE17" w14:textId="77777777" w:rsidR="00283B4F" w:rsidRPr="00F57F5A" w:rsidRDefault="00283B4F" w:rsidP="001344D0">
            <w:pPr>
              <w:ind w:firstLine="0"/>
              <w:jc w:val="left"/>
              <w:rPr>
                <w:szCs w:val="24"/>
              </w:rPr>
            </w:pPr>
            <w:r w:rsidRPr="00F57F5A">
              <w:rPr>
                <w:szCs w:val="24"/>
              </w:rPr>
              <w:lastRenderedPageBreak/>
              <w:t>4.3.1.</w:t>
            </w:r>
          </w:p>
        </w:tc>
        <w:tc>
          <w:tcPr>
            <w:tcW w:w="1260" w:type="pct"/>
          </w:tcPr>
          <w:p w14:paraId="4335F471" w14:textId="77777777" w:rsidR="00283B4F" w:rsidRPr="00F57F5A" w:rsidRDefault="00283B4F" w:rsidP="001344D0">
            <w:pPr>
              <w:ind w:firstLine="0"/>
              <w:jc w:val="left"/>
              <w:rPr>
                <w:rFonts w:eastAsia="Times New Roman"/>
                <w:color w:val="000000"/>
                <w:szCs w:val="24"/>
                <w:lang w:val="en-US" w:eastAsia="ru-RU"/>
              </w:rPr>
            </w:pPr>
            <w:r w:rsidRPr="00F57F5A">
              <w:rPr>
                <w:rFonts w:eastAsia="Times New Roman"/>
                <w:color w:val="000000"/>
                <w:szCs w:val="24"/>
                <w:lang w:val="en-US" w:eastAsia="ru-RU"/>
              </w:rPr>
              <w:t>Project: Translation of Explanatory Dictionaries into a Machine-Readable TEI Format</w:t>
            </w:r>
          </w:p>
          <w:p w14:paraId="07EF75F6" w14:textId="77777777" w:rsidR="00283B4F" w:rsidRPr="00F57F5A" w:rsidRDefault="00283B4F" w:rsidP="00C636B1">
            <w:pPr>
              <w:ind w:firstLine="0"/>
              <w:jc w:val="left"/>
              <w:rPr>
                <w:rFonts w:eastAsia="Times New Roman"/>
                <w:color w:val="000000"/>
                <w:szCs w:val="24"/>
                <w:lang w:val="en-US" w:eastAsia="ru-RU"/>
              </w:rPr>
            </w:pPr>
            <w:r w:rsidRPr="00F57F5A">
              <w:rPr>
                <w:rFonts w:eastAsia="Times New Roman"/>
                <w:color w:val="000000"/>
                <w:szCs w:val="24"/>
                <w:lang w:val="en-US" w:eastAsia="ru-RU"/>
              </w:rPr>
              <w:t xml:space="preserve">Markets: </w:t>
            </w:r>
            <w:proofErr w:type="spellStart"/>
            <w:r w:rsidRPr="00F57F5A">
              <w:rPr>
                <w:rFonts w:eastAsia="Times New Roman"/>
                <w:color w:val="000000"/>
                <w:szCs w:val="24"/>
                <w:lang w:val="en-US" w:eastAsia="ru-RU"/>
              </w:rPr>
              <w:t>Yandex</w:t>
            </w:r>
            <w:proofErr w:type="spellEnd"/>
            <w:r w:rsidRPr="00F57F5A">
              <w:rPr>
                <w:rFonts w:eastAsia="Times New Roman"/>
                <w:color w:val="000000"/>
                <w:szCs w:val="24"/>
                <w:lang w:val="en-US" w:eastAsia="ru-RU"/>
              </w:rPr>
              <w:t>, ABBYY, MAIL.RU, Institute for Information Transmission Problems of the Russian Academy of Sciences (</w:t>
            </w:r>
            <w:proofErr w:type="spellStart"/>
            <w:r w:rsidRPr="00F57F5A">
              <w:rPr>
                <w:rFonts w:eastAsia="Times New Roman"/>
                <w:color w:val="000000"/>
                <w:szCs w:val="24"/>
                <w:lang w:val="en-US" w:eastAsia="ru-RU"/>
              </w:rPr>
              <w:t>Kharkevich</w:t>
            </w:r>
            <w:proofErr w:type="spellEnd"/>
            <w:r w:rsidRPr="00F57F5A">
              <w:rPr>
                <w:rFonts w:eastAsia="Times New Roman"/>
                <w:color w:val="000000"/>
                <w:szCs w:val="24"/>
                <w:lang w:val="en-US" w:eastAsia="ru-RU"/>
              </w:rPr>
              <w:t xml:space="preserve"> Institute), </w:t>
            </w:r>
            <w:proofErr w:type="spellStart"/>
            <w:r w:rsidRPr="00F57F5A">
              <w:rPr>
                <w:rFonts w:eastAsia="Times New Roman"/>
                <w:color w:val="000000"/>
                <w:szCs w:val="24"/>
                <w:lang w:val="en-US" w:eastAsia="ru-RU"/>
              </w:rPr>
              <w:t>Vinogr</w:t>
            </w:r>
            <w:r w:rsidRPr="00F57F5A">
              <w:rPr>
                <w:rFonts w:eastAsia="Times New Roman"/>
                <w:color w:val="000000"/>
                <w:szCs w:val="24"/>
                <w:lang w:val="en-US" w:eastAsia="ru-RU"/>
              </w:rPr>
              <w:t>a</w:t>
            </w:r>
            <w:r w:rsidRPr="00F57F5A">
              <w:rPr>
                <w:rFonts w:eastAsia="Times New Roman"/>
                <w:color w:val="000000"/>
                <w:szCs w:val="24"/>
                <w:lang w:val="en-US" w:eastAsia="ru-RU"/>
              </w:rPr>
              <w:t>dov</w:t>
            </w:r>
            <w:proofErr w:type="spellEnd"/>
            <w:r w:rsidRPr="00F57F5A">
              <w:rPr>
                <w:rFonts w:eastAsia="Times New Roman"/>
                <w:color w:val="000000"/>
                <w:szCs w:val="24"/>
                <w:lang w:val="en-US" w:eastAsia="ru-RU"/>
              </w:rPr>
              <w:t xml:space="preserve"> Russian Language Institute, RSUH, Institute of Linguistics of the Russian Academy of Sciences, HSE Faculty of Computer Science, </w:t>
            </w:r>
            <w:r w:rsidRPr="00F57F5A">
              <w:rPr>
                <w:rFonts w:eastAsia="Times New Roman"/>
                <w:color w:val="000000"/>
                <w:szCs w:val="24"/>
                <w:shd w:val="clear" w:color="auto" w:fill="FFFFFF"/>
                <w:lang w:val="en-US" w:eastAsia="ru-RU"/>
              </w:rPr>
              <w:t>Sketch Engine, etc.</w:t>
            </w:r>
          </w:p>
        </w:tc>
        <w:tc>
          <w:tcPr>
            <w:tcW w:w="159" w:type="pct"/>
          </w:tcPr>
          <w:p w14:paraId="088D08DB" w14:textId="77777777" w:rsidR="00283B4F" w:rsidRPr="00F57F5A" w:rsidRDefault="00283B4F" w:rsidP="001344D0">
            <w:pPr>
              <w:ind w:firstLine="0"/>
              <w:jc w:val="center"/>
              <w:rPr>
                <w:rFonts w:eastAsia="Cambria"/>
                <w:szCs w:val="24"/>
                <w:lang w:val="en-US"/>
              </w:rPr>
            </w:pPr>
          </w:p>
        </w:tc>
        <w:tc>
          <w:tcPr>
            <w:tcW w:w="205" w:type="pct"/>
            <w:vAlign w:val="center"/>
          </w:tcPr>
          <w:p w14:paraId="25996CA9"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09EA6497"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0021BC7E"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2948D3C4" w14:textId="77777777" w:rsidR="00283B4F" w:rsidRPr="00F57F5A" w:rsidRDefault="00283B4F" w:rsidP="001344D0">
            <w:pPr>
              <w:ind w:firstLine="0"/>
              <w:jc w:val="center"/>
              <w:rPr>
                <w:rFonts w:eastAsia="Cambria"/>
                <w:szCs w:val="24"/>
              </w:rPr>
            </w:pPr>
            <w:r w:rsidRPr="00F57F5A">
              <w:rPr>
                <w:rFonts w:eastAsia="Cambria"/>
              </w:rPr>
              <w:t>Х</w:t>
            </w:r>
          </w:p>
        </w:tc>
        <w:tc>
          <w:tcPr>
            <w:tcW w:w="163" w:type="pct"/>
            <w:vAlign w:val="center"/>
          </w:tcPr>
          <w:p w14:paraId="69F0BD33" w14:textId="77777777" w:rsidR="00283B4F" w:rsidRPr="00F57F5A" w:rsidRDefault="00283B4F" w:rsidP="001344D0">
            <w:pPr>
              <w:ind w:firstLine="0"/>
              <w:jc w:val="center"/>
              <w:rPr>
                <w:rFonts w:eastAsia="Cambria"/>
                <w:szCs w:val="24"/>
              </w:rPr>
            </w:pPr>
            <w:r w:rsidRPr="00F57F5A">
              <w:rPr>
                <w:rFonts w:eastAsia="Cambria"/>
              </w:rPr>
              <w:t>Х</w:t>
            </w:r>
          </w:p>
        </w:tc>
        <w:tc>
          <w:tcPr>
            <w:tcW w:w="2028" w:type="pct"/>
          </w:tcPr>
          <w:p w14:paraId="53974231" w14:textId="77777777" w:rsidR="00283B4F" w:rsidRPr="00F57F5A" w:rsidRDefault="00283B4F" w:rsidP="00230E90">
            <w:pPr>
              <w:ind w:firstLine="0"/>
              <w:rPr>
                <w:i/>
                <w:szCs w:val="24"/>
                <w:lang w:val="en-US"/>
              </w:rPr>
            </w:pPr>
            <w:r w:rsidRPr="00F57F5A">
              <w:rPr>
                <w:i/>
                <w:szCs w:val="24"/>
                <w:lang w:val="en-US"/>
              </w:rPr>
              <w:t xml:space="preserve">Number of experts from leading industry-specific </w:t>
            </w:r>
            <w:proofErr w:type="spellStart"/>
            <w:r w:rsidRPr="00F57F5A">
              <w:rPr>
                <w:i/>
                <w:szCs w:val="24"/>
                <w:lang w:val="en-US"/>
              </w:rPr>
              <w:t>centres</w:t>
            </w:r>
            <w:proofErr w:type="spellEnd"/>
            <w:r w:rsidRPr="00F57F5A">
              <w:rPr>
                <w:i/>
                <w:szCs w:val="24"/>
                <w:lang w:val="en-US"/>
              </w:rPr>
              <w:t xml:space="preserve"> and specialists with practical e</w:t>
            </w:r>
            <w:r w:rsidRPr="00F57F5A">
              <w:rPr>
                <w:i/>
                <w:szCs w:val="24"/>
                <w:lang w:val="en-US"/>
              </w:rPr>
              <w:t>x</w:t>
            </w:r>
            <w:r w:rsidRPr="00F57F5A">
              <w:rPr>
                <w:i/>
                <w:szCs w:val="24"/>
                <w:lang w:val="en-US"/>
              </w:rPr>
              <w:t>perience in the real sector of economy, hired for research projects, including international experts:</w:t>
            </w:r>
          </w:p>
          <w:p w14:paraId="6CD32485" w14:textId="77777777" w:rsidR="00283B4F" w:rsidRPr="00F57F5A" w:rsidRDefault="00283B4F" w:rsidP="00230E90">
            <w:pPr>
              <w:spacing w:line="276" w:lineRule="auto"/>
              <w:ind w:firstLine="0"/>
              <w:rPr>
                <w:rFonts w:eastAsia="Times New Roman"/>
                <w:b/>
                <w:bCs/>
                <w:szCs w:val="24"/>
                <w:lang w:val="en-US" w:eastAsia="ru-RU"/>
              </w:rPr>
            </w:pPr>
            <w:r w:rsidRPr="00F57F5A">
              <w:rPr>
                <w:szCs w:val="24"/>
              </w:rPr>
              <w:t>2016 – 0/0, 2017 – 1 /0, 2018 – 2 /0, 2019 – 2/1, 2020 – 2/1</w:t>
            </w:r>
            <w:r w:rsidRPr="00F57F5A">
              <w:rPr>
                <w:szCs w:val="24"/>
                <w:lang w:val="en-US"/>
              </w:rPr>
              <w:t>.</w:t>
            </w:r>
          </w:p>
        </w:tc>
        <w:tc>
          <w:tcPr>
            <w:tcW w:w="439" w:type="pct"/>
          </w:tcPr>
          <w:p w14:paraId="7B2CF088" w14:textId="77777777" w:rsidR="00283B4F" w:rsidRPr="00F57F5A" w:rsidRDefault="00283B4F" w:rsidP="001344D0">
            <w:pPr>
              <w:spacing w:line="276" w:lineRule="auto"/>
              <w:ind w:firstLine="0"/>
              <w:jc w:val="left"/>
              <w:rPr>
                <w:rFonts w:eastAsia="Cambria"/>
                <w:szCs w:val="24"/>
                <w:lang w:val="en-US"/>
              </w:rPr>
            </w:pPr>
            <w:proofErr w:type="spellStart"/>
            <w:r w:rsidRPr="00F57F5A">
              <w:rPr>
                <w:rFonts w:eastAsia="Cambria"/>
                <w:szCs w:val="24"/>
              </w:rPr>
              <w:t>Lyashevskaya</w:t>
            </w:r>
            <w:proofErr w:type="spellEnd"/>
            <w:r w:rsidRPr="00F57F5A">
              <w:rPr>
                <w:rFonts w:eastAsia="Cambria"/>
                <w:szCs w:val="24"/>
                <w:lang w:val="en-US"/>
              </w:rPr>
              <w:t xml:space="preserve">, </w:t>
            </w:r>
            <w:r w:rsidRPr="00F57F5A">
              <w:rPr>
                <w:rFonts w:eastAsia="Cambria"/>
                <w:szCs w:val="24"/>
              </w:rPr>
              <w:t>O.N.</w:t>
            </w:r>
          </w:p>
        </w:tc>
      </w:tr>
      <w:tr w:rsidR="00291543" w:rsidRPr="00F57F5A" w14:paraId="2853D63B" w14:textId="77777777" w:rsidTr="002863F5">
        <w:trPr>
          <w:trHeight w:val="380"/>
        </w:trPr>
        <w:tc>
          <w:tcPr>
            <w:tcW w:w="257" w:type="pct"/>
          </w:tcPr>
          <w:p w14:paraId="5F42527C" w14:textId="77777777" w:rsidR="00283B4F" w:rsidRPr="00F57F5A" w:rsidRDefault="00283B4F" w:rsidP="001344D0">
            <w:pPr>
              <w:ind w:firstLine="0"/>
              <w:rPr>
                <w:szCs w:val="24"/>
              </w:rPr>
            </w:pPr>
            <w:r w:rsidRPr="00F57F5A">
              <w:rPr>
                <w:szCs w:val="24"/>
                <w:lang w:val="en-US"/>
              </w:rPr>
              <w:t>4.3.2.</w:t>
            </w:r>
          </w:p>
        </w:tc>
        <w:tc>
          <w:tcPr>
            <w:tcW w:w="1260" w:type="pct"/>
          </w:tcPr>
          <w:p w14:paraId="0E63494C" w14:textId="77777777" w:rsidR="00283B4F" w:rsidRPr="00F57F5A" w:rsidRDefault="00283B4F" w:rsidP="001344D0">
            <w:pPr>
              <w:ind w:firstLine="0"/>
              <w:rPr>
                <w:color w:val="FF0000"/>
                <w:szCs w:val="24"/>
                <w:lang w:val="en-US"/>
              </w:rPr>
            </w:pPr>
            <w:r w:rsidRPr="00F57F5A">
              <w:rPr>
                <w:color w:val="000000" w:themeColor="text1"/>
                <w:szCs w:val="24"/>
                <w:lang w:val="en-US"/>
              </w:rPr>
              <w:t xml:space="preserve">Project: </w:t>
            </w:r>
            <w:r w:rsidRPr="00F57F5A">
              <w:rPr>
                <w:rFonts w:eastAsia="Times New Roman"/>
                <w:color w:val="000000"/>
                <w:szCs w:val="24"/>
                <w:lang w:val="en-US" w:eastAsia="ru-RU"/>
              </w:rPr>
              <w:t>Developing Algorithms for Eliminating Mo</w:t>
            </w:r>
            <w:r w:rsidRPr="00F57F5A">
              <w:rPr>
                <w:rFonts w:eastAsia="Times New Roman"/>
                <w:color w:val="000000"/>
                <w:szCs w:val="24"/>
                <w:lang w:val="en-US" w:eastAsia="ru-RU"/>
              </w:rPr>
              <w:t>r</w:t>
            </w:r>
            <w:r w:rsidRPr="00F57F5A">
              <w:rPr>
                <w:rFonts w:eastAsia="Times New Roman"/>
                <w:color w:val="000000"/>
                <w:szCs w:val="24"/>
                <w:lang w:val="en-US" w:eastAsia="ru-RU"/>
              </w:rPr>
              <w:t xml:space="preserve">phological Ambiguity </w:t>
            </w:r>
          </w:p>
          <w:p w14:paraId="11FFB1D1" w14:textId="77777777" w:rsidR="00283B4F" w:rsidRPr="00F57F5A" w:rsidRDefault="00283B4F" w:rsidP="00C636B1">
            <w:pPr>
              <w:ind w:firstLine="0"/>
              <w:rPr>
                <w:szCs w:val="24"/>
                <w:lang w:val="en-US"/>
              </w:rPr>
            </w:pPr>
            <w:r w:rsidRPr="00F57F5A">
              <w:rPr>
                <w:szCs w:val="24"/>
                <w:lang w:val="en-US"/>
              </w:rPr>
              <w:t xml:space="preserve">Markets: </w:t>
            </w:r>
            <w:proofErr w:type="spellStart"/>
            <w:r w:rsidRPr="00F57F5A">
              <w:rPr>
                <w:rFonts w:eastAsia="Times New Roman"/>
                <w:color w:val="000000"/>
                <w:szCs w:val="24"/>
                <w:lang w:val="en-US" w:eastAsia="ru-RU"/>
              </w:rPr>
              <w:t>Yandex</w:t>
            </w:r>
            <w:proofErr w:type="spellEnd"/>
            <w:r w:rsidRPr="00F57F5A">
              <w:rPr>
                <w:rFonts w:eastAsia="Times New Roman"/>
                <w:color w:val="000000"/>
                <w:szCs w:val="24"/>
                <w:lang w:val="en-US" w:eastAsia="ru-RU"/>
              </w:rPr>
              <w:t>, ABBYY, MAIL.RU, Institute for Information Transmission Problems of the Russian Academy of Sciences (</w:t>
            </w:r>
            <w:proofErr w:type="spellStart"/>
            <w:r w:rsidRPr="00F57F5A">
              <w:rPr>
                <w:rFonts w:eastAsia="Times New Roman"/>
                <w:color w:val="000000"/>
                <w:szCs w:val="24"/>
                <w:lang w:val="en-US" w:eastAsia="ru-RU"/>
              </w:rPr>
              <w:t>Kharkevich</w:t>
            </w:r>
            <w:proofErr w:type="spellEnd"/>
            <w:r w:rsidRPr="00F57F5A">
              <w:rPr>
                <w:rFonts w:eastAsia="Times New Roman"/>
                <w:color w:val="000000"/>
                <w:szCs w:val="24"/>
                <w:lang w:val="en-US" w:eastAsia="ru-RU"/>
              </w:rPr>
              <w:t xml:space="preserve"> Institute), </w:t>
            </w:r>
            <w:proofErr w:type="spellStart"/>
            <w:r w:rsidRPr="00F57F5A">
              <w:rPr>
                <w:rFonts w:eastAsia="Times New Roman"/>
                <w:color w:val="000000"/>
                <w:szCs w:val="24"/>
                <w:lang w:val="en-US" w:eastAsia="ru-RU"/>
              </w:rPr>
              <w:t>Vinogr</w:t>
            </w:r>
            <w:r w:rsidRPr="00F57F5A">
              <w:rPr>
                <w:rFonts w:eastAsia="Times New Roman"/>
                <w:color w:val="000000"/>
                <w:szCs w:val="24"/>
                <w:lang w:val="en-US" w:eastAsia="ru-RU"/>
              </w:rPr>
              <w:t>a</w:t>
            </w:r>
            <w:r w:rsidRPr="00F57F5A">
              <w:rPr>
                <w:rFonts w:eastAsia="Times New Roman"/>
                <w:color w:val="000000"/>
                <w:szCs w:val="24"/>
                <w:lang w:val="en-US" w:eastAsia="ru-RU"/>
              </w:rPr>
              <w:t>dov</w:t>
            </w:r>
            <w:proofErr w:type="spellEnd"/>
            <w:r w:rsidRPr="00F57F5A">
              <w:rPr>
                <w:rFonts w:eastAsia="Times New Roman"/>
                <w:color w:val="000000"/>
                <w:szCs w:val="24"/>
                <w:lang w:val="en-US" w:eastAsia="ru-RU"/>
              </w:rPr>
              <w:t xml:space="preserve"> Russian Language Institute, RSUH, Institute of Linguistics of the Russian Academy of Sciences, HSE Faculty of Computer Science, </w:t>
            </w:r>
            <w:r w:rsidRPr="00F57F5A">
              <w:rPr>
                <w:rFonts w:eastAsia="Times New Roman"/>
                <w:color w:val="000000"/>
                <w:szCs w:val="24"/>
                <w:shd w:val="clear" w:color="auto" w:fill="FFFFFF"/>
                <w:lang w:val="en-US" w:eastAsia="ru-RU"/>
              </w:rPr>
              <w:t>Sketch Engine, etc.</w:t>
            </w:r>
          </w:p>
        </w:tc>
        <w:tc>
          <w:tcPr>
            <w:tcW w:w="159" w:type="pct"/>
            <w:vAlign w:val="center"/>
          </w:tcPr>
          <w:p w14:paraId="1955642A" w14:textId="77777777" w:rsidR="00283B4F" w:rsidRPr="00F57F5A" w:rsidRDefault="00283B4F" w:rsidP="001344D0">
            <w:pPr>
              <w:ind w:firstLine="0"/>
              <w:jc w:val="center"/>
              <w:rPr>
                <w:szCs w:val="24"/>
              </w:rPr>
            </w:pPr>
            <w:r w:rsidRPr="00F57F5A">
              <w:rPr>
                <w:rFonts w:eastAsia="Cambria"/>
              </w:rPr>
              <w:t>Х</w:t>
            </w:r>
          </w:p>
        </w:tc>
        <w:tc>
          <w:tcPr>
            <w:tcW w:w="205" w:type="pct"/>
            <w:vAlign w:val="center"/>
          </w:tcPr>
          <w:p w14:paraId="7BF04C70"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4CB152D5"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49C38FD1"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6E7127FA"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0617A6F9" w14:textId="77777777" w:rsidR="00283B4F" w:rsidRPr="00F57F5A" w:rsidRDefault="00283B4F" w:rsidP="001344D0">
            <w:pPr>
              <w:ind w:firstLine="0"/>
              <w:jc w:val="center"/>
              <w:rPr>
                <w:szCs w:val="24"/>
              </w:rPr>
            </w:pPr>
            <w:r w:rsidRPr="00F57F5A">
              <w:rPr>
                <w:rFonts w:eastAsia="Cambria"/>
              </w:rPr>
              <w:t>Х</w:t>
            </w:r>
          </w:p>
        </w:tc>
        <w:tc>
          <w:tcPr>
            <w:tcW w:w="2028" w:type="pct"/>
          </w:tcPr>
          <w:p w14:paraId="546D4964" w14:textId="77777777" w:rsidR="00283B4F" w:rsidRPr="00F57F5A" w:rsidRDefault="00283B4F" w:rsidP="001344D0">
            <w:pPr>
              <w:ind w:firstLine="0"/>
              <w:jc w:val="left"/>
              <w:rPr>
                <w:i/>
                <w:szCs w:val="24"/>
                <w:lang w:val="en-US"/>
              </w:rPr>
            </w:pPr>
            <w:r w:rsidRPr="00F57F5A">
              <w:rPr>
                <w:i/>
                <w:szCs w:val="24"/>
                <w:lang w:val="en-US"/>
              </w:rPr>
              <w:t xml:space="preserve">Number of experts from leading industry-specific </w:t>
            </w:r>
            <w:proofErr w:type="spellStart"/>
            <w:r w:rsidRPr="00F57F5A">
              <w:rPr>
                <w:i/>
                <w:szCs w:val="24"/>
                <w:lang w:val="en-US"/>
              </w:rPr>
              <w:t>centres</w:t>
            </w:r>
            <w:proofErr w:type="spellEnd"/>
            <w:r w:rsidRPr="00F57F5A">
              <w:rPr>
                <w:i/>
                <w:szCs w:val="24"/>
                <w:lang w:val="en-US"/>
              </w:rPr>
              <w:t xml:space="preserve"> and specialists with practical e</w:t>
            </w:r>
            <w:r w:rsidRPr="00F57F5A">
              <w:rPr>
                <w:i/>
                <w:szCs w:val="24"/>
                <w:lang w:val="en-US"/>
              </w:rPr>
              <w:t>x</w:t>
            </w:r>
            <w:r w:rsidRPr="00F57F5A">
              <w:rPr>
                <w:i/>
                <w:szCs w:val="24"/>
                <w:lang w:val="en-US"/>
              </w:rPr>
              <w:t>perience in the real sector of economy, hired for research projects, including international experts:</w:t>
            </w:r>
          </w:p>
          <w:p w14:paraId="7FA55E3C" w14:textId="77777777" w:rsidR="00283B4F" w:rsidRPr="00F57F5A" w:rsidRDefault="00283B4F" w:rsidP="001344D0">
            <w:pPr>
              <w:ind w:firstLine="0"/>
              <w:jc w:val="left"/>
              <w:rPr>
                <w:szCs w:val="24"/>
                <w:lang w:val="en-US"/>
              </w:rPr>
            </w:pPr>
            <w:r w:rsidRPr="00F57F5A">
              <w:rPr>
                <w:szCs w:val="24"/>
                <w:lang w:val="en-US"/>
              </w:rPr>
              <w:t>2016 – 0/0, 2017 – 1 /0, 2018 – 2 /0, 2019 – 2/1, 2020 – 2/1.</w:t>
            </w:r>
          </w:p>
        </w:tc>
        <w:tc>
          <w:tcPr>
            <w:tcW w:w="439" w:type="pct"/>
          </w:tcPr>
          <w:p w14:paraId="061D2CFF" w14:textId="77777777" w:rsidR="00283B4F" w:rsidRPr="00F57F5A" w:rsidRDefault="00283B4F" w:rsidP="00711F7C">
            <w:pPr>
              <w:spacing w:line="276" w:lineRule="auto"/>
              <w:ind w:firstLine="0"/>
              <w:jc w:val="left"/>
              <w:rPr>
                <w:szCs w:val="24"/>
                <w:lang w:val="en-US"/>
              </w:rPr>
            </w:pPr>
            <w:proofErr w:type="spellStart"/>
            <w:r w:rsidRPr="00F57F5A">
              <w:rPr>
                <w:rFonts w:eastAsia="Cambria"/>
                <w:szCs w:val="24"/>
              </w:rPr>
              <w:t>Lyashevskaya</w:t>
            </w:r>
            <w:proofErr w:type="spellEnd"/>
            <w:r w:rsidRPr="00F57F5A">
              <w:rPr>
                <w:rFonts w:eastAsia="Cambria"/>
                <w:szCs w:val="24"/>
                <w:lang w:val="en-US"/>
              </w:rPr>
              <w:t xml:space="preserve">, </w:t>
            </w:r>
            <w:r w:rsidRPr="00F57F5A">
              <w:rPr>
                <w:rFonts w:eastAsia="Cambria"/>
                <w:szCs w:val="24"/>
              </w:rPr>
              <w:t>O.N.</w:t>
            </w:r>
          </w:p>
        </w:tc>
      </w:tr>
      <w:tr w:rsidR="00291543" w:rsidRPr="00F57F5A" w14:paraId="5FF67F74" w14:textId="77777777" w:rsidTr="002863F5">
        <w:trPr>
          <w:trHeight w:val="380"/>
        </w:trPr>
        <w:tc>
          <w:tcPr>
            <w:tcW w:w="257" w:type="pct"/>
          </w:tcPr>
          <w:p w14:paraId="334E53A0" w14:textId="77777777" w:rsidR="00283B4F" w:rsidRPr="00F57F5A" w:rsidRDefault="00283B4F" w:rsidP="001344D0">
            <w:pPr>
              <w:ind w:firstLine="0"/>
              <w:rPr>
                <w:szCs w:val="24"/>
              </w:rPr>
            </w:pPr>
            <w:r w:rsidRPr="00F57F5A">
              <w:rPr>
                <w:szCs w:val="24"/>
                <w:lang w:val="en-US"/>
              </w:rPr>
              <w:t>4.3.3.</w:t>
            </w:r>
          </w:p>
        </w:tc>
        <w:tc>
          <w:tcPr>
            <w:tcW w:w="1260" w:type="pct"/>
          </w:tcPr>
          <w:p w14:paraId="5EEAF1D2" w14:textId="77777777" w:rsidR="00283B4F" w:rsidRPr="00F57F5A" w:rsidRDefault="00283B4F" w:rsidP="001344D0">
            <w:pPr>
              <w:ind w:firstLine="0"/>
              <w:jc w:val="left"/>
              <w:rPr>
                <w:rFonts w:eastAsia="Times New Roman"/>
                <w:szCs w:val="24"/>
                <w:lang w:val="en-US" w:eastAsia="ru-RU"/>
              </w:rPr>
            </w:pPr>
            <w:r w:rsidRPr="00F57F5A">
              <w:rPr>
                <w:color w:val="000000" w:themeColor="text1"/>
                <w:szCs w:val="24"/>
                <w:lang w:val="en-US"/>
              </w:rPr>
              <w:t xml:space="preserve">Project: Developing Algorithms for Detecting Errors in Non-Standard Russian Texts </w:t>
            </w:r>
          </w:p>
          <w:p w14:paraId="764BF72D" w14:textId="77777777" w:rsidR="00283B4F" w:rsidRPr="00F57F5A" w:rsidRDefault="00283B4F" w:rsidP="001344D0">
            <w:pPr>
              <w:rPr>
                <w:color w:val="FF0000"/>
                <w:szCs w:val="24"/>
                <w:lang w:val="en-US"/>
              </w:rPr>
            </w:pPr>
          </w:p>
          <w:p w14:paraId="5B567D25" w14:textId="77777777" w:rsidR="00283B4F" w:rsidRPr="00F57F5A" w:rsidRDefault="00283B4F" w:rsidP="001344D0">
            <w:pPr>
              <w:ind w:firstLine="0"/>
              <w:rPr>
                <w:rFonts w:eastAsia="Times New Roman"/>
                <w:color w:val="000000"/>
                <w:szCs w:val="24"/>
                <w:lang w:val="en-US" w:eastAsia="ru-RU"/>
              </w:rPr>
            </w:pPr>
            <w:r w:rsidRPr="00F57F5A">
              <w:rPr>
                <w:szCs w:val="24"/>
                <w:lang w:val="en-US"/>
              </w:rPr>
              <w:t xml:space="preserve">Markets: </w:t>
            </w:r>
          </w:p>
          <w:p w14:paraId="200BE1C4" w14:textId="77777777" w:rsidR="00283B4F" w:rsidRPr="00F57F5A" w:rsidRDefault="00283B4F" w:rsidP="00C636B1">
            <w:pPr>
              <w:ind w:firstLine="0"/>
              <w:jc w:val="left"/>
              <w:rPr>
                <w:szCs w:val="24"/>
                <w:lang w:val="en-US"/>
              </w:rPr>
            </w:pPr>
            <w:proofErr w:type="spellStart"/>
            <w:r w:rsidRPr="00F57F5A">
              <w:rPr>
                <w:rFonts w:eastAsia="Times New Roman"/>
                <w:color w:val="000000"/>
                <w:szCs w:val="24"/>
                <w:lang w:val="en-US" w:eastAsia="ru-RU"/>
              </w:rPr>
              <w:t>Yandex</w:t>
            </w:r>
            <w:proofErr w:type="spellEnd"/>
            <w:r w:rsidRPr="00F57F5A">
              <w:rPr>
                <w:rFonts w:eastAsia="Times New Roman"/>
                <w:color w:val="000000"/>
                <w:szCs w:val="24"/>
                <w:lang w:val="en-US" w:eastAsia="ru-RU"/>
              </w:rPr>
              <w:t>, ABBYY, MAIL.RU, Institute for Information Transmission Problems of the Russian Academy of Sciences (</w:t>
            </w:r>
            <w:proofErr w:type="spellStart"/>
            <w:r w:rsidRPr="00F57F5A">
              <w:rPr>
                <w:rFonts w:eastAsia="Times New Roman"/>
                <w:color w:val="000000"/>
                <w:szCs w:val="24"/>
                <w:lang w:val="en-US" w:eastAsia="ru-RU"/>
              </w:rPr>
              <w:t>Kharkevich</w:t>
            </w:r>
            <w:proofErr w:type="spellEnd"/>
            <w:r w:rsidRPr="00F57F5A">
              <w:rPr>
                <w:rFonts w:eastAsia="Times New Roman"/>
                <w:color w:val="000000"/>
                <w:szCs w:val="24"/>
                <w:lang w:val="en-US" w:eastAsia="ru-RU"/>
              </w:rPr>
              <w:t xml:space="preserve"> Institute), </w:t>
            </w:r>
            <w:proofErr w:type="spellStart"/>
            <w:r w:rsidRPr="00F57F5A">
              <w:rPr>
                <w:rFonts w:eastAsia="Times New Roman"/>
                <w:color w:val="000000"/>
                <w:szCs w:val="24"/>
                <w:lang w:val="en-US" w:eastAsia="ru-RU"/>
              </w:rPr>
              <w:t>Vinogradov</w:t>
            </w:r>
            <w:proofErr w:type="spellEnd"/>
            <w:r w:rsidRPr="00F57F5A">
              <w:rPr>
                <w:rFonts w:eastAsia="Times New Roman"/>
                <w:color w:val="000000"/>
                <w:szCs w:val="24"/>
                <w:lang w:val="en-US" w:eastAsia="ru-RU"/>
              </w:rPr>
              <w:t xml:space="preserve"> Russian Language Institute, RSUH, Institute of Linguistics of the Russian Academy of Sciences, HSE Faculty of Computer Science, </w:t>
            </w:r>
            <w:r w:rsidRPr="00F57F5A">
              <w:rPr>
                <w:rFonts w:eastAsia="Times New Roman"/>
                <w:color w:val="000000"/>
                <w:szCs w:val="24"/>
                <w:shd w:val="clear" w:color="auto" w:fill="FFFFFF"/>
                <w:lang w:val="en-US" w:eastAsia="ru-RU"/>
              </w:rPr>
              <w:t>Sketch Engine, etc.</w:t>
            </w:r>
          </w:p>
        </w:tc>
        <w:tc>
          <w:tcPr>
            <w:tcW w:w="159" w:type="pct"/>
            <w:vAlign w:val="center"/>
          </w:tcPr>
          <w:p w14:paraId="02E0D035" w14:textId="77777777" w:rsidR="00283B4F" w:rsidRPr="00F57F5A" w:rsidRDefault="00283B4F" w:rsidP="001344D0">
            <w:pPr>
              <w:ind w:firstLine="0"/>
              <w:jc w:val="center"/>
              <w:rPr>
                <w:szCs w:val="24"/>
              </w:rPr>
            </w:pPr>
            <w:r w:rsidRPr="00F57F5A">
              <w:rPr>
                <w:rFonts w:eastAsia="Cambria"/>
              </w:rPr>
              <w:t>Х</w:t>
            </w:r>
          </w:p>
        </w:tc>
        <w:tc>
          <w:tcPr>
            <w:tcW w:w="205" w:type="pct"/>
            <w:vAlign w:val="center"/>
          </w:tcPr>
          <w:p w14:paraId="05A036FB"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6E69F7BA"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72518269"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3C04DDC5"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21BCB080" w14:textId="77777777" w:rsidR="00283B4F" w:rsidRPr="00F57F5A" w:rsidRDefault="00283B4F" w:rsidP="001344D0">
            <w:pPr>
              <w:ind w:firstLine="0"/>
              <w:jc w:val="center"/>
              <w:rPr>
                <w:szCs w:val="24"/>
              </w:rPr>
            </w:pPr>
            <w:r w:rsidRPr="00F57F5A">
              <w:rPr>
                <w:rFonts w:eastAsia="Cambria"/>
              </w:rPr>
              <w:t>Х</w:t>
            </w:r>
          </w:p>
        </w:tc>
        <w:tc>
          <w:tcPr>
            <w:tcW w:w="2028" w:type="pct"/>
          </w:tcPr>
          <w:p w14:paraId="5ECBE17C" w14:textId="77777777" w:rsidR="00283B4F" w:rsidRPr="00F57F5A" w:rsidRDefault="00283B4F" w:rsidP="001344D0">
            <w:pPr>
              <w:ind w:firstLine="0"/>
              <w:jc w:val="left"/>
              <w:rPr>
                <w:i/>
                <w:szCs w:val="24"/>
                <w:lang w:val="en-US"/>
              </w:rPr>
            </w:pPr>
            <w:r w:rsidRPr="00F57F5A">
              <w:rPr>
                <w:i/>
                <w:szCs w:val="24"/>
                <w:lang w:val="en-US"/>
              </w:rPr>
              <w:t xml:space="preserve">Number of experts from leading industry-specific </w:t>
            </w:r>
            <w:proofErr w:type="spellStart"/>
            <w:r w:rsidRPr="00F57F5A">
              <w:rPr>
                <w:i/>
                <w:szCs w:val="24"/>
                <w:lang w:val="en-US"/>
              </w:rPr>
              <w:t>centres</w:t>
            </w:r>
            <w:proofErr w:type="spellEnd"/>
            <w:r w:rsidRPr="00F57F5A">
              <w:rPr>
                <w:i/>
                <w:szCs w:val="24"/>
                <w:lang w:val="en-US"/>
              </w:rPr>
              <w:t xml:space="preserve"> and specialists with practical e</w:t>
            </w:r>
            <w:r w:rsidRPr="00F57F5A">
              <w:rPr>
                <w:i/>
                <w:szCs w:val="24"/>
                <w:lang w:val="en-US"/>
              </w:rPr>
              <w:t>x</w:t>
            </w:r>
            <w:r w:rsidRPr="00F57F5A">
              <w:rPr>
                <w:i/>
                <w:szCs w:val="24"/>
                <w:lang w:val="en-US"/>
              </w:rPr>
              <w:t>perience in the real sector of economy, hired for research projects, including international experts:</w:t>
            </w:r>
          </w:p>
          <w:p w14:paraId="4E963AB9" w14:textId="77777777" w:rsidR="00283B4F" w:rsidRPr="00F57F5A" w:rsidRDefault="00283B4F" w:rsidP="001344D0">
            <w:pPr>
              <w:ind w:firstLine="0"/>
              <w:jc w:val="left"/>
              <w:rPr>
                <w:szCs w:val="24"/>
                <w:lang w:val="en-US"/>
              </w:rPr>
            </w:pPr>
            <w:r w:rsidRPr="00F57F5A">
              <w:rPr>
                <w:szCs w:val="24"/>
                <w:lang w:val="en-US"/>
              </w:rPr>
              <w:t>2016 – 2/1, 2017 – 2 /1, 2018 – 2 /1, 2019 – 2/1, 2020 – 2/1.</w:t>
            </w:r>
          </w:p>
        </w:tc>
        <w:tc>
          <w:tcPr>
            <w:tcW w:w="439" w:type="pct"/>
          </w:tcPr>
          <w:p w14:paraId="74579B87" w14:textId="77777777" w:rsidR="00283B4F" w:rsidRPr="00F57F5A" w:rsidRDefault="00283B4F" w:rsidP="00327387">
            <w:pPr>
              <w:spacing w:line="276" w:lineRule="auto"/>
              <w:ind w:firstLine="0"/>
              <w:jc w:val="left"/>
              <w:rPr>
                <w:szCs w:val="24"/>
                <w:lang w:val="en-US"/>
              </w:rPr>
            </w:pPr>
            <w:proofErr w:type="spellStart"/>
            <w:r w:rsidRPr="00F57F5A">
              <w:rPr>
                <w:rFonts w:eastAsia="Cambria"/>
                <w:szCs w:val="24"/>
              </w:rPr>
              <w:t>Lyashevskaya</w:t>
            </w:r>
            <w:proofErr w:type="spellEnd"/>
            <w:r w:rsidRPr="00F57F5A">
              <w:rPr>
                <w:rFonts w:eastAsia="Cambria"/>
                <w:szCs w:val="24"/>
                <w:lang w:val="en-US"/>
              </w:rPr>
              <w:t xml:space="preserve">, </w:t>
            </w:r>
            <w:r w:rsidRPr="00F57F5A">
              <w:rPr>
                <w:rFonts w:eastAsia="Cambria"/>
                <w:szCs w:val="24"/>
              </w:rPr>
              <w:t>O.N.</w:t>
            </w:r>
          </w:p>
        </w:tc>
      </w:tr>
      <w:tr w:rsidR="00291543" w:rsidRPr="00F57F5A" w14:paraId="380B5E4F" w14:textId="77777777" w:rsidTr="002863F5">
        <w:trPr>
          <w:trHeight w:val="380"/>
        </w:trPr>
        <w:tc>
          <w:tcPr>
            <w:tcW w:w="257" w:type="pct"/>
          </w:tcPr>
          <w:p w14:paraId="0E847742" w14:textId="77777777" w:rsidR="00283B4F" w:rsidRPr="00F57F5A" w:rsidRDefault="00283B4F" w:rsidP="001344D0">
            <w:pPr>
              <w:ind w:firstLine="0"/>
              <w:rPr>
                <w:szCs w:val="24"/>
              </w:rPr>
            </w:pPr>
            <w:r w:rsidRPr="00F57F5A">
              <w:rPr>
                <w:szCs w:val="24"/>
                <w:lang w:val="en-US"/>
              </w:rPr>
              <w:t>4.3.4.</w:t>
            </w:r>
          </w:p>
        </w:tc>
        <w:tc>
          <w:tcPr>
            <w:tcW w:w="1260" w:type="pct"/>
          </w:tcPr>
          <w:p w14:paraId="0ADFEAF5" w14:textId="77777777" w:rsidR="00283B4F" w:rsidRPr="00F57F5A" w:rsidRDefault="00283B4F" w:rsidP="001344D0">
            <w:pPr>
              <w:ind w:firstLine="0"/>
              <w:rPr>
                <w:color w:val="FF0000"/>
                <w:szCs w:val="24"/>
                <w:lang w:val="en-US"/>
              </w:rPr>
            </w:pPr>
            <w:r w:rsidRPr="00F57F5A">
              <w:rPr>
                <w:color w:val="000000" w:themeColor="text1"/>
                <w:szCs w:val="24"/>
                <w:lang w:val="en-US"/>
              </w:rPr>
              <w:t xml:space="preserve">Project: </w:t>
            </w:r>
            <w:r w:rsidRPr="00F57F5A">
              <w:rPr>
                <w:rFonts w:eastAsia="Times New Roman"/>
                <w:color w:val="000000"/>
                <w:szCs w:val="24"/>
                <w:lang w:val="en-US" w:eastAsia="ru-RU"/>
              </w:rPr>
              <w:t>Developing Algorithms of Semantic Distrib</w:t>
            </w:r>
            <w:r w:rsidRPr="00F57F5A">
              <w:rPr>
                <w:rFonts w:eastAsia="Times New Roman"/>
                <w:color w:val="000000"/>
                <w:szCs w:val="24"/>
                <w:lang w:val="en-US" w:eastAsia="ru-RU"/>
              </w:rPr>
              <w:t>u</w:t>
            </w:r>
            <w:r w:rsidRPr="00F57F5A">
              <w:rPr>
                <w:rFonts w:eastAsia="Times New Roman"/>
                <w:color w:val="000000"/>
                <w:szCs w:val="24"/>
                <w:lang w:val="en-US" w:eastAsia="ru-RU"/>
              </w:rPr>
              <w:t>tive Analysis</w:t>
            </w:r>
          </w:p>
          <w:p w14:paraId="4B457386" w14:textId="77777777" w:rsidR="00283B4F" w:rsidRPr="00F57F5A" w:rsidRDefault="00283B4F" w:rsidP="001344D0">
            <w:pPr>
              <w:ind w:firstLine="0"/>
              <w:rPr>
                <w:color w:val="FF0000"/>
                <w:szCs w:val="24"/>
                <w:lang w:val="en-US"/>
              </w:rPr>
            </w:pPr>
            <w:r w:rsidRPr="00F57F5A">
              <w:rPr>
                <w:szCs w:val="24"/>
                <w:lang w:val="en-US"/>
              </w:rPr>
              <w:t>Markets:</w:t>
            </w:r>
          </w:p>
          <w:p w14:paraId="426DB033" w14:textId="77777777" w:rsidR="00283B4F" w:rsidRPr="00F57F5A" w:rsidRDefault="00283B4F" w:rsidP="00C636B1">
            <w:pPr>
              <w:ind w:firstLine="0"/>
              <w:jc w:val="left"/>
              <w:rPr>
                <w:szCs w:val="24"/>
                <w:lang w:val="en-US"/>
              </w:rPr>
            </w:pPr>
            <w:proofErr w:type="spellStart"/>
            <w:r w:rsidRPr="00F57F5A">
              <w:rPr>
                <w:rFonts w:eastAsia="Times New Roman"/>
                <w:color w:val="000000"/>
                <w:szCs w:val="24"/>
                <w:lang w:val="en-US" w:eastAsia="ru-RU"/>
              </w:rPr>
              <w:t>Yandex</w:t>
            </w:r>
            <w:proofErr w:type="spellEnd"/>
            <w:r w:rsidRPr="00F57F5A">
              <w:rPr>
                <w:rFonts w:eastAsia="Times New Roman"/>
                <w:color w:val="000000"/>
                <w:szCs w:val="24"/>
                <w:lang w:val="en-US" w:eastAsia="ru-RU"/>
              </w:rPr>
              <w:t>, ABBYY, MAIL.RU, Institute for Information Transmission Problems of the Russian Academy of Sciences (</w:t>
            </w:r>
            <w:proofErr w:type="spellStart"/>
            <w:r w:rsidRPr="00F57F5A">
              <w:rPr>
                <w:rFonts w:eastAsia="Times New Roman"/>
                <w:color w:val="000000"/>
                <w:szCs w:val="24"/>
                <w:lang w:val="en-US" w:eastAsia="ru-RU"/>
              </w:rPr>
              <w:t>Kharkevich</w:t>
            </w:r>
            <w:proofErr w:type="spellEnd"/>
            <w:r w:rsidRPr="00F57F5A">
              <w:rPr>
                <w:rFonts w:eastAsia="Times New Roman"/>
                <w:color w:val="000000"/>
                <w:szCs w:val="24"/>
                <w:lang w:val="en-US" w:eastAsia="ru-RU"/>
              </w:rPr>
              <w:t xml:space="preserve"> Institute), </w:t>
            </w:r>
            <w:proofErr w:type="spellStart"/>
            <w:r w:rsidRPr="00F57F5A">
              <w:rPr>
                <w:rFonts w:eastAsia="Times New Roman"/>
                <w:color w:val="000000"/>
                <w:szCs w:val="24"/>
                <w:lang w:val="en-US" w:eastAsia="ru-RU"/>
              </w:rPr>
              <w:t>Vinogradov</w:t>
            </w:r>
            <w:proofErr w:type="spellEnd"/>
            <w:r w:rsidRPr="00F57F5A">
              <w:rPr>
                <w:rFonts w:eastAsia="Times New Roman"/>
                <w:color w:val="000000"/>
                <w:szCs w:val="24"/>
                <w:lang w:val="en-US" w:eastAsia="ru-RU"/>
              </w:rPr>
              <w:t xml:space="preserve"> Russian Language Institute, RSUH, Institute of Linguistics of the Russian Academy of Sciences, HSE Faculty of Computer Science, </w:t>
            </w:r>
            <w:r w:rsidRPr="00F57F5A">
              <w:rPr>
                <w:rFonts w:eastAsia="Times New Roman"/>
                <w:color w:val="000000"/>
                <w:szCs w:val="24"/>
                <w:shd w:val="clear" w:color="auto" w:fill="FFFFFF"/>
                <w:lang w:val="en-US" w:eastAsia="ru-RU"/>
              </w:rPr>
              <w:t>Sketch Engine, etc.</w:t>
            </w:r>
          </w:p>
        </w:tc>
        <w:tc>
          <w:tcPr>
            <w:tcW w:w="159" w:type="pct"/>
            <w:vAlign w:val="center"/>
          </w:tcPr>
          <w:p w14:paraId="050D6A2D" w14:textId="77777777" w:rsidR="00283B4F" w:rsidRPr="00F57F5A" w:rsidRDefault="00283B4F" w:rsidP="001344D0">
            <w:pPr>
              <w:ind w:firstLine="0"/>
              <w:jc w:val="center"/>
              <w:rPr>
                <w:szCs w:val="24"/>
              </w:rPr>
            </w:pPr>
            <w:r w:rsidRPr="00F57F5A">
              <w:rPr>
                <w:rFonts w:eastAsia="Cambria"/>
              </w:rPr>
              <w:t>Х</w:t>
            </w:r>
          </w:p>
        </w:tc>
        <w:tc>
          <w:tcPr>
            <w:tcW w:w="205" w:type="pct"/>
            <w:vAlign w:val="center"/>
          </w:tcPr>
          <w:p w14:paraId="6EAEE50F"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469670CD"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14724829"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7F46FEA5"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61A3F128" w14:textId="77777777" w:rsidR="00283B4F" w:rsidRPr="00F57F5A" w:rsidRDefault="00283B4F" w:rsidP="001344D0">
            <w:pPr>
              <w:ind w:firstLine="0"/>
              <w:jc w:val="center"/>
              <w:rPr>
                <w:szCs w:val="24"/>
              </w:rPr>
            </w:pPr>
            <w:r w:rsidRPr="00F57F5A">
              <w:rPr>
                <w:rFonts w:eastAsia="Cambria"/>
              </w:rPr>
              <w:t>Х</w:t>
            </w:r>
          </w:p>
        </w:tc>
        <w:tc>
          <w:tcPr>
            <w:tcW w:w="2028" w:type="pct"/>
          </w:tcPr>
          <w:p w14:paraId="6967770D" w14:textId="77777777" w:rsidR="00283B4F" w:rsidRPr="00F57F5A" w:rsidRDefault="00283B4F" w:rsidP="001344D0">
            <w:pPr>
              <w:ind w:firstLine="0"/>
              <w:jc w:val="left"/>
              <w:rPr>
                <w:i/>
                <w:szCs w:val="24"/>
                <w:lang w:val="en-US"/>
              </w:rPr>
            </w:pPr>
            <w:r w:rsidRPr="00F57F5A">
              <w:rPr>
                <w:i/>
                <w:szCs w:val="24"/>
                <w:lang w:val="en-US"/>
              </w:rPr>
              <w:t xml:space="preserve">Number of experts from leading industry-specific </w:t>
            </w:r>
            <w:proofErr w:type="spellStart"/>
            <w:r w:rsidRPr="00F57F5A">
              <w:rPr>
                <w:i/>
                <w:szCs w:val="24"/>
                <w:lang w:val="en-US"/>
              </w:rPr>
              <w:t>centres</w:t>
            </w:r>
            <w:proofErr w:type="spellEnd"/>
            <w:r w:rsidRPr="00F57F5A">
              <w:rPr>
                <w:i/>
                <w:szCs w:val="24"/>
                <w:lang w:val="en-US"/>
              </w:rPr>
              <w:t xml:space="preserve"> and specialists with practical e</w:t>
            </w:r>
            <w:r w:rsidRPr="00F57F5A">
              <w:rPr>
                <w:i/>
                <w:szCs w:val="24"/>
                <w:lang w:val="en-US"/>
              </w:rPr>
              <w:t>x</w:t>
            </w:r>
            <w:r w:rsidRPr="00F57F5A">
              <w:rPr>
                <w:i/>
                <w:szCs w:val="24"/>
                <w:lang w:val="en-US"/>
              </w:rPr>
              <w:t>perience in the real sector of economy, hired for research projects, including international experts:</w:t>
            </w:r>
          </w:p>
          <w:p w14:paraId="414F20AA" w14:textId="77777777" w:rsidR="00283B4F" w:rsidRPr="00F57F5A" w:rsidRDefault="00283B4F" w:rsidP="001344D0">
            <w:pPr>
              <w:ind w:firstLine="0"/>
              <w:jc w:val="left"/>
              <w:rPr>
                <w:szCs w:val="24"/>
                <w:lang w:val="en-US"/>
              </w:rPr>
            </w:pPr>
            <w:r w:rsidRPr="00F57F5A">
              <w:rPr>
                <w:szCs w:val="24"/>
                <w:lang w:val="en-US"/>
              </w:rPr>
              <w:t>2016 – 0/0, 2017 – 2 /1, 2018 – 2 /1, 2019 – 2/1, 2020 – 2/1.</w:t>
            </w:r>
          </w:p>
        </w:tc>
        <w:tc>
          <w:tcPr>
            <w:tcW w:w="439" w:type="pct"/>
          </w:tcPr>
          <w:p w14:paraId="13A4E5AA" w14:textId="77777777" w:rsidR="00283B4F" w:rsidRPr="00F57F5A" w:rsidRDefault="00283B4F" w:rsidP="00327387">
            <w:pPr>
              <w:spacing w:line="276" w:lineRule="auto"/>
              <w:ind w:firstLine="0"/>
              <w:jc w:val="left"/>
              <w:rPr>
                <w:szCs w:val="24"/>
                <w:lang w:val="en-US"/>
              </w:rPr>
            </w:pPr>
            <w:proofErr w:type="spellStart"/>
            <w:r w:rsidRPr="00F57F5A">
              <w:rPr>
                <w:rFonts w:eastAsia="Cambria"/>
                <w:szCs w:val="24"/>
              </w:rPr>
              <w:t>Lyashevskaya</w:t>
            </w:r>
            <w:proofErr w:type="spellEnd"/>
            <w:r w:rsidRPr="00F57F5A">
              <w:rPr>
                <w:rFonts w:eastAsia="Cambria"/>
                <w:szCs w:val="24"/>
                <w:lang w:val="en-US"/>
              </w:rPr>
              <w:t xml:space="preserve">, </w:t>
            </w:r>
            <w:r w:rsidRPr="00F57F5A">
              <w:rPr>
                <w:rFonts w:eastAsia="Cambria"/>
                <w:szCs w:val="24"/>
              </w:rPr>
              <w:t>O.N.</w:t>
            </w:r>
          </w:p>
        </w:tc>
      </w:tr>
      <w:tr w:rsidR="00291543" w:rsidRPr="00F57F5A" w14:paraId="66E45D43" w14:textId="77777777" w:rsidTr="002863F5">
        <w:trPr>
          <w:trHeight w:val="380"/>
        </w:trPr>
        <w:tc>
          <w:tcPr>
            <w:tcW w:w="257" w:type="pct"/>
          </w:tcPr>
          <w:p w14:paraId="272DD557" w14:textId="77777777" w:rsidR="00283B4F" w:rsidRPr="00F57F5A" w:rsidRDefault="00283B4F" w:rsidP="001344D0">
            <w:pPr>
              <w:ind w:firstLine="0"/>
              <w:rPr>
                <w:szCs w:val="24"/>
              </w:rPr>
            </w:pPr>
            <w:r w:rsidRPr="00F57F5A">
              <w:rPr>
                <w:szCs w:val="24"/>
                <w:lang w:val="en-US"/>
              </w:rPr>
              <w:t>4.3.5.</w:t>
            </w:r>
          </w:p>
        </w:tc>
        <w:tc>
          <w:tcPr>
            <w:tcW w:w="1260" w:type="pct"/>
          </w:tcPr>
          <w:p w14:paraId="245E3FE0" w14:textId="77777777" w:rsidR="00283B4F" w:rsidRPr="00F57F5A" w:rsidRDefault="00283B4F" w:rsidP="001344D0">
            <w:pPr>
              <w:ind w:firstLine="0"/>
              <w:jc w:val="left"/>
              <w:rPr>
                <w:rFonts w:eastAsia="Times New Roman"/>
                <w:szCs w:val="24"/>
                <w:lang w:val="en-US" w:eastAsia="ru-RU"/>
              </w:rPr>
            </w:pPr>
            <w:r w:rsidRPr="00F57F5A">
              <w:rPr>
                <w:color w:val="000000" w:themeColor="text1"/>
                <w:szCs w:val="24"/>
                <w:lang w:val="en-US"/>
              </w:rPr>
              <w:t>Project:</w:t>
            </w:r>
            <w:r w:rsidRPr="00F57F5A">
              <w:rPr>
                <w:rFonts w:eastAsia="Times New Roman"/>
                <w:color w:val="000000"/>
                <w:szCs w:val="24"/>
                <w:lang w:val="en-US" w:eastAsia="ru-RU"/>
              </w:rPr>
              <w:t xml:space="preserve"> Developing the </w:t>
            </w:r>
            <w:proofErr w:type="spellStart"/>
            <w:r w:rsidRPr="00F57F5A">
              <w:rPr>
                <w:rFonts w:eastAsia="Times New Roman"/>
                <w:color w:val="000000"/>
                <w:szCs w:val="24"/>
                <w:shd w:val="clear" w:color="auto" w:fill="FFFFFF"/>
                <w:lang w:val="en-US" w:eastAsia="ru-RU"/>
              </w:rPr>
              <w:t>RuSkell</w:t>
            </w:r>
            <w:proofErr w:type="spellEnd"/>
            <w:r w:rsidRPr="00F57F5A">
              <w:rPr>
                <w:rFonts w:eastAsia="Times New Roman"/>
                <w:color w:val="000000"/>
                <w:szCs w:val="24"/>
                <w:shd w:val="clear" w:color="auto" w:fill="FFFFFF"/>
                <w:lang w:val="en-US" w:eastAsia="ru-RU"/>
              </w:rPr>
              <w:t xml:space="preserve"> Educational Online Resource (an online Russian language learning tool)</w:t>
            </w:r>
          </w:p>
          <w:p w14:paraId="4EC542F9" w14:textId="77777777" w:rsidR="00283B4F" w:rsidRPr="00F57F5A" w:rsidRDefault="00283B4F" w:rsidP="001344D0">
            <w:pPr>
              <w:rPr>
                <w:color w:val="FF0000"/>
                <w:szCs w:val="24"/>
                <w:lang w:val="en-US"/>
              </w:rPr>
            </w:pPr>
          </w:p>
          <w:p w14:paraId="00A7390E" w14:textId="77777777" w:rsidR="00283B4F" w:rsidRPr="00F57F5A" w:rsidRDefault="00283B4F" w:rsidP="001344D0">
            <w:pPr>
              <w:ind w:firstLine="0"/>
              <w:rPr>
                <w:color w:val="FF0000"/>
                <w:szCs w:val="24"/>
                <w:lang w:val="en-US"/>
              </w:rPr>
            </w:pPr>
            <w:r w:rsidRPr="00F57F5A">
              <w:rPr>
                <w:szCs w:val="24"/>
                <w:lang w:val="en-US"/>
              </w:rPr>
              <w:t xml:space="preserve">Markets: </w:t>
            </w:r>
          </w:p>
          <w:p w14:paraId="2A448576" w14:textId="77777777" w:rsidR="00283B4F" w:rsidRPr="00F57F5A" w:rsidRDefault="00283B4F" w:rsidP="00C636B1">
            <w:pPr>
              <w:ind w:firstLine="0"/>
              <w:jc w:val="left"/>
              <w:rPr>
                <w:szCs w:val="24"/>
                <w:lang w:val="en-US"/>
              </w:rPr>
            </w:pPr>
            <w:proofErr w:type="spellStart"/>
            <w:r w:rsidRPr="00F57F5A">
              <w:rPr>
                <w:rFonts w:eastAsia="Times New Roman"/>
                <w:color w:val="000000"/>
                <w:szCs w:val="24"/>
                <w:lang w:val="en-US" w:eastAsia="ru-RU"/>
              </w:rPr>
              <w:t>Yandex</w:t>
            </w:r>
            <w:proofErr w:type="spellEnd"/>
            <w:r w:rsidRPr="00F57F5A">
              <w:rPr>
                <w:rFonts w:eastAsia="Times New Roman"/>
                <w:color w:val="000000"/>
                <w:szCs w:val="24"/>
                <w:lang w:val="en-US" w:eastAsia="ru-RU"/>
              </w:rPr>
              <w:t>, ABBYY, MAIL.RU, Institute for Information Transmission Problems of the Russian Academy of Sciences (</w:t>
            </w:r>
            <w:proofErr w:type="spellStart"/>
            <w:r w:rsidRPr="00F57F5A">
              <w:rPr>
                <w:rFonts w:eastAsia="Times New Roman"/>
                <w:color w:val="000000"/>
                <w:szCs w:val="24"/>
                <w:lang w:val="en-US" w:eastAsia="ru-RU"/>
              </w:rPr>
              <w:t>Kharkevich</w:t>
            </w:r>
            <w:proofErr w:type="spellEnd"/>
            <w:r w:rsidRPr="00F57F5A">
              <w:rPr>
                <w:rFonts w:eastAsia="Times New Roman"/>
                <w:color w:val="000000"/>
                <w:szCs w:val="24"/>
                <w:lang w:val="en-US" w:eastAsia="ru-RU"/>
              </w:rPr>
              <w:t xml:space="preserve"> Institute), </w:t>
            </w:r>
            <w:proofErr w:type="spellStart"/>
            <w:r w:rsidRPr="00F57F5A">
              <w:rPr>
                <w:rFonts w:eastAsia="Times New Roman"/>
                <w:color w:val="000000"/>
                <w:szCs w:val="24"/>
                <w:lang w:val="en-US" w:eastAsia="ru-RU"/>
              </w:rPr>
              <w:t>Vinogradov</w:t>
            </w:r>
            <w:proofErr w:type="spellEnd"/>
            <w:r w:rsidRPr="00F57F5A">
              <w:rPr>
                <w:rFonts w:eastAsia="Times New Roman"/>
                <w:color w:val="000000"/>
                <w:szCs w:val="24"/>
                <w:lang w:val="en-US" w:eastAsia="ru-RU"/>
              </w:rPr>
              <w:t xml:space="preserve"> Russian Language Institute, RSUH, Institute of Linguistics of the Russian Academy of Sciences, HSE Faculty of Computer Science, </w:t>
            </w:r>
            <w:r w:rsidRPr="00F57F5A">
              <w:rPr>
                <w:rFonts w:eastAsia="Times New Roman"/>
                <w:color w:val="000000"/>
                <w:szCs w:val="24"/>
                <w:shd w:val="clear" w:color="auto" w:fill="FFFFFF"/>
                <w:lang w:val="en-US" w:eastAsia="ru-RU"/>
              </w:rPr>
              <w:t>Sketch Engine, etc.</w:t>
            </w:r>
          </w:p>
        </w:tc>
        <w:tc>
          <w:tcPr>
            <w:tcW w:w="159" w:type="pct"/>
            <w:vAlign w:val="center"/>
          </w:tcPr>
          <w:p w14:paraId="21C0BC43" w14:textId="77777777" w:rsidR="00283B4F" w:rsidRPr="00F57F5A" w:rsidRDefault="00283B4F" w:rsidP="001344D0">
            <w:pPr>
              <w:ind w:firstLine="0"/>
              <w:jc w:val="center"/>
              <w:rPr>
                <w:szCs w:val="24"/>
              </w:rPr>
            </w:pPr>
            <w:r w:rsidRPr="00F57F5A">
              <w:rPr>
                <w:rFonts w:eastAsia="Cambria"/>
              </w:rPr>
              <w:t>Х</w:t>
            </w:r>
          </w:p>
        </w:tc>
        <w:tc>
          <w:tcPr>
            <w:tcW w:w="205" w:type="pct"/>
            <w:vAlign w:val="center"/>
          </w:tcPr>
          <w:p w14:paraId="7A0324C0"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65A5CA1A"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244742B4"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5CD6C583"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36640F6D" w14:textId="77777777" w:rsidR="00283B4F" w:rsidRPr="00F57F5A" w:rsidRDefault="00283B4F" w:rsidP="001344D0">
            <w:pPr>
              <w:ind w:firstLine="0"/>
              <w:jc w:val="center"/>
              <w:rPr>
                <w:szCs w:val="24"/>
              </w:rPr>
            </w:pPr>
            <w:r w:rsidRPr="00F57F5A">
              <w:rPr>
                <w:rFonts w:eastAsia="Cambria"/>
              </w:rPr>
              <w:t>Х</w:t>
            </w:r>
          </w:p>
        </w:tc>
        <w:tc>
          <w:tcPr>
            <w:tcW w:w="2028" w:type="pct"/>
          </w:tcPr>
          <w:p w14:paraId="37B0A476" w14:textId="77777777" w:rsidR="00283B4F" w:rsidRPr="00F57F5A" w:rsidRDefault="00283B4F" w:rsidP="001344D0">
            <w:pPr>
              <w:ind w:firstLine="0"/>
              <w:jc w:val="left"/>
              <w:rPr>
                <w:i/>
                <w:szCs w:val="24"/>
                <w:lang w:val="en-US"/>
              </w:rPr>
            </w:pPr>
            <w:r w:rsidRPr="00F57F5A">
              <w:rPr>
                <w:i/>
                <w:szCs w:val="24"/>
                <w:lang w:val="en-US"/>
              </w:rPr>
              <w:t xml:space="preserve">Number of experts from leading industry-specific </w:t>
            </w:r>
            <w:proofErr w:type="spellStart"/>
            <w:r w:rsidRPr="00F57F5A">
              <w:rPr>
                <w:i/>
                <w:szCs w:val="24"/>
                <w:lang w:val="en-US"/>
              </w:rPr>
              <w:t>centres</w:t>
            </w:r>
            <w:proofErr w:type="spellEnd"/>
            <w:r w:rsidRPr="00F57F5A">
              <w:rPr>
                <w:i/>
                <w:szCs w:val="24"/>
                <w:lang w:val="en-US"/>
              </w:rPr>
              <w:t xml:space="preserve"> and specialists with practical e</w:t>
            </w:r>
            <w:r w:rsidRPr="00F57F5A">
              <w:rPr>
                <w:i/>
                <w:szCs w:val="24"/>
                <w:lang w:val="en-US"/>
              </w:rPr>
              <w:t>x</w:t>
            </w:r>
            <w:r w:rsidRPr="00F57F5A">
              <w:rPr>
                <w:i/>
                <w:szCs w:val="24"/>
                <w:lang w:val="en-US"/>
              </w:rPr>
              <w:t>perience in the real sector of economy, hired for research projects, including international experts:</w:t>
            </w:r>
          </w:p>
          <w:p w14:paraId="0EA210DF" w14:textId="77777777" w:rsidR="00283B4F" w:rsidRPr="00F57F5A" w:rsidRDefault="00283B4F" w:rsidP="001344D0">
            <w:pPr>
              <w:ind w:firstLine="0"/>
              <w:jc w:val="left"/>
              <w:rPr>
                <w:szCs w:val="24"/>
                <w:lang w:val="en-US"/>
              </w:rPr>
            </w:pPr>
            <w:r w:rsidRPr="00F57F5A">
              <w:rPr>
                <w:szCs w:val="24"/>
                <w:lang w:val="en-US"/>
              </w:rPr>
              <w:t>2016 – 0/0, 2017 – 1 /0, 2018 – 2 /0, 2019 – 2/1, 2020 – 2/1.</w:t>
            </w:r>
          </w:p>
        </w:tc>
        <w:tc>
          <w:tcPr>
            <w:tcW w:w="439" w:type="pct"/>
          </w:tcPr>
          <w:p w14:paraId="7A6DF1DB" w14:textId="77777777" w:rsidR="00283B4F" w:rsidRPr="00F57F5A" w:rsidRDefault="00283B4F" w:rsidP="00327387">
            <w:pPr>
              <w:spacing w:line="276" w:lineRule="auto"/>
              <w:ind w:firstLine="0"/>
              <w:jc w:val="left"/>
              <w:rPr>
                <w:szCs w:val="24"/>
                <w:lang w:val="en-US"/>
              </w:rPr>
            </w:pPr>
            <w:proofErr w:type="spellStart"/>
            <w:r w:rsidRPr="00F57F5A">
              <w:rPr>
                <w:rFonts w:eastAsia="Cambria"/>
                <w:szCs w:val="24"/>
              </w:rPr>
              <w:t>Lyashevskaya</w:t>
            </w:r>
            <w:proofErr w:type="spellEnd"/>
            <w:r w:rsidRPr="00F57F5A">
              <w:rPr>
                <w:rFonts w:eastAsia="Cambria"/>
                <w:szCs w:val="24"/>
                <w:lang w:val="en-US"/>
              </w:rPr>
              <w:t xml:space="preserve">, </w:t>
            </w:r>
            <w:r w:rsidRPr="00F57F5A">
              <w:rPr>
                <w:rFonts w:eastAsia="Cambria"/>
                <w:szCs w:val="24"/>
              </w:rPr>
              <w:t>O.N.</w:t>
            </w:r>
          </w:p>
        </w:tc>
      </w:tr>
      <w:tr w:rsidR="00291543" w:rsidRPr="00F57F5A" w14:paraId="5A8F0164" w14:textId="77777777" w:rsidTr="002863F5">
        <w:trPr>
          <w:trHeight w:val="380"/>
        </w:trPr>
        <w:tc>
          <w:tcPr>
            <w:tcW w:w="257" w:type="pct"/>
          </w:tcPr>
          <w:p w14:paraId="61DAB32C" w14:textId="77777777" w:rsidR="00283B4F" w:rsidRPr="00F57F5A" w:rsidRDefault="00283B4F" w:rsidP="001344D0">
            <w:pPr>
              <w:ind w:firstLine="0"/>
              <w:rPr>
                <w:szCs w:val="24"/>
              </w:rPr>
            </w:pPr>
            <w:r w:rsidRPr="00F57F5A">
              <w:rPr>
                <w:szCs w:val="24"/>
                <w:lang w:val="en-US"/>
              </w:rPr>
              <w:t>4.3.6.</w:t>
            </w:r>
          </w:p>
        </w:tc>
        <w:tc>
          <w:tcPr>
            <w:tcW w:w="1260" w:type="pct"/>
          </w:tcPr>
          <w:p w14:paraId="1E18850A" w14:textId="77777777" w:rsidR="00283B4F" w:rsidRPr="00F57F5A" w:rsidRDefault="00283B4F" w:rsidP="001344D0">
            <w:pPr>
              <w:ind w:firstLine="0"/>
              <w:jc w:val="left"/>
              <w:rPr>
                <w:rFonts w:eastAsia="Times New Roman"/>
                <w:szCs w:val="24"/>
                <w:lang w:val="en-US" w:eastAsia="ru-RU"/>
              </w:rPr>
            </w:pPr>
            <w:r w:rsidRPr="00F57F5A">
              <w:rPr>
                <w:color w:val="000000" w:themeColor="text1"/>
                <w:szCs w:val="24"/>
                <w:lang w:val="en-US"/>
              </w:rPr>
              <w:t>Project: Field Projects</w:t>
            </w:r>
            <w:r w:rsidRPr="00F57F5A">
              <w:rPr>
                <w:rFonts w:eastAsia="Times New Roman"/>
                <w:color w:val="000000"/>
                <w:szCs w:val="24"/>
                <w:shd w:val="clear" w:color="auto" w:fill="FFFFFF"/>
                <w:lang w:val="en-US" w:eastAsia="ru-RU"/>
              </w:rPr>
              <w:t>: Studies of Caucasian La</w:t>
            </w:r>
            <w:r w:rsidRPr="00F57F5A">
              <w:rPr>
                <w:rFonts w:eastAsia="Times New Roman"/>
                <w:color w:val="000000"/>
                <w:szCs w:val="24"/>
                <w:shd w:val="clear" w:color="auto" w:fill="FFFFFF"/>
                <w:lang w:val="en-US" w:eastAsia="ru-RU"/>
              </w:rPr>
              <w:t>n</w:t>
            </w:r>
            <w:r w:rsidRPr="00F57F5A">
              <w:rPr>
                <w:rFonts w:eastAsia="Times New Roman"/>
                <w:color w:val="000000"/>
                <w:szCs w:val="24"/>
                <w:shd w:val="clear" w:color="auto" w:fill="FFFFFF"/>
                <w:lang w:val="en-US" w:eastAsia="ru-RU"/>
              </w:rPr>
              <w:t>guages.</w:t>
            </w:r>
          </w:p>
          <w:p w14:paraId="2DB4933F" w14:textId="77777777" w:rsidR="00283B4F" w:rsidRPr="00F57F5A" w:rsidRDefault="00283B4F" w:rsidP="001344D0">
            <w:pPr>
              <w:rPr>
                <w:color w:val="FF0000"/>
                <w:szCs w:val="24"/>
                <w:lang w:val="en-US"/>
              </w:rPr>
            </w:pPr>
          </w:p>
          <w:p w14:paraId="03819DB9" w14:textId="77777777" w:rsidR="00283B4F" w:rsidRPr="00F57F5A" w:rsidRDefault="00283B4F" w:rsidP="001344D0">
            <w:pPr>
              <w:ind w:firstLine="0"/>
              <w:rPr>
                <w:rFonts w:eastAsia="Times New Roman"/>
                <w:color w:val="000000"/>
                <w:szCs w:val="24"/>
                <w:lang w:val="en-US" w:eastAsia="ru-RU"/>
              </w:rPr>
            </w:pPr>
            <w:r w:rsidRPr="00F57F5A">
              <w:rPr>
                <w:szCs w:val="24"/>
                <w:lang w:val="en-US"/>
              </w:rPr>
              <w:t xml:space="preserve">Markets: </w:t>
            </w:r>
          </w:p>
          <w:p w14:paraId="1E8C80C6" w14:textId="77777777" w:rsidR="00283B4F" w:rsidRPr="00F57F5A" w:rsidRDefault="00283B4F" w:rsidP="00C636B1">
            <w:pPr>
              <w:ind w:firstLine="0"/>
              <w:jc w:val="left"/>
              <w:rPr>
                <w:szCs w:val="24"/>
                <w:lang w:val="en-US"/>
              </w:rPr>
            </w:pPr>
            <w:proofErr w:type="spellStart"/>
            <w:r w:rsidRPr="00F57F5A">
              <w:rPr>
                <w:rFonts w:eastAsia="Times New Roman"/>
                <w:color w:val="000000"/>
                <w:szCs w:val="24"/>
                <w:lang w:val="en-US" w:eastAsia="ru-RU"/>
              </w:rPr>
              <w:t>Yandex</w:t>
            </w:r>
            <w:proofErr w:type="spellEnd"/>
            <w:r w:rsidRPr="00F57F5A">
              <w:rPr>
                <w:rFonts w:eastAsia="Times New Roman"/>
                <w:color w:val="000000"/>
                <w:szCs w:val="24"/>
                <w:lang w:val="en-US" w:eastAsia="ru-RU"/>
              </w:rPr>
              <w:t>, ABBYY, MAIL.RU, Institute for Information Transmission Problems of the Russian Academy of Sciences (</w:t>
            </w:r>
            <w:proofErr w:type="spellStart"/>
            <w:r w:rsidRPr="00F57F5A">
              <w:rPr>
                <w:rFonts w:eastAsia="Times New Roman"/>
                <w:color w:val="000000"/>
                <w:szCs w:val="24"/>
                <w:lang w:val="en-US" w:eastAsia="ru-RU"/>
              </w:rPr>
              <w:t>Kharkevich</w:t>
            </w:r>
            <w:proofErr w:type="spellEnd"/>
            <w:r w:rsidRPr="00F57F5A">
              <w:rPr>
                <w:rFonts w:eastAsia="Times New Roman"/>
                <w:color w:val="000000"/>
                <w:szCs w:val="24"/>
                <w:lang w:val="en-US" w:eastAsia="ru-RU"/>
              </w:rPr>
              <w:t xml:space="preserve"> Institute), </w:t>
            </w:r>
            <w:proofErr w:type="spellStart"/>
            <w:r w:rsidRPr="00F57F5A">
              <w:rPr>
                <w:rFonts w:eastAsia="Times New Roman"/>
                <w:color w:val="000000"/>
                <w:szCs w:val="24"/>
                <w:lang w:val="en-US" w:eastAsia="ru-RU"/>
              </w:rPr>
              <w:t>Vinogradov</w:t>
            </w:r>
            <w:proofErr w:type="spellEnd"/>
            <w:r w:rsidRPr="00F57F5A">
              <w:rPr>
                <w:rFonts w:eastAsia="Times New Roman"/>
                <w:color w:val="000000"/>
                <w:szCs w:val="24"/>
                <w:lang w:val="en-US" w:eastAsia="ru-RU"/>
              </w:rPr>
              <w:t xml:space="preserve"> Russian Language Institute, RSUH, Institute of Linguistics of the Russian Academy of Sciences, HSE Faculty of Computer Science, </w:t>
            </w:r>
            <w:r w:rsidRPr="00F57F5A">
              <w:rPr>
                <w:rFonts w:eastAsia="Times New Roman"/>
                <w:color w:val="000000"/>
                <w:szCs w:val="24"/>
                <w:shd w:val="clear" w:color="auto" w:fill="FFFFFF"/>
                <w:lang w:val="en-US" w:eastAsia="ru-RU"/>
              </w:rPr>
              <w:t>Sketch Engine, etc.</w:t>
            </w:r>
          </w:p>
        </w:tc>
        <w:tc>
          <w:tcPr>
            <w:tcW w:w="159" w:type="pct"/>
            <w:vAlign w:val="center"/>
          </w:tcPr>
          <w:p w14:paraId="0F34F91C" w14:textId="77777777" w:rsidR="00283B4F" w:rsidRPr="00F57F5A" w:rsidRDefault="00283B4F" w:rsidP="001344D0">
            <w:pPr>
              <w:ind w:firstLine="0"/>
              <w:jc w:val="center"/>
              <w:rPr>
                <w:szCs w:val="24"/>
              </w:rPr>
            </w:pPr>
            <w:r w:rsidRPr="00F57F5A">
              <w:rPr>
                <w:rFonts w:eastAsia="Cambria"/>
              </w:rPr>
              <w:t>Х</w:t>
            </w:r>
          </w:p>
        </w:tc>
        <w:tc>
          <w:tcPr>
            <w:tcW w:w="205" w:type="pct"/>
            <w:vAlign w:val="center"/>
          </w:tcPr>
          <w:p w14:paraId="7E455E17"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46379E07"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5EB64E2E"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12E21A2C" w14:textId="77777777" w:rsidR="00283B4F" w:rsidRPr="00F57F5A" w:rsidRDefault="00283B4F" w:rsidP="001344D0">
            <w:pPr>
              <w:ind w:firstLine="0"/>
              <w:jc w:val="center"/>
              <w:rPr>
                <w:szCs w:val="24"/>
              </w:rPr>
            </w:pPr>
            <w:r w:rsidRPr="00F57F5A">
              <w:rPr>
                <w:rFonts w:eastAsia="Cambria"/>
              </w:rPr>
              <w:t>Х</w:t>
            </w:r>
          </w:p>
        </w:tc>
        <w:tc>
          <w:tcPr>
            <w:tcW w:w="163" w:type="pct"/>
            <w:vAlign w:val="center"/>
          </w:tcPr>
          <w:p w14:paraId="0712CD33" w14:textId="77777777" w:rsidR="00283B4F" w:rsidRPr="00F57F5A" w:rsidRDefault="00283B4F" w:rsidP="001344D0">
            <w:pPr>
              <w:ind w:firstLine="0"/>
              <w:jc w:val="center"/>
              <w:rPr>
                <w:szCs w:val="24"/>
              </w:rPr>
            </w:pPr>
            <w:r w:rsidRPr="00F57F5A">
              <w:rPr>
                <w:rFonts w:eastAsia="Cambria"/>
              </w:rPr>
              <w:t>Х</w:t>
            </w:r>
          </w:p>
        </w:tc>
        <w:tc>
          <w:tcPr>
            <w:tcW w:w="2028" w:type="pct"/>
          </w:tcPr>
          <w:p w14:paraId="7756CE61" w14:textId="77777777" w:rsidR="00283B4F" w:rsidRPr="00F57F5A" w:rsidRDefault="00283B4F" w:rsidP="001344D0">
            <w:pPr>
              <w:ind w:firstLine="0"/>
              <w:jc w:val="left"/>
              <w:rPr>
                <w:i/>
                <w:szCs w:val="24"/>
                <w:lang w:val="en-US"/>
              </w:rPr>
            </w:pPr>
            <w:r w:rsidRPr="00F57F5A">
              <w:rPr>
                <w:i/>
                <w:szCs w:val="24"/>
                <w:lang w:val="en-US"/>
              </w:rPr>
              <w:t xml:space="preserve">Number of experts from leading industry-specific </w:t>
            </w:r>
            <w:proofErr w:type="spellStart"/>
            <w:r w:rsidRPr="00F57F5A">
              <w:rPr>
                <w:i/>
                <w:szCs w:val="24"/>
                <w:lang w:val="en-US"/>
              </w:rPr>
              <w:t>centres</w:t>
            </w:r>
            <w:proofErr w:type="spellEnd"/>
            <w:r w:rsidRPr="00F57F5A">
              <w:rPr>
                <w:i/>
                <w:szCs w:val="24"/>
                <w:lang w:val="en-US"/>
              </w:rPr>
              <w:t xml:space="preserve"> and specialists with practical e</w:t>
            </w:r>
            <w:r w:rsidRPr="00F57F5A">
              <w:rPr>
                <w:i/>
                <w:szCs w:val="24"/>
                <w:lang w:val="en-US"/>
              </w:rPr>
              <w:t>x</w:t>
            </w:r>
            <w:r w:rsidRPr="00F57F5A">
              <w:rPr>
                <w:i/>
                <w:szCs w:val="24"/>
                <w:lang w:val="en-US"/>
              </w:rPr>
              <w:t>perience in the real sector of economy, hired for research projects, including international experts:</w:t>
            </w:r>
          </w:p>
          <w:p w14:paraId="5838498F" w14:textId="77777777" w:rsidR="00283B4F" w:rsidRPr="00F57F5A" w:rsidRDefault="00283B4F" w:rsidP="001344D0">
            <w:pPr>
              <w:ind w:firstLine="0"/>
              <w:jc w:val="left"/>
              <w:rPr>
                <w:szCs w:val="24"/>
                <w:lang w:val="en-US"/>
              </w:rPr>
            </w:pPr>
            <w:r w:rsidRPr="00F57F5A">
              <w:rPr>
                <w:szCs w:val="24"/>
                <w:lang w:val="en-US"/>
              </w:rPr>
              <w:t>2016 – 1/0, 2017 – 2/0, 2018 – 2 /0, 2019 – 2/0, 2020 – 2/0.</w:t>
            </w:r>
          </w:p>
        </w:tc>
        <w:tc>
          <w:tcPr>
            <w:tcW w:w="439" w:type="pct"/>
          </w:tcPr>
          <w:p w14:paraId="026AE991" w14:textId="77777777" w:rsidR="00283B4F" w:rsidRPr="00F57F5A" w:rsidRDefault="00283B4F" w:rsidP="00327387">
            <w:pPr>
              <w:spacing w:line="276" w:lineRule="auto"/>
              <w:ind w:firstLine="0"/>
              <w:jc w:val="left"/>
              <w:rPr>
                <w:szCs w:val="24"/>
                <w:lang w:val="en-US"/>
              </w:rPr>
            </w:pPr>
            <w:proofErr w:type="spellStart"/>
            <w:r w:rsidRPr="00F57F5A">
              <w:rPr>
                <w:rFonts w:eastAsia="Cambria"/>
                <w:szCs w:val="24"/>
              </w:rPr>
              <w:t>Lyashevskaya</w:t>
            </w:r>
            <w:proofErr w:type="spellEnd"/>
            <w:r w:rsidRPr="00F57F5A">
              <w:rPr>
                <w:rFonts w:eastAsia="Cambria"/>
                <w:szCs w:val="24"/>
                <w:lang w:val="en-US"/>
              </w:rPr>
              <w:t xml:space="preserve">, </w:t>
            </w:r>
            <w:r w:rsidRPr="00F57F5A">
              <w:rPr>
                <w:rFonts w:eastAsia="Cambria"/>
                <w:szCs w:val="24"/>
              </w:rPr>
              <w:t>O.N.</w:t>
            </w:r>
          </w:p>
        </w:tc>
      </w:tr>
      <w:tr w:rsidR="00291543" w:rsidRPr="002863F5" w14:paraId="75162C74" w14:textId="77777777" w:rsidTr="002863F5">
        <w:trPr>
          <w:trHeight w:val="380"/>
        </w:trPr>
        <w:tc>
          <w:tcPr>
            <w:tcW w:w="257" w:type="pct"/>
          </w:tcPr>
          <w:p w14:paraId="3B354F7E" w14:textId="77777777" w:rsidR="00283B4F" w:rsidRPr="00F57F5A" w:rsidRDefault="00283B4F" w:rsidP="001344D0">
            <w:pPr>
              <w:ind w:firstLine="0"/>
              <w:rPr>
                <w:szCs w:val="24"/>
              </w:rPr>
            </w:pPr>
            <w:r w:rsidRPr="00F57F5A">
              <w:rPr>
                <w:szCs w:val="24"/>
                <w:lang w:val="en-US"/>
              </w:rPr>
              <w:lastRenderedPageBreak/>
              <w:t>4.3.7.</w:t>
            </w:r>
          </w:p>
        </w:tc>
        <w:tc>
          <w:tcPr>
            <w:tcW w:w="1260" w:type="pct"/>
          </w:tcPr>
          <w:p w14:paraId="0737706A" w14:textId="77777777" w:rsidR="00283B4F" w:rsidRPr="00F57F5A" w:rsidRDefault="00283B4F" w:rsidP="001344D0">
            <w:pPr>
              <w:ind w:firstLine="0"/>
              <w:rPr>
                <w:color w:val="FF0000"/>
                <w:szCs w:val="24"/>
                <w:lang w:val="en-US"/>
              </w:rPr>
            </w:pPr>
            <w:r w:rsidRPr="00F57F5A">
              <w:rPr>
                <w:color w:val="000000" w:themeColor="text1"/>
                <w:szCs w:val="24"/>
                <w:lang w:val="en-US"/>
              </w:rPr>
              <w:t xml:space="preserve">Project: </w:t>
            </w:r>
            <w:r w:rsidRPr="00F57F5A">
              <w:rPr>
                <w:szCs w:val="24"/>
                <w:lang w:val="en-US"/>
              </w:rPr>
              <w:t>Cultural Policy and Socio-Cultural Transfo</w:t>
            </w:r>
            <w:r w:rsidRPr="00F57F5A">
              <w:rPr>
                <w:szCs w:val="24"/>
                <w:lang w:val="en-US"/>
              </w:rPr>
              <w:t>r</w:t>
            </w:r>
            <w:r w:rsidRPr="00F57F5A">
              <w:rPr>
                <w:szCs w:val="24"/>
                <w:lang w:val="en-US"/>
              </w:rPr>
              <w:t>mations</w:t>
            </w:r>
          </w:p>
          <w:p w14:paraId="74E04B9A" w14:textId="77777777" w:rsidR="00283B4F" w:rsidRPr="00F57F5A" w:rsidRDefault="00283B4F" w:rsidP="002B72C2">
            <w:pPr>
              <w:ind w:firstLine="0"/>
              <w:rPr>
                <w:szCs w:val="24"/>
                <w:lang w:val="en-US"/>
              </w:rPr>
            </w:pPr>
            <w:r w:rsidRPr="00F57F5A">
              <w:rPr>
                <w:szCs w:val="24"/>
                <w:lang w:val="en-US"/>
              </w:rPr>
              <w:t>Markets: federal, regional and municipal government agencies in charge of cultural policies, as well as large cultural institutions of the Russian Federation</w:t>
            </w:r>
          </w:p>
        </w:tc>
        <w:tc>
          <w:tcPr>
            <w:tcW w:w="159" w:type="pct"/>
            <w:vAlign w:val="center"/>
          </w:tcPr>
          <w:p w14:paraId="5BC13C85" w14:textId="77777777" w:rsidR="00283B4F" w:rsidRPr="00F57F5A" w:rsidRDefault="00283B4F" w:rsidP="001344D0">
            <w:pPr>
              <w:ind w:firstLine="0"/>
              <w:jc w:val="center"/>
              <w:rPr>
                <w:szCs w:val="24"/>
                <w:lang w:val="en-US"/>
              </w:rPr>
            </w:pPr>
            <w:r w:rsidRPr="00F57F5A">
              <w:rPr>
                <w:rFonts w:eastAsia="Cambria"/>
              </w:rPr>
              <w:t>Х</w:t>
            </w:r>
          </w:p>
        </w:tc>
        <w:tc>
          <w:tcPr>
            <w:tcW w:w="205" w:type="pct"/>
            <w:vAlign w:val="center"/>
          </w:tcPr>
          <w:p w14:paraId="1F3B919C" w14:textId="77777777" w:rsidR="00283B4F" w:rsidRPr="00F57F5A" w:rsidRDefault="00283B4F" w:rsidP="001344D0">
            <w:pPr>
              <w:ind w:firstLine="0"/>
              <w:jc w:val="center"/>
              <w:rPr>
                <w:szCs w:val="24"/>
                <w:lang w:val="en-US"/>
              </w:rPr>
            </w:pPr>
            <w:r w:rsidRPr="00F57F5A">
              <w:rPr>
                <w:rFonts w:eastAsia="Cambria"/>
              </w:rPr>
              <w:t>Х</w:t>
            </w:r>
          </w:p>
        </w:tc>
        <w:tc>
          <w:tcPr>
            <w:tcW w:w="163" w:type="pct"/>
            <w:vAlign w:val="center"/>
          </w:tcPr>
          <w:p w14:paraId="4B4DD89A" w14:textId="77777777" w:rsidR="00283B4F" w:rsidRPr="00F57F5A" w:rsidRDefault="00283B4F" w:rsidP="001344D0">
            <w:pPr>
              <w:ind w:firstLine="0"/>
              <w:jc w:val="center"/>
              <w:rPr>
                <w:szCs w:val="24"/>
                <w:lang w:val="en-US"/>
              </w:rPr>
            </w:pPr>
            <w:r w:rsidRPr="00F57F5A">
              <w:rPr>
                <w:rFonts w:eastAsia="Cambria"/>
              </w:rPr>
              <w:t>Х</w:t>
            </w:r>
          </w:p>
        </w:tc>
        <w:tc>
          <w:tcPr>
            <w:tcW w:w="163" w:type="pct"/>
            <w:vAlign w:val="center"/>
          </w:tcPr>
          <w:p w14:paraId="047B5800" w14:textId="77777777" w:rsidR="00283B4F" w:rsidRPr="00F57F5A" w:rsidRDefault="00283B4F" w:rsidP="001344D0">
            <w:pPr>
              <w:ind w:firstLine="0"/>
              <w:jc w:val="center"/>
              <w:rPr>
                <w:szCs w:val="24"/>
                <w:lang w:val="en-US"/>
              </w:rPr>
            </w:pPr>
            <w:r w:rsidRPr="00F57F5A">
              <w:rPr>
                <w:rFonts w:eastAsia="Cambria"/>
              </w:rPr>
              <w:t>Х</w:t>
            </w:r>
          </w:p>
        </w:tc>
        <w:tc>
          <w:tcPr>
            <w:tcW w:w="163" w:type="pct"/>
            <w:vAlign w:val="center"/>
          </w:tcPr>
          <w:p w14:paraId="0AEBB97E" w14:textId="77777777" w:rsidR="00283B4F" w:rsidRPr="00F57F5A" w:rsidRDefault="00283B4F" w:rsidP="001344D0">
            <w:pPr>
              <w:ind w:firstLine="0"/>
              <w:jc w:val="center"/>
              <w:rPr>
                <w:szCs w:val="24"/>
                <w:lang w:val="en-US"/>
              </w:rPr>
            </w:pPr>
            <w:r w:rsidRPr="00F57F5A">
              <w:rPr>
                <w:rFonts w:eastAsia="Cambria"/>
              </w:rPr>
              <w:t>Х</w:t>
            </w:r>
          </w:p>
        </w:tc>
        <w:tc>
          <w:tcPr>
            <w:tcW w:w="163" w:type="pct"/>
            <w:vAlign w:val="center"/>
          </w:tcPr>
          <w:p w14:paraId="1037C0D0" w14:textId="77777777" w:rsidR="00283B4F" w:rsidRPr="00F57F5A" w:rsidRDefault="00283B4F" w:rsidP="001344D0">
            <w:pPr>
              <w:ind w:firstLine="0"/>
              <w:jc w:val="center"/>
              <w:rPr>
                <w:szCs w:val="24"/>
                <w:lang w:val="en-US"/>
              </w:rPr>
            </w:pPr>
            <w:r w:rsidRPr="00F57F5A">
              <w:rPr>
                <w:rFonts w:eastAsia="Cambria"/>
              </w:rPr>
              <w:t>Х</w:t>
            </w:r>
          </w:p>
        </w:tc>
        <w:tc>
          <w:tcPr>
            <w:tcW w:w="2028" w:type="pct"/>
          </w:tcPr>
          <w:p w14:paraId="45EC9B38" w14:textId="77777777" w:rsidR="00283B4F" w:rsidRPr="00F57F5A" w:rsidRDefault="00283B4F" w:rsidP="001344D0">
            <w:pPr>
              <w:ind w:firstLine="0"/>
              <w:jc w:val="left"/>
              <w:rPr>
                <w:i/>
                <w:iCs/>
                <w:szCs w:val="24"/>
                <w:lang w:val="en-US"/>
              </w:rPr>
            </w:pPr>
            <w:r w:rsidRPr="00F57F5A">
              <w:rPr>
                <w:i/>
                <w:iCs/>
                <w:szCs w:val="24"/>
                <w:lang w:val="en-US"/>
              </w:rPr>
              <w:t xml:space="preserve">Number of experts from leading industry-specific </w:t>
            </w:r>
            <w:proofErr w:type="spellStart"/>
            <w:r w:rsidRPr="00F57F5A">
              <w:rPr>
                <w:i/>
                <w:iCs/>
                <w:szCs w:val="24"/>
                <w:lang w:val="en-US"/>
              </w:rPr>
              <w:t>centres</w:t>
            </w:r>
            <w:proofErr w:type="spellEnd"/>
            <w:r w:rsidRPr="00F57F5A">
              <w:rPr>
                <w:i/>
                <w:iCs/>
                <w:szCs w:val="24"/>
                <w:lang w:val="en-US"/>
              </w:rPr>
              <w:t xml:space="preserve"> and specialists with practical e</w:t>
            </w:r>
            <w:r w:rsidRPr="00F57F5A">
              <w:rPr>
                <w:i/>
                <w:iCs/>
                <w:szCs w:val="24"/>
                <w:lang w:val="en-US"/>
              </w:rPr>
              <w:t>x</w:t>
            </w:r>
            <w:r w:rsidRPr="00F57F5A">
              <w:rPr>
                <w:i/>
                <w:iCs/>
                <w:szCs w:val="24"/>
                <w:lang w:val="en-US"/>
              </w:rPr>
              <w:t>perience in the real sector of economy, hired for research projects, including international experts:</w:t>
            </w:r>
          </w:p>
          <w:p w14:paraId="210B7AE7" w14:textId="77777777" w:rsidR="00283B4F" w:rsidRPr="00F57F5A" w:rsidRDefault="00283B4F" w:rsidP="001344D0">
            <w:pPr>
              <w:spacing w:line="276" w:lineRule="auto"/>
              <w:ind w:firstLine="0"/>
              <w:jc w:val="left"/>
              <w:rPr>
                <w:color w:val="0000FF"/>
                <w:szCs w:val="24"/>
                <w:lang w:val="en-US"/>
              </w:rPr>
            </w:pPr>
            <w:r w:rsidRPr="00F57F5A">
              <w:rPr>
                <w:szCs w:val="24"/>
              </w:rPr>
              <w:t>2016 – 1/0, 2017 – 1 /2, 2018 – 2 /3, 2019 – 2/3, 2020 – 2/3</w:t>
            </w:r>
            <w:r w:rsidRPr="00F57F5A">
              <w:rPr>
                <w:szCs w:val="24"/>
                <w:lang w:val="en-US"/>
              </w:rPr>
              <w:t>.</w:t>
            </w:r>
          </w:p>
        </w:tc>
        <w:tc>
          <w:tcPr>
            <w:tcW w:w="439" w:type="pct"/>
          </w:tcPr>
          <w:p w14:paraId="5076B54D" w14:textId="77777777" w:rsidR="00283B4F" w:rsidRPr="00F57F5A" w:rsidRDefault="00283B4F" w:rsidP="00C636B1">
            <w:pPr>
              <w:ind w:firstLine="0"/>
              <w:jc w:val="left"/>
              <w:rPr>
                <w:szCs w:val="24"/>
                <w:lang w:val="en-US"/>
              </w:rPr>
            </w:pPr>
            <w:proofErr w:type="spellStart"/>
            <w:r w:rsidRPr="00F57F5A">
              <w:rPr>
                <w:szCs w:val="24"/>
                <w:lang w:val="en-US"/>
              </w:rPr>
              <w:t>Inishev</w:t>
            </w:r>
            <w:proofErr w:type="spellEnd"/>
            <w:r w:rsidRPr="00F57F5A">
              <w:rPr>
                <w:szCs w:val="24"/>
                <w:lang w:val="en-US"/>
              </w:rPr>
              <w:t>, I.N.</w:t>
            </w:r>
            <w:r w:rsidRPr="00F57F5A">
              <w:rPr>
                <w:szCs w:val="24"/>
                <w:lang w:val="en-US"/>
              </w:rPr>
              <w:br/>
            </w:r>
            <w:proofErr w:type="spellStart"/>
            <w:r w:rsidRPr="00F57F5A">
              <w:rPr>
                <w:szCs w:val="24"/>
                <w:lang w:val="en-US"/>
              </w:rPr>
              <w:t>Khestanov</w:t>
            </w:r>
            <w:proofErr w:type="spellEnd"/>
            <w:r w:rsidRPr="00F57F5A">
              <w:rPr>
                <w:szCs w:val="24"/>
                <w:lang w:val="en-US"/>
              </w:rPr>
              <w:t>, R.Z.</w:t>
            </w:r>
          </w:p>
        </w:tc>
      </w:tr>
      <w:tr w:rsidR="00291543" w:rsidRPr="00F57F5A" w14:paraId="1BEE355B" w14:textId="77777777" w:rsidTr="002863F5">
        <w:trPr>
          <w:trHeight w:val="380"/>
        </w:trPr>
        <w:tc>
          <w:tcPr>
            <w:tcW w:w="257" w:type="pct"/>
          </w:tcPr>
          <w:p w14:paraId="6EB4440A" w14:textId="77777777" w:rsidR="00283B4F" w:rsidRPr="00F57F5A" w:rsidRDefault="00283B4F" w:rsidP="001344D0">
            <w:pPr>
              <w:ind w:firstLine="0"/>
              <w:jc w:val="left"/>
              <w:rPr>
                <w:b/>
                <w:szCs w:val="24"/>
              </w:rPr>
            </w:pPr>
            <w:r w:rsidRPr="00F57F5A">
              <w:rPr>
                <w:b/>
                <w:szCs w:val="24"/>
              </w:rPr>
              <w:t>4.4.</w:t>
            </w:r>
          </w:p>
        </w:tc>
        <w:tc>
          <w:tcPr>
            <w:tcW w:w="1260" w:type="pct"/>
          </w:tcPr>
          <w:p w14:paraId="14A33509" w14:textId="77777777" w:rsidR="00283B4F" w:rsidRPr="00F57F5A" w:rsidRDefault="00283B4F" w:rsidP="009E0AE9">
            <w:pPr>
              <w:spacing w:line="276" w:lineRule="auto"/>
              <w:ind w:firstLine="0"/>
              <w:jc w:val="left"/>
              <w:rPr>
                <w:b/>
                <w:szCs w:val="24"/>
                <w:lang w:val="en-US"/>
              </w:rPr>
            </w:pPr>
            <w:proofErr w:type="spellStart"/>
            <w:r w:rsidRPr="00F57F5A">
              <w:rPr>
                <w:b/>
                <w:szCs w:val="24"/>
              </w:rPr>
              <w:t>Developing</w:t>
            </w:r>
            <w:proofErr w:type="spellEnd"/>
            <w:r w:rsidRPr="00F57F5A">
              <w:rPr>
                <w:b/>
                <w:szCs w:val="24"/>
              </w:rPr>
              <w:t xml:space="preserve"> </w:t>
            </w:r>
            <w:proofErr w:type="spellStart"/>
            <w:r w:rsidRPr="00F57F5A">
              <w:rPr>
                <w:b/>
                <w:szCs w:val="24"/>
              </w:rPr>
              <w:t>postdoc</w:t>
            </w:r>
            <w:proofErr w:type="spellEnd"/>
            <w:r w:rsidRPr="00F57F5A">
              <w:rPr>
                <w:b/>
                <w:szCs w:val="24"/>
              </w:rPr>
              <w:t xml:space="preserve"> </w:t>
            </w:r>
            <w:proofErr w:type="spellStart"/>
            <w:r w:rsidRPr="00F57F5A">
              <w:rPr>
                <w:b/>
                <w:szCs w:val="24"/>
              </w:rPr>
              <w:t>progra</w:t>
            </w:r>
            <w:r w:rsidRPr="00F57F5A">
              <w:rPr>
                <w:b/>
                <w:szCs w:val="24"/>
                <w:lang w:val="en-US"/>
              </w:rPr>
              <w:t>mme</w:t>
            </w:r>
            <w:proofErr w:type="spellEnd"/>
          </w:p>
        </w:tc>
        <w:tc>
          <w:tcPr>
            <w:tcW w:w="159" w:type="pct"/>
          </w:tcPr>
          <w:p w14:paraId="5436686B" w14:textId="77777777" w:rsidR="00283B4F" w:rsidRPr="00F57F5A" w:rsidRDefault="00283B4F" w:rsidP="001344D0">
            <w:pPr>
              <w:ind w:firstLine="0"/>
              <w:jc w:val="left"/>
              <w:rPr>
                <w:szCs w:val="24"/>
              </w:rPr>
            </w:pPr>
          </w:p>
        </w:tc>
        <w:tc>
          <w:tcPr>
            <w:tcW w:w="205" w:type="pct"/>
            <w:vAlign w:val="center"/>
          </w:tcPr>
          <w:p w14:paraId="4650BC05" w14:textId="77777777" w:rsidR="00283B4F" w:rsidRPr="00F57F5A" w:rsidRDefault="00283B4F" w:rsidP="001344D0">
            <w:pPr>
              <w:ind w:firstLine="0"/>
              <w:jc w:val="left"/>
              <w:rPr>
                <w:szCs w:val="24"/>
              </w:rPr>
            </w:pPr>
          </w:p>
        </w:tc>
        <w:tc>
          <w:tcPr>
            <w:tcW w:w="163" w:type="pct"/>
            <w:vAlign w:val="center"/>
          </w:tcPr>
          <w:p w14:paraId="2249DBEB" w14:textId="77777777" w:rsidR="00283B4F" w:rsidRPr="00F57F5A" w:rsidRDefault="00283B4F" w:rsidP="001344D0">
            <w:pPr>
              <w:ind w:firstLine="0"/>
              <w:jc w:val="left"/>
              <w:rPr>
                <w:szCs w:val="24"/>
              </w:rPr>
            </w:pPr>
          </w:p>
        </w:tc>
        <w:tc>
          <w:tcPr>
            <w:tcW w:w="163" w:type="pct"/>
            <w:vAlign w:val="center"/>
          </w:tcPr>
          <w:p w14:paraId="06868085" w14:textId="77777777" w:rsidR="00283B4F" w:rsidRPr="00F57F5A" w:rsidRDefault="00283B4F" w:rsidP="001344D0">
            <w:pPr>
              <w:ind w:firstLine="0"/>
              <w:jc w:val="left"/>
              <w:rPr>
                <w:szCs w:val="24"/>
              </w:rPr>
            </w:pPr>
          </w:p>
        </w:tc>
        <w:tc>
          <w:tcPr>
            <w:tcW w:w="163" w:type="pct"/>
            <w:vAlign w:val="center"/>
          </w:tcPr>
          <w:p w14:paraId="70FD1FFE" w14:textId="77777777" w:rsidR="00283B4F" w:rsidRPr="00F57F5A" w:rsidRDefault="00283B4F" w:rsidP="001344D0">
            <w:pPr>
              <w:ind w:firstLine="0"/>
              <w:jc w:val="left"/>
              <w:rPr>
                <w:szCs w:val="24"/>
              </w:rPr>
            </w:pPr>
          </w:p>
        </w:tc>
        <w:tc>
          <w:tcPr>
            <w:tcW w:w="163" w:type="pct"/>
            <w:vAlign w:val="center"/>
          </w:tcPr>
          <w:p w14:paraId="39C13D86" w14:textId="77777777" w:rsidR="00283B4F" w:rsidRPr="00F57F5A" w:rsidRDefault="00283B4F" w:rsidP="001344D0">
            <w:pPr>
              <w:ind w:firstLine="0"/>
              <w:jc w:val="left"/>
              <w:rPr>
                <w:szCs w:val="24"/>
              </w:rPr>
            </w:pPr>
          </w:p>
        </w:tc>
        <w:tc>
          <w:tcPr>
            <w:tcW w:w="2028" w:type="pct"/>
          </w:tcPr>
          <w:p w14:paraId="45620709" w14:textId="77777777" w:rsidR="00283B4F" w:rsidRPr="00F57F5A" w:rsidRDefault="00283B4F" w:rsidP="001344D0">
            <w:pPr>
              <w:ind w:firstLine="0"/>
              <w:jc w:val="left"/>
              <w:rPr>
                <w:szCs w:val="24"/>
              </w:rPr>
            </w:pPr>
          </w:p>
        </w:tc>
        <w:tc>
          <w:tcPr>
            <w:tcW w:w="439" w:type="pct"/>
          </w:tcPr>
          <w:p w14:paraId="5CB4B770" w14:textId="77777777" w:rsidR="00283B4F" w:rsidRPr="00F57F5A" w:rsidRDefault="00283B4F" w:rsidP="001344D0">
            <w:pPr>
              <w:ind w:firstLine="0"/>
              <w:jc w:val="left"/>
              <w:rPr>
                <w:szCs w:val="24"/>
              </w:rPr>
            </w:pPr>
          </w:p>
        </w:tc>
      </w:tr>
      <w:tr w:rsidR="00291543" w:rsidRPr="002863F5" w14:paraId="21BA9D29" w14:textId="77777777" w:rsidTr="002863F5">
        <w:trPr>
          <w:trHeight w:val="380"/>
        </w:trPr>
        <w:tc>
          <w:tcPr>
            <w:tcW w:w="257" w:type="pct"/>
          </w:tcPr>
          <w:p w14:paraId="1C81AC97" w14:textId="77777777" w:rsidR="00283B4F" w:rsidRPr="00F57F5A" w:rsidRDefault="00283B4F" w:rsidP="001344D0">
            <w:pPr>
              <w:ind w:firstLine="0"/>
              <w:jc w:val="left"/>
              <w:rPr>
                <w:szCs w:val="24"/>
              </w:rPr>
            </w:pPr>
            <w:r w:rsidRPr="00F57F5A">
              <w:rPr>
                <w:szCs w:val="24"/>
              </w:rPr>
              <w:t>4.4.1.</w:t>
            </w:r>
          </w:p>
        </w:tc>
        <w:tc>
          <w:tcPr>
            <w:tcW w:w="1260" w:type="pct"/>
          </w:tcPr>
          <w:p w14:paraId="35C6F01A" w14:textId="77777777" w:rsidR="00283B4F" w:rsidRPr="00F57F5A" w:rsidRDefault="00283B4F" w:rsidP="00230E90">
            <w:pPr>
              <w:ind w:firstLine="0"/>
              <w:jc w:val="left"/>
              <w:rPr>
                <w:szCs w:val="24"/>
                <w:lang w:val="en-US"/>
              </w:rPr>
            </w:pPr>
            <w:r w:rsidRPr="00F57F5A">
              <w:rPr>
                <w:color w:val="000000" w:themeColor="text1"/>
                <w:szCs w:val="24"/>
                <w:lang w:val="en-US"/>
              </w:rPr>
              <w:t xml:space="preserve">Recruiting postdocs from the global academic market </w:t>
            </w:r>
          </w:p>
        </w:tc>
        <w:tc>
          <w:tcPr>
            <w:tcW w:w="159" w:type="pct"/>
          </w:tcPr>
          <w:p w14:paraId="2BF5E7B8" w14:textId="77777777" w:rsidR="00283B4F" w:rsidRPr="00F57F5A" w:rsidRDefault="00283B4F" w:rsidP="001344D0">
            <w:pPr>
              <w:ind w:firstLine="0"/>
              <w:jc w:val="left"/>
              <w:rPr>
                <w:szCs w:val="24"/>
                <w:lang w:val="en-US"/>
              </w:rPr>
            </w:pPr>
          </w:p>
        </w:tc>
        <w:tc>
          <w:tcPr>
            <w:tcW w:w="205" w:type="pct"/>
            <w:vAlign w:val="center"/>
          </w:tcPr>
          <w:p w14:paraId="13C74242" w14:textId="77777777" w:rsidR="00283B4F" w:rsidRPr="00F57F5A" w:rsidRDefault="00283B4F" w:rsidP="001344D0">
            <w:pPr>
              <w:ind w:firstLine="0"/>
              <w:jc w:val="left"/>
              <w:rPr>
                <w:szCs w:val="24"/>
                <w:lang w:val="en-US"/>
              </w:rPr>
            </w:pPr>
          </w:p>
        </w:tc>
        <w:tc>
          <w:tcPr>
            <w:tcW w:w="163" w:type="pct"/>
            <w:vAlign w:val="center"/>
          </w:tcPr>
          <w:p w14:paraId="5E458B3B" w14:textId="77777777" w:rsidR="00283B4F" w:rsidRPr="00F57F5A" w:rsidRDefault="00283B4F" w:rsidP="001344D0">
            <w:pPr>
              <w:ind w:firstLine="0"/>
              <w:jc w:val="left"/>
              <w:rPr>
                <w:szCs w:val="24"/>
                <w:lang w:val="en-US"/>
              </w:rPr>
            </w:pPr>
          </w:p>
        </w:tc>
        <w:tc>
          <w:tcPr>
            <w:tcW w:w="163" w:type="pct"/>
            <w:vAlign w:val="center"/>
          </w:tcPr>
          <w:p w14:paraId="2CFB4B8C" w14:textId="77777777" w:rsidR="00283B4F" w:rsidRPr="00F57F5A" w:rsidRDefault="00283B4F" w:rsidP="001344D0">
            <w:pPr>
              <w:ind w:firstLine="0"/>
              <w:jc w:val="left"/>
              <w:rPr>
                <w:szCs w:val="24"/>
                <w:lang w:val="en-US"/>
              </w:rPr>
            </w:pPr>
          </w:p>
        </w:tc>
        <w:tc>
          <w:tcPr>
            <w:tcW w:w="163" w:type="pct"/>
            <w:vAlign w:val="center"/>
          </w:tcPr>
          <w:p w14:paraId="3F8E1007" w14:textId="77777777" w:rsidR="00283B4F" w:rsidRPr="00F57F5A" w:rsidRDefault="00283B4F" w:rsidP="001344D0">
            <w:pPr>
              <w:ind w:firstLine="0"/>
              <w:jc w:val="left"/>
              <w:rPr>
                <w:szCs w:val="24"/>
                <w:lang w:val="en-US"/>
              </w:rPr>
            </w:pPr>
          </w:p>
        </w:tc>
        <w:tc>
          <w:tcPr>
            <w:tcW w:w="163" w:type="pct"/>
            <w:vAlign w:val="center"/>
          </w:tcPr>
          <w:p w14:paraId="4809B209" w14:textId="77777777" w:rsidR="00283B4F" w:rsidRPr="00F57F5A" w:rsidRDefault="00283B4F" w:rsidP="001344D0">
            <w:pPr>
              <w:ind w:firstLine="0"/>
              <w:jc w:val="left"/>
              <w:rPr>
                <w:szCs w:val="24"/>
                <w:lang w:val="en-US"/>
              </w:rPr>
            </w:pPr>
          </w:p>
        </w:tc>
        <w:tc>
          <w:tcPr>
            <w:tcW w:w="2028" w:type="pct"/>
          </w:tcPr>
          <w:p w14:paraId="36FFE6C6" w14:textId="77777777" w:rsidR="00283B4F" w:rsidRPr="00F57F5A" w:rsidRDefault="00283B4F" w:rsidP="002B72C2">
            <w:pPr>
              <w:ind w:firstLine="0"/>
              <w:rPr>
                <w:i/>
                <w:szCs w:val="24"/>
                <w:lang w:val="en-US"/>
              </w:rPr>
            </w:pPr>
            <w:r w:rsidRPr="00F57F5A">
              <w:rPr>
                <w:i/>
                <w:szCs w:val="24"/>
                <w:lang w:val="en-US"/>
              </w:rPr>
              <w:t>Number of postdocs hired from the global academic market:</w:t>
            </w:r>
          </w:p>
          <w:p w14:paraId="12451C2A" w14:textId="77777777" w:rsidR="00283B4F" w:rsidRPr="00F57F5A" w:rsidRDefault="00283B4F" w:rsidP="00230E90">
            <w:pPr>
              <w:spacing w:line="276" w:lineRule="auto"/>
              <w:ind w:firstLine="0"/>
              <w:jc w:val="left"/>
              <w:rPr>
                <w:szCs w:val="24"/>
                <w:lang w:val="en-US"/>
              </w:rPr>
            </w:pPr>
            <w:r w:rsidRPr="00F57F5A">
              <w:rPr>
                <w:szCs w:val="24"/>
              </w:rPr>
              <w:t>2016 – 2, 2017 – 4, 2018 – 4, 2019 – 4, 2020 – 4</w:t>
            </w:r>
            <w:r w:rsidRPr="00F57F5A">
              <w:rPr>
                <w:szCs w:val="24"/>
                <w:lang w:val="en-US"/>
              </w:rPr>
              <w:t>.</w:t>
            </w:r>
          </w:p>
        </w:tc>
        <w:tc>
          <w:tcPr>
            <w:tcW w:w="439" w:type="pct"/>
          </w:tcPr>
          <w:p w14:paraId="00562FC2" w14:textId="77777777" w:rsidR="00283B4F" w:rsidRPr="00F57F5A" w:rsidRDefault="00283B4F" w:rsidP="001344D0">
            <w:pPr>
              <w:ind w:firstLine="0"/>
              <w:jc w:val="left"/>
              <w:rPr>
                <w:szCs w:val="24"/>
                <w:lang w:val="en-US"/>
              </w:rPr>
            </w:pPr>
            <w:proofErr w:type="spellStart"/>
            <w:r w:rsidRPr="00F57F5A">
              <w:rPr>
                <w:szCs w:val="24"/>
                <w:lang w:val="en-US"/>
              </w:rPr>
              <w:t>Kamenskii</w:t>
            </w:r>
            <w:proofErr w:type="spellEnd"/>
            <w:r w:rsidRPr="00F57F5A">
              <w:rPr>
                <w:szCs w:val="24"/>
                <w:lang w:val="en-US"/>
              </w:rPr>
              <w:t>, A.B.</w:t>
            </w:r>
          </w:p>
          <w:p w14:paraId="0572D74F" w14:textId="77777777" w:rsidR="00283B4F" w:rsidRPr="00F57F5A" w:rsidRDefault="00283B4F" w:rsidP="001344D0">
            <w:pPr>
              <w:ind w:firstLine="0"/>
              <w:jc w:val="left"/>
              <w:rPr>
                <w:szCs w:val="24"/>
                <w:lang w:val="en-US"/>
              </w:rPr>
            </w:pPr>
            <w:proofErr w:type="spellStart"/>
            <w:r w:rsidRPr="00F57F5A">
              <w:rPr>
                <w:szCs w:val="24"/>
                <w:lang w:val="en-US"/>
              </w:rPr>
              <w:t>Penskaya</w:t>
            </w:r>
            <w:proofErr w:type="spellEnd"/>
            <w:r w:rsidRPr="00F57F5A">
              <w:rPr>
                <w:szCs w:val="24"/>
                <w:lang w:val="en-US"/>
              </w:rPr>
              <w:t>, E.N.</w:t>
            </w:r>
          </w:p>
        </w:tc>
      </w:tr>
      <w:tr w:rsidR="00291543" w:rsidRPr="002863F5" w14:paraId="7F20EF77" w14:textId="77777777" w:rsidTr="002863F5">
        <w:trPr>
          <w:trHeight w:val="380"/>
        </w:trPr>
        <w:tc>
          <w:tcPr>
            <w:tcW w:w="257" w:type="pct"/>
          </w:tcPr>
          <w:p w14:paraId="0F2BFD3C" w14:textId="77777777" w:rsidR="00283B4F" w:rsidRPr="00F57F5A" w:rsidRDefault="00283B4F" w:rsidP="001344D0">
            <w:pPr>
              <w:ind w:firstLine="0"/>
              <w:jc w:val="left"/>
              <w:rPr>
                <w:b/>
                <w:szCs w:val="24"/>
              </w:rPr>
            </w:pPr>
            <w:r w:rsidRPr="00F57F5A">
              <w:rPr>
                <w:b/>
                <w:szCs w:val="24"/>
              </w:rPr>
              <w:t>4.5.</w:t>
            </w:r>
          </w:p>
        </w:tc>
        <w:tc>
          <w:tcPr>
            <w:tcW w:w="1260" w:type="pct"/>
          </w:tcPr>
          <w:p w14:paraId="259E9119" w14:textId="77777777" w:rsidR="00283B4F" w:rsidRPr="00F57F5A" w:rsidRDefault="00283B4F" w:rsidP="009E0AE9">
            <w:pPr>
              <w:ind w:firstLine="0"/>
              <w:jc w:val="left"/>
              <w:rPr>
                <w:b/>
                <w:szCs w:val="24"/>
                <w:lang w:val="en-US"/>
              </w:rPr>
            </w:pPr>
            <w:r w:rsidRPr="00F57F5A">
              <w:rPr>
                <w:b/>
                <w:szCs w:val="24"/>
                <w:lang w:val="en-US"/>
              </w:rPr>
              <w:t>Outgoing academic mobility for academic staff (i</w:t>
            </w:r>
            <w:r w:rsidRPr="00F57F5A">
              <w:rPr>
                <w:b/>
                <w:szCs w:val="24"/>
                <w:lang w:val="en-US"/>
              </w:rPr>
              <w:t>n</w:t>
            </w:r>
            <w:r w:rsidRPr="00F57F5A">
              <w:rPr>
                <w:b/>
                <w:szCs w:val="24"/>
                <w:lang w:val="en-US"/>
              </w:rPr>
              <w:t>structors and researchers)</w:t>
            </w:r>
          </w:p>
        </w:tc>
        <w:tc>
          <w:tcPr>
            <w:tcW w:w="159" w:type="pct"/>
          </w:tcPr>
          <w:p w14:paraId="4F3120F1" w14:textId="77777777" w:rsidR="00283B4F" w:rsidRPr="00F57F5A" w:rsidRDefault="00283B4F" w:rsidP="001344D0">
            <w:pPr>
              <w:ind w:firstLine="0"/>
              <w:jc w:val="left"/>
              <w:rPr>
                <w:szCs w:val="24"/>
                <w:lang w:val="en-US"/>
              </w:rPr>
            </w:pPr>
          </w:p>
        </w:tc>
        <w:tc>
          <w:tcPr>
            <w:tcW w:w="205" w:type="pct"/>
            <w:vAlign w:val="center"/>
          </w:tcPr>
          <w:p w14:paraId="2AC9B03B" w14:textId="77777777" w:rsidR="00283B4F" w:rsidRPr="00F57F5A" w:rsidRDefault="00283B4F" w:rsidP="001344D0">
            <w:pPr>
              <w:ind w:firstLine="0"/>
              <w:jc w:val="left"/>
              <w:rPr>
                <w:szCs w:val="24"/>
                <w:lang w:val="en-US"/>
              </w:rPr>
            </w:pPr>
          </w:p>
        </w:tc>
        <w:tc>
          <w:tcPr>
            <w:tcW w:w="163" w:type="pct"/>
            <w:vAlign w:val="center"/>
          </w:tcPr>
          <w:p w14:paraId="167A8E2B" w14:textId="77777777" w:rsidR="00283B4F" w:rsidRPr="00F57F5A" w:rsidRDefault="00283B4F" w:rsidP="001344D0">
            <w:pPr>
              <w:ind w:firstLine="0"/>
              <w:jc w:val="left"/>
              <w:rPr>
                <w:szCs w:val="24"/>
                <w:lang w:val="en-US"/>
              </w:rPr>
            </w:pPr>
          </w:p>
        </w:tc>
        <w:tc>
          <w:tcPr>
            <w:tcW w:w="163" w:type="pct"/>
            <w:vAlign w:val="center"/>
          </w:tcPr>
          <w:p w14:paraId="76ACCD14" w14:textId="77777777" w:rsidR="00283B4F" w:rsidRPr="00F57F5A" w:rsidRDefault="00283B4F" w:rsidP="001344D0">
            <w:pPr>
              <w:ind w:firstLine="0"/>
              <w:jc w:val="left"/>
              <w:rPr>
                <w:szCs w:val="24"/>
                <w:lang w:val="en-US"/>
              </w:rPr>
            </w:pPr>
          </w:p>
        </w:tc>
        <w:tc>
          <w:tcPr>
            <w:tcW w:w="163" w:type="pct"/>
            <w:vAlign w:val="center"/>
          </w:tcPr>
          <w:p w14:paraId="5E4460B7" w14:textId="77777777" w:rsidR="00283B4F" w:rsidRPr="00F57F5A" w:rsidRDefault="00283B4F" w:rsidP="001344D0">
            <w:pPr>
              <w:ind w:firstLine="0"/>
              <w:jc w:val="left"/>
              <w:rPr>
                <w:szCs w:val="24"/>
                <w:lang w:val="en-US"/>
              </w:rPr>
            </w:pPr>
          </w:p>
        </w:tc>
        <w:tc>
          <w:tcPr>
            <w:tcW w:w="163" w:type="pct"/>
            <w:vAlign w:val="center"/>
          </w:tcPr>
          <w:p w14:paraId="003F2E6A" w14:textId="77777777" w:rsidR="00283B4F" w:rsidRPr="00F57F5A" w:rsidRDefault="00283B4F" w:rsidP="001344D0">
            <w:pPr>
              <w:ind w:firstLine="0"/>
              <w:jc w:val="left"/>
              <w:rPr>
                <w:szCs w:val="24"/>
                <w:lang w:val="en-US"/>
              </w:rPr>
            </w:pPr>
          </w:p>
        </w:tc>
        <w:tc>
          <w:tcPr>
            <w:tcW w:w="2028" w:type="pct"/>
          </w:tcPr>
          <w:p w14:paraId="12E45B7F" w14:textId="77777777" w:rsidR="00283B4F" w:rsidRPr="00F57F5A" w:rsidRDefault="00283B4F" w:rsidP="001344D0">
            <w:pPr>
              <w:pStyle w:val="aa"/>
              <w:spacing w:before="0" w:beforeAutospacing="0" w:after="0" w:afterAutospacing="0"/>
              <w:rPr>
                <w:lang w:val="en-US"/>
              </w:rPr>
            </w:pPr>
          </w:p>
        </w:tc>
        <w:tc>
          <w:tcPr>
            <w:tcW w:w="439" w:type="pct"/>
          </w:tcPr>
          <w:p w14:paraId="5D96D973" w14:textId="77777777" w:rsidR="00283B4F" w:rsidRPr="00F57F5A" w:rsidRDefault="00283B4F" w:rsidP="001344D0">
            <w:pPr>
              <w:ind w:firstLine="0"/>
              <w:jc w:val="left"/>
              <w:rPr>
                <w:szCs w:val="24"/>
                <w:lang w:val="en-US"/>
              </w:rPr>
            </w:pPr>
          </w:p>
        </w:tc>
      </w:tr>
      <w:tr w:rsidR="00291543" w:rsidRPr="00F57F5A" w14:paraId="14CF4795" w14:textId="77777777" w:rsidTr="002863F5">
        <w:trPr>
          <w:trHeight w:val="380"/>
        </w:trPr>
        <w:tc>
          <w:tcPr>
            <w:tcW w:w="257" w:type="pct"/>
          </w:tcPr>
          <w:p w14:paraId="2D8FA0B7" w14:textId="77777777" w:rsidR="00283B4F" w:rsidRPr="00F57F5A" w:rsidRDefault="00283B4F" w:rsidP="001344D0">
            <w:pPr>
              <w:ind w:firstLine="0"/>
              <w:jc w:val="left"/>
              <w:rPr>
                <w:szCs w:val="24"/>
              </w:rPr>
            </w:pPr>
            <w:r w:rsidRPr="00F57F5A">
              <w:rPr>
                <w:szCs w:val="24"/>
              </w:rPr>
              <w:t>4.5.1.</w:t>
            </w:r>
          </w:p>
        </w:tc>
        <w:tc>
          <w:tcPr>
            <w:tcW w:w="1260" w:type="pct"/>
          </w:tcPr>
          <w:p w14:paraId="7A156950" w14:textId="77777777" w:rsidR="00283B4F" w:rsidRPr="00F57F5A" w:rsidRDefault="00283B4F" w:rsidP="00230E90">
            <w:pPr>
              <w:ind w:firstLine="0"/>
              <w:jc w:val="left"/>
              <w:rPr>
                <w:szCs w:val="24"/>
                <w:lang w:val="en-US"/>
              </w:rPr>
            </w:pPr>
            <w:r w:rsidRPr="00F57F5A">
              <w:rPr>
                <w:szCs w:val="24"/>
                <w:lang w:val="en-US"/>
              </w:rPr>
              <w:t xml:space="preserve">Under the following agreements: </w:t>
            </w:r>
          </w:p>
        </w:tc>
        <w:tc>
          <w:tcPr>
            <w:tcW w:w="159" w:type="pct"/>
          </w:tcPr>
          <w:p w14:paraId="2276244A" w14:textId="77777777" w:rsidR="00283B4F" w:rsidRPr="00F57F5A" w:rsidRDefault="00283B4F" w:rsidP="001344D0">
            <w:pPr>
              <w:ind w:firstLine="0"/>
              <w:jc w:val="left"/>
              <w:rPr>
                <w:szCs w:val="24"/>
                <w:lang w:val="en-US"/>
              </w:rPr>
            </w:pPr>
          </w:p>
        </w:tc>
        <w:tc>
          <w:tcPr>
            <w:tcW w:w="205" w:type="pct"/>
            <w:vAlign w:val="center"/>
          </w:tcPr>
          <w:p w14:paraId="295AF909" w14:textId="77777777" w:rsidR="00283B4F" w:rsidRPr="00F57F5A" w:rsidRDefault="00283B4F" w:rsidP="001344D0">
            <w:pPr>
              <w:ind w:firstLine="0"/>
              <w:jc w:val="left"/>
              <w:rPr>
                <w:szCs w:val="24"/>
                <w:lang w:val="en-US"/>
              </w:rPr>
            </w:pPr>
          </w:p>
        </w:tc>
        <w:tc>
          <w:tcPr>
            <w:tcW w:w="163" w:type="pct"/>
            <w:vAlign w:val="center"/>
          </w:tcPr>
          <w:p w14:paraId="2210930E" w14:textId="77777777" w:rsidR="00283B4F" w:rsidRPr="00F57F5A" w:rsidRDefault="00283B4F" w:rsidP="001344D0">
            <w:pPr>
              <w:ind w:firstLine="0"/>
              <w:jc w:val="left"/>
              <w:rPr>
                <w:szCs w:val="24"/>
                <w:lang w:val="en-US"/>
              </w:rPr>
            </w:pPr>
          </w:p>
        </w:tc>
        <w:tc>
          <w:tcPr>
            <w:tcW w:w="163" w:type="pct"/>
            <w:vAlign w:val="center"/>
          </w:tcPr>
          <w:p w14:paraId="70E6502E" w14:textId="77777777" w:rsidR="00283B4F" w:rsidRPr="00F57F5A" w:rsidRDefault="00283B4F" w:rsidP="001344D0">
            <w:pPr>
              <w:ind w:firstLine="0"/>
              <w:jc w:val="left"/>
              <w:rPr>
                <w:szCs w:val="24"/>
                <w:lang w:val="en-US"/>
              </w:rPr>
            </w:pPr>
          </w:p>
        </w:tc>
        <w:tc>
          <w:tcPr>
            <w:tcW w:w="163" w:type="pct"/>
            <w:vAlign w:val="center"/>
          </w:tcPr>
          <w:p w14:paraId="4E9EFB95" w14:textId="77777777" w:rsidR="00283B4F" w:rsidRPr="00F57F5A" w:rsidRDefault="00283B4F" w:rsidP="001344D0">
            <w:pPr>
              <w:ind w:firstLine="0"/>
              <w:jc w:val="left"/>
              <w:rPr>
                <w:szCs w:val="24"/>
                <w:lang w:val="en-US"/>
              </w:rPr>
            </w:pPr>
          </w:p>
        </w:tc>
        <w:tc>
          <w:tcPr>
            <w:tcW w:w="163" w:type="pct"/>
            <w:vAlign w:val="center"/>
          </w:tcPr>
          <w:p w14:paraId="44265B2B" w14:textId="77777777" w:rsidR="00283B4F" w:rsidRPr="00F57F5A" w:rsidRDefault="00283B4F" w:rsidP="001344D0">
            <w:pPr>
              <w:ind w:firstLine="0"/>
              <w:jc w:val="left"/>
              <w:rPr>
                <w:szCs w:val="24"/>
                <w:lang w:val="en-US"/>
              </w:rPr>
            </w:pPr>
          </w:p>
        </w:tc>
        <w:tc>
          <w:tcPr>
            <w:tcW w:w="2028" w:type="pct"/>
          </w:tcPr>
          <w:p w14:paraId="0E846ADF" w14:textId="77777777" w:rsidR="00283B4F" w:rsidRPr="00F57F5A" w:rsidRDefault="00283B4F" w:rsidP="001344D0">
            <w:pPr>
              <w:pStyle w:val="aa"/>
              <w:spacing w:before="0" w:beforeAutospacing="0" w:after="0" w:afterAutospacing="0"/>
              <w:rPr>
                <w:lang w:val="en-US"/>
              </w:rPr>
            </w:pPr>
          </w:p>
        </w:tc>
        <w:tc>
          <w:tcPr>
            <w:tcW w:w="439" w:type="pct"/>
          </w:tcPr>
          <w:p w14:paraId="0904B638" w14:textId="77777777" w:rsidR="00283B4F" w:rsidRPr="00F57F5A" w:rsidRDefault="00283B4F" w:rsidP="001344D0">
            <w:pPr>
              <w:ind w:firstLine="0"/>
              <w:jc w:val="left"/>
              <w:rPr>
                <w:szCs w:val="24"/>
                <w:lang w:val="en-US"/>
              </w:rPr>
            </w:pPr>
          </w:p>
        </w:tc>
      </w:tr>
      <w:tr w:rsidR="00291543" w:rsidRPr="00F57F5A" w14:paraId="38512C11" w14:textId="77777777" w:rsidTr="002863F5">
        <w:trPr>
          <w:trHeight w:val="380"/>
        </w:trPr>
        <w:tc>
          <w:tcPr>
            <w:tcW w:w="257" w:type="pct"/>
          </w:tcPr>
          <w:p w14:paraId="6EF9CC4F" w14:textId="77777777" w:rsidR="00283B4F" w:rsidRPr="00F57F5A" w:rsidRDefault="00283B4F" w:rsidP="001344D0">
            <w:pPr>
              <w:ind w:firstLine="0"/>
              <w:jc w:val="left"/>
              <w:rPr>
                <w:szCs w:val="24"/>
              </w:rPr>
            </w:pPr>
            <w:r w:rsidRPr="00F57F5A">
              <w:rPr>
                <w:szCs w:val="24"/>
              </w:rPr>
              <w:t>4.5.1.1</w:t>
            </w:r>
          </w:p>
        </w:tc>
        <w:tc>
          <w:tcPr>
            <w:tcW w:w="1260" w:type="pct"/>
          </w:tcPr>
          <w:p w14:paraId="001FE0D9" w14:textId="77777777" w:rsidR="00283B4F" w:rsidRPr="00F57F5A" w:rsidRDefault="00283B4F" w:rsidP="00664B8C">
            <w:pPr>
              <w:ind w:firstLine="0"/>
              <w:rPr>
                <w:szCs w:val="24"/>
                <w:lang w:val="en-US"/>
              </w:rPr>
            </w:pPr>
            <w:r w:rsidRPr="00F57F5A">
              <w:rPr>
                <w:szCs w:val="24"/>
                <w:lang w:val="en-US"/>
              </w:rPr>
              <w:t>Agreement: Humboldt University of Berlin</w:t>
            </w:r>
          </w:p>
          <w:p w14:paraId="620198E8" w14:textId="77777777" w:rsidR="00283B4F" w:rsidRPr="00F57F5A" w:rsidRDefault="00283B4F" w:rsidP="001344D0">
            <w:pPr>
              <w:ind w:left="34" w:firstLine="0"/>
              <w:rPr>
                <w:szCs w:val="24"/>
                <w:lang w:val="en-US"/>
              </w:rPr>
            </w:pPr>
            <w:r w:rsidRPr="00F57F5A">
              <w:rPr>
                <w:szCs w:val="24"/>
                <w:lang w:val="en-US"/>
              </w:rPr>
              <w:t>Objective: sharing academic and  research experience</w:t>
            </w:r>
          </w:p>
          <w:p w14:paraId="7253DF56" w14:textId="77777777" w:rsidR="00283B4F" w:rsidRPr="00F57F5A" w:rsidRDefault="00283B4F" w:rsidP="001344D0">
            <w:pPr>
              <w:ind w:left="34"/>
              <w:rPr>
                <w:szCs w:val="24"/>
                <w:lang w:val="en-US"/>
              </w:rPr>
            </w:pPr>
          </w:p>
          <w:p w14:paraId="16ABD36A" w14:textId="77777777" w:rsidR="00283B4F" w:rsidRPr="00F57F5A" w:rsidRDefault="00283B4F" w:rsidP="00664B8C">
            <w:pPr>
              <w:ind w:firstLine="0"/>
              <w:rPr>
                <w:szCs w:val="24"/>
                <w:lang w:val="en-US"/>
              </w:rPr>
            </w:pPr>
            <w:r w:rsidRPr="00F57F5A">
              <w:rPr>
                <w:szCs w:val="24"/>
                <w:lang w:val="en-US"/>
              </w:rPr>
              <w:t>Agreement: Free University of Berlin</w:t>
            </w:r>
          </w:p>
          <w:p w14:paraId="58DA5602" w14:textId="77777777" w:rsidR="00283B4F" w:rsidRPr="00F57F5A" w:rsidRDefault="00283B4F" w:rsidP="001344D0">
            <w:pPr>
              <w:ind w:firstLine="0"/>
              <w:rPr>
                <w:szCs w:val="24"/>
                <w:lang w:val="en-US"/>
              </w:rPr>
            </w:pPr>
            <w:r w:rsidRPr="00F57F5A">
              <w:rPr>
                <w:szCs w:val="24"/>
                <w:lang w:val="en-US"/>
              </w:rPr>
              <w:t>Objective: sharing academic and research experience</w:t>
            </w:r>
          </w:p>
          <w:p w14:paraId="4B227606" w14:textId="77777777" w:rsidR="00283B4F" w:rsidRPr="00F57F5A" w:rsidRDefault="00283B4F" w:rsidP="001344D0">
            <w:pPr>
              <w:ind w:firstLine="0"/>
              <w:rPr>
                <w:szCs w:val="24"/>
                <w:lang w:val="en-US"/>
              </w:rPr>
            </w:pPr>
          </w:p>
          <w:p w14:paraId="0416A238" w14:textId="77777777" w:rsidR="00283B4F" w:rsidRPr="00F57F5A" w:rsidRDefault="00283B4F" w:rsidP="001344D0">
            <w:pPr>
              <w:ind w:firstLine="0"/>
              <w:rPr>
                <w:szCs w:val="24"/>
                <w:lang w:val="en-US"/>
              </w:rPr>
            </w:pPr>
            <w:r w:rsidRPr="00F57F5A">
              <w:rPr>
                <w:szCs w:val="24"/>
                <w:lang w:val="en-US"/>
              </w:rPr>
              <w:t>Sorbonne (Paris)</w:t>
            </w:r>
          </w:p>
          <w:p w14:paraId="7359F03E" w14:textId="77777777" w:rsidR="00283B4F" w:rsidRPr="00F57F5A" w:rsidRDefault="00283B4F" w:rsidP="009E0AE9">
            <w:pPr>
              <w:ind w:firstLine="0"/>
              <w:rPr>
                <w:szCs w:val="24"/>
                <w:lang w:val="en-US"/>
              </w:rPr>
            </w:pPr>
            <w:r w:rsidRPr="00F57F5A">
              <w:rPr>
                <w:szCs w:val="24"/>
                <w:lang w:val="en-US"/>
              </w:rPr>
              <w:t>Objective: sharing academic and research experience</w:t>
            </w:r>
          </w:p>
        </w:tc>
        <w:tc>
          <w:tcPr>
            <w:tcW w:w="159" w:type="pct"/>
          </w:tcPr>
          <w:p w14:paraId="5C6279AD" w14:textId="77777777" w:rsidR="00283B4F" w:rsidRPr="00F57F5A" w:rsidRDefault="00283B4F" w:rsidP="001344D0">
            <w:pPr>
              <w:jc w:val="center"/>
              <w:rPr>
                <w:szCs w:val="24"/>
                <w:lang w:val="en-US"/>
              </w:rPr>
            </w:pPr>
          </w:p>
        </w:tc>
        <w:tc>
          <w:tcPr>
            <w:tcW w:w="205" w:type="pct"/>
          </w:tcPr>
          <w:p w14:paraId="48E2C521" w14:textId="77777777" w:rsidR="00283B4F" w:rsidRPr="00F57F5A" w:rsidRDefault="00283B4F" w:rsidP="001344D0">
            <w:pPr>
              <w:jc w:val="center"/>
              <w:rPr>
                <w:szCs w:val="24"/>
                <w:lang w:val="en-US"/>
              </w:rPr>
            </w:pPr>
          </w:p>
        </w:tc>
        <w:tc>
          <w:tcPr>
            <w:tcW w:w="163" w:type="pct"/>
          </w:tcPr>
          <w:p w14:paraId="3EB15051" w14:textId="77777777" w:rsidR="00283B4F" w:rsidRPr="00F57F5A" w:rsidRDefault="00283B4F" w:rsidP="001344D0">
            <w:pPr>
              <w:jc w:val="center"/>
              <w:rPr>
                <w:szCs w:val="24"/>
                <w:lang w:val="en-US"/>
              </w:rPr>
            </w:pPr>
          </w:p>
        </w:tc>
        <w:tc>
          <w:tcPr>
            <w:tcW w:w="163" w:type="pct"/>
          </w:tcPr>
          <w:p w14:paraId="3362F849" w14:textId="77777777" w:rsidR="00283B4F" w:rsidRPr="00F57F5A" w:rsidRDefault="00283B4F" w:rsidP="001344D0">
            <w:pPr>
              <w:jc w:val="center"/>
              <w:rPr>
                <w:szCs w:val="24"/>
                <w:lang w:val="en-US"/>
              </w:rPr>
            </w:pPr>
          </w:p>
        </w:tc>
        <w:tc>
          <w:tcPr>
            <w:tcW w:w="163" w:type="pct"/>
          </w:tcPr>
          <w:p w14:paraId="76DBDF95" w14:textId="77777777" w:rsidR="00283B4F" w:rsidRPr="00F57F5A" w:rsidRDefault="00283B4F" w:rsidP="001344D0">
            <w:pPr>
              <w:jc w:val="center"/>
              <w:rPr>
                <w:szCs w:val="24"/>
                <w:lang w:val="en-US"/>
              </w:rPr>
            </w:pPr>
          </w:p>
        </w:tc>
        <w:tc>
          <w:tcPr>
            <w:tcW w:w="163" w:type="pct"/>
          </w:tcPr>
          <w:p w14:paraId="6C1D59E0" w14:textId="77777777" w:rsidR="00283B4F" w:rsidRPr="00F57F5A" w:rsidRDefault="00283B4F" w:rsidP="001344D0">
            <w:pPr>
              <w:jc w:val="center"/>
              <w:rPr>
                <w:szCs w:val="24"/>
                <w:lang w:val="en-US"/>
              </w:rPr>
            </w:pPr>
          </w:p>
        </w:tc>
        <w:tc>
          <w:tcPr>
            <w:tcW w:w="2028" w:type="pct"/>
          </w:tcPr>
          <w:p w14:paraId="3D0DE53B" w14:textId="77777777" w:rsidR="00283B4F" w:rsidRPr="00F57F5A" w:rsidRDefault="00283B4F" w:rsidP="001344D0">
            <w:pPr>
              <w:ind w:firstLine="0"/>
              <w:rPr>
                <w:szCs w:val="24"/>
                <w:lang w:val="en-US"/>
              </w:rPr>
            </w:pPr>
            <w:r w:rsidRPr="00F57F5A">
              <w:rPr>
                <w:szCs w:val="24"/>
                <w:lang w:val="en-US"/>
              </w:rPr>
              <w:t>Short-term mobility programmes</w:t>
            </w:r>
          </w:p>
          <w:p w14:paraId="591FCFD7" w14:textId="77777777" w:rsidR="00283B4F" w:rsidRPr="00F57F5A" w:rsidRDefault="00283B4F" w:rsidP="00B01195">
            <w:pPr>
              <w:ind w:firstLine="0"/>
              <w:rPr>
                <w:i/>
                <w:szCs w:val="24"/>
                <w:lang w:val="en-US"/>
              </w:rPr>
            </w:pPr>
            <w:r w:rsidRPr="00F57F5A">
              <w:rPr>
                <w:i/>
                <w:szCs w:val="24"/>
                <w:lang w:val="en-US"/>
              </w:rPr>
              <w:t>Number of staff members taking part in short-term mobility programmes:</w:t>
            </w:r>
          </w:p>
          <w:p w14:paraId="347548EB" w14:textId="77777777" w:rsidR="00283B4F" w:rsidRPr="00F57F5A" w:rsidRDefault="00283B4F" w:rsidP="001344D0">
            <w:pPr>
              <w:ind w:firstLine="0"/>
              <w:rPr>
                <w:szCs w:val="24"/>
                <w:lang w:val="en-US"/>
              </w:rPr>
            </w:pPr>
            <w:r w:rsidRPr="00F57F5A">
              <w:rPr>
                <w:szCs w:val="24"/>
                <w:lang w:val="en-US"/>
              </w:rPr>
              <w:t>2016 – 10, 2017 – 16, 2018 – 16, 2019 – 18, 2020 – 18.</w:t>
            </w:r>
          </w:p>
          <w:p w14:paraId="127B22BC" w14:textId="77777777" w:rsidR="00283B4F" w:rsidRPr="00F57F5A" w:rsidRDefault="00283B4F" w:rsidP="001344D0">
            <w:pPr>
              <w:ind w:firstLine="0"/>
              <w:rPr>
                <w:szCs w:val="24"/>
                <w:lang w:val="en-US"/>
              </w:rPr>
            </w:pPr>
          </w:p>
          <w:p w14:paraId="18F04517" w14:textId="77777777" w:rsidR="00283B4F" w:rsidRPr="00F57F5A" w:rsidRDefault="00283B4F" w:rsidP="001344D0">
            <w:pPr>
              <w:ind w:firstLine="0"/>
              <w:rPr>
                <w:szCs w:val="24"/>
                <w:lang w:val="en-US"/>
              </w:rPr>
            </w:pPr>
            <w:r w:rsidRPr="00F57F5A">
              <w:rPr>
                <w:szCs w:val="24"/>
                <w:lang w:val="en-US"/>
              </w:rPr>
              <w:t>Long-term mobility programmes</w:t>
            </w:r>
          </w:p>
          <w:p w14:paraId="54973F13" w14:textId="77777777" w:rsidR="00283B4F" w:rsidRPr="00F57F5A" w:rsidRDefault="00283B4F" w:rsidP="00B01195">
            <w:pPr>
              <w:ind w:firstLine="0"/>
              <w:rPr>
                <w:i/>
                <w:szCs w:val="24"/>
                <w:lang w:val="en-US"/>
              </w:rPr>
            </w:pPr>
            <w:r w:rsidRPr="00F57F5A">
              <w:rPr>
                <w:i/>
                <w:szCs w:val="24"/>
                <w:lang w:val="en-US"/>
              </w:rPr>
              <w:t>Number of staff members taking part in long-term mobility programmes:</w:t>
            </w:r>
          </w:p>
          <w:p w14:paraId="495B8CD3" w14:textId="77777777" w:rsidR="00283B4F" w:rsidRPr="00F57F5A" w:rsidRDefault="00283B4F" w:rsidP="002C436C">
            <w:pPr>
              <w:ind w:firstLine="0"/>
              <w:rPr>
                <w:szCs w:val="24"/>
                <w:lang w:val="en-US"/>
              </w:rPr>
            </w:pPr>
            <w:r w:rsidRPr="00F57F5A">
              <w:rPr>
                <w:szCs w:val="24"/>
                <w:lang w:val="en-US"/>
              </w:rPr>
              <w:t>2016 – 0, 2017 – 0, 2018 – 0, 2019 – 0, 2020 – 0.</w:t>
            </w:r>
          </w:p>
        </w:tc>
        <w:tc>
          <w:tcPr>
            <w:tcW w:w="439" w:type="pct"/>
          </w:tcPr>
          <w:p w14:paraId="58365B15" w14:textId="77777777" w:rsidR="00283B4F" w:rsidRPr="00F57F5A" w:rsidRDefault="00283B4F" w:rsidP="001344D0">
            <w:pPr>
              <w:spacing w:line="276" w:lineRule="auto"/>
              <w:ind w:firstLine="0"/>
              <w:rPr>
                <w:szCs w:val="24"/>
                <w:lang w:val="en-US"/>
              </w:rPr>
            </w:pPr>
            <w:proofErr w:type="spellStart"/>
            <w:r w:rsidRPr="00F57F5A">
              <w:rPr>
                <w:szCs w:val="24"/>
              </w:rPr>
              <w:t>Penskaya</w:t>
            </w:r>
            <w:proofErr w:type="spellEnd"/>
            <w:r w:rsidRPr="00F57F5A">
              <w:rPr>
                <w:szCs w:val="24"/>
                <w:lang w:val="en-US"/>
              </w:rPr>
              <w:t xml:space="preserve">, </w:t>
            </w:r>
            <w:r w:rsidRPr="00F57F5A">
              <w:rPr>
                <w:szCs w:val="24"/>
              </w:rPr>
              <w:t>E.N.</w:t>
            </w:r>
          </w:p>
        </w:tc>
      </w:tr>
      <w:tr w:rsidR="00291543" w:rsidRPr="00F57F5A" w14:paraId="595DF06B" w14:textId="77777777" w:rsidTr="002863F5">
        <w:trPr>
          <w:trHeight w:val="380"/>
        </w:trPr>
        <w:tc>
          <w:tcPr>
            <w:tcW w:w="257" w:type="pct"/>
          </w:tcPr>
          <w:p w14:paraId="1D14502F" w14:textId="77777777" w:rsidR="00283B4F" w:rsidRPr="00F57F5A" w:rsidRDefault="00283B4F" w:rsidP="001344D0">
            <w:pPr>
              <w:ind w:firstLine="0"/>
              <w:jc w:val="left"/>
              <w:rPr>
                <w:szCs w:val="24"/>
              </w:rPr>
            </w:pPr>
            <w:r w:rsidRPr="00F57F5A">
              <w:rPr>
                <w:szCs w:val="24"/>
              </w:rPr>
              <w:t>4.5.2.</w:t>
            </w:r>
          </w:p>
        </w:tc>
        <w:tc>
          <w:tcPr>
            <w:tcW w:w="1260" w:type="pct"/>
          </w:tcPr>
          <w:p w14:paraId="2F54E3E8" w14:textId="77777777" w:rsidR="00283B4F" w:rsidRPr="00F57F5A" w:rsidRDefault="00283B4F" w:rsidP="001858DA">
            <w:pPr>
              <w:ind w:firstLine="0"/>
              <w:jc w:val="left"/>
              <w:rPr>
                <w:szCs w:val="24"/>
                <w:lang w:val="en-US"/>
              </w:rPr>
            </w:pPr>
            <w:r w:rsidRPr="00F57F5A">
              <w:rPr>
                <w:szCs w:val="24"/>
                <w:lang w:val="en-US"/>
              </w:rPr>
              <w:t xml:space="preserve">Taking part in international conferences and academic events </w:t>
            </w:r>
          </w:p>
        </w:tc>
        <w:tc>
          <w:tcPr>
            <w:tcW w:w="159" w:type="pct"/>
            <w:vAlign w:val="center"/>
          </w:tcPr>
          <w:p w14:paraId="66B80409" w14:textId="77777777" w:rsidR="00283B4F" w:rsidRPr="00F57F5A" w:rsidRDefault="00283B4F" w:rsidP="001344D0">
            <w:pPr>
              <w:ind w:firstLine="0"/>
              <w:jc w:val="center"/>
              <w:rPr>
                <w:szCs w:val="24"/>
                <w:lang w:val="en-US"/>
              </w:rPr>
            </w:pPr>
          </w:p>
        </w:tc>
        <w:tc>
          <w:tcPr>
            <w:tcW w:w="205" w:type="pct"/>
            <w:vAlign w:val="center"/>
          </w:tcPr>
          <w:p w14:paraId="3C7FB56C" w14:textId="77777777" w:rsidR="00283B4F" w:rsidRPr="00F57F5A" w:rsidRDefault="00283B4F" w:rsidP="001344D0">
            <w:pPr>
              <w:ind w:firstLine="0"/>
              <w:jc w:val="center"/>
              <w:rPr>
                <w:szCs w:val="24"/>
              </w:rPr>
            </w:pPr>
            <w:r w:rsidRPr="00F57F5A">
              <w:t>Х</w:t>
            </w:r>
          </w:p>
        </w:tc>
        <w:tc>
          <w:tcPr>
            <w:tcW w:w="163" w:type="pct"/>
            <w:vAlign w:val="center"/>
          </w:tcPr>
          <w:p w14:paraId="0A5FB625" w14:textId="77777777" w:rsidR="00283B4F" w:rsidRPr="00F57F5A" w:rsidRDefault="00283B4F" w:rsidP="001344D0">
            <w:pPr>
              <w:ind w:firstLine="0"/>
              <w:jc w:val="center"/>
              <w:rPr>
                <w:szCs w:val="24"/>
              </w:rPr>
            </w:pPr>
            <w:r w:rsidRPr="00F57F5A">
              <w:t>Х</w:t>
            </w:r>
          </w:p>
        </w:tc>
        <w:tc>
          <w:tcPr>
            <w:tcW w:w="163" w:type="pct"/>
            <w:vAlign w:val="center"/>
          </w:tcPr>
          <w:p w14:paraId="14DB6EFA" w14:textId="77777777" w:rsidR="00283B4F" w:rsidRPr="00F57F5A" w:rsidRDefault="00283B4F" w:rsidP="001344D0">
            <w:pPr>
              <w:ind w:firstLine="0"/>
              <w:jc w:val="center"/>
              <w:rPr>
                <w:szCs w:val="24"/>
              </w:rPr>
            </w:pPr>
            <w:r w:rsidRPr="00F57F5A">
              <w:t>Х</w:t>
            </w:r>
          </w:p>
        </w:tc>
        <w:tc>
          <w:tcPr>
            <w:tcW w:w="163" w:type="pct"/>
            <w:vAlign w:val="center"/>
          </w:tcPr>
          <w:p w14:paraId="413D35E0" w14:textId="77777777" w:rsidR="00283B4F" w:rsidRPr="00F57F5A" w:rsidRDefault="00283B4F" w:rsidP="001344D0">
            <w:pPr>
              <w:ind w:firstLine="0"/>
              <w:jc w:val="center"/>
              <w:rPr>
                <w:szCs w:val="24"/>
              </w:rPr>
            </w:pPr>
            <w:r w:rsidRPr="00F57F5A">
              <w:t>Х</w:t>
            </w:r>
          </w:p>
        </w:tc>
        <w:tc>
          <w:tcPr>
            <w:tcW w:w="163" w:type="pct"/>
            <w:vAlign w:val="center"/>
          </w:tcPr>
          <w:p w14:paraId="6448B009" w14:textId="77777777" w:rsidR="00283B4F" w:rsidRPr="00F57F5A" w:rsidRDefault="00283B4F" w:rsidP="001344D0">
            <w:pPr>
              <w:ind w:firstLine="0"/>
              <w:jc w:val="center"/>
              <w:rPr>
                <w:szCs w:val="24"/>
              </w:rPr>
            </w:pPr>
            <w:r w:rsidRPr="00F57F5A">
              <w:t>Х</w:t>
            </w:r>
          </w:p>
        </w:tc>
        <w:tc>
          <w:tcPr>
            <w:tcW w:w="2028" w:type="pct"/>
          </w:tcPr>
          <w:p w14:paraId="5396250E" w14:textId="77777777" w:rsidR="00283B4F" w:rsidRPr="00F57F5A" w:rsidRDefault="00283B4F" w:rsidP="001344D0">
            <w:pPr>
              <w:ind w:firstLine="0"/>
              <w:rPr>
                <w:i/>
                <w:szCs w:val="24"/>
                <w:lang w:val="en-US"/>
              </w:rPr>
            </w:pPr>
            <w:r w:rsidRPr="00F57F5A">
              <w:rPr>
                <w:i/>
                <w:color w:val="000000" w:themeColor="text1"/>
                <w:szCs w:val="24"/>
                <w:lang w:val="en-US"/>
              </w:rPr>
              <w:t>Number of staff members taking part in the mobility programmes in order to attend inte</w:t>
            </w:r>
            <w:r w:rsidRPr="00F57F5A">
              <w:rPr>
                <w:i/>
                <w:color w:val="000000" w:themeColor="text1"/>
                <w:szCs w:val="24"/>
                <w:lang w:val="en-US"/>
              </w:rPr>
              <w:t>r</w:t>
            </w:r>
            <w:r w:rsidRPr="00F57F5A">
              <w:rPr>
                <w:i/>
                <w:color w:val="000000" w:themeColor="text1"/>
                <w:szCs w:val="24"/>
                <w:lang w:val="en-US"/>
              </w:rPr>
              <w:t xml:space="preserve">national conferences and academic events </w:t>
            </w:r>
            <w:r w:rsidRPr="00F57F5A">
              <w:rPr>
                <w:i/>
                <w:szCs w:val="24"/>
                <w:lang w:val="en-US"/>
              </w:rPr>
              <w:t>(as speakers):</w:t>
            </w:r>
          </w:p>
          <w:p w14:paraId="4218777B" w14:textId="77777777" w:rsidR="00283B4F" w:rsidRPr="00F57F5A" w:rsidRDefault="00283B4F" w:rsidP="002C436C">
            <w:pPr>
              <w:pStyle w:val="aa"/>
              <w:spacing w:before="0" w:beforeAutospacing="0" w:after="0" w:afterAutospacing="0"/>
              <w:rPr>
                <w:lang w:val="en-US"/>
              </w:rPr>
            </w:pPr>
            <w:r w:rsidRPr="00F57F5A">
              <w:rPr>
                <w:rFonts w:eastAsia="Calibri"/>
              </w:rPr>
              <w:t>2016 – 250, 2017 – 260, 2018 – 270, 2019 – 280, 2020 – 290</w:t>
            </w:r>
            <w:r w:rsidRPr="00F57F5A">
              <w:rPr>
                <w:rFonts w:eastAsia="Calibri"/>
                <w:lang w:val="en-US"/>
              </w:rPr>
              <w:t>.</w:t>
            </w:r>
          </w:p>
        </w:tc>
        <w:tc>
          <w:tcPr>
            <w:tcW w:w="439" w:type="pct"/>
          </w:tcPr>
          <w:p w14:paraId="3FAC8B04" w14:textId="77777777" w:rsidR="00283B4F" w:rsidRPr="00F57F5A" w:rsidRDefault="00283B4F" w:rsidP="001344D0">
            <w:pPr>
              <w:spacing w:line="276" w:lineRule="auto"/>
              <w:ind w:firstLine="0"/>
              <w:jc w:val="left"/>
              <w:rPr>
                <w:szCs w:val="24"/>
                <w:lang w:val="en-US"/>
              </w:rPr>
            </w:pPr>
            <w:proofErr w:type="spellStart"/>
            <w:r w:rsidRPr="00F57F5A">
              <w:rPr>
                <w:szCs w:val="24"/>
              </w:rPr>
              <w:t>Penskaya</w:t>
            </w:r>
            <w:proofErr w:type="spellEnd"/>
            <w:r w:rsidRPr="00F57F5A">
              <w:rPr>
                <w:szCs w:val="24"/>
                <w:lang w:val="en-US"/>
              </w:rPr>
              <w:t xml:space="preserve">, </w:t>
            </w:r>
            <w:r w:rsidRPr="00F57F5A">
              <w:rPr>
                <w:szCs w:val="24"/>
              </w:rPr>
              <w:t>E.N.</w:t>
            </w:r>
          </w:p>
        </w:tc>
      </w:tr>
      <w:tr w:rsidR="00291543" w:rsidRPr="002863F5" w14:paraId="160F9AA4" w14:textId="77777777" w:rsidTr="002863F5">
        <w:trPr>
          <w:trHeight w:val="380"/>
        </w:trPr>
        <w:tc>
          <w:tcPr>
            <w:tcW w:w="257" w:type="pct"/>
          </w:tcPr>
          <w:p w14:paraId="03DD1C28" w14:textId="77777777" w:rsidR="00283B4F" w:rsidRPr="00F57F5A" w:rsidRDefault="00283B4F" w:rsidP="001344D0">
            <w:pPr>
              <w:ind w:firstLine="0"/>
              <w:jc w:val="left"/>
              <w:rPr>
                <w:szCs w:val="24"/>
              </w:rPr>
            </w:pPr>
            <w:r w:rsidRPr="00F57F5A">
              <w:rPr>
                <w:szCs w:val="24"/>
              </w:rPr>
              <w:t>4.5.3.</w:t>
            </w:r>
          </w:p>
        </w:tc>
        <w:tc>
          <w:tcPr>
            <w:tcW w:w="1260" w:type="pct"/>
          </w:tcPr>
          <w:p w14:paraId="548DD17E" w14:textId="77777777" w:rsidR="00283B4F" w:rsidRPr="00F57F5A" w:rsidRDefault="00283B4F" w:rsidP="001344D0">
            <w:pPr>
              <w:ind w:firstLine="0"/>
              <w:jc w:val="left"/>
              <w:rPr>
                <w:szCs w:val="24"/>
                <w:lang w:val="en-US"/>
              </w:rPr>
            </w:pPr>
            <w:r w:rsidRPr="00F57F5A">
              <w:rPr>
                <w:szCs w:val="24"/>
                <w:lang w:val="en-US"/>
              </w:rPr>
              <w:t>Other types of outgoing academic mobility</w:t>
            </w:r>
          </w:p>
          <w:p w14:paraId="5FAAB9FF" w14:textId="77777777" w:rsidR="00283B4F" w:rsidRPr="00F57F5A" w:rsidRDefault="00283B4F" w:rsidP="001344D0">
            <w:pPr>
              <w:tabs>
                <w:tab w:val="left" w:pos="1849"/>
              </w:tabs>
              <w:rPr>
                <w:szCs w:val="24"/>
                <w:lang w:val="en-US"/>
              </w:rPr>
            </w:pPr>
            <w:r w:rsidRPr="00F57F5A">
              <w:rPr>
                <w:szCs w:val="24"/>
                <w:lang w:val="en-US"/>
              </w:rPr>
              <w:tab/>
            </w:r>
          </w:p>
        </w:tc>
        <w:tc>
          <w:tcPr>
            <w:tcW w:w="159" w:type="pct"/>
          </w:tcPr>
          <w:p w14:paraId="33AE42B4" w14:textId="77777777" w:rsidR="00283B4F" w:rsidRPr="00F57F5A" w:rsidRDefault="00283B4F" w:rsidP="001344D0">
            <w:pPr>
              <w:ind w:firstLine="0"/>
              <w:jc w:val="center"/>
              <w:rPr>
                <w:szCs w:val="24"/>
                <w:lang w:val="en-US"/>
              </w:rPr>
            </w:pPr>
          </w:p>
        </w:tc>
        <w:tc>
          <w:tcPr>
            <w:tcW w:w="205" w:type="pct"/>
            <w:vAlign w:val="center"/>
          </w:tcPr>
          <w:p w14:paraId="3F41CFC7" w14:textId="77777777" w:rsidR="00283B4F" w:rsidRPr="00F57F5A" w:rsidRDefault="00283B4F" w:rsidP="001344D0">
            <w:pPr>
              <w:ind w:firstLine="0"/>
              <w:jc w:val="center"/>
              <w:rPr>
                <w:szCs w:val="24"/>
                <w:lang w:val="en-US"/>
              </w:rPr>
            </w:pPr>
          </w:p>
        </w:tc>
        <w:tc>
          <w:tcPr>
            <w:tcW w:w="163" w:type="pct"/>
            <w:vAlign w:val="center"/>
          </w:tcPr>
          <w:p w14:paraId="5ACCDDB5" w14:textId="77777777" w:rsidR="00283B4F" w:rsidRPr="00F57F5A" w:rsidRDefault="00283B4F" w:rsidP="001344D0">
            <w:pPr>
              <w:ind w:firstLine="0"/>
              <w:jc w:val="center"/>
              <w:rPr>
                <w:szCs w:val="24"/>
                <w:lang w:val="en-US"/>
              </w:rPr>
            </w:pPr>
          </w:p>
        </w:tc>
        <w:tc>
          <w:tcPr>
            <w:tcW w:w="163" w:type="pct"/>
            <w:vAlign w:val="center"/>
          </w:tcPr>
          <w:p w14:paraId="00624F7C" w14:textId="77777777" w:rsidR="00283B4F" w:rsidRPr="00F57F5A" w:rsidRDefault="00283B4F" w:rsidP="001344D0">
            <w:pPr>
              <w:ind w:firstLine="0"/>
              <w:jc w:val="center"/>
              <w:rPr>
                <w:szCs w:val="24"/>
                <w:lang w:val="en-US"/>
              </w:rPr>
            </w:pPr>
          </w:p>
        </w:tc>
        <w:tc>
          <w:tcPr>
            <w:tcW w:w="163" w:type="pct"/>
            <w:vAlign w:val="center"/>
          </w:tcPr>
          <w:p w14:paraId="568FFCA5" w14:textId="77777777" w:rsidR="00283B4F" w:rsidRPr="00F57F5A" w:rsidRDefault="00283B4F" w:rsidP="001344D0">
            <w:pPr>
              <w:ind w:firstLine="0"/>
              <w:jc w:val="center"/>
              <w:rPr>
                <w:szCs w:val="24"/>
                <w:lang w:val="en-US"/>
              </w:rPr>
            </w:pPr>
          </w:p>
        </w:tc>
        <w:tc>
          <w:tcPr>
            <w:tcW w:w="163" w:type="pct"/>
            <w:vAlign w:val="center"/>
          </w:tcPr>
          <w:p w14:paraId="6CDC3369" w14:textId="77777777" w:rsidR="00283B4F" w:rsidRPr="00F57F5A" w:rsidRDefault="00283B4F" w:rsidP="001344D0">
            <w:pPr>
              <w:ind w:firstLine="0"/>
              <w:jc w:val="center"/>
              <w:rPr>
                <w:szCs w:val="24"/>
                <w:lang w:val="en-US"/>
              </w:rPr>
            </w:pPr>
          </w:p>
        </w:tc>
        <w:tc>
          <w:tcPr>
            <w:tcW w:w="2028" w:type="pct"/>
          </w:tcPr>
          <w:p w14:paraId="56AD39D4" w14:textId="77777777" w:rsidR="00283B4F" w:rsidRPr="00F57F5A" w:rsidRDefault="00283B4F" w:rsidP="001344D0">
            <w:pPr>
              <w:pStyle w:val="aa"/>
              <w:spacing w:before="0" w:beforeAutospacing="0" w:after="0" w:afterAutospacing="0"/>
              <w:rPr>
                <w:lang w:val="en-US"/>
              </w:rPr>
            </w:pPr>
          </w:p>
        </w:tc>
        <w:tc>
          <w:tcPr>
            <w:tcW w:w="439" w:type="pct"/>
          </w:tcPr>
          <w:p w14:paraId="4E906F6D" w14:textId="77777777" w:rsidR="00283B4F" w:rsidRPr="00F57F5A" w:rsidRDefault="00283B4F" w:rsidP="001344D0">
            <w:pPr>
              <w:ind w:firstLine="0"/>
              <w:jc w:val="left"/>
              <w:rPr>
                <w:szCs w:val="24"/>
                <w:lang w:val="en-US"/>
              </w:rPr>
            </w:pPr>
          </w:p>
        </w:tc>
      </w:tr>
      <w:tr w:rsidR="00291543" w:rsidRPr="00F57F5A" w14:paraId="4A4D109D" w14:textId="77777777" w:rsidTr="002863F5">
        <w:trPr>
          <w:trHeight w:val="380"/>
        </w:trPr>
        <w:tc>
          <w:tcPr>
            <w:tcW w:w="257" w:type="pct"/>
          </w:tcPr>
          <w:p w14:paraId="6FAC4A96" w14:textId="77777777" w:rsidR="00283B4F" w:rsidRPr="00F57F5A" w:rsidRDefault="00283B4F" w:rsidP="001344D0">
            <w:pPr>
              <w:ind w:firstLine="0"/>
              <w:jc w:val="left"/>
              <w:rPr>
                <w:color w:val="FF0000"/>
                <w:szCs w:val="24"/>
                <w:lang w:val="en-US"/>
              </w:rPr>
            </w:pPr>
          </w:p>
        </w:tc>
        <w:tc>
          <w:tcPr>
            <w:tcW w:w="1260" w:type="pct"/>
          </w:tcPr>
          <w:p w14:paraId="3FB6417F" w14:textId="77777777" w:rsidR="00283B4F" w:rsidRPr="00F57F5A" w:rsidRDefault="00283B4F" w:rsidP="000507CE">
            <w:pPr>
              <w:ind w:firstLine="0"/>
              <w:rPr>
                <w:szCs w:val="24"/>
                <w:lang w:val="en-US"/>
              </w:rPr>
            </w:pPr>
            <w:r w:rsidRPr="00F57F5A">
              <w:rPr>
                <w:szCs w:val="24"/>
                <w:lang w:val="en-US"/>
              </w:rPr>
              <w:t>Mobility: at the initiative of academic staff</w:t>
            </w:r>
          </w:p>
        </w:tc>
        <w:tc>
          <w:tcPr>
            <w:tcW w:w="159" w:type="pct"/>
          </w:tcPr>
          <w:p w14:paraId="4DFB7948" w14:textId="77777777" w:rsidR="00283B4F" w:rsidRPr="00F57F5A" w:rsidRDefault="00283B4F" w:rsidP="001344D0">
            <w:pPr>
              <w:ind w:firstLine="0"/>
              <w:jc w:val="center"/>
              <w:rPr>
                <w:szCs w:val="24"/>
                <w:lang w:val="en-US"/>
              </w:rPr>
            </w:pPr>
          </w:p>
        </w:tc>
        <w:tc>
          <w:tcPr>
            <w:tcW w:w="205" w:type="pct"/>
            <w:vAlign w:val="center"/>
          </w:tcPr>
          <w:p w14:paraId="43689852" w14:textId="77777777" w:rsidR="00283B4F" w:rsidRPr="00F57F5A" w:rsidRDefault="00283B4F" w:rsidP="001344D0">
            <w:pPr>
              <w:ind w:firstLine="0"/>
              <w:jc w:val="center"/>
              <w:rPr>
                <w:szCs w:val="24"/>
              </w:rPr>
            </w:pPr>
            <w:r w:rsidRPr="00F57F5A">
              <w:t>Х</w:t>
            </w:r>
          </w:p>
        </w:tc>
        <w:tc>
          <w:tcPr>
            <w:tcW w:w="163" w:type="pct"/>
            <w:vAlign w:val="center"/>
          </w:tcPr>
          <w:p w14:paraId="1EA8617A" w14:textId="77777777" w:rsidR="00283B4F" w:rsidRPr="00F57F5A" w:rsidRDefault="00283B4F" w:rsidP="001344D0">
            <w:pPr>
              <w:ind w:firstLine="0"/>
              <w:jc w:val="center"/>
              <w:rPr>
                <w:szCs w:val="24"/>
              </w:rPr>
            </w:pPr>
            <w:r w:rsidRPr="00F57F5A">
              <w:t>Х</w:t>
            </w:r>
          </w:p>
        </w:tc>
        <w:tc>
          <w:tcPr>
            <w:tcW w:w="163" w:type="pct"/>
            <w:vAlign w:val="center"/>
          </w:tcPr>
          <w:p w14:paraId="3CB03713" w14:textId="77777777" w:rsidR="00283B4F" w:rsidRPr="00F57F5A" w:rsidRDefault="00283B4F" w:rsidP="001344D0">
            <w:pPr>
              <w:ind w:firstLine="0"/>
              <w:jc w:val="center"/>
              <w:rPr>
                <w:szCs w:val="24"/>
              </w:rPr>
            </w:pPr>
            <w:r w:rsidRPr="00F57F5A">
              <w:t>Х</w:t>
            </w:r>
          </w:p>
        </w:tc>
        <w:tc>
          <w:tcPr>
            <w:tcW w:w="163" w:type="pct"/>
            <w:vAlign w:val="center"/>
          </w:tcPr>
          <w:p w14:paraId="4F3D9EC1" w14:textId="77777777" w:rsidR="00283B4F" w:rsidRPr="00F57F5A" w:rsidRDefault="00283B4F" w:rsidP="001344D0">
            <w:pPr>
              <w:ind w:firstLine="0"/>
              <w:jc w:val="center"/>
              <w:rPr>
                <w:szCs w:val="24"/>
              </w:rPr>
            </w:pPr>
            <w:r w:rsidRPr="00F57F5A">
              <w:t>Х</w:t>
            </w:r>
          </w:p>
        </w:tc>
        <w:tc>
          <w:tcPr>
            <w:tcW w:w="163" w:type="pct"/>
            <w:vAlign w:val="center"/>
          </w:tcPr>
          <w:p w14:paraId="0A003D90" w14:textId="77777777" w:rsidR="00283B4F" w:rsidRPr="00F57F5A" w:rsidRDefault="00283B4F" w:rsidP="001344D0">
            <w:pPr>
              <w:ind w:firstLine="0"/>
              <w:jc w:val="center"/>
              <w:rPr>
                <w:szCs w:val="24"/>
              </w:rPr>
            </w:pPr>
            <w:r w:rsidRPr="00F57F5A">
              <w:t>Х</w:t>
            </w:r>
          </w:p>
        </w:tc>
        <w:tc>
          <w:tcPr>
            <w:tcW w:w="2028" w:type="pct"/>
          </w:tcPr>
          <w:p w14:paraId="464682EC" w14:textId="77777777" w:rsidR="00283B4F" w:rsidRPr="00F57F5A" w:rsidRDefault="00283B4F" w:rsidP="001344D0">
            <w:pPr>
              <w:pStyle w:val="aa"/>
              <w:spacing w:before="0" w:beforeAutospacing="0" w:after="0" w:afterAutospacing="0"/>
              <w:rPr>
                <w:rFonts w:eastAsia="Calibri"/>
                <w:i/>
                <w:color w:val="000000" w:themeColor="text1"/>
                <w:lang w:val="en-US" w:eastAsia="en-US"/>
              </w:rPr>
            </w:pPr>
            <w:r w:rsidRPr="00F57F5A">
              <w:rPr>
                <w:rFonts w:eastAsia="Calibri"/>
                <w:i/>
                <w:color w:val="000000" w:themeColor="text1"/>
                <w:lang w:val="en-US" w:eastAsia="en-US"/>
              </w:rPr>
              <w:t>Number of staff members taking part in the mobility programmes:</w:t>
            </w:r>
          </w:p>
          <w:p w14:paraId="1A1967C3" w14:textId="77777777" w:rsidR="00283B4F" w:rsidRPr="00F57F5A" w:rsidRDefault="00283B4F" w:rsidP="002C436C">
            <w:pPr>
              <w:pStyle w:val="aa"/>
              <w:spacing w:before="0" w:beforeAutospacing="0" w:after="0" w:afterAutospacing="0"/>
              <w:rPr>
                <w:lang w:val="en-US"/>
              </w:rPr>
            </w:pPr>
            <w:r w:rsidRPr="00F57F5A">
              <w:rPr>
                <w:rFonts w:eastAsia="Calibri"/>
              </w:rPr>
              <w:t xml:space="preserve">2016 – </w:t>
            </w:r>
            <w:r w:rsidRPr="00F57F5A">
              <w:rPr>
                <w:rFonts w:eastAsia="Calibri"/>
                <w:lang w:val="en-US"/>
              </w:rPr>
              <w:t>4</w:t>
            </w:r>
            <w:r w:rsidRPr="00F57F5A">
              <w:rPr>
                <w:rFonts w:eastAsia="Calibri"/>
              </w:rPr>
              <w:t xml:space="preserve">10, 2017 – </w:t>
            </w:r>
            <w:r w:rsidRPr="00F57F5A">
              <w:rPr>
                <w:rFonts w:eastAsia="Calibri"/>
                <w:lang w:val="en-US"/>
              </w:rPr>
              <w:t>4</w:t>
            </w:r>
            <w:r w:rsidRPr="00F57F5A">
              <w:rPr>
                <w:rFonts w:eastAsia="Calibri"/>
              </w:rPr>
              <w:t xml:space="preserve">20, 2018 – </w:t>
            </w:r>
            <w:r w:rsidRPr="00F57F5A">
              <w:rPr>
                <w:rFonts w:eastAsia="Calibri"/>
                <w:lang w:val="en-US"/>
              </w:rPr>
              <w:t>4</w:t>
            </w:r>
            <w:r w:rsidRPr="00F57F5A">
              <w:rPr>
                <w:rFonts w:eastAsia="Calibri"/>
              </w:rPr>
              <w:t>30, 2019 – 440, 2020 – 450</w:t>
            </w:r>
            <w:r w:rsidRPr="00F57F5A">
              <w:rPr>
                <w:rFonts w:eastAsia="Calibri"/>
                <w:lang w:val="en-US"/>
              </w:rPr>
              <w:t>.</w:t>
            </w:r>
          </w:p>
        </w:tc>
        <w:tc>
          <w:tcPr>
            <w:tcW w:w="439" w:type="pct"/>
          </w:tcPr>
          <w:p w14:paraId="5BAE5704" w14:textId="77777777" w:rsidR="00283B4F" w:rsidRPr="00F57F5A" w:rsidRDefault="00283B4F" w:rsidP="001344D0">
            <w:pPr>
              <w:spacing w:line="276" w:lineRule="auto"/>
              <w:ind w:firstLine="0"/>
              <w:jc w:val="left"/>
              <w:rPr>
                <w:szCs w:val="24"/>
                <w:lang w:val="en-US"/>
              </w:rPr>
            </w:pPr>
            <w:proofErr w:type="spellStart"/>
            <w:r w:rsidRPr="00F57F5A">
              <w:rPr>
                <w:szCs w:val="24"/>
              </w:rPr>
              <w:t>Penskaya</w:t>
            </w:r>
            <w:proofErr w:type="spellEnd"/>
            <w:r w:rsidRPr="00F57F5A">
              <w:rPr>
                <w:szCs w:val="24"/>
                <w:lang w:val="en-US"/>
              </w:rPr>
              <w:t xml:space="preserve">, </w:t>
            </w:r>
            <w:r w:rsidRPr="00F57F5A">
              <w:rPr>
                <w:szCs w:val="24"/>
              </w:rPr>
              <w:t>E.N.</w:t>
            </w:r>
          </w:p>
        </w:tc>
      </w:tr>
      <w:tr w:rsidR="00291543" w:rsidRPr="002863F5" w14:paraId="115031CF" w14:textId="77777777" w:rsidTr="002863F5">
        <w:trPr>
          <w:trHeight w:val="380"/>
        </w:trPr>
        <w:tc>
          <w:tcPr>
            <w:tcW w:w="257" w:type="pct"/>
          </w:tcPr>
          <w:p w14:paraId="098340EA" w14:textId="77777777" w:rsidR="00283B4F" w:rsidRPr="00F57F5A" w:rsidRDefault="00283B4F" w:rsidP="001344D0">
            <w:pPr>
              <w:ind w:firstLine="0"/>
              <w:jc w:val="left"/>
              <w:rPr>
                <w:b/>
                <w:szCs w:val="24"/>
              </w:rPr>
            </w:pPr>
            <w:r w:rsidRPr="00F57F5A">
              <w:rPr>
                <w:b/>
                <w:szCs w:val="24"/>
              </w:rPr>
              <w:t>4.6.</w:t>
            </w:r>
          </w:p>
        </w:tc>
        <w:tc>
          <w:tcPr>
            <w:tcW w:w="1260" w:type="pct"/>
          </w:tcPr>
          <w:p w14:paraId="0B5DF760" w14:textId="77777777" w:rsidR="00283B4F" w:rsidRPr="00F57F5A" w:rsidRDefault="00283B4F" w:rsidP="001344D0">
            <w:pPr>
              <w:ind w:firstLine="0"/>
              <w:jc w:val="left"/>
              <w:rPr>
                <w:b/>
                <w:szCs w:val="24"/>
                <w:lang w:val="en-US"/>
              </w:rPr>
            </w:pPr>
            <w:r w:rsidRPr="00F57F5A">
              <w:rPr>
                <w:b/>
                <w:szCs w:val="24"/>
                <w:lang w:val="en-US"/>
              </w:rPr>
              <w:t>Incoming academic mobility for taking part in ac</w:t>
            </w:r>
            <w:r w:rsidRPr="00F57F5A">
              <w:rPr>
                <w:b/>
                <w:szCs w:val="24"/>
                <w:lang w:val="en-US"/>
              </w:rPr>
              <w:t>a</w:t>
            </w:r>
            <w:r w:rsidRPr="00F57F5A">
              <w:rPr>
                <w:b/>
                <w:szCs w:val="24"/>
                <w:lang w:val="en-US"/>
              </w:rPr>
              <w:t>demic and research projects</w:t>
            </w:r>
          </w:p>
        </w:tc>
        <w:tc>
          <w:tcPr>
            <w:tcW w:w="159" w:type="pct"/>
          </w:tcPr>
          <w:p w14:paraId="2EE7D15A" w14:textId="77777777" w:rsidR="00283B4F" w:rsidRPr="00F57F5A" w:rsidRDefault="00283B4F" w:rsidP="001344D0">
            <w:pPr>
              <w:ind w:firstLine="0"/>
              <w:jc w:val="center"/>
              <w:rPr>
                <w:szCs w:val="24"/>
                <w:lang w:val="en-US"/>
              </w:rPr>
            </w:pPr>
          </w:p>
        </w:tc>
        <w:tc>
          <w:tcPr>
            <w:tcW w:w="205" w:type="pct"/>
            <w:vAlign w:val="center"/>
          </w:tcPr>
          <w:p w14:paraId="0E573B5F" w14:textId="77777777" w:rsidR="00283B4F" w:rsidRPr="00F57F5A" w:rsidRDefault="00283B4F" w:rsidP="001344D0">
            <w:pPr>
              <w:ind w:firstLine="0"/>
              <w:jc w:val="center"/>
              <w:rPr>
                <w:szCs w:val="24"/>
                <w:lang w:val="en-US"/>
              </w:rPr>
            </w:pPr>
          </w:p>
        </w:tc>
        <w:tc>
          <w:tcPr>
            <w:tcW w:w="163" w:type="pct"/>
            <w:vAlign w:val="center"/>
          </w:tcPr>
          <w:p w14:paraId="438D5E8A" w14:textId="77777777" w:rsidR="00283B4F" w:rsidRPr="00F57F5A" w:rsidRDefault="00283B4F" w:rsidP="001344D0">
            <w:pPr>
              <w:ind w:firstLine="0"/>
              <w:jc w:val="center"/>
              <w:rPr>
                <w:szCs w:val="24"/>
                <w:lang w:val="en-US"/>
              </w:rPr>
            </w:pPr>
          </w:p>
        </w:tc>
        <w:tc>
          <w:tcPr>
            <w:tcW w:w="163" w:type="pct"/>
            <w:vAlign w:val="center"/>
          </w:tcPr>
          <w:p w14:paraId="2170A25C" w14:textId="77777777" w:rsidR="00283B4F" w:rsidRPr="00F57F5A" w:rsidRDefault="00283B4F" w:rsidP="001344D0">
            <w:pPr>
              <w:ind w:firstLine="0"/>
              <w:jc w:val="center"/>
              <w:rPr>
                <w:szCs w:val="24"/>
                <w:lang w:val="en-US"/>
              </w:rPr>
            </w:pPr>
          </w:p>
        </w:tc>
        <w:tc>
          <w:tcPr>
            <w:tcW w:w="163" w:type="pct"/>
            <w:vAlign w:val="center"/>
          </w:tcPr>
          <w:p w14:paraId="79116F2C" w14:textId="77777777" w:rsidR="00283B4F" w:rsidRPr="00F57F5A" w:rsidRDefault="00283B4F" w:rsidP="001344D0">
            <w:pPr>
              <w:ind w:firstLine="0"/>
              <w:jc w:val="center"/>
              <w:rPr>
                <w:szCs w:val="24"/>
                <w:lang w:val="en-US"/>
              </w:rPr>
            </w:pPr>
          </w:p>
        </w:tc>
        <w:tc>
          <w:tcPr>
            <w:tcW w:w="163" w:type="pct"/>
            <w:vAlign w:val="center"/>
          </w:tcPr>
          <w:p w14:paraId="2CE2DD54" w14:textId="77777777" w:rsidR="00283B4F" w:rsidRPr="00F57F5A" w:rsidRDefault="00283B4F" w:rsidP="001344D0">
            <w:pPr>
              <w:ind w:firstLine="0"/>
              <w:jc w:val="center"/>
              <w:rPr>
                <w:szCs w:val="24"/>
                <w:lang w:val="en-US"/>
              </w:rPr>
            </w:pPr>
          </w:p>
        </w:tc>
        <w:tc>
          <w:tcPr>
            <w:tcW w:w="2028" w:type="pct"/>
          </w:tcPr>
          <w:p w14:paraId="16519A30" w14:textId="77777777" w:rsidR="00283B4F" w:rsidRPr="00F57F5A" w:rsidRDefault="00283B4F" w:rsidP="001344D0">
            <w:pPr>
              <w:ind w:firstLine="0"/>
              <w:jc w:val="left"/>
              <w:rPr>
                <w:szCs w:val="24"/>
                <w:lang w:val="en-US"/>
              </w:rPr>
            </w:pPr>
          </w:p>
        </w:tc>
        <w:tc>
          <w:tcPr>
            <w:tcW w:w="439" w:type="pct"/>
          </w:tcPr>
          <w:p w14:paraId="5394DF87" w14:textId="77777777" w:rsidR="00283B4F" w:rsidRPr="00F57F5A" w:rsidRDefault="00283B4F" w:rsidP="001344D0">
            <w:pPr>
              <w:ind w:firstLine="0"/>
              <w:jc w:val="left"/>
              <w:rPr>
                <w:szCs w:val="24"/>
                <w:lang w:val="en-US"/>
              </w:rPr>
            </w:pPr>
          </w:p>
        </w:tc>
      </w:tr>
      <w:tr w:rsidR="00291543" w:rsidRPr="00F57F5A" w14:paraId="196440E2" w14:textId="77777777" w:rsidTr="002863F5">
        <w:trPr>
          <w:trHeight w:val="380"/>
        </w:trPr>
        <w:tc>
          <w:tcPr>
            <w:tcW w:w="257" w:type="pct"/>
          </w:tcPr>
          <w:p w14:paraId="4C939E07" w14:textId="77777777" w:rsidR="00283B4F" w:rsidRPr="00F57F5A" w:rsidRDefault="00283B4F" w:rsidP="001344D0">
            <w:pPr>
              <w:ind w:firstLine="0"/>
              <w:jc w:val="left"/>
              <w:rPr>
                <w:szCs w:val="24"/>
                <w:lang w:val="en-US"/>
              </w:rPr>
            </w:pPr>
          </w:p>
        </w:tc>
        <w:tc>
          <w:tcPr>
            <w:tcW w:w="1260" w:type="pct"/>
          </w:tcPr>
          <w:p w14:paraId="5622457D" w14:textId="77777777" w:rsidR="00283B4F" w:rsidRPr="00F57F5A" w:rsidRDefault="00283B4F" w:rsidP="001344D0">
            <w:pPr>
              <w:ind w:left="34" w:firstLine="0"/>
              <w:rPr>
                <w:szCs w:val="24"/>
                <w:lang w:val="en-US"/>
              </w:rPr>
            </w:pPr>
            <w:r w:rsidRPr="00F57F5A">
              <w:rPr>
                <w:szCs w:val="24"/>
                <w:lang w:val="en-US"/>
              </w:rPr>
              <w:t>Agreement: Humboldt University of Berlin</w:t>
            </w:r>
          </w:p>
          <w:p w14:paraId="7BD0A92B" w14:textId="77777777" w:rsidR="00283B4F" w:rsidRPr="00F57F5A" w:rsidRDefault="00283B4F" w:rsidP="001344D0">
            <w:pPr>
              <w:ind w:left="34" w:firstLine="0"/>
              <w:rPr>
                <w:szCs w:val="24"/>
                <w:lang w:val="en-US"/>
              </w:rPr>
            </w:pPr>
            <w:r w:rsidRPr="00F57F5A">
              <w:rPr>
                <w:szCs w:val="24"/>
                <w:lang w:val="en-US"/>
              </w:rPr>
              <w:t>Objective: sharing academic research experience</w:t>
            </w:r>
          </w:p>
          <w:p w14:paraId="0EF6D1E2" w14:textId="77777777" w:rsidR="00283B4F" w:rsidRPr="00F57F5A" w:rsidRDefault="00283B4F" w:rsidP="001344D0">
            <w:pPr>
              <w:ind w:left="34"/>
              <w:rPr>
                <w:szCs w:val="24"/>
                <w:lang w:val="en-US"/>
              </w:rPr>
            </w:pPr>
          </w:p>
          <w:p w14:paraId="2DDE76F0" w14:textId="77777777" w:rsidR="00283B4F" w:rsidRPr="00F57F5A" w:rsidRDefault="00283B4F" w:rsidP="001344D0">
            <w:pPr>
              <w:ind w:left="34" w:firstLine="0"/>
              <w:rPr>
                <w:szCs w:val="24"/>
                <w:lang w:val="en-US"/>
              </w:rPr>
            </w:pPr>
            <w:r w:rsidRPr="00F57F5A">
              <w:rPr>
                <w:szCs w:val="24"/>
                <w:lang w:val="en-US"/>
              </w:rPr>
              <w:t xml:space="preserve">Agreement: </w:t>
            </w:r>
            <w:proofErr w:type="spellStart"/>
            <w:r w:rsidRPr="00F57F5A">
              <w:rPr>
                <w:szCs w:val="24"/>
                <w:lang w:val="en-US"/>
              </w:rPr>
              <w:t>Freie</w:t>
            </w:r>
            <w:proofErr w:type="spellEnd"/>
            <w:r w:rsidRPr="00F57F5A">
              <w:rPr>
                <w:szCs w:val="24"/>
                <w:lang w:val="en-US"/>
              </w:rPr>
              <w:t xml:space="preserve"> </w:t>
            </w:r>
            <w:proofErr w:type="spellStart"/>
            <w:r w:rsidRPr="00F57F5A">
              <w:rPr>
                <w:szCs w:val="24"/>
                <w:lang w:val="en-US"/>
              </w:rPr>
              <w:t>Universitat</w:t>
            </w:r>
            <w:proofErr w:type="spellEnd"/>
            <w:r w:rsidRPr="00F57F5A">
              <w:rPr>
                <w:szCs w:val="24"/>
                <w:lang w:val="en-US"/>
              </w:rPr>
              <w:t xml:space="preserve"> Berlin</w:t>
            </w:r>
          </w:p>
          <w:p w14:paraId="4A8592A1" w14:textId="77777777" w:rsidR="00283B4F" w:rsidRPr="00F57F5A" w:rsidRDefault="00283B4F" w:rsidP="001344D0">
            <w:pPr>
              <w:ind w:left="34" w:firstLine="0"/>
              <w:rPr>
                <w:szCs w:val="24"/>
                <w:lang w:val="en-US"/>
              </w:rPr>
            </w:pPr>
            <w:r w:rsidRPr="00F57F5A">
              <w:rPr>
                <w:szCs w:val="24"/>
                <w:lang w:val="en-US"/>
              </w:rPr>
              <w:t>Objective: sharing academic and research experience</w:t>
            </w:r>
          </w:p>
          <w:p w14:paraId="0157023C" w14:textId="77777777" w:rsidR="00283B4F" w:rsidRPr="00F57F5A" w:rsidRDefault="00283B4F" w:rsidP="001344D0">
            <w:pPr>
              <w:ind w:left="34"/>
              <w:rPr>
                <w:szCs w:val="24"/>
                <w:lang w:val="en-US"/>
              </w:rPr>
            </w:pPr>
          </w:p>
          <w:p w14:paraId="01FD5FD0" w14:textId="77777777" w:rsidR="00283B4F" w:rsidRPr="00F57F5A" w:rsidRDefault="00283B4F" w:rsidP="001344D0">
            <w:pPr>
              <w:ind w:firstLine="0"/>
              <w:rPr>
                <w:szCs w:val="24"/>
                <w:lang w:val="en-US"/>
              </w:rPr>
            </w:pPr>
            <w:r w:rsidRPr="00F57F5A">
              <w:rPr>
                <w:szCs w:val="24"/>
                <w:lang w:val="en-US"/>
              </w:rPr>
              <w:t>Agreement: Sorbonne (Paris)</w:t>
            </w:r>
          </w:p>
          <w:p w14:paraId="705161E3" w14:textId="77777777" w:rsidR="00283B4F" w:rsidRPr="00F57F5A" w:rsidRDefault="00283B4F" w:rsidP="001344D0">
            <w:pPr>
              <w:ind w:left="34" w:firstLine="0"/>
              <w:rPr>
                <w:szCs w:val="24"/>
                <w:lang w:val="en-US"/>
              </w:rPr>
            </w:pPr>
            <w:r w:rsidRPr="00F57F5A">
              <w:rPr>
                <w:szCs w:val="24"/>
                <w:lang w:val="en-US"/>
              </w:rPr>
              <w:t>Objective: sharing academic and research experience</w:t>
            </w:r>
          </w:p>
          <w:p w14:paraId="7D25370F" w14:textId="77777777" w:rsidR="00283B4F" w:rsidRPr="00F57F5A" w:rsidRDefault="00283B4F" w:rsidP="001344D0">
            <w:pPr>
              <w:ind w:firstLine="0"/>
              <w:jc w:val="left"/>
              <w:rPr>
                <w:szCs w:val="24"/>
                <w:lang w:val="en-US"/>
              </w:rPr>
            </w:pPr>
          </w:p>
          <w:p w14:paraId="17BE3A34" w14:textId="77777777" w:rsidR="00283B4F" w:rsidRPr="00F57F5A" w:rsidRDefault="00283B4F" w:rsidP="001344D0">
            <w:pPr>
              <w:ind w:firstLine="0"/>
              <w:jc w:val="left"/>
              <w:rPr>
                <w:szCs w:val="24"/>
                <w:lang w:val="en-US"/>
              </w:rPr>
            </w:pPr>
            <w:r w:rsidRPr="00F57F5A">
              <w:rPr>
                <w:szCs w:val="24"/>
                <w:lang w:val="en-US"/>
              </w:rPr>
              <w:t xml:space="preserve">Agreement: </w:t>
            </w:r>
            <w:proofErr w:type="spellStart"/>
            <w:r w:rsidRPr="00F57F5A">
              <w:rPr>
                <w:szCs w:val="24"/>
                <w:lang w:val="en-US"/>
              </w:rPr>
              <w:t>Sapienza</w:t>
            </w:r>
            <w:proofErr w:type="spellEnd"/>
            <w:r w:rsidRPr="00F57F5A">
              <w:rPr>
                <w:szCs w:val="24"/>
                <w:lang w:val="en-US"/>
              </w:rPr>
              <w:t xml:space="preserve"> University of Rome</w:t>
            </w:r>
          </w:p>
          <w:p w14:paraId="77CBAB30" w14:textId="77777777" w:rsidR="00283B4F" w:rsidRPr="00F57F5A" w:rsidRDefault="00283B4F" w:rsidP="0010282E">
            <w:pPr>
              <w:ind w:left="34" w:firstLine="0"/>
              <w:rPr>
                <w:rFonts w:eastAsia="Times New Roman"/>
                <w:szCs w:val="24"/>
                <w:lang w:val="en-US" w:eastAsia="ru-RU"/>
              </w:rPr>
            </w:pPr>
            <w:r w:rsidRPr="00F57F5A">
              <w:rPr>
                <w:szCs w:val="24"/>
                <w:lang w:val="en-US"/>
              </w:rPr>
              <w:t>Objective: sharing academic and research experience</w:t>
            </w:r>
          </w:p>
        </w:tc>
        <w:tc>
          <w:tcPr>
            <w:tcW w:w="159" w:type="pct"/>
          </w:tcPr>
          <w:p w14:paraId="5B734985" w14:textId="77777777" w:rsidR="00283B4F" w:rsidRPr="00F57F5A" w:rsidRDefault="00283B4F" w:rsidP="001344D0">
            <w:pPr>
              <w:ind w:firstLine="0"/>
              <w:jc w:val="center"/>
              <w:rPr>
                <w:szCs w:val="24"/>
                <w:lang w:val="en-US"/>
              </w:rPr>
            </w:pPr>
          </w:p>
        </w:tc>
        <w:tc>
          <w:tcPr>
            <w:tcW w:w="205" w:type="pct"/>
            <w:vAlign w:val="center"/>
          </w:tcPr>
          <w:p w14:paraId="70D86189" w14:textId="77777777" w:rsidR="00283B4F" w:rsidRPr="00F57F5A" w:rsidRDefault="00283B4F" w:rsidP="001344D0">
            <w:pPr>
              <w:ind w:firstLine="0"/>
              <w:jc w:val="center"/>
              <w:rPr>
                <w:szCs w:val="24"/>
                <w:lang w:val="en-US"/>
              </w:rPr>
            </w:pPr>
          </w:p>
        </w:tc>
        <w:tc>
          <w:tcPr>
            <w:tcW w:w="163" w:type="pct"/>
            <w:vAlign w:val="center"/>
          </w:tcPr>
          <w:p w14:paraId="3822A607" w14:textId="77777777" w:rsidR="00283B4F" w:rsidRPr="00F57F5A" w:rsidRDefault="00283B4F" w:rsidP="001344D0">
            <w:pPr>
              <w:ind w:firstLine="0"/>
              <w:jc w:val="center"/>
              <w:rPr>
                <w:szCs w:val="24"/>
                <w:lang w:val="en-US"/>
              </w:rPr>
            </w:pPr>
          </w:p>
        </w:tc>
        <w:tc>
          <w:tcPr>
            <w:tcW w:w="163" w:type="pct"/>
            <w:vAlign w:val="center"/>
          </w:tcPr>
          <w:p w14:paraId="24482BB1" w14:textId="77777777" w:rsidR="00283B4F" w:rsidRPr="00F57F5A" w:rsidRDefault="00283B4F" w:rsidP="001344D0">
            <w:pPr>
              <w:ind w:firstLine="0"/>
              <w:jc w:val="center"/>
              <w:rPr>
                <w:szCs w:val="24"/>
                <w:lang w:val="en-US"/>
              </w:rPr>
            </w:pPr>
          </w:p>
        </w:tc>
        <w:tc>
          <w:tcPr>
            <w:tcW w:w="163" w:type="pct"/>
            <w:vAlign w:val="center"/>
          </w:tcPr>
          <w:p w14:paraId="7FC0F446" w14:textId="77777777" w:rsidR="00283B4F" w:rsidRPr="00F57F5A" w:rsidRDefault="00283B4F" w:rsidP="001344D0">
            <w:pPr>
              <w:ind w:firstLine="0"/>
              <w:jc w:val="center"/>
              <w:rPr>
                <w:szCs w:val="24"/>
                <w:lang w:val="en-US"/>
              </w:rPr>
            </w:pPr>
          </w:p>
        </w:tc>
        <w:tc>
          <w:tcPr>
            <w:tcW w:w="163" w:type="pct"/>
            <w:vAlign w:val="center"/>
          </w:tcPr>
          <w:p w14:paraId="28680C81" w14:textId="77777777" w:rsidR="00283B4F" w:rsidRPr="00F57F5A" w:rsidRDefault="00283B4F" w:rsidP="001344D0">
            <w:pPr>
              <w:ind w:firstLine="0"/>
              <w:jc w:val="center"/>
              <w:rPr>
                <w:szCs w:val="24"/>
                <w:lang w:val="en-US"/>
              </w:rPr>
            </w:pPr>
          </w:p>
        </w:tc>
        <w:tc>
          <w:tcPr>
            <w:tcW w:w="2028" w:type="pct"/>
          </w:tcPr>
          <w:p w14:paraId="3AB47A12" w14:textId="77777777" w:rsidR="00283B4F" w:rsidRPr="00F57F5A" w:rsidRDefault="00283B4F" w:rsidP="002C436C">
            <w:pPr>
              <w:ind w:firstLine="0"/>
              <w:rPr>
                <w:szCs w:val="24"/>
                <w:lang w:val="en-US"/>
              </w:rPr>
            </w:pPr>
            <w:r w:rsidRPr="00F57F5A">
              <w:rPr>
                <w:szCs w:val="24"/>
                <w:lang w:val="en-US"/>
              </w:rPr>
              <w:t>Short-term mobility programmes</w:t>
            </w:r>
          </w:p>
          <w:p w14:paraId="38BBC9C6" w14:textId="77777777" w:rsidR="00283B4F" w:rsidRPr="00F57F5A" w:rsidRDefault="00283B4F" w:rsidP="002C436C">
            <w:pPr>
              <w:spacing w:line="276" w:lineRule="auto"/>
              <w:ind w:firstLine="0"/>
              <w:rPr>
                <w:i/>
                <w:szCs w:val="24"/>
                <w:lang w:val="en-US"/>
              </w:rPr>
            </w:pPr>
            <w:r w:rsidRPr="00F57F5A">
              <w:rPr>
                <w:i/>
                <w:szCs w:val="24"/>
                <w:lang w:val="en-US"/>
              </w:rPr>
              <w:t>Number of staff members taking part in short-term mobility programmes:</w:t>
            </w:r>
          </w:p>
          <w:p w14:paraId="1738847A" w14:textId="77777777" w:rsidR="00283B4F" w:rsidRPr="00F57F5A" w:rsidRDefault="00283B4F" w:rsidP="002C436C">
            <w:pPr>
              <w:ind w:firstLine="0"/>
              <w:rPr>
                <w:szCs w:val="24"/>
                <w:lang w:val="en-US"/>
              </w:rPr>
            </w:pPr>
            <w:r w:rsidRPr="00F57F5A">
              <w:rPr>
                <w:szCs w:val="24"/>
                <w:lang w:val="en-US"/>
              </w:rPr>
              <w:t>2016 – 27, 2017 – 30, 2018 – 35, 2019 – 40, 2020 – 45.</w:t>
            </w:r>
          </w:p>
          <w:p w14:paraId="6E3F0419" w14:textId="77777777" w:rsidR="00283B4F" w:rsidRPr="00F57F5A" w:rsidRDefault="00283B4F" w:rsidP="001344D0">
            <w:pPr>
              <w:rPr>
                <w:szCs w:val="24"/>
                <w:lang w:val="en-US"/>
              </w:rPr>
            </w:pPr>
          </w:p>
          <w:p w14:paraId="028D33BD" w14:textId="77777777" w:rsidR="00283B4F" w:rsidRPr="00F57F5A" w:rsidRDefault="00283B4F" w:rsidP="002C436C">
            <w:pPr>
              <w:ind w:firstLine="0"/>
              <w:rPr>
                <w:szCs w:val="24"/>
                <w:lang w:val="en-US"/>
              </w:rPr>
            </w:pPr>
            <w:r w:rsidRPr="00F57F5A">
              <w:rPr>
                <w:szCs w:val="24"/>
                <w:lang w:val="en-US"/>
              </w:rPr>
              <w:t>Long-term mobility programmes</w:t>
            </w:r>
          </w:p>
          <w:p w14:paraId="7E06887D" w14:textId="77777777" w:rsidR="00283B4F" w:rsidRPr="00F57F5A" w:rsidRDefault="00283B4F" w:rsidP="002C436C">
            <w:pPr>
              <w:spacing w:line="276" w:lineRule="auto"/>
              <w:ind w:firstLine="0"/>
              <w:jc w:val="left"/>
              <w:rPr>
                <w:i/>
                <w:szCs w:val="24"/>
                <w:lang w:val="en-US"/>
              </w:rPr>
            </w:pPr>
            <w:r w:rsidRPr="00F57F5A">
              <w:rPr>
                <w:i/>
                <w:szCs w:val="24"/>
                <w:lang w:val="en-US"/>
              </w:rPr>
              <w:t>Number of staff members taking part in long-term mobility programmes:</w:t>
            </w:r>
          </w:p>
          <w:p w14:paraId="5BAF1168" w14:textId="77777777" w:rsidR="00283B4F" w:rsidRPr="00F57F5A" w:rsidRDefault="00283B4F" w:rsidP="008965C6">
            <w:pPr>
              <w:ind w:firstLine="0"/>
              <w:jc w:val="left"/>
              <w:rPr>
                <w:rFonts w:eastAsia="Times New Roman"/>
                <w:b/>
                <w:szCs w:val="24"/>
                <w:lang w:val="en-US" w:eastAsia="ru-RU"/>
              </w:rPr>
            </w:pPr>
            <w:r w:rsidRPr="00F57F5A">
              <w:rPr>
                <w:szCs w:val="24"/>
                <w:lang w:val="en-US"/>
              </w:rPr>
              <w:t>2016 – 0, 2017 – 0, 2018 – 0, 2019 – 0, 2020 – 0.</w:t>
            </w:r>
          </w:p>
        </w:tc>
        <w:tc>
          <w:tcPr>
            <w:tcW w:w="439" w:type="pct"/>
          </w:tcPr>
          <w:p w14:paraId="663BA636" w14:textId="77777777" w:rsidR="00283B4F" w:rsidRPr="00F57F5A" w:rsidRDefault="00283B4F" w:rsidP="001344D0">
            <w:pPr>
              <w:spacing w:line="276" w:lineRule="auto"/>
              <w:ind w:firstLine="0"/>
              <w:jc w:val="left"/>
              <w:rPr>
                <w:szCs w:val="24"/>
                <w:lang w:val="en-US"/>
              </w:rPr>
            </w:pPr>
            <w:proofErr w:type="spellStart"/>
            <w:r w:rsidRPr="00F57F5A">
              <w:rPr>
                <w:szCs w:val="24"/>
              </w:rPr>
              <w:t>Penskaya</w:t>
            </w:r>
            <w:proofErr w:type="spellEnd"/>
            <w:r w:rsidRPr="00F57F5A">
              <w:rPr>
                <w:szCs w:val="24"/>
                <w:lang w:val="en-US"/>
              </w:rPr>
              <w:t xml:space="preserve">, </w:t>
            </w:r>
            <w:r w:rsidRPr="00F57F5A">
              <w:rPr>
                <w:szCs w:val="24"/>
              </w:rPr>
              <w:t>E.N.</w:t>
            </w:r>
          </w:p>
        </w:tc>
      </w:tr>
      <w:tr w:rsidR="00291543" w:rsidRPr="00F57F5A" w14:paraId="17CAF1D2" w14:textId="77777777" w:rsidTr="002863F5">
        <w:trPr>
          <w:trHeight w:val="380"/>
        </w:trPr>
        <w:tc>
          <w:tcPr>
            <w:tcW w:w="257" w:type="pct"/>
          </w:tcPr>
          <w:p w14:paraId="3619DAB8" w14:textId="77777777" w:rsidR="00283B4F" w:rsidRPr="00F57F5A" w:rsidRDefault="00283B4F" w:rsidP="001344D0">
            <w:pPr>
              <w:ind w:firstLine="0"/>
              <w:jc w:val="left"/>
              <w:rPr>
                <w:szCs w:val="24"/>
              </w:rPr>
            </w:pPr>
            <w:r w:rsidRPr="00F57F5A">
              <w:rPr>
                <w:szCs w:val="24"/>
              </w:rPr>
              <w:t>4.6.2.</w:t>
            </w:r>
          </w:p>
        </w:tc>
        <w:tc>
          <w:tcPr>
            <w:tcW w:w="1260" w:type="pct"/>
          </w:tcPr>
          <w:p w14:paraId="18E89CAA" w14:textId="77777777" w:rsidR="00283B4F" w:rsidRPr="00F57F5A" w:rsidRDefault="00283B4F" w:rsidP="000507CE">
            <w:pPr>
              <w:ind w:firstLine="0"/>
              <w:jc w:val="left"/>
              <w:rPr>
                <w:rFonts w:eastAsia="Times New Roman"/>
                <w:szCs w:val="24"/>
                <w:lang w:val="en-US" w:eastAsia="ru-RU"/>
              </w:rPr>
            </w:pPr>
            <w:r w:rsidRPr="00F57F5A">
              <w:rPr>
                <w:szCs w:val="24"/>
                <w:lang w:val="en-US"/>
              </w:rPr>
              <w:t xml:space="preserve">Taking part in international conferences and academic events held by HSE </w:t>
            </w:r>
          </w:p>
        </w:tc>
        <w:tc>
          <w:tcPr>
            <w:tcW w:w="159" w:type="pct"/>
          </w:tcPr>
          <w:p w14:paraId="2ECED4BD" w14:textId="77777777" w:rsidR="00283B4F" w:rsidRPr="00F57F5A" w:rsidRDefault="00283B4F" w:rsidP="001344D0">
            <w:pPr>
              <w:ind w:firstLine="0"/>
              <w:jc w:val="center"/>
              <w:rPr>
                <w:szCs w:val="24"/>
                <w:lang w:val="en-US"/>
              </w:rPr>
            </w:pPr>
          </w:p>
        </w:tc>
        <w:tc>
          <w:tcPr>
            <w:tcW w:w="205" w:type="pct"/>
            <w:vAlign w:val="center"/>
          </w:tcPr>
          <w:p w14:paraId="4FC42C3A" w14:textId="77777777" w:rsidR="00283B4F" w:rsidRPr="00F57F5A" w:rsidRDefault="00283B4F" w:rsidP="001344D0">
            <w:pPr>
              <w:ind w:firstLine="0"/>
              <w:jc w:val="center"/>
              <w:rPr>
                <w:szCs w:val="24"/>
              </w:rPr>
            </w:pPr>
            <w:r w:rsidRPr="00F57F5A">
              <w:t>Х</w:t>
            </w:r>
          </w:p>
        </w:tc>
        <w:tc>
          <w:tcPr>
            <w:tcW w:w="163" w:type="pct"/>
            <w:vAlign w:val="center"/>
          </w:tcPr>
          <w:p w14:paraId="33E1978B" w14:textId="77777777" w:rsidR="00283B4F" w:rsidRPr="00F57F5A" w:rsidRDefault="00283B4F" w:rsidP="001344D0">
            <w:pPr>
              <w:ind w:firstLine="0"/>
              <w:jc w:val="center"/>
              <w:rPr>
                <w:szCs w:val="24"/>
              </w:rPr>
            </w:pPr>
            <w:r w:rsidRPr="00F57F5A">
              <w:t>Х</w:t>
            </w:r>
          </w:p>
        </w:tc>
        <w:tc>
          <w:tcPr>
            <w:tcW w:w="163" w:type="pct"/>
            <w:vAlign w:val="center"/>
          </w:tcPr>
          <w:p w14:paraId="707F8D9A" w14:textId="77777777" w:rsidR="00283B4F" w:rsidRPr="00F57F5A" w:rsidRDefault="00283B4F" w:rsidP="001344D0">
            <w:pPr>
              <w:ind w:firstLine="0"/>
              <w:jc w:val="center"/>
              <w:rPr>
                <w:szCs w:val="24"/>
              </w:rPr>
            </w:pPr>
            <w:r w:rsidRPr="00F57F5A">
              <w:t>Х</w:t>
            </w:r>
          </w:p>
        </w:tc>
        <w:tc>
          <w:tcPr>
            <w:tcW w:w="163" w:type="pct"/>
            <w:vAlign w:val="center"/>
          </w:tcPr>
          <w:p w14:paraId="6868528A" w14:textId="77777777" w:rsidR="00283B4F" w:rsidRPr="00F57F5A" w:rsidRDefault="00283B4F" w:rsidP="001344D0">
            <w:pPr>
              <w:ind w:firstLine="0"/>
              <w:jc w:val="center"/>
              <w:rPr>
                <w:szCs w:val="24"/>
              </w:rPr>
            </w:pPr>
            <w:r w:rsidRPr="00F57F5A">
              <w:t>Х</w:t>
            </w:r>
          </w:p>
        </w:tc>
        <w:tc>
          <w:tcPr>
            <w:tcW w:w="163" w:type="pct"/>
            <w:vAlign w:val="center"/>
          </w:tcPr>
          <w:p w14:paraId="0533733E" w14:textId="77777777" w:rsidR="00283B4F" w:rsidRPr="00F57F5A" w:rsidRDefault="00283B4F" w:rsidP="001344D0">
            <w:pPr>
              <w:ind w:firstLine="0"/>
              <w:jc w:val="center"/>
              <w:rPr>
                <w:szCs w:val="24"/>
              </w:rPr>
            </w:pPr>
            <w:r w:rsidRPr="00F57F5A">
              <w:t>Х</w:t>
            </w:r>
          </w:p>
        </w:tc>
        <w:tc>
          <w:tcPr>
            <w:tcW w:w="2028" w:type="pct"/>
          </w:tcPr>
          <w:p w14:paraId="21D8D5B6" w14:textId="77777777" w:rsidR="00283B4F" w:rsidRPr="00F57F5A" w:rsidRDefault="00283B4F" w:rsidP="001344D0">
            <w:pPr>
              <w:ind w:firstLine="0"/>
              <w:jc w:val="left"/>
              <w:rPr>
                <w:i/>
                <w:szCs w:val="24"/>
                <w:lang w:val="en-US"/>
              </w:rPr>
            </w:pPr>
            <w:r w:rsidRPr="00F57F5A">
              <w:rPr>
                <w:i/>
                <w:szCs w:val="24"/>
                <w:lang w:val="en-US"/>
              </w:rPr>
              <w:t>Number of staff members taking part in the mobility programmes in order to attend inte</w:t>
            </w:r>
            <w:r w:rsidRPr="00F57F5A">
              <w:rPr>
                <w:i/>
                <w:szCs w:val="24"/>
                <w:lang w:val="en-US"/>
              </w:rPr>
              <w:t>r</w:t>
            </w:r>
            <w:r w:rsidRPr="00F57F5A">
              <w:rPr>
                <w:i/>
                <w:szCs w:val="24"/>
                <w:lang w:val="en-US"/>
              </w:rPr>
              <w:t>national conferences and academic events (as speakers):</w:t>
            </w:r>
          </w:p>
          <w:p w14:paraId="168B65D6" w14:textId="77777777" w:rsidR="00283B4F" w:rsidRPr="00F57F5A" w:rsidRDefault="00283B4F" w:rsidP="008965C6">
            <w:pPr>
              <w:ind w:firstLine="0"/>
              <w:jc w:val="left"/>
              <w:rPr>
                <w:rFonts w:eastAsia="Times New Roman"/>
                <w:color w:val="000000"/>
                <w:szCs w:val="24"/>
                <w:lang w:val="en-US" w:eastAsia="ru-RU"/>
              </w:rPr>
            </w:pPr>
            <w:r w:rsidRPr="00F57F5A">
              <w:rPr>
                <w:szCs w:val="24"/>
                <w:lang w:val="en-US"/>
              </w:rPr>
              <w:t>2016 – 66, 2017 – 70, 2018 – 75, 2019 – TBD, 2020 – 80.</w:t>
            </w:r>
          </w:p>
        </w:tc>
        <w:tc>
          <w:tcPr>
            <w:tcW w:w="439" w:type="pct"/>
          </w:tcPr>
          <w:p w14:paraId="7CCE777D" w14:textId="77777777" w:rsidR="00283B4F" w:rsidRPr="00F57F5A" w:rsidRDefault="00283B4F" w:rsidP="001344D0">
            <w:pPr>
              <w:ind w:firstLine="0"/>
              <w:jc w:val="left"/>
              <w:rPr>
                <w:szCs w:val="24"/>
                <w:lang w:val="en-US"/>
              </w:rPr>
            </w:pPr>
          </w:p>
        </w:tc>
      </w:tr>
      <w:tr w:rsidR="00291543" w:rsidRPr="002863F5" w14:paraId="101396BA" w14:textId="77777777" w:rsidTr="002863F5">
        <w:trPr>
          <w:trHeight w:val="380"/>
        </w:trPr>
        <w:tc>
          <w:tcPr>
            <w:tcW w:w="257" w:type="pct"/>
          </w:tcPr>
          <w:p w14:paraId="5FABBF0F" w14:textId="77777777" w:rsidR="00283B4F" w:rsidRPr="00F57F5A" w:rsidRDefault="00283B4F" w:rsidP="001344D0">
            <w:pPr>
              <w:ind w:firstLine="0"/>
              <w:jc w:val="left"/>
              <w:rPr>
                <w:szCs w:val="24"/>
              </w:rPr>
            </w:pPr>
            <w:r w:rsidRPr="00F57F5A">
              <w:rPr>
                <w:szCs w:val="24"/>
              </w:rPr>
              <w:t>4.6.3.</w:t>
            </w:r>
          </w:p>
        </w:tc>
        <w:tc>
          <w:tcPr>
            <w:tcW w:w="1260" w:type="pct"/>
          </w:tcPr>
          <w:p w14:paraId="5ACD7E03" w14:textId="77777777" w:rsidR="00283B4F" w:rsidRPr="00F57F5A" w:rsidRDefault="00283B4F" w:rsidP="009C6C4F">
            <w:pPr>
              <w:ind w:firstLine="0"/>
              <w:jc w:val="left"/>
              <w:rPr>
                <w:rFonts w:eastAsia="Times New Roman"/>
                <w:szCs w:val="24"/>
                <w:lang w:val="en-US" w:eastAsia="ru-RU"/>
              </w:rPr>
            </w:pPr>
            <w:r w:rsidRPr="00F57F5A">
              <w:rPr>
                <w:szCs w:val="24"/>
                <w:lang w:val="en-US"/>
              </w:rPr>
              <w:t>Other types of incoming mobility</w:t>
            </w:r>
          </w:p>
        </w:tc>
        <w:tc>
          <w:tcPr>
            <w:tcW w:w="159" w:type="pct"/>
          </w:tcPr>
          <w:p w14:paraId="18681195" w14:textId="77777777" w:rsidR="00283B4F" w:rsidRPr="00F57F5A" w:rsidRDefault="00283B4F" w:rsidP="001344D0">
            <w:pPr>
              <w:ind w:firstLine="0"/>
              <w:jc w:val="center"/>
              <w:rPr>
                <w:szCs w:val="24"/>
                <w:lang w:val="en-US"/>
              </w:rPr>
            </w:pPr>
          </w:p>
        </w:tc>
        <w:tc>
          <w:tcPr>
            <w:tcW w:w="205" w:type="pct"/>
            <w:vAlign w:val="center"/>
          </w:tcPr>
          <w:p w14:paraId="6B774875" w14:textId="77777777" w:rsidR="00283B4F" w:rsidRPr="00F57F5A" w:rsidRDefault="00283B4F" w:rsidP="001344D0">
            <w:pPr>
              <w:ind w:firstLine="0"/>
              <w:jc w:val="center"/>
              <w:rPr>
                <w:szCs w:val="24"/>
                <w:lang w:val="en-US"/>
              </w:rPr>
            </w:pPr>
          </w:p>
        </w:tc>
        <w:tc>
          <w:tcPr>
            <w:tcW w:w="163" w:type="pct"/>
            <w:vAlign w:val="center"/>
          </w:tcPr>
          <w:p w14:paraId="5A23ADB5" w14:textId="77777777" w:rsidR="00283B4F" w:rsidRPr="00F57F5A" w:rsidRDefault="00283B4F" w:rsidP="001344D0">
            <w:pPr>
              <w:ind w:firstLine="0"/>
              <w:jc w:val="center"/>
              <w:rPr>
                <w:szCs w:val="24"/>
                <w:lang w:val="en-US"/>
              </w:rPr>
            </w:pPr>
          </w:p>
        </w:tc>
        <w:tc>
          <w:tcPr>
            <w:tcW w:w="163" w:type="pct"/>
            <w:vAlign w:val="center"/>
          </w:tcPr>
          <w:p w14:paraId="25CBE6AD" w14:textId="77777777" w:rsidR="00283B4F" w:rsidRPr="00F57F5A" w:rsidRDefault="00283B4F" w:rsidP="001344D0">
            <w:pPr>
              <w:ind w:firstLine="0"/>
              <w:jc w:val="center"/>
              <w:rPr>
                <w:szCs w:val="24"/>
                <w:lang w:val="en-US"/>
              </w:rPr>
            </w:pPr>
          </w:p>
        </w:tc>
        <w:tc>
          <w:tcPr>
            <w:tcW w:w="163" w:type="pct"/>
            <w:vAlign w:val="center"/>
          </w:tcPr>
          <w:p w14:paraId="1A5D403C" w14:textId="77777777" w:rsidR="00283B4F" w:rsidRPr="00F57F5A" w:rsidRDefault="00283B4F" w:rsidP="001344D0">
            <w:pPr>
              <w:ind w:firstLine="0"/>
              <w:jc w:val="center"/>
              <w:rPr>
                <w:szCs w:val="24"/>
                <w:lang w:val="en-US"/>
              </w:rPr>
            </w:pPr>
          </w:p>
        </w:tc>
        <w:tc>
          <w:tcPr>
            <w:tcW w:w="163" w:type="pct"/>
            <w:vAlign w:val="center"/>
          </w:tcPr>
          <w:p w14:paraId="0675F8EB" w14:textId="77777777" w:rsidR="00283B4F" w:rsidRPr="00F57F5A" w:rsidRDefault="00283B4F" w:rsidP="001344D0">
            <w:pPr>
              <w:ind w:firstLine="0"/>
              <w:jc w:val="center"/>
              <w:rPr>
                <w:szCs w:val="24"/>
                <w:lang w:val="en-US"/>
              </w:rPr>
            </w:pPr>
          </w:p>
        </w:tc>
        <w:tc>
          <w:tcPr>
            <w:tcW w:w="2028" w:type="pct"/>
          </w:tcPr>
          <w:p w14:paraId="76DB0EE8" w14:textId="77777777" w:rsidR="00283B4F" w:rsidRPr="00F57F5A" w:rsidRDefault="00283B4F" w:rsidP="001344D0">
            <w:pPr>
              <w:ind w:firstLine="0"/>
              <w:jc w:val="left"/>
              <w:rPr>
                <w:rFonts w:eastAsia="Times New Roman"/>
                <w:color w:val="000000"/>
                <w:szCs w:val="24"/>
                <w:lang w:val="en-US" w:eastAsia="ru-RU"/>
              </w:rPr>
            </w:pPr>
          </w:p>
        </w:tc>
        <w:tc>
          <w:tcPr>
            <w:tcW w:w="439" w:type="pct"/>
          </w:tcPr>
          <w:p w14:paraId="4CD7DBAF" w14:textId="77777777" w:rsidR="00283B4F" w:rsidRPr="00F57F5A" w:rsidRDefault="00283B4F" w:rsidP="001344D0">
            <w:pPr>
              <w:ind w:firstLine="0"/>
              <w:jc w:val="left"/>
              <w:rPr>
                <w:szCs w:val="24"/>
                <w:lang w:val="en-US"/>
              </w:rPr>
            </w:pPr>
          </w:p>
        </w:tc>
      </w:tr>
      <w:tr w:rsidR="00291543" w:rsidRPr="00F57F5A" w14:paraId="24D7738B" w14:textId="77777777" w:rsidTr="002863F5">
        <w:trPr>
          <w:trHeight w:val="380"/>
        </w:trPr>
        <w:tc>
          <w:tcPr>
            <w:tcW w:w="257" w:type="pct"/>
          </w:tcPr>
          <w:p w14:paraId="5A8A225A" w14:textId="77777777" w:rsidR="00283B4F" w:rsidRPr="00F57F5A" w:rsidRDefault="00283B4F" w:rsidP="001344D0">
            <w:pPr>
              <w:ind w:firstLine="0"/>
              <w:jc w:val="left"/>
              <w:rPr>
                <w:szCs w:val="24"/>
                <w:lang w:val="en-US"/>
              </w:rPr>
            </w:pPr>
          </w:p>
        </w:tc>
        <w:tc>
          <w:tcPr>
            <w:tcW w:w="1260" w:type="pct"/>
          </w:tcPr>
          <w:p w14:paraId="0054CD29" w14:textId="77777777" w:rsidR="00283B4F" w:rsidRPr="00F57F5A" w:rsidRDefault="00283B4F" w:rsidP="004640EB">
            <w:pPr>
              <w:ind w:firstLine="0"/>
              <w:jc w:val="left"/>
              <w:rPr>
                <w:rFonts w:eastAsia="Times New Roman"/>
                <w:szCs w:val="24"/>
                <w:lang w:eastAsia="ru-RU"/>
              </w:rPr>
            </w:pPr>
            <w:r w:rsidRPr="00F57F5A">
              <w:rPr>
                <w:rFonts w:eastAsia="Times New Roman"/>
                <w:color w:val="000000"/>
                <w:szCs w:val="24"/>
                <w:lang w:val="en-US" w:eastAsia="ru-RU"/>
              </w:rPr>
              <w:t>Conducting</w:t>
            </w:r>
            <w:r w:rsidRPr="00F57F5A">
              <w:rPr>
                <w:rFonts w:eastAsia="Times New Roman"/>
                <w:color w:val="000000"/>
                <w:szCs w:val="24"/>
                <w:lang w:eastAsia="ru-RU"/>
              </w:rPr>
              <w:t xml:space="preserve"> </w:t>
            </w:r>
            <w:r w:rsidRPr="00F57F5A">
              <w:rPr>
                <w:rFonts w:eastAsia="Times New Roman"/>
                <w:color w:val="000000"/>
                <w:szCs w:val="24"/>
                <w:lang w:val="en-US" w:eastAsia="ru-RU"/>
              </w:rPr>
              <w:t>research</w:t>
            </w:r>
            <w:r w:rsidRPr="00F57F5A">
              <w:rPr>
                <w:rFonts w:eastAsia="Times New Roman"/>
                <w:color w:val="000000"/>
                <w:szCs w:val="24"/>
                <w:lang w:eastAsia="ru-RU"/>
              </w:rPr>
              <w:t xml:space="preserve"> </w:t>
            </w:r>
          </w:p>
        </w:tc>
        <w:tc>
          <w:tcPr>
            <w:tcW w:w="159" w:type="pct"/>
            <w:vAlign w:val="center"/>
          </w:tcPr>
          <w:p w14:paraId="504F580A" w14:textId="77777777" w:rsidR="00283B4F" w:rsidRPr="00F57F5A" w:rsidRDefault="00283B4F" w:rsidP="001344D0">
            <w:pPr>
              <w:ind w:firstLine="0"/>
              <w:jc w:val="center"/>
              <w:rPr>
                <w:szCs w:val="24"/>
              </w:rPr>
            </w:pPr>
            <w:r w:rsidRPr="00F57F5A">
              <w:t>Х</w:t>
            </w:r>
          </w:p>
        </w:tc>
        <w:tc>
          <w:tcPr>
            <w:tcW w:w="205" w:type="pct"/>
            <w:vAlign w:val="center"/>
          </w:tcPr>
          <w:p w14:paraId="0EF14FAE" w14:textId="77777777" w:rsidR="00283B4F" w:rsidRPr="00F57F5A" w:rsidRDefault="00283B4F" w:rsidP="001344D0">
            <w:pPr>
              <w:ind w:firstLine="0"/>
              <w:jc w:val="center"/>
              <w:rPr>
                <w:szCs w:val="24"/>
              </w:rPr>
            </w:pPr>
            <w:r w:rsidRPr="00F57F5A">
              <w:t>Х</w:t>
            </w:r>
          </w:p>
        </w:tc>
        <w:tc>
          <w:tcPr>
            <w:tcW w:w="163" w:type="pct"/>
            <w:vAlign w:val="center"/>
          </w:tcPr>
          <w:p w14:paraId="5A8A721E" w14:textId="77777777" w:rsidR="00283B4F" w:rsidRPr="00F57F5A" w:rsidRDefault="00283B4F" w:rsidP="001344D0">
            <w:pPr>
              <w:ind w:firstLine="0"/>
              <w:jc w:val="center"/>
              <w:rPr>
                <w:szCs w:val="24"/>
              </w:rPr>
            </w:pPr>
            <w:r w:rsidRPr="00F57F5A">
              <w:t>Х</w:t>
            </w:r>
          </w:p>
        </w:tc>
        <w:tc>
          <w:tcPr>
            <w:tcW w:w="163" w:type="pct"/>
            <w:vAlign w:val="center"/>
          </w:tcPr>
          <w:p w14:paraId="0C48D3AD" w14:textId="77777777" w:rsidR="00283B4F" w:rsidRPr="00F57F5A" w:rsidRDefault="00283B4F" w:rsidP="001344D0">
            <w:pPr>
              <w:ind w:firstLine="0"/>
              <w:jc w:val="center"/>
              <w:rPr>
                <w:szCs w:val="24"/>
              </w:rPr>
            </w:pPr>
            <w:r w:rsidRPr="00F57F5A">
              <w:t>Х</w:t>
            </w:r>
          </w:p>
        </w:tc>
        <w:tc>
          <w:tcPr>
            <w:tcW w:w="163" w:type="pct"/>
            <w:vAlign w:val="center"/>
          </w:tcPr>
          <w:p w14:paraId="60ED411A" w14:textId="77777777" w:rsidR="00283B4F" w:rsidRPr="00F57F5A" w:rsidRDefault="00283B4F" w:rsidP="001344D0">
            <w:pPr>
              <w:ind w:firstLine="0"/>
              <w:jc w:val="center"/>
              <w:rPr>
                <w:szCs w:val="24"/>
              </w:rPr>
            </w:pPr>
            <w:r w:rsidRPr="00F57F5A">
              <w:t>Х</w:t>
            </w:r>
          </w:p>
        </w:tc>
        <w:tc>
          <w:tcPr>
            <w:tcW w:w="163" w:type="pct"/>
            <w:vAlign w:val="center"/>
          </w:tcPr>
          <w:p w14:paraId="08E77790" w14:textId="77777777" w:rsidR="00283B4F" w:rsidRPr="00F57F5A" w:rsidRDefault="00283B4F" w:rsidP="001344D0">
            <w:pPr>
              <w:ind w:firstLine="0"/>
              <w:jc w:val="center"/>
              <w:rPr>
                <w:szCs w:val="24"/>
              </w:rPr>
            </w:pPr>
            <w:r w:rsidRPr="00F57F5A">
              <w:t>Х</w:t>
            </w:r>
          </w:p>
        </w:tc>
        <w:tc>
          <w:tcPr>
            <w:tcW w:w="2028" w:type="pct"/>
          </w:tcPr>
          <w:p w14:paraId="32E27F1E" w14:textId="77777777" w:rsidR="00283B4F" w:rsidRPr="00F57F5A" w:rsidRDefault="00283B4F" w:rsidP="001344D0">
            <w:pPr>
              <w:ind w:firstLine="0"/>
              <w:rPr>
                <w:color w:val="000000" w:themeColor="text1"/>
                <w:szCs w:val="24"/>
                <w:lang w:val="en-US"/>
              </w:rPr>
            </w:pPr>
            <w:r w:rsidRPr="00F57F5A">
              <w:rPr>
                <w:i/>
                <w:color w:val="000000" w:themeColor="text1"/>
                <w:szCs w:val="24"/>
                <w:lang w:val="en-US"/>
              </w:rPr>
              <w:t xml:space="preserve">Purpose: </w:t>
            </w:r>
            <w:r w:rsidRPr="00F57F5A">
              <w:rPr>
                <w:color w:val="000000" w:themeColor="text1"/>
                <w:szCs w:val="24"/>
                <w:lang w:val="en-US"/>
              </w:rPr>
              <w:t>research in archives and libraries</w:t>
            </w:r>
          </w:p>
          <w:p w14:paraId="36337764" w14:textId="77777777" w:rsidR="00283B4F" w:rsidRPr="00F57F5A" w:rsidRDefault="00283B4F" w:rsidP="001344D0">
            <w:pPr>
              <w:ind w:firstLine="0"/>
              <w:rPr>
                <w:color w:val="000000" w:themeColor="text1"/>
                <w:szCs w:val="24"/>
                <w:lang w:val="en-US"/>
              </w:rPr>
            </w:pPr>
            <w:r w:rsidRPr="00F57F5A">
              <w:rPr>
                <w:i/>
                <w:color w:val="000000" w:themeColor="text1"/>
                <w:szCs w:val="24"/>
                <w:lang w:val="en-US"/>
              </w:rPr>
              <w:t xml:space="preserve">Institution and country: </w:t>
            </w:r>
            <w:r w:rsidRPr="00F57F5A">
              <w:rPr>
                <w:szCs w:val="24"/>
                <w:lang w:val="en-US"/>
              </w:rPr>
              <w:t>Free University of Berlin, Germany</w:t>
            </w:r>
          </w:p>
          <w:p w14:paraId="6F781AD5" w14:textId="77777777" w:rsidR="00283B4F" w:rsidRPr="00F57F5A" w:rsidRDefault="00283B4F" w:rsidP="001344D0">
            <w:pPr>
              <w:ind w:firstLine="0"/>
              <w:jc w:val="left"/>
              <w:rPr>
                <w:i/>
                <w:color w:val="000000" w:themeColor="text1"/>
                <w:szCs w:val="24"/>
                <w:lang w:val="en-US"/>
              </w:rPr>
            </w:pPr>
            <w:r w:rsidRPr="00F57F5A">
              <w:rPr>
                <w:i/>
                <w:color w:val="000000" w:themeColor="text1"/>
                <w:szCs w:val="24"/>
                <w:lang w:val="en-US"/>
              </w:rPr>
              <w:t xml:space="preserve">Number of staff members taking part in the mobility programmes </w:t>
            </w:r>
          </w:p>
          <w:p w14:paraId="6DAA3F9C" w14:textId="77777777" w:rsidR="00283B4F" w:rsidRPr="00F57F5A" w:rsidRDefault="00283B4F" w:rsidP="008965C6">
            <w:pPr>
              <w:spacing w:line="276" w:lineRule="auto"/>
              <w:ind w:firstLine="0"/>
              <w:jc w:val="left"/>
              <w:rPr>
                <w:rFonts w:eastAsia="Times New Roman"/>
                <w:szCs w:val="24"/>
                <w:lang w:val="en-US" w:eastAsia="ru-RU"/>
              </w:rPr>
            </w:pPr>
            <w:r w:rsidRPr="00F57F5A">
              <w:rPr>
                <w:color w:val="000000" w:themeColor="text1"/>
                <w:szCs w:val="24"/>
              </w:rPr>
              <w:t xml:space="preserve">2016 – </w:t>
            </w:r>
            <w:r w:rsidRPr="00F57F5A">
              <w:rPr>
                <w:szCs w:val="24"/>
              </w:rPr>
              <w:t>5, 2017 – 7, 2018 – 9, 2019 – 10, 2020 – 12</w:t>
            </w:r>
            <w:r w:rsidRPr="00F57F5A">
              <w:rPr>
                <w:szCs w:val="24"/>
                <w:lang w:val="en-US"/>
              </w:rPr>
              <w:t>.</w:t>
            </w:r>
          </w:p>
        </w:tc>
        <w:tc>
          <w:tcPr>
            <w:tcW w:w="439" w:type="pct"/>
          </w:tcPr>
          <w:p w14:paraId="3757229B" w14:textId="77777777" w:rsidR="00283B4F" w:rsidRPr="00F57F5A" w:rsidRDefault="00283B4F" w:rsidP="001344D0">
            <w:pPr>
              <w:spacing w:line="276" w:lineRule="auto"/>
              <w:ind w:firstLine="0"/>
              <w:jc w:val="left"/>
              <w:rPr>
                <w:szCs w:val="24"/>
                <w:lang w:val="en-US"/>
              </w:rPr>
            </w:pPr>
            <w:proofErr w:type="spellStart"/>
            <w:r w:rsidRPr="00F57F5A">
              <w:rPr>
                <w:szCs w:val="24"/>
              </w:rPr>
              <w:t>Dobrushina</w:t>
            </w:r>
            <w:proofErr w:type="spellEnd"/>
            <w:r w:rsidRPr="00F57F5A">
              <w:rPr>
                <w:szCs w:val="24"/>
                <w:lang w:val="en-US"/>
              </w:rPr>
              <w:t xml:space="preserve">, </w:t>
            </w:r>
            <w:r w:rsidRPr="00F57F5A">
              <w:rPr>
                <w:szCs w:val="24"/>
              </w:rPr>
              <w:t>N.R.</w:t>
            </w:r>
          </w:p>
        </w:tc>
      </w:tr>
      <w:tr w:rsidR="00291543" w:rsidRPr="002863F5" w14:paraId="5A8FF46C" w14:textId="77777777" w:rsidTr="002863F5">
        <w:trPr>
          <w:trHeight w:val="380"/>
        </w:trPr>
        <w:tc>
          <w:tcPr>
            <w:tcW w:w="257" w:type="pct"/>
          </w:tcPr>
          <w:p w14:paraId="78787029" w14:textId="77777777" w:rsidR="00283B4F" w:rsidRPr="00F57F5A" w:rsidRDefault="00283B4F" w:rsidP="001344D0">
            <w:pPr>
              <w:ind w:firstLine="0"/>
              <w:jc w:val="left"/>
              <w:rPr>
                <w:b/>
                <w:szCs w:val="24"/>
              </w:rPr>
            </w:pPr>
            <w:r w:rsidRPr="00F57F5A">
              <w:rPr>
                <w:b/>
                <w:szCs w:val="24"/>
              </w:rPr>
              <w:t>4.7.</w:t>
            </w:r>
          </w:p>
        </w:tc>
        <w:tc>
          <w:tcPr>
            <w:tcW w:w="1260" w:type="pct"/>
          </w:tcPr>
          <w:p w14:paraId="3F73DED6" w14:textId="156C29B1" w:rsidR="00283B4F" w:rsidRPr="00F57F5A" w:rsidRDefault="00283B4F" w:rsidP="000507CE">
            <w:pPr>
              <w:ind w:firstLine="0"/>
              <w:jc w:val="left"/>
              <w:rPr>
                <w:rFonts w:eastAsia="Times New Roman"/>
                <w:b/>
                <w:color w:val="000000"/>
                <w:szCs w:val="24"/>
                <w:lang w:val="en-US" w:eastAsia="ru-RU"/>
              </w:rPr>
            </w:pPr>
            <w:r w:rsidRPr="00F57F5A">
              <w:rPr>
                <w:rFonts w:eastAsia="Times New Roman"/>
                <w:b/>
                <w:szCs w:val="24"/>
                <w:lang w:val="en-US"/>
              </w:rPr>
              <w:t xml:space="preserve">Continuing </w:t>
            </w:r>
            <w:r w:rsidR="00C4758F" w:rsidRPr="00F57F5A">
              <w:rPr>
                <w:rFonts w:eastAsia="Times New Roman"/>
                <w:b/>
                <w:szCs w:val="24"/>
                <w:lang w:val="en-US"/>
              </w:rPr>
              <w:t xml:space="preserve">and </w:t>
            </w:r>
            <w:r w:rsidRPr="00F57F5A">
              <w:rPr>
                <w:rFonts w:eastAsia="Times New Roman"/>
                <w:b/>
                <w:szCs w:val="24"/>
                <w:lang w:val="en-US"/>
              </w:rPr>
              <w:t xml:space="preserve">professional development (CPD) programmes for faculty members </w:t>
            </w:r>
          </w:p>
        </w:tc>
        <w:tc>
          <w:tcPr>
            <w:tcW w:w="159" w:type="pct"/>
          </w:tcPr>
          <w:p w14:paraId="5B38A104" w14:textId="77777777" w:rsidR="00283B4F" w:rsidRPr="00F57F5A" w:rsidRDefault="00283B4F" w:rsidP="001344D0">
            <w:pPr>
              <w:ind w:firstLine="0"/>
              <w:jc w:val="center"/>
              <w:rPr>
                <w:szCs w:val="24"/>
                <w:lang w:val="en-US"/>
              </w:rPr>
            </w:pPr>
          </w:p>
        </w:tc>
        <w:tc>
          <w:tcPr>
            <w:tcW w:w="205" w:type="pct"/>
          </w:tcPr>
          <w:p w14:paraId="2685F829" w14:textId="77777777" w:rsidR="00283B4F" w:rsidRPr="00F57F5A" w:rsidRDefault="00283B4F" w:rsidP="001344D0">
            <w:pPr>
              <w:ind w:firstLine="0"/>
              <w:jc w:val="center"/>
              <w:rPr>
                <w:szCs w:val="24"/>
                <w:lang w:val="en-US"/>
              </w:rPr>
            </w:pPr>
          </w:p>
        </w:tc>
        <w:tc>
          <w:tcPr>
            <w:tcW w:w="163" w:type="pct"/>
          </w:tcPr>
          <w:p w14:paraId="7C8E1156" w14:textId="77777777" w:rsidR="00283B4F" w:rsidRPr="00F57F5A" w:rsidRDefault="00283B4F" w:rsidP="001344D0">
            <w:pPr>
              <w:ind w:firstLine="0"/>
              <w:jc w:val="center"/>
              <w:rPr>
                <w:szCs w:val="24"/>
                <w:lang w:val="en-US"/>
              </w:rPr>
            </w:pPr>
          </w:p>
        </w:tc>
        <w:tc>
          <w:tcPr>
            <w:tcW w:w="163" w:type="pct"/>
          </w:tcPr>
          <w:p w14:paraId="713C0547" w14:textId="77777777" w:rsidR="00283B4F" w:rsidRPr="00F57F5A" w:rsidRDefault="00283B4F" w:rsidP="001344D0">
            <w:pPr>
              <w:ind w:firstLine="0"/>
              <w:jc w:val="center"/>
              <w:rPr>
                <w:szCs w:val="24"/>
                <w:lang w:val="en-US"/>
              </w:rPr>
            </w:pPr>
          </w:p>
        </w:tc>
        <w:tc>
          <w:tcPr>
            <w:tcW w:w="163" w:type="pct"/>
          </w:tcPr>
          <w:p w14:paraId="26A36A82" w14:textId="77777777" w:rsidR="00283B4F" w:rsidRPr="00F57F5A" w:rsidRDefault="00283B4F" w:rsidP="001344D0">
            <w:pPr>
              <w:ind w:firstLine="0"/>
              <w:jc w:val="center"/>
              <w:rPr>
                <w:szCs w:val="24"/>
                <w:lang w:val="en-US"/>
              </w:rPr>
            </w:pPr>
          </w:p>
        </w:tc>
        <w:tc>
          <w:tcPr>
            <w:tcW w:w="163" w:type="pct"/>
          </w:tcPr>
          <w:p w14:paraId="6639BE7D" w14:textId="77777777" w:rsidR="00283B4F" w:rsidRPr="00F57F5A" w:rsidRDefault="00283B4F" w:rsidP="001344D0">
            <w:pPr>
              <w:ind w:firstLine="0"/>
              <w:jc w:val="center"/>
              <w:rPr>
                <w:szCs w:val="24"/>
                <w:lang w:val="en-US"/>
              </w:rPr>
            </w:pPr>
          </w:p>
        </w:tc>
        <w:tc>
          <w:tcPr>
            <w:tcW w:w="2028" w:type="pct"/>
          </w:tcPr>
          <w:p w14:paraId="504DA344" w14:textId="77777777" w:rsidR="00283B4F" w:rsidRPr="00F57F5A" w:rsidRDefault="00283B4F" w:rsidP="001344D0">
            <w:pPr>
              <w:ind w:firstLine="0"/>
              <w:jc w:val="left"/>
              <w:rPr>
                <w:szCs w:val="24"/>
                <w:lang w:val="en-US"/>
              </w:rPr>
            </w:pPr>
          </w:p>
        </w:tc>
        <w:tc>
          <w:tcPr>
            <w:tcW w:w="439" w:type="pct"/>
          </w:tcPr>
          <w:p w14:paraId="4D7D4A15" w14:textId="77777777" w:rsidR="00283B4F" w:rsidRPr="00F57F5A" w:rsidRDefault="00283B4F" w:rsidP="001344D0">
            <w:pPr>
              <w:ind w:firstLine="0"/>
              <w:jc w:val="left"/>
              <w:rPr>
                <w:szCs w:val="24"/>
                <w:lang w:val="en-US"/>
              </w:rPr>
            </w:pPr>
          </w:p>
        </w:tc>
      </w:tr>
      <w:tr w:rsidR="00291543" w:rsidRPr="005552D2" w14:paraId="75D4C4BB" w14:textId="77777777" w:rsidTr="002863F5">
        <w:trPr>
          <w:trHeight w:val="380"/>
        </w:trPr>
        <w:tc>
          <w:tcPr>
            <w:tcW w:w="257" w:type="pct"/>
          </w:tcPr>
          <w:p w14:paraId="5FA0C98B" w14:textId="77777777" w:rsidR="00283B4F" w:rsidRPr="00F57F5A" w:rsidRDefault="00283B4F" w:rsidP="001344D0">
            <w:pPr>
              <w:ind w:firstLine="0"/>
              <w:jc w:val="left"/>
              <w:rPr>
                <w:szCs w:val="24"/>
                <w:lang w:val="en-US"/>
              </w:rPr>
            </w:pPr>
          </w:p>
        </w:tc>
        <w:tc>
          <w:tcPr>
            <w:tcW w:w="1260" w:type="pct"/>
          </w:tcPr>
          <w:p w14:paraId="3660D26E" w14:textId="77777777" w:rsidR="00283B4F" w:rsidRPr="00F57F5A" w:rsidRDefault="00283B4F" w:rsidP="00ED2BA4">
            <w:pPr>
              <w:ind w:left="34" w:hanging="26"/>
              <w:rPr>
                <w:szCs w:val="24"/>
                <w:lang w:val="en-US"/>
              </w:rPr>
            </w:pPr>
            <w:r w:rsidRPr="00F57F5A">
              <w:rPr>
                <w:szCs w:val="24"/>
                <w:lang w:val="en-US"/>
              </w:rPr>
              <w:t>CPD programmes for academic staff</w:t>
            </w:r>
          </w:p>
        </w:tc>
        <w:tc>
          <w:tcPr>
            <w:tcW w:w="159" w:type="pct"/>
          </w:tcPr>
          <w:p w14:paraId="3B75A63F" w14:textId="77777777" w:rsidR="00283B4F" w:rsidRPr="00F57F5A" w:rsidRDefault="00283B4F" w:rsidP="001344D0">
            <w:pPr>
              <w:ind w:firstLine="0"/>
              <w:jc w:val="center"/>
              <w:rPr>
                <w:szCs w:val="24"/>
                <w:lang w:val="en-US"/>
              </w:rPr>
            </w:pPr>
          </w:p>
        </w:tc>
        <w:tc>
          <w:tcPr>
            <w:tcW w:w="205" w:type="pct"/>
          </w:tcPr>
          <w:p w14:paraId="2B778206" w14:textId="77777777" w:rsidR="00283B4F" w:rsidRPr="00F57F5A" w:rsidRDefault="00283B4F" w:rsidP="001344D0">
            <w:pPr>
              <w:ind w:firstLine="0"/>
              <w:jc w:val="center"/>
              <w:rPr>
                <w:szCs w:val="24"/>
              </w:rPr>
            </w:pPr>
            <w:r w:rsidRPr="00F57F5A">
              <w:t>Х</w:t>
            </w:r>
          </w:p>
        </w:tc>
        <w:tc>
          <w:tcPr>
            <w:tcW w:w="163" w:type="pct"/>
          </w:tcPr>
          <w:p w14:paraId="22C3F06E" w14:textId="77777777" w:rsidR="00283B4F" w:rsidRPr="00F57F5A" w:rsidRDefault="00283B4F" w:rsidP="001344D0">
            <w:pPr>
              <w:ind w:firstLine="0"/>
              <w:jc w:val="center"/>
              <w:rPr>
                <w:szCs w:val="24"/>
              </w:rPr>
            </w:pPr>
            <w:r w:rsidRPr="00F57F5A">
              <w:t>Х</w:t>
            </w:r>
          </w:p>
        </w:tc>
        <w:tc>
          <w:tcPr>
            <w:tcW w:w="163" w:type="pct"/>
          </w:tcPr>
          <w:p w14:paraId="51EB740B" w14:textId="77777777" w:rsidR="00283B4F" w:rsidRPr="00F57F5A" w:rsidRDefault="00283B4F" w:rsidP="001344D0">
            <w:pPr>
              <w:ind w:firstLine="0"/>
              <w:jc w:val="center"/>
              <w:rPr>
                <w:szCs w:val="24"/>
              </w:rPr>
            </w:pPr>
            <w:r w:rsidRPr="00F57F5A">
              <w:t>Х</w:t>
            </w:r>
          </w:p>
        </w:tc>
        <w:tc>
          <w:tcPr>
            <w:tcW w:w="163" w:type="pct"/>
          </w:tcPr>
          <w:p w14:paraId="50CF99CB" w14:textId="77777777" w:rsidR="00283B4F" w:rsidRPr="00F57F5A" w:rsidRDefault="00283B4F" w:rsidP="001344D0">
            <w:pPr>
              <w:ind w:firstLine="0"/>
              <w:jc w:val="center"/>
              <w:rPr>
                <w:szCs w:val="24"/>
              </w:rPr>
            </w:pPr>
            <w:r w:rsidRPr="00F57F5A">
              <w:t>Х</w:t>
            </w:r>
          </w:p>
        </w:tc>
        <w:tc>
          <w:tcPr>
            <w:tcW w:w="163" w:type="pct"/>
          </w:tcPr>
          <w:p w14:paraId="474BEBBE" w14:textId="77777777" w:rsidR="00283B4F" w:rsidRPr="00F57F5A" w:rsidRDefault="00283B4F" w:rsidP="001344D0">
            <w:pPr>
              <w:ind w:firstLine="0"/>
              <w:jc w:val="center"/>
              <w:rPr>
                <w:szCs w:val="24"/>
              </w:rPr>
            </w:pPr>
            <w:r w:rsidRPr="00F57F5A">
              <w:t>Х</w:t>
            </w:r>
          </w:p>
        </w:tc>
        <w:tc>
          <w:tcPr>
            <w:tcW w:w="2028" w:type="pct"/>
          </w:tcPr>
          <w:p w14:paraId="469FC08C" w14:textId="77777777" w:rsidR="00283B4F" w:rsidRPr="00F57F5A" w:rsidRDefault="00283B4F" w:rsidP="001344D0">
            <w:pPr>
              <w:ind w:firstLine="0"/>
              <w:rPr>
                <w:i/>
                <w:color w:val="000000" w:themeColor="text1"/>
                <w:szCs w:val="24"/>
                <w:lang w:val="en-US"/>
              </w:rPr>
            </w:pPr>
            <w:r w:rsidRPr="00F57F5A">
              <w:rPr>
                <w:i/>
                <w:color w:val="000000" w:themeColor="text1"/>
                <w:szCs w:val="24"/>
                <w:lang w:val="en-US"/>
              </w:rPr>
              <w:t>Number of faculty members taking part in the continuing professional development pr</w:t>
            </w:r>
            <w:r w:rsidRPr="00F57F5A">
              <w:rPr>
                <w:i/>
                <w:color w:val="000000" w:themeColor="text1"/>
                <w:szCs w:val="24"/>
                <w:lang w:val="en-US"/>
              </w:rPr>
              <w:t>o</w:t>
            </w:r>
            <w:r w:rsidRPr="00F57F5A">
              <w:rPr>
                <w:i/>
                <w:color w:val="000000" w:themeColor="text1"/>
                <w:szCs w:val="24"/>
                <w:lang w:val="en-US"/>
              </w:rPr>
              <w:t>grammes:</w:t>
            </w:r>
          </w:p>
          <w:p w14:paraId="79AAA39B" w14:textId="77777777" w:rsidR="00283B4F" w:rsidRPr="00F57F5A" w:rsidRDefault="00283B4F" w:rsidP="00FD1565">
            <w:pPr>
              <w:spacing w:line="276" w:lineRule="auto"/>
              <w:ind w:firstLine="0"/>
              <w:jc w:val="left"/>
              <w:rPr>
                <w:szCs w:val="24"/>
                <w:lang w:val="en-US"/>
              </w:rPr>
            </w:pPr>
            <w:r w:rsidRPr="00F57F5A">
              <w:rPr>
                <w:color w:val="000000" w:themeColor="text1"/>
                <w:szCs w:val="24"/>
              </w:rPr>
              <w:t>2016</w:t>
            </w:r>
            <w:r w:rsidRPr="00F57F5A">
              <w:rPr>
                <w:szCs w:val="24"/>
              </w:rPr>
              <w:t xml:space="preserve"> – 8, 2017 – 11, 2018 – 15, 2019 – 17, 2020 – 19</w:t>
            </w:r>
            <w:r w:rsidRPr="00F57F5A">
              <w:rPr>
                <w:szCs w:val="24"/>
                <w:lang w:val="en-US"/>
              </w:rPr>
              <w:t>.</w:t>
            </w:r>
          </w:p>
        </w:tc>
        <w:tc>
          <w:tcPr>
            <w:tcW w:w="439" w:type="pct"/>
          </w:tcPr>
          <w:p w14:paraId="22536EF7" w14:textId="77777777" w:rsidR="00283B4F" w:rsidRPr="00E856D9" w:rsidRDefault="00283B4F" w:rsidP="00EE5E2F">
            <w:pPr>
              <w:ind w:firstLine="0"/>
              <w:jc w:val="left"/>
              <w:rPr>
                <w:szCs w:val="24"/>
              </w:rPr>
            </w:pPr>
            <w:proofErr w:type="spellStart"/>
            <w:r w:rsidRPr="00F57F5A">
              <w:rPr>
                <w:szCs w:val="24"/>
                <w:lang w:val="en-US"/>
              </w:rPr>
              <w:t>Nosov</w:t>
            </w:r>
            <w:proofErr w:type="spellEnd"/>
            <w:r w:rsidRPr="00F57F5A">
              <w:rPr>
                <w:szCs w:val="24"/>
                <w:lang w:val="en-US"/>
              </w:rPr>
              <w:t>, D.M.</w:t>
            </w:r>
          </w:p>
        </w:tc>
      </w:tr>
    </w:tbl>
    <w:p w14:paraId="63998E27" w14:textId="77777777" w:rsidR="0010282E" w:rsidRPr="00792E58" w:rsidRDefault="00A7008E" w:rsidP="0010282E">
      <w:pPr>
        <w:spacing w:line="240" w:lineRule="auto"/>
        <w:ind w:firstLine="0"/>
        <w:rPr>
          <w:lang w:val="en-US"/>
        </w:rPr>
      </w:pPr>
      <w:r w:rsidRPr="002F26AC">
        <w:rPr>
          <w:sz w:val="22"/>
          <w:lang w:val="en-US"/>
        </w:rPr>
        <w:t xml:space="preserve">* - </w:t>
      </w:r>
      <w:r w:rsidR="0010282E">
        <w:rPr>
          <w:lang w:val="en-US"/>
        </w:rPr>
        <w:t>results</w:t>
      </w:r>
      <w:r w:rsidR="0010282E" w:rsidRPr="00792E58">
        <w:rPr>
          <w:lang w:val="en-US"/>
        </w:rPr>
        <w:t xml:space="preserve"> </w:t>
      </w:r>
      <w:r w:rsidR="0010282E">
        <w:rPr>
          <w:lang w:val="en-US"/>
        </w:rPr>
        <w:t>of</w:t>
      </w:r>
      <w:r w:rsidR="0010282E" w:rsidRPr="00792E58">
        <w:rPr>
          <w:lang w:val="en-US"/>
        </w:rPr>
        <w:t xml:space="preserve"> </w:t>
      </w:r>
      <w:r w:rsidR="0010282E">
        <w:rPr>
          <w:lang w:val="en-US"/>
        </w:rPr>
        <w:t>project implementation</w:t>
      </w:r>
      <w:r w:rsidR="0010282E" w:rsidRPr="00792E58">
        <w:rPr>
          <w:lang w:val="en-US"/>
        </w:rPr>
        <w:t xml:space="preserve"> </w:t>
      </w:r>
      <w:r w:rsidR="0010282E">
        <w:rPr>
          <w:lang w:val="en-US"/>
        </w:rPr>
        <w:t>are</w:t>
      </w:r>
      <w:r w:rsidR="0010282E" w:rsidRPr="00792E58">
        <w:rPr>
          <w:lang w:val="en-US"/>
        </w:rPr>
        <w:t xml:space="preserve"> </w:t>
      </w:r>
      <w:r w:rsidR="0010282E">
        <w:rPr>
          <w:lang w:val="en-US"/>
        </w:rPr>
        <w:t>approximate</w:t>
      </w:r>
      <w:r w:rsidR="0010282E" w:rsidRPr="00792E58">
        <w:rPr>
          <w:lang w:val="en-US"/>
        </w:rPr>
        <w:t xml:space="preserve"> </w:t>
      </w:r>
      <w:r w:rsidR="0010282E">
        <w:rPr>
          <w:lang w:val="en-US"/>
        </w:rPr>
        <w:t>and</w:t>
      </w:r>
      <w:r w:rsidR="0010282E" w:rsidRPr="00792E58">
        <w:rPr>
          <w:lang w:val="en-US"/>
        </w:rPr>
        <w:t xml:space="preserve"> </w:t>
      </w:r>
      <w:r w:rsidR="0010282E">
        <w:rPr>
          <w:lang w:val="en-US"/>
        </w:rPr>
        <w:t>may</w:t>
      </w:r>
      <w:r w:rsidR="0010282E" w:rsidRPr="00792E58">
        <w:rPr>
          <w:lang w:val="en-US"/>
        </w:rPr>
        <w:t xml:space="preserve"> </w:t>
      </w:r>
      <w:r w:rsidR="0010282E">
        <w:rPr>
          <w:lang w:val="en-US"/>
        </w:rPr>
        <w:t>be</w:t>
      </w:r>
      <w:r w:rsidR="0010282E" w:rsidRPr="00792E58">
        <w:rPr>
          <w:lang w:val="en-US"/>
        </w:rPr>
        <w:t xml:space="preserve"> </w:t>
      </w:r>
      <w:r w:rsidR="0010282E">
        <w:rPr>
          <w:lang w:val="en-US"/>
        </w:rPr>
        <w:t>adjusted</w:t>
      </w:r>
      <w:r w:rsidR="0010282E" w:rsidRPr="00792E58">
        <w:rPr>
          <w:lang w:val="en-US"/>
        </w:rPr>
        <w:t xml:space="preserve"> </w:t>
      </w:r>
      <w:r w:rsidR="0010282E">
        <w:rPr>
          <w:lang w:val="en-US"/>
        </w:rPr>
        <w:t>in</w:t>
      </w:r>
      <w:r w:rsidR="0010282E" w:rsidRPr="00792E58">
        <w:rPr>
          <w:lang w:val="en-US"/>
        </w:rPr>
        <w:t xml:space="preserve"> </w:t>
      </w:r>
      <w:r w:rsidR="0010282E">
        <w:rPr>
          <w:lang w:val="en-US"/>
        </w:rPr>
        <w:t>light</w:t>
      </w:r>
      <w:r w:rsidR="0010282E" w:rsidRPr="00792E58">
        <w:rPr>
          <w:lang w:val="en-US"/>
        </w:rPr>
        <w:t xml:space="preserve"> </w:t>
      </w:r>
      <w:r w:rsidR="0010282E">
        <w:rPr>
          <w:lang w:val="en-US"/>
        </w:rPr>
        <w:t>of</w:t>
      </w:r>
      <w:r w:rsidR="0010282E" w:rsidRPr="00792E58">
        <w:rPr>
          <w:lang w:val="en-US"/>
        </w:rPr>
        <w:t xml:space="preserve"> </w:t>
      </w:r>
      <w:r w:rsidR="0010282E">
        <w:rPr>
          <w:lang w:val="en-US"/>
        </w:rPr>
        <w:t>external</w:t>
      </w:r>
      <w:r w:rsidR="0010282E" w:rsidRPr="00792E58">
        <w:rPr>
          <w:lang w:val="en-US"/>
        </w:rPr>
        <w:t xml:space="preserve"> </w:t>
      </w:r>
      <w:r w:rsidR="0010282E">
        <w:rPr>
          <w:lang w:val="en-US"/>
        </w:rPr>
        <w:t>and</w:t>
      </w:r>
      <w:r w:rsidR="0010282E" w:rsidRPr="00792E58">
        <w:rPr>
          <w:lang w:val="en-US"/>
        </w:rPr>
        <w:t xml:space="preserve"> </w:t>
      </w:r>
      <w:r w:rsidR="006D4976">
        <w:rPr>
          <w:lang w:val="en-US"/>
        </w:rPr>
        <w:t>i</w:t>
      </w:r>
      <w:r w:rsidR="000E4897">
        <w:rPr>
          <w:lang w:val="en-US"/>
        </w:rPr>
        <w:t>nterna</w:t>
      </w:r>
      <w:r w:rsidR="0010282E">
        <w:rPr>
          <w:lang w:val="en-US"/>
        </w:rPr>
        <w:t>l</w:t>
      </w:r>
      <w:r w:rsidR="0010282E" w:rsidRPr="00792E58">
        <w:rPr>
          <w:lang w:val="en-US"/>
        </w:rPr>
        <w:t xml:space="preserve"> </w:t>
      </w:r>
      <w:r w:rsidR="0010282E">
        <w:rPr>
          <w:lang w:val="en-US"/>
        </w:rPr>
        <w:t>organizational</w:t>
      </w:r>
      <w:r w:rsidR="0010282E" w:rsidRPr="00792E58">
        <w:rPr>
          <w:lang w:val="en-US"/>
        </w:rPr>
        <w:t xml:space="preserve"> </w:t>
      </w:r>
      <w:r w:rsidR="0010282E">
        <w:rPr>
          <w:lang w:val="en-US"/>
        </w:rPr>
        <w:t>developments</w:t>
      </w:r>
    </w:p>
    <w:p w14:paraId="14EF6562" w14:textId="77777777" w:rsidR="00E44CFA" w:rsidRPr="002F26AC" w:rsidRDefault="00E44CFA" w:rsidP="00962EBF">
      <w:pPr>
        <w:ind w:firstLine="0"/>
        <w:rPr>
          <w:szCs w:val="24"/>
          <w:lang w:val="en-US"/>
        </w:rPr>
      </w:pPr>
    </w:p>
    <w:sectPr w:rsidR="00E44CFA" w:rsidRPr="002F26AC" w:rsidSect="00FF661E">
      <w:footerReference w:type="default" r:id="rId9"/>
      <w:pgSz w:w="23814" w:h="16839" w:orient="landscape" w:code="8"/>
      <w:pgMar w:top="851" w:right="851" w:bottom="709"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A7D6E" w14:textId="77777777" w:rsidR="00F57F5A" w:rsidRDefault="00F57F5A" w:rsidP="00B7466D">
      <w:pPr>
        <w:spacing w:line="240" w:lineRule="auto"/>
      </w:pPr>
      <w:r>
        <w:separator/>
      </w:r>
    </w:p>
  </w:endnote>
  <w:endnote w:type="continuationSeparator" w:id="0">
    <w:p w14:paraId="6DDCC803" w14:textId="77777777" w:rsidR="00F57F5A" w:rsidRDefault="00F57F5A" w:rsidP="00B74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319997"/>
      <w:docPartObj>
        <w:docPartGallery w:val="Page Numbers (Bottom of Page)"/>
        <w:docPartUnique/>
      </w:docPartObj>
    </w:sdtPr>
    <w:sdtEndPr/>
    <w:sdtContent>
      <w:p w14:paraId="6492C615" w14:textId="77777777" w:rsidR="00F57F5A" w:rsidRDefault="00F57F5A">
        <w:pPr>
          <w:pStyle w:val="ad"/>
          <w:jc w:val="right"/>
        </w:pPr>
        <w:r>
          <w:fldChar w:fldCharType="begin"/>
        </w:r>
        <w:r>
          <w:instrText>PAGE   \* MERGEFORMAT</w:instrText>
        </w:r>
        <w:r>
          <w:fldChar w:fldCharType="separate"/>
        </w:r>
        <w:r w:rsidR="002863F5">
          <w:rPr>
            <w:noProof/>
          </w:rPr>
          <w:t>14</w:t>
        </w:r>
        <w:r>
          <w:fldChar w:fldCharType="end"/>
        </w:r>
      </w:p>
    </w:sdtContent>
  </w:sdt>
  <w:p w14:paraId="6DC5FF86" w14:textId="77777777" w:rsidR="00F57F5A" w:rsidRDefault="00F57F5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C0320" w14:textId="77777777" w:rsidR="00F57F5A" w:rsidRDefault="00F57F5A" w:rsidP="00B7466D">
      <w:pPr>
        <w:spacing w:line="240" w:lineRule="auto"/>
      </w:pPr>
      <w:r>
        <w:separator/>
      </w:r>
    </w:p>
  </w:footnote>
  <w:footnote w:type="continuationSeparator" w:id="0">
    <w:p w14:paraId="47B58A2E" w14:textId="77777777" w:rsidR="00F57F5A" w:rsidRDefault="00F57F5A" w:rsidP="00B746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4"/>
    <w:lvl w:ilvl="0">
      <w:start w:val="1"/>
      <w:numFmt w:val="upperRoman"/>
      <w:lvlText w:val="%1."/>
      <w:lvlJc w:val="left"/>
      <w:pPr>
        <w:tabs>
          <w:tab w:val="num" w:pos="229"/>
        </w:tabs>
        <w:ind w:left="969" w:hanging="720"/>
      </w:pPr>
      <w:rPr>
        <w:rFonts w:hint="default"/>
        <w:highlight w:val="magenta"/>
      </w:rPr>
    </w:lvl>
  </w:abstractNum>
  <w:abstractNum w:abstractNumId="1">
    <w:nsid w:val="0000000D"/>
    <w:multiLevelType w:val="singleLevel"/>
    <w:tmpl w:val="0000000D"/>
    <w:name w:val="WW8Num16"/>
    <w:lvl w:ilvl="0">
      <w:start w:val="1"/>
      <w:numFmt w:val="decimal"/>
      <w:lvlText w:val="%1."/>
      <w:lvlJc w:val="left"/>
      <w:pPr>
        <w:tabs>
          <w:tab w:val="num" w:pos="0"/>
        </w:tabs>
        <w:ind w:left="720" w:hanging="360"/>
      </w:pPr>
      <w:rPr>
        <w:rFonts w:hint="default"/>
      </w:rPr>
    </w:lvl>
  </w:abstractNum>
  <w:abstractNum w:abstractNumId="2">
    <w:nsid w:val="00000011"/>
    <w:multiLevelType w:val="singleLevel"/>
    <w:tmpl w:val="00000011"/>
    <w:name w:val="WW8Num21"/>
    <w:lvl w:ilvl="0">
      <w:start w:val="1"/>
      <w:numFmt w:val="decimal"/>
      <w:lvlText w:val="%1."/>
      <w:lvlJc w:val="left"/>
      <w:pPr>
        <w:tabs>
          <w:tab w:val="num" w:pos="0"/>
        </w:tabs>
        <w:ind w:left="380" w:hanging="360"/>
      </w:pPr>
      <w:rPr>
        <w:rFonts w:hint="default"/>
        <w:highlight w:val="magenta"/>
      </w:rPr>
    </w:lvl>
  </w:abstractNum>
  <w:abstractNum w:abstractNumId="3">
    <w:nsid w:val="064E13FE"/>
    <w:multiLevelType w:val="hybridMultilevel"/>
    <w:tmpl w:val="68864902"/>
    <w:lvl w:ilvl="0" w:tplc="B70CCEE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367D13"/>
    <w:multiLevelType w:val="multilevel"/>
    <w:tmpl w:val="2DF45758"/>
    <w:lvl w:ilvl="0">
      <w:start w:val="1"/>
      <w:numFmt w:val="upperRoman"/>
      <w:lvlText w:val="%1."/>
      <w:lvlJc w:val="left"/>
      <w:pPr>
        <w:ind w:left="740" w:hanging="72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5">
    <w:nsid w:val="0CE02F87"/>
    <w:multiLevelType w:val="multilevel"/>
    <w:tmpl w:val="2034C8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D524283"/>
    <w:multiLevelType w:val="hybridMultilevel"/>
    <w:tmpl w:val="AE4C39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D7E4037"/>
    <w:multiLevelType w:val="multilevel"/>
    <w:tmpl w:val="8A4E5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8F40EC"/>
    <w:multiLevelType w:val="multilevel"/>
    <w:tmpl w:val="D3B43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C144E9"/>
    <w:multiLevelType w:val="multilevel"/>
    <w:tmpl w:val="DA06B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F639AB"/>
    <w:multiLevelType w:val="multilevel"/>
    <w:tmpl w:val="1ECCD5C2"/>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1">
    <w:nsid w:val="19F167E8"/>
    <w:multiLevelType w:val="hybridMultilevel"/>
    <w:tmpl w:val="0DAE2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CB3936"/>
    <w:multiLevelType w:val="multilevel"/>
    <w:tmpl w:val="FE387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B7048C"/>
    <w:multiLevelType w:val="hybridMultilevel"/>
    <w:tmpl w:val="22C41DE6"/>
    <w:lvl w:ilvl="0" w:tplc="B70CCEE0">
      <w:start w:val="1"/>
      <w:numFmt w:val="bullet"/>
      <w:lvlText w:val="-"/>
      <w:lvlJc w:val="left"/>
      <w:pPr>
        <w:ind w:left="1287" w:hanging="360"/>
      </w:pPr>
      <w:rPr>
        <w:rFonts w:ascii="Courier New" w:hAnsi="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4D4852"/>
    <w:multiLevelType w:val="multilevel"/>
    <w:tmpl w:val="669E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294339"/>
    <w:multiLevelType w:val="multilevel"/>
    <w:tmpl w:val="355C5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C034A9"/>
    <w:multiLevelType w:val="multilevel"/>
    <w:tmpl w:val="4DF41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F800FD"/>
    <w:multiLevelType w:val="multilevel"/>
    <w:tmpl w:val="125A5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D45E7C"/>
    <w:multiLevelType w:val="hybridMultilevel"/>
    <w:tmpl w:val="61C40E56"/>
    <w:lvl w:ilvl="0" w:tplc="7D00DA90">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15737C"/>
    <w:multiLevelType w:val="multilevel"/>
    <w:tmpl w:val="396A0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184C3B"/>
    <w:multiLevelType w:val="multilevel"/>
    <w:tmpl w:val="56E4D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F8327BB"/>
    <w:multiLevelType w:val="multilevel"/>
    <w:tmpl w:val="E4A89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4D21A8"/>
    <w:multiLevelType w:val="multilevel"/>
    <w:tmpl w:val="ABD48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A524066"/>
    <w:multiLevelType w:val="multilevel"/>
    <w:tmpl w:val="89864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4BD756F"/>
    <w:multiLevelType w:val="multilevel"/>
    <w:tmpl w:val="D996F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C66122"/>
    <w:multiLevelType w:val="multilevel"/>
    <w:tmpl w:val="51F455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14"/>
  </w:num>
  <w:num w:numId="3">
    <w:abstractNumId w:val="3"/>
  </w:num>
  <w:num w:numId="4">
    <w:abstractNumId w:val="16"/>
  </w:num>
  <w:num w:numId="5">
    <w:abstractNumId w:val="19"/>
  </w:num>
  <w:num w:numId="6">
    <w:abstractNumId w:val="22"/>
  </w:num>
  <w:num w:numId="7">
    <w:abstractNumId w:val="17"/>
  </w:num>
  <w:num w:numId="8">
    <w:abstractNumId w:val="25"/>
  </w:num>
  <w:num w:numId="9">
    <w:abstractNumId w:val="12"/>
  </w:num>
  <w:num w:numId="10">
    <w:abstractNumId w:val="8"/>
  </w:num>
  <w:num w:numId="11">
    <w:abstractNumId w:val="15"/>
  </w:num>
  <w:num w:numId="12">
    <w:abstractNumId w:val="23"/>
  </w:num>
  <w:num w:numId="13">
    <w:abstractNumId w:val="5"/>
  </w:num>
  <w:num w:numId="14">
    <w:abstractNumId w:val="24"/>
  </w:num>
  <w:num w:numId="15">
    <w:abstractNumId w:val="20"/>
  </w:num>
  <w:num w:numId="16">
    <w:abstractNumId w:val="21"/>
  </w:num>
  <w:num w:numId="17">
    <w:abstractNumId w:val="10"/>
  </w:num>
  <w:num w:numId="18">
    <w:abstractNumId w:val="4"/>
  </w:num>
  <w:num w:numId="19">
    <w:abstractNumId w:val="9"/>
  </w:num>
  <w:num w:numId="20">
    <w:abstractNumId w:val="6"/>
  </w:num>
  <w:num w:numId="21">
    <w:abstractNumId w:val="11"/>
  </w:num>
  <w:num w:numId="22">
    <w:abstractNumId w:val="13"/>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onsecutiveHyphenLimit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FF"/>
    <w:rsid w:val="000004CA"/>
    <w:rsid w:val="000008FE"/>
    <w:rsid w:val="0000216C"/>
    <w:rsid w:val="00004A51"/>
    <w:rsid w:val="00004E0B"/>
    <w:rsid w:val="0000608A"/>
    <w:rsid w:val="00006FA4"/>
    <w:rsid w:val="0000722F"/>
    <w:rsid w:val="0001135F"/>
    <w:rsid w:val="000117B7"/>
    <w:rsid w:val="000124F2"/>
    <w:rsid w:val="00013516"/>
    <w:rsid w:val="00014F74"/>
    <w:rsid w:val="0002324E"/>
    <w:rsid w:val="00024DBA"/>
    <w:rsid w:val="00024E34"/>
    <w:rsid w:val="00026388"/>
    <w:rsid w:val="000265B5"/>
    <w:rsid w:val="000306FE"/>
    <w:rsid w:val="00031853"/>
    <w:rsid w:val="00032FD3"/>
    <w:rsid w:val="00034394"/>
    <w:rsid w:val="00037EF3"/>
    <w:rsid w:val="00040228"/>
    <w:rsid w:val="00040686"/>
    <w:rsid w:val="00041BA7"/>
    <w:rsid w:val="00044C29"/>
    <w:rsid w:val="00045671"/>
    <w:rsid w:val="000507CE"/>
    <w:rsid w:val="00050DE1"/>
    <w:rsid w:val="00052B22"/>
    <w:rsid w:val="00053052"/>
    <w:rsid w:val="0005345C"/>
    <w:rsid w:val="0005368E"/>
    <w:rsid w:val="00053CBE"/>
    <w:rsid w:val="00053D52"/>
    <w:rsid w:val="00054D16"/>
    <w:rsid w:val="00055D3F"/>
    <w:rsid w:val="00061119"/>
    <w:rsid w:val="00064317"/>
    <w:rsid w:val="00065883"/>
    <w:rsid w:val="00066450"/>
    <w:rsid w:val="0006723F"/>
    <w:rsid w:val="000672A0"/>
    <w:rsid w:val="00067B2B"/>
    <w:rsid w:val="00070B14"/>
    <w:rsid w:val="000747FB"/>
    <w:rsid w:val="00077574"/>
    <w:rsid w:val="00077CD3"/>
    <w:rsid w:val="00081E13"/>
    <w:rsid w:val="00081F19"/>
    <w:rsid w:val="00082872"/>
    <w:rsid w:val="000830DE"/>
    <w:rsid w:val="000830FA"/>
    <w:rsid w:val="00084FF8"/>
    <w:rsid w:val="0008591A"/>
    <w:rsid w:val="000866A6"/>
    <w:rsid w:val="00086F60"/>
    <w:rsid w:val="00092787"/>
    <w:rsid w:val="000940BD"/>
    <w:rsid w:val="00094CBB"/>
    <w:rsid w:val="00095BFC"/>
    <w:rsid w:val="0009721D"/>
    <w:rsid w:val="000975BA"/>
    <w:rsid w:val="00097A5B"/>
    <w:rsid w:val="000A09E1"/>
    <w:rsid w:val="000A0D80"/>
    <w:rsid w:val="000A1C62"/>
    <w:rsid w:val="000A25B6"/>
    <w:rsid w:val="000A295B"/>
    <w:rsid w:val="000A3C64"/>
    <w:rsid w:val="000A4756"/>
    <w:rsid w:val="000A5B2E"/>
    <w:rsid w:val="000A6BEB"/>
    <w:rsid w:val="000A7611"/>
    <w:rsid w:val="000B2265"/>
    <w:rsid w:val="000B2687"/>
    <w:rsid w:val="000B44A5"/>
    <w:rsid w:val="000B526F"/>
    <w:rsid w:val="000B6782"/>
    <w:rsid w:val="000B70AE"/>
    <w:rsid w:val="000B7516"/>
    <w:rsid w:val="000C15AE"/>
    <w:rsid w:val="000C4E5D"/>
    <w:rsid w:val="000C54DD"/>
    <w:rsid w:val="000C6AB1"/>
    <w:rsid w:val="000D0BBA"/>
    <w:rsid w:val="000D3472"/>
    <w:rsid w:val="000D595A"/>
    <w:rsid w:val="000D5EEF"/>
    <w:rsid w:val="000D7467"/>
    <w:rsid w:val="000E0EF6"/>
    <w:rsid w:val="000E2510"/>
    <w:rsid w:val="000E2F65"/>
    <w:rsid w:val="000E3AD5"/>
    <w:rsid w:val="000E3C60"/>
    <w:rsid w:val="000E4897"/>
    <w:rsid w:val="000E6312"/>
    <w:rsid w:val="000F3512"/>
    <w:rsid w:val="000F7D07"/>
    <w:rsid w:val="001017E4"/>
    <w:rsid w:val="0010282E"/>
    <w:rsid w:val="001037BE"/>
    <w:rsid w:val="001037CE"/>
    <w:rsid w:val="00103FD1"/>
    <w:rsid w:val="00106E5A"/>
    <w:rsid w:val="00106EE4"/>
    <w:rsid w:val="0010712F"/>
    <w:rsid w:val="0010787D"/>
    <w:rsid w:val="00107D5A"/>
    <w:rsid w:val="00110AD1"/>
    <w:rsid w:val="00111DCE"/>
    <w:rsid w:val="00114E3D"/>
    <w:rsid w:val="0011604F"/>
    <w:rsid w:val="0011761B"/>
    <w:rsid w:val="001176D4"/>
    <w:rsid w:val="00121316"/>
    <w:rsid w:val="00122715"/>
    <w:rsid w:val="001228B5"/>
    <w:rsid w:val="00123985"/>
    <w:rsid w:val="00124406"/>
    <w:rsid w:val="00125B2C"/>
    <w:rsid w:val="00125C51"/>
    <w:rsid w:val="00126AC8"/>
    <w:rsid w:val="00127573"/>
    <w:rsid w:val="0013068F"/>
    <w:rsid w:val="001310B1"/>
    <w:rsid w:val="001327AC"/>
    <w:rsid w:val="00134286"/>
    <w:rsid w:val="00134497"/>
    <w:rsid w:val="001344D0"/>
    <w:rsid w:val="00137486"/>
    <w:rsid w:val="00137DFE"/>
    <w:rsid w:val="001412D3"/>
    <w:rsid w:val="00141418"/>
    <w:rsid w:val="0014280D"/>
    <w:rsid w:val="00142901"/>
    <w:rsid w:val="00142C54"/>
    <w:rsid w:val="00144200"/>
    <w:rsid w:val="0014594C"/>
    <w:rsid w:val="0015082A"/>
    <w:rsid w:val="0015156D"/>
    <w:rsid w:val="0015225F"/>
    <w:rsid w:val="00152688"/>
    <w:rsid w:val="00152969"/>
    <w:rsid w:val="001530FA"/>
    <w:rsid w:val="00154D58"/>
    <w:rsid w:val="00155FCE"/>
    <w:rsid w:val="001576BE"/>
    <w:rsid w:val="0016005D"/>
    <w:rsid w:val="0016009F"/>
    <w:rsid w:val="001644FC"/>
    <w:rsid w:val="00165559"/>
    <w:rsid w:val="0016566C"/>
    <w:rsid w:val="001674EA"/>
    <w:rsid w:val="0017078D"/>
    <w:rsid w:val="00170E58"/>
    <w:rsid w:val="001739F3"/>
    <w:rsid w:val="00177E13"/>
    <w:rsid w:val="00183003"/>
    <w:rsid w:val="00183360"/>
    <w:rsid w:val="00183E6E"/>
    <w:rsid w:val="001858DA"/>
    <w:rsid w:val="00186ED0"/>
    <w:rsid w:val="00187060"/>
    <w:rsid w:val="001913B9"/>
    <w:rsid w:val="00195253"/>
    <w:rsid w:val="001A7798"/>
    <w:rsid w:val="001B21B7"/>
    <w:rsid w:val="001B245A"/>
    <w:rsid w:val="001B2E2A"/>
    <w:rsid w:val="001B5D8E"/>
    <w:rsid w:val="001C15C0"/>
    <w:rsid w:val="001C5561"/>
    <w:rsid w:val="001C696D"/>
    <w:rsid w:val="001D2CB7"/>
    <w:rsid w:val="001D58CA"/>
    <w:rsid w:val="001D5AD2"/>
    <w:rsid w:val="001D6507"/>
    <w:rsid w:val="001D6785"/>
    <w:rsid w:val="001D6E30"/>
    <w:rsid w:val="001D7C6C"/>
    <w:rsid w:val="001E02CC"/>
    <w:rsid w:val="001E290E"/>
    <w:rsid w:val="001E6072"/>
    <w:rsid w:val="001E6D38"/>
    <w:rsid w:val="001E6E65"/>
    <w:rsid w:val="001E7029"/>
    <w:rsid w:val="001E73F0"/>
    <w:rsid w:val="001E7442"/>
    <w:rsid w:val="001F2D8D"/>
    <w:rsid w:val="001F32E3"/>
    <w:rsid w:val="001F384D"/>
    <w:rsid w:val="001F414D"/>
    <w:rsid w:val="001F4E6E"/>
    <w:rsid w:val="001F635E"/>
    <w:rsid w:val="001F6BDB"/>
    <w:rsid w:val="001F7A1B"/>
    <w:rsid w:val="001F7D74"/>
    <w:rsid w:val="00200C14"/>
    <w:rsid w:val="002018BE"/>
    <w:rsid w:val="00202948"/>
    <w:rsid w:val="00202C58"/>
    <w:rsid w:val="00203CDB"/>
    <w:rsid w:val="00206094"/>
    <w:rsid w:val="002111CB"/>
    <w:rsid w:val="00211A0E"/>
    <w:rsid w:val="00214E99"/>
    <w:rsid w:val="00215AFF"/>
    <w:rsid w:val="00220E87"/>
    <w:rsid w:val="0022207C"/>
    <w:rsid w:val="00224EBF"/>
    <w:rsid w:val="00225DB1"/>
    <w:rsid w:val="002273E6"/>
    <w:rsid w:val="00227BD6"/>
    <w:rsid w:val="00227DFB"/>
    <w:rsid w:val="00230E90"/>
    <w:rsid w:val="00231665"/>
    <w:rsid w:val="002332DD"/>
    <w:rsid w:val="00236C29"/>
    <w:rsid w:val="00237851"/>
    <w:rsid w:val="0024017A"/>
    <w:rsid w:val="002420AE"/>
    <w:rsid w:val="0024549F"/>
    <w:rsid w:val="00245C3B"/>
    <w:rsid w:val="002501D9"/>
    <w:rsid w:val="00250E27"/>
    <w:rsid w:val="0025155D"/>
    <w:rsid w:val="002521B7"/>
    <w:rsid w:val="0025375B"/>
    <w:rsid w:val="00255129"/>
    <w:rsid w:val="00255B44"/>
    <w:rsid w:val="002561CE"/>
    <w:rsid w:val="00257D36"/>
    <w:rsid w:val="00257FDB"/>
    <w:rsid w:val="00261655"/>
    <w:rsid w:val="00261F5F"/>
    <w:rsid w:val="00263EAF"/>
    <w:rsid w:val="002644E1"/>
    <w:rsid w:val="00270508"/>
    <w:rsid w:val="002707A0"/>
    <w:rsid w:val="00270AF8"/>
    <w:rsid w:val="00271327"/>
    <w:rsid w:val="00277D5E"/>
    <w:rsid w:val="00281306"/>
    <w:rsid w:val="00281D30"/>
    <w:rsid w:val="00283B4F"/>
    <w:rsid w:val="00283DD5"/>
    <w:rsid w:val="00284A82"/>
    <w:rsid w:val="00284E30"/>
    <w:rsid w:val="00284FDB"/>
    <w:rsid w:val="002863F5"/>
    <w:rsid w:val="002867C8"/>
    <w:rsid w:val="00287212"/>
    <w:rsid w:val="0029000E"/>
    <w:rsid w:val="00291543"/>
    <w:rsid w:val="00292962"/>
    <w:rsid w:val="00293523"/>
    <w:rsid w:val="0029371F"/>
    <w:rsid w:val="002941F3"/>
    <w:rsid w:val="00295053"/>
    <w:rsid w:val="00295CE7"/>
    <w:rsid w:val="0029666F"/>
    <w:rsid w:val="002A37E8"/>
    <w:rsid w:val="002A41B1"/>
    <w:rsid w:val="002A4D98"/>
    <w:rsid w:val="002B0B3F"/>
    <w:rsid w:val="002B0B54"/>
    <w:rsid w:val="002B24B8"/>
    <w:rsid w:val="002B2C9D"/>
    <w:rsid w:val="002B42E3"/>
    <w:rsid w:val="002B6C5A"/>
    <w:rsid w:val="002B6CA6"/>
    <w:rsid w:val="002B72C2"/>
    <w:rsid w:val="002B7A02"/>
    <w:rsid w:val="002C436C"/>
    <w:rsid w:val="002C4F23"/>
    <w:rsid w:val="002C75BD"/>
    <w:rsid w:val="002D031D"/>
    <w:rsid w:val="002D538F"/>
    <w:rsid w:val="002D55C5"/>
    <w:rsid w:val="002D59F0"/>
    <w:rsid w:val="002D5B96"/>
    <w:rsid w:val="002D7E05"/>
    <w:rsid w:val="002E030C"/>
    <w:rsid w:val="002E19E9"/>
    <w:rsid w:val="002E266D"/>
    <w:rsid w:val="002E2A0B"/>
    <w:rsid w:val="002E3BC7"/>
    <w:rsid w:val="002E486B"/>
    <w:rsid w:val="002F0364"/>
    <w:rsid w:val="002F13A9"/>
    <w:rsid w:val="002F1AD1"/>
    <w:rsid w:val="002F26AC"/>
    <w:rsid w:val="002F5106"/>
    <w:rsid w:val="002F55FE"/>
    <w:rsid w:val="002F5D6A"/>
    <w:rsid w:val="002F6315"/>
    <w:rsid w:val="002F7CE2"/>
    <w:rsid w:val="00301302"/>
    <w:rsid w:val="003015D9"/>
    <w:rsid w:val="00302BE4"/>
    <w:rsid w:val="00303665"/>
    <w:rsid w:val="00303B13"/>
    <w:rsid w:val="00307A7C"/>
    <w:rsid w:val="00307CF0"/>
    <w:rsid w:val="00310AD1"/>
    <w:rsid w:val="00311082"/>
    <w:rsid w:val="003124DA"/>
    <w:rsid w:val="003127FE"/>
    <w:rsid w:val="003136C9"/>
    <w:rsid w:val="0031416D"/>
    <w:rsid w:val="00317092"/>
    <w:rsid w:val="003178A2"/>
    <w:rsid w:val="00317D92"/>
    <w:rsid w:val="0032031C"/>
    <w:rsid w:val="00320E17"/>
    <w:rsid w:val="00323450"/>
    <w:rsid w:val="00323871"/>
    <w:rsid w:val="0032526E"/>
    <w:rsid w:val="003260E3"/>
    <w:rsid w:val="00327190"/>
    <w:rsid w:val="00327387"/>
    <w:rsid w:val="003314E3"/>
    <w:rsid w:val="003314F2"/>
    <w:rsid w:val="003370A0"/>
    <w:rsid w:val="00337D87"/>
    <w:rsid w:val="00340665"/>
    <w:rsid w:val="00340D3B"/>
    <w:rsid w:val="00341AC8"/>
    <w:rsid w:val="00343A3C"/>
    <w:rsid w:val="00344DF0"/>
    <w:rsid w:val="003455F9"/>
    <w:rsid w:val="00347D53"/>
    <w:rsid w:val="00351E4F"/>
    <w:rsid w:val="00353992"/>
    <w:rsid w:val="00354E07"/>
    <w:rsid w:val="003556AA"/>
    <w:rsid w:val="00355A78"/>
    <w:rsid w:val="00355DEE"/>
    <w:rsid w:val="00356826"/>
    <w:rsid w:val="00360062"/>
    <w:rsid w:val="00361FD2"/>
    <w:rsid w:val="003631C1"/>
    <w:rsid w:val="00365D87"/>
    <w:rsid w:val="00366432"/>
    <w:rsid w:val="003717A1"/>
    <w:rsid w:val="00371FDF"/>
    <w:rsid w:val="003738B6"/>
    <w:rsid w:val="003739D3"/>
    <w:rsid w:val="003743A8"/>
    <w:rsid w:val="003750B2"/>
    <w:rsid w:val="00377418"/>
    <w:rsid w:val="003838CA"/>
    <w:rsid w:val="00384480"/>
    <w:rsid w:val="003847D7"/>
    <w:rsid w:val="00384C9A"/>
    <w:rsid w:val="00384D17"/>
    <w:rsid w:val="0038503C"/>
    <w:rsid w:val="00387A05"/>
    <w:rsid w:val="00391866"/>
    <w:rsid w:val="00393854"/>
    <w:rsid w:val="00393BDD"/>
    <w:rsid w:val="00393EAE"/>
    <w:rsid w:val="00396D94"/>
    <w:rsid w:val="003A1DF2"/>
    <w:rsid w:val="003A26C0"/>
    <w:rsid w:val="003A536F"/>
    <w:rsid w:val="003A593A"/>
    <w:rsid w:val="003A625F"/>
    <w:rsid w:val="003A6C62"/>
    <w:rsid w:val="003A7BE7"/>
    <w:rsid w:val="003B3598"/>
    <w:rsid w:val="003B45A2"/>
    <w:rsid w:val="003B4F65"/>
    <w:rsid w:val="003B514C"/>
    <w:rsid w:val="003B6A65"/>
    <w:rsid w:val="003B6B5B"/>
    <w:rsid w:val="003B77EA"/>
    <w:rsid w:val="003C0E3B"/>
    <w:rsid w:val="003C20A8"/>
    <w:rsid w:val="003C25A2"/>
    <w:rsid w:val="003C4668"/>
    <w:rsid w:val="003C5268"/>
    <w:rsid w:val="003C54F9"/>
    <w:rsid w:val="003C59C0"/>
    <w:rsid w:val="003C5B96"/>
    <w:rsid w:val="003C6C15"/>
    <w:rsid w:val="003D05B9"/>
    <w:rsid w:val="003D3344"/>
    <w:rsid w:val="003D4862"/>
    <w:rsid w:val="003D4902"/>
    <w:rsid w:val="003E0DE4"/>
    <w:rsid w:val="003E155E"/>
    <w:rsid w:val="003E6361"/>
    <w:rsid w:val="003E6A79"/>
    <w:rsid w:val="003F316D"/>
    <w:rsid w:val="003F43AE"/>
    <w:rsid w:val="003F491A"/>
    <w:rsid w:val="003F501E"/>
    <w:rsid w:val="003F6D09"/>
    <w:rsid w:val="003F71FD"/>
    <w:rsid w:val="00400B5B"/>
    <w:rsid w:val="00401061"/>
    <w:rsid w:val="00401167"/>
    <w:rsid w:val="00401BFC"/>
    <w:rsid w:val="00402931"/>
    <w:rsid w:val="00403AA8"/>
    <w:rsid w:val="0040629E"/>
    <w:rsid w:val="00406D25"/>
    <w:rsid w:val="004121FC"/>
    <w:rsid w:val="00412EB1"/>
    <w:rsid w:val="00416EE1"/>
    <w:rsid w:val="004175E2"/>
    <w:rsid w:val="004203EB"/>
    <w:rsid w:val="00423737"/>
    <w:rsid w:val="004262AD"/>
    <w:rsid w:val="004265DA"/>
    <w:rsid w:val="00427CE4"/>
    <w:rsid w:val="00431437"/>
    <w:rsid w:val="00433B4E"/>
    <w:rsid w:val="00435C76"/>
    <w:rsid w:val="004366D5"/>
    <w:rsid w:val="00436CD4"/>
    <w:rsid w:val="00437BEC"/>
    <w:rsid w:val="00437BFC"/>
    <w:rsid w:val="00440AF4"/>
    <w:rsid w:val="00443A91"/>
    <w:rsid w:val="00445A05"/>
    <w:rsid w:val="00445C11"/>
    <w:rsid w:val="0044746B"/>
    <w:rsid w:val="004506CF"/>
    <w:rsid w:val="00451254"/>
    <w:rsid w:val="00451371"/>
    <w:rsid w:val="00451E8D"/>
    <w:rsid w:val="004527C1"/>
    <w:rsid w:val="00453912"/>
    <w:rsid w:val="0045429F"/>
    <w:rsid w:val="004608BE"/>
    <w:rsid w:val="00462EA9"/>
    <w:rsid w:val="0046317B"/>
    <w:rsid w:val="004640EB"/>
    <w:rsid w:val="00465438"/>
    <w:rsid w:val="004654D2"/>
    <w:rsid w:val="00465C3D"/>
    <w:rsid w:val="00465E85"/>
    <w:rsid w:val="00467914"/>
    <w:rsid w:val="004725FB"/>
    <w:rsid w:val="004771D2"/>
    <w:rsid w:val="00481495"/>
    <w:rsid w:val="00483D97"/>
    <w:rsid w:val="0048476C"/>
    <w:rsid w:val="004851D1"/>
    <w:rsid w:val="00491610"/>
    <w:rsid w:val="00492BCF"/>
    <w:rsid w:val="00493F71"/>
    <w:rsid w:val="0049438D"/>
    <w:rsid w:val="00494888"/>
    <w:rsid w:val="004948A6"/>
    <w:rsid w:val="004A00C6"/>
    <w:rsid w:val="004A360F"/>
    <w:rsid w:val="004A635E"/>
    <w:rsid w:val="004A73BE"/>
    <w:rsid w:val="004A76CC"/>
    <w:rsid w:val="004A7C6C"/>
    <w:rsid w:val="004B1345"/>
    <w:rsid w:val="004B69F4"/>
    <w:rsid w:val="004B6F08"/>
    <w:rsid w:val="004C0905"/>
    <w:rsid w:val="004C1EC3"/>
    <w:rsid w:val="004C2409"/>
    <w:rsid w:val="004C50CC"/>
    <w:rsid w:val="004C5E51"/>
    <w:rsid w:val="004C7566"/>
    <w:rsid w:val="004C7DC0"/>
    <w:rsid w:val="004D0755"/>
    <w:rsid w:val="004D09A8"/>
    <w:rsid w:val="004D1189"/>
    <w:rsid w:val="004D15C8"/>
    <w:rsid w:val="004D17F1"/>
    <w:rsid w:val="004D2367"/>
    <w:rsid w:val="004E16DE"/>
    <w:rsid w:val="004E2795"/>
    <w:rsid w:val="004E39BB"/>
    <w:rsid w:val="004E696B"/>
    <w:rsid w:val="004F06B6"/>
    <w:rsid w:val="004F171E"/>
    <w:rsid w:val="004F315A"/>
    <w:rsid w:val="004F50A6"/>
    <w:rsid w:val="004F5C30"/>
    <w:rsid w:val="004F7D8E"/>
    <w:rsid w:val="00501C4F"/>
    <w:rsid w:val="00503E79"/>
    <w:rsid w:val="00504984"/>
    <w:rsid w:val="00506633"/>
    <w:rsid w:val="00510C05"/>
    <w:rsid w:val="0051154E"/>
    <w:rsid w:val="00511925"/>
    <w:rsid w:val="0051192E"/>
    <w:rsid w:val="00511FA0"/>
    <w:rsid w:val="005124BE"/>
    <w:rsid w:val="00514F5F"/>
    <w:rsid w:val="005150B2"/>
    <w:rsid w:val="005209E6"/>
    <w:rsid w:val="00520EAE"/>
    <w:rsid w:val="005211FB"/>
    <w:rsid w:val="00524884"/>
    <w:rsid w:val="005340B4"/>
    <w:rsid w:val="005346A6"/>
    <w:rsid w:val="00535141"/>
    <w:rsid w:val="005360D7"/>
    <w:rsid w:val="00540EA7"/>
    <w:rsid w:val="00541043"/>
    <w:rsid w:val="00541FB3"/>
    <w:rsid w:val="00547B79"/>
    <w:rsid w:val="00550A1B"/>
    <w:rsid w:val="00550B47"/>
    <w:rsid w:val="00551860"/>
    <w:rsid w:val="005519D5"/>
    <w:rsid w:val="00551C80"/>
    <w:rsid w:val="005529AC"/>
    <w:rsid w:val="005567E3"/>
    <w:rsid w:val="00556DA7"/>
    <w:rsid w:val="00560D56"/>
    <w:rsid w:val="005626CB"/>
    <w:rsid w:val="00562EBB"/>
    <w:rsid w:val="0056724C"/>
    <w:rsid w:val="00567D70"/>
    <w:rsid w:val="00571AB8"/>
    <w:rsid w:val="00572FBF"/>
    <w:rsid w:val="00575567"/>
    <w:rsid w:val="0057657A"/>
    <w:rsid w:val="00580DC6"/>
    <w:rsid w:val="00581E94"/>
    <w:rsid w:val="00581FCA"/>
    <w:rsid w:val="00582613"/>
    <w:rsid w:val="00582780"/>
    <w:rsid w:val="005902AB"/>
    <w:rsid w:val="00590C32"/>
    <w:rsid w:val="005927EA"/>
    <w:rsid w:val="00596160"/>
    <w:rsid w:val="00597D81"/>
    <w:rsid w:val="005A01B1"/>
    <w:rsid w:val="005A2CD6"/>
    <w:rsid w:val="005A5E90"/>
    <w:rsid w:val="005A5EB8"/>
    <w:rsid w:val="005A619F"/>
    <w:rsid w:val="005A6A65"/>
    <w:rsid w:val="005B2747"/>
    <w:rsid w:val="005B2D16"/>
    <w:rsid w:val="005B2D19"/>
    <w:rsid w:val="005B402C"/>
    <w:rsid w:val="005B6CD6"/>
    <w:rsid w:val="005C1034"/>
    <w:rsid w:val="005C1EFF"/>
    <w:rsid w:val="005C24D5"/>
    <w:rsid w:val="005C34EF"/>
    <w:rsid w:val="005C6BE7"/>
    <w:rsid w:val="005C782B"/>
    <w:rsid w:val="005C7F88"/>
    <w:rsid w:val="005D024B"/>
    <w:rsid w:val="005D0895"/>
    <w:rsid w:val="005D17BB"/>
    <w:rsid w:val="005D3DA1"/>
    <w:rsid w:val="005D3FCF"/>
    <w:rsid w:val="005D4404"/>
    <w:rsid w:val="005D65D9"/>
    <w:rsid w:val="005D69CF"/>
    <w:rsid w:val="005D70D1"/>
    <w:rsid w:val="005D74D7"/>
    <w:rsid w:val="005D7691"/>
    <w:rsid w:val="005E1DA0"/>
    <w:rsid w:val="005E26E8"/>
    <w:rsid w:val="005E2778"/>
    <w:rsid w:val="005E46E1"/>
    <w:rsid w:val="005E4EBF"/>
    <w:rsid w:val="005E5AB8"/>
    <w:rsid w:val="005E683F"/>
    <w:rsid w:val="005E6875"/>
    <w:rsid w:val="005E6DDC"/>
    <w:rsid w:val="005E6EA7"/>
    <w:rsid w:val="005E7560"/>
    <w:rsid w:val="005F1888"/>
    <w:rsid w:val="005F2836"/>
    <w:rsid w:val="00600870"/>
    <w:rsid w:val="00600D14"/>
    <w:rsid w:val="00601E64"/>
    <w:rsid w:val="006040F9"/>
    <w:rsid w:val="00607B9E"/>
    <w:rsid w:val="00610616"/>
    <w:rsid w:val="00611844"/>
    <w:rsid w:val="00612AF2"/>
    <w:rsid w:val="00613C5A"/>
    <w:rsid w:val="00614FA9"/>
    <w:rsid w:val="00615787"/>
    <w:rsid w:val="00615FA6"/>
    <w:rsid w:val="0061624F"/>
    <w:rsid w:val="006168D2"/>
    <w:rsid w:val="006210A5"/>
    <w:rsid w:val="00623A54"/>
    <w:rsid w:val="00624246"/>
    <w:rsid w:val="00625135"/>
    <w:rsid w:val="00625174"/>
    <w:rsid w:val="00625183"/>
    <w:rsid w:val="006259CE"/>
    <w:rsid w:val="00625E1E"/>
    <w:rsid w:val="006270D2"/>
    <w:rsid w:val="00630389"/>
    <w:rsid w:val="00631649"/>
    <w:rsid w:val="00631974"/>
    <w:rsid w:val="00632130"/>
    <w:rsid w:val="006358CD"/>
    <w:rsid w:val="006431D9"/>
    <w:rsid w:val="0064703D"/>
    <w:rsid w:val="006505FA"/>
    <w:rsid w:val="006506A1"/>
    <w:rsid w:val="00650825"/>
    <w:rsid w:val="00652660"/>
    <w:rsid w:val="0065313B"/>
    <w:rsid w:val="00654929"/>
    <w:rsid w:val="006566C7"/>
    <w:rsid w:val="00657322"/>
    <w:rsid w:val="0065759C"/>
    <w:rsid w:val="006601D9"/>
    <w:rsid w:val="00660BFE"/>
    <w:rsid w:val="006630A7"/>
    <w:rsid w:val="0066350A"/>
    <w:rsid w:val="006635FB"/>
    <w:rsid w:val="00664B8C"/>
    <w:rsid w:val="00670BB7"/>
    <w:rsid w:val="0067125E"/>
    <w:rsid w:val="0067326A"/>
    <w:rsid w:val="006756AF"/>
    <w:rsid w:val="006808D5"/>
    <w:rsid w:val="00680B00"/>
    <w:rsid w:val="00681CF6"/>
    <w:rsid w:val="006833C3"/>
    <w:rsid w:val="00683E0E"/>
    <w:rsid w:val="0068423B"/>
    <w:rsid w:val="006865E3"/>
    <w:rsid w:val="00687614"/>
    <w:rsid w:val="006878B6"/>
    <w:rsid w:val="006910F7"/>
    <w:rsid w:val="0069454D"/>
    <w:rsid w:val="00694D3F"/>
    <w:rsid w:val="006956EE"/>
    <w:rsid w:val="00695719"/>
    <w:rsid w:val="00696171"/>
    <w:rsid w:val="00696B0E"/>
    <w:rsid w:val="00697239"/>
    <w:rsid w:val="006975A5"/>
    <w:rsid w:val="006A0141"/>
    <w:rsid w:val="006A02F1"/>
    <w:rsid w:val="006A1FBA"/>
    <w:rsid w:val="006A4CC3"/>
    <w:rsid w:val="006A50B4"/>
    <w:rsid w:val="006A753F"/>
    <w:rsid w:val="006A7D69"/>
    <w:rsid w:val="006B2E7C"/>
    <w:rsid w:val="006B4571"/>
    <w:rsid w:val="006B4811"/>
    <w:rsid w:val="006C0FEB"/>
    <w:rsid w:val="006C20AB"/>
    <w:rsid w:val="006C5AF6"/>
    <w:rsid w:val="006D0AE1"/>
    <w:rsid w:val="006D0C78"/>
    <w:rsid w:val="006D0E9D"/>
    <w:rsid w:val="006D3279"/>
    <w:rsid w:val="006D429E"/>
    <w:rsid w:val="006D4976"/>
    <w:rsid w:val="006D4CCB"/>
    <w:rsid w:val="006D52DD"/>
    <w:rsid w:val="006D6621"/>
    <w:rsid w:val="006E13E8"/>
    <w:rsid w:val="006E5522"/>
    <w:rsid w:val="006E5769"/>
    <w:rsid w:val="006E5C9E"/>
    <w:rsid w:val="006E60BA"/>
    <w:rsid w:val="006E6ADD"/>
    <w:rsid w:val="006F3882"/>
    <w:rsid w:val="006F48D7"/>
    <w:rsid w:val="006F4DC9"/>
    <w:rsid w:val="00700ABF"/>
    <w:rsid w:val="007022A5"/>
    <w:rsid w:val="007022EB"/>
    <w:rsid w:val="007065B3"/>
    <w:rsid w:val="00707BDE"/>
    <w:rsid w:val="00711159"/>
    <w:rsid w:val="007117D9"/>
    <w:rsid w:val="00711829"/>
    <w:rsid w:val="00711F7C"/>
    <w:rsid w:val="00713286"/>
    <w:rsid w:val="00713DC2"/>
    <w:rsid w:val="00715835"/>
    <w:rsid w:val="0071595B"/>
    <w:rsid w:val="007176E1"/>
    <w:rsid w:val="00724DD0"/>
    <w:rsid w:val="00733E6F"/>
    <w:rsid w:val="007355DA"/>
    <w:rsid w:val="00735684"/>
    <w:rsid w:val="00736007"/>
    <w:rsid w:val="0073645C"/>
    <w:rsid w:val="007367EF"/>
    <w:rsid w:val="00736E4A"/>
    <w:rsid w:val="0073736A"/>
    <w:rsid w:val="00737AAB"/>
    <w:rsid w:val="00740B68"/>
    <w:rsid w:val="00740EE8"/>
    <w:rsid w:val="00740FA1"/>
    <w:rsid w:val="007412A6"/>
    <w:rsid w:val="007419AC"/>
    <w:rsid w:val="00743C0E"/>
    <w:rsid w:val="00744241"/>
    <w:rsid w:val="00744452"/>
    <w:rsid w:val="00750223"/>
    <w:rsid w:val="0075267B"/>
    <w:rsid w:val="00756BFD"/>
    <w:rsid w:val="00757B2D"/>
    <w:rsid w:val="00762995"/>
    <w:rsid w:val="00762E11"/>
    <w:rsid w:val="00763265"/>
    <w:rsid w:val="007640D6"/>
    <w:rsid w:val="00767BCD"/>
    <w:rsid w:val="00770404"/>
    <w:rsid w:val="00770A83"/>
    <w:rsid w:val="00771E00"/>
    <w:rsid w:val="00774E61"/>
    <w:rsid w:val="0077634D"/>
    <w:rsid w:val="0077716D"/>
    <w:rsid w:val="00777176"/>
    <w:rsid w:val="00781384"/>
    <w:rsid w:val="007817C5"/>
    <w:rsid w:val="00781938"/>
    <w:rsid w:val="00781F81"/>
    <w:rsid w:val="007821A9"/>
    <w:rsid w:val="0078287F"/>
    <w:rsid w:val="00783774"/>
    <w:rsid w:val="00783BA5"/>
    <w:rsid w:val="00784578"/>
    <w:rsid w:val="007870C7"/>
    <w:rsid w:val="00790745"/>
    <w:rsid w:val="00791A3D"/>
    <w:rsid w:val="0079293F"/>
    <w:rsid w:val="0079383A"/>
    <w:rsid w:val="007A13C0"/>
    <w:rsid w:val="007A2024"/>
    <w:rsid w:val="007A2B2F"/>
    <w:rsid w:val="007A3654"/>
    <w:rsid w:val="007A48CA"/>
    <w:rsid w:val="007A4D64"/>
    <w:rsid w:val="007A7CE7"/>
    <w:rsid w:val="007A7F68"/>
    <w:rsid w:val="007B1488"/>
    <w:rsid w:val="007B168A"/>
    <w:rsid w:val="007B1AD4"/>
    <w:rsid w:val="007B24A4"/>
    <w:rsid w:val="007B24AE"/>
    <w:rsid w:val="007B4C90"/>
    <w:rsid w:val="007B7566"/>
    <w:rsid w:val="007B77D6"/>
    <w:rsid w:val="007B7D6E"/>
    <w:rsid w:val="007C1CC6"/>
    <w:rsid w:val="007C2866"/>
    <w:rsid w:val="007C2E83"/>
    <w:rsid w:val="007C2F88"/>
    <w:rsid w:val="007C334C"/>
    <w:rsid w:val="007C54EF"/>
    <w:rsid w:val="007C6F90"/>
    <w:rsid w:val="007D3A4B"/>
    <w:rsid w:val="007D3DAF"/>
    <w:rsid w:val="007D4DE1"/>
    <w:rsid w:val="007D5665"/>
    <w:rsid w:val="007D757D"/>
    <w:rsid w:val="007D7B51"/>
    <w:rsid w:val="007E043E"/>
    <w:rsid w:val="007E14AA"/>
    <w:rsid w:val="007E1761"/>
    <w:rsid w:val="007E22BC"/>
    <w:rsid w:val="007E3552"/>
    <w:rsid w:val="007E4D3F"/>
    <w:rsid w:val="007E4D78"/>
    <w:rsid w:val="007E623A"/>
    <w:rsid w:val="007E7892"/>
    <w:rsid w:val="007F1785"/>
    <w:rsid w:val="007F3CC0"/>
    <w:rsid w:val="007F429A"/>
    <w:rsid w:val="007F44C0"/>
    <w:rsid w:val="007F460D"/>
    <w:rsid w:val="007F47A8"/>
    <w:rsid w:val="007F4C43"/>
    <w:rsid w:val="008005C0"/>
    <w:rsid w:val="00800BF0"/>
    <w:rsid w:val="008023CC"/>
    <w:rsid w:val="0080288E"/>
    <w:rsid w:val="00803177"/>
    <w:rsid w:val="00803D87"/>
    <w:rsid w:val="0080408E"/>
    <w:rsid w:val="008054B7"/>
    <w:rsid w:val="00806843"/>
    <w:rsid w:val="00806EA5"/>
    <w:rsid w:val="00810F46"/>
    <w:rsid w:val="00813A0A"/>
    <w:rsid w:val="0081797E"/>
    <w:rsid w:val="00820C54"/>
    <w:rsid w:val="0082331F"/>
    <w:rsid w:val="0082523E"/>
    <w:rsid w:val="008262EE"/>
    <w:rsid w:val="008336B4"/>
    <w:rsid w:val="00834154"/>
    <w:rsid w:val="008347E1"/>
    <w:rsid w:val="008354F4"/>
    <w:rsid w:val="00840F94"/>
    <w:rsid w:val="00841498"/>
    <w:rsid w:val="008418AC"/>
    <w:rsid w:val="008444F8"/>
    <w:rsid w:val="008460EF"/>
    <w:rsid w:val="00850AC9"/>
    <w:rsid w:val="0085259A"/>
    <w:rsid w:val="0085267B"/>
    <w:rsid w:val="00853002"/>
    <w:rsid w:val="008532D8"/>
    <w:rsid w:val="008549C3"/>
    <w:rsid w:val="008576B9"/>
    <w:rsid w:val="00857E8E"/>
    <w:rsid w:val="00860DE7"/>
    <w:rsid w:val="008624B0"/>
    <w:rsid w:val="00862E65"/>
    <w:rsid w:val="00866CAC"/>
    <w:rsid w:val="008676CA"/>
    <w:rsid w:val="008677C5"/>
    <w:rsid w:val="0087205B"/>
    <w:rsid w:val="00872A7F"/>
    <w:rsid w:val="00872E20"/>
    <w:rsid w:val="00873FFA"/>
    <w:rsid w:val="0087594A"/>
    <w:rsid w:val="00876089"/>
    <w:rsid w:val="00876EAC"/>
    <w:rsid w:val="00877445"/>
    <w:rsid w:val="008811F4"/>
    <w:rsid w:val="00884709"/>
    <w:rsid w:val="008858C5"/>
    <w:rsid w:val="00885A0B"/>
    <w:rsid w:val="00886872"/>
    <w:rsid w:val="008941C7"/>
    <w:rsid w:val="008947E4"/>
    <w:rsid w:val="00894CA0"/>
    <w:rsid w:val="0089542B"/>
    <w:rsid w:val="00895E69"/>
    <w:rsid w:val="00896270"/>
    <w:rsid w:val="008965C6"/>
    <w:rsid w:val="00897546"/>
    <w:rsid w:val="008A0800"/>
    <w:rsid w:val="008A1A29"/>
    <w:rsid w:val="008A1DCC"/>
    <w:rsid w:val="008A20F9"/>
    <w:rsid w:val="008A3008"/>
    <w:rsid w:val="008A3E30"/>
    <w:rsid w:val="008A3FB6"/>
    <w:rsid w:val="008A483B"/>
    <w:rsid w:val="008A4DFF"/>
    <w:rsid w:val="008A533B"/>
    <w:rsid w:val="008A58D8"/>
    <w:rsid w:val="008A5E48"/>
    <w:rsid w:val="008B04F5"/>
    <w:rsid w:val="008B1346"/>
    <w:rsid w:val="008B3E83"/>
    <w:rsid w:val="008B408B"/>
    <w:rsid w:val="008B45D5"/>
    <w:rsid w:val="008B482B"/>
    <w:rsid w:val="008B6406"/>
    <w:rsid w:val="008C091A"/>
    <w:rsid w:val="008C1004"/>
    <w:rsid w:val="008C1506"/>
    <w:rsid w:val="008C2102"/>
    <w:rsid w:val="008C3457"/>
    <w:rsid w:val="008C38A3"/>
    <w:rsid w:val="008C5A2C"/>
    <w:rsid w:val="008C78FF"/>
    <w:rsid w:val="008D1AB4"/>
    <w:rsid w:val="008D5213"/>
    <w:rsid w:val="008E0DF0"/>
    <w:rsid w:val="008E0F73"/>
    <w:rsid w:val="008E1197"/>
    <w:rsid w:val="008E5F9C"/>
    <w:rsid w:val="008E6A98"/>
    <w:rsid w:val="008E6FE7"/>
    <w:rsid w:val="008F0288"/>
    <w:rsid w:val="008F247D"/>
    <w:rsid w:val="008F2ABB"/>
    <w:rsid w:val="008F4698"/>
    <w:rsid w:val="008F4D2E"/>
    <w:rsid w:val="008F6C8B"/>
    <w:rsid w:val="00900A75"/>
    <w:rsid w:val="00900F66"/>
    <w:rsid w:val="009011C5"/>
    <w:rsid w:val="00902A88"/>
    <w:rsid w:val="00903685"/>
    <w:rsid w:val="00905A2B"/>
    <w:rsid w:val="0090627E"/>
    <w:rsid w:val="00907A1D"/>
    <w:rsid w:val="00913CD2"/>
    <w:rsid w:val="00915E75"/>
    <w:rsid w:val="00916668"/>
    <w:rsid w:val="00916B88"/>
    <w:rsid w:val="00917009"/>
    <w:rsid w:val="0091797E"/>
    <w:rsid w:val="00921193"/>
    <w:rsid w:val="009216C1"/>
    <w:rsid w:val="0092277F"/>
    <w:rsid w:val="0092535B"/>
    <w:rsid w:val="0092552B"/>
    <w:rsid w:val="009256D4"/>
    <w:rsid w:val="00925D0A"/>
    <w:rsid w:val="0093059C"/>
    <w:rsid w:val="00932863"/>
    <w:rsid w:val="009418A6"/>
    <w:rsid w:val="00944528"/>
    <w:rsid w:val="00944606"/>
    <w:rsid w:val="00945693"/>
    <w:rsid w:val="00945951"/>
    <w:rsid w:val="009461D1"/>
    <w:rsid w:val="00947105"/>
    <w:rsid w:val="009475CD"/>
    <w:rsid w:val="00947FDB"/>
    <w:rsid w:val="00950D32"/>
    <w:rsid w:val="0095213D"/>
    <w:rsid w:val="0095334E"/>
    <w:rsid w:val="00953CC4"/>
    <w:rsid w:val="009550CC"/>
    <w:rsid w:val="009550D4"/>
    <w:rsid w:val="009553BC"/>
    <w:rsid w:val="00956AC5"/>
    <w:rsid w:val="00956E01"/>
    <w:rsid w:val="00960493"/>
    <w:rsid w:val="00962EBF"/>
    <w:rsid w:val="00964CAA"/>
    <w:rsid w:val="00965438"/>
    <w:rsid w:val="0096701B"/>
    <w:rsid w:val="00967AD4"/>
    <w:rsid w:val="00971A90"/>
    <w:rsid w:val="0097396C"/>
    <w:rsid w:val="00974314"/>
    <w:rsid w:val="00976AA3"/>
    <w:rsid w:val="00980C58"/>
    <w:rsid w:val="00981EC7"/>
    <w:rsid w:val="00983A98"/>
    <w:rsid w:val="00984E4F"/>
    <w:rsid w:val="009878F2"/>
    <w:rsid w:val="00987E47"/>
    <w:rsid w:val="00991404"/>
    <w:rsid w:val="009914F5"/>
    <w:rsid w:val="00991566"/>
    <w:rsid w:val="00993A14"/>
    <w:rsid w:val="00993C07"/>
    <w:rsid w:val="009942FE"/>
    <w:rsid w:val="00994A60"/>
    <w:rsid w:val="009955EB"/>
    <w:rsid w:val="009976BF"/>
    <w:rsid w:val="00997C25"/>
    <w:rsid w:val="009A1B49"/>
    <w:rsid w:val="009A41A2"/>
    <w:rsid w:val="009A42F0"/>
    <w:rsid w:val="009A4691"/>
    <w:rsid w:val="009A6991"/>
    <w:rsid w:val="009B0A2A"/>
    <w:rsid w:val="009B0D68"/>
    <w:rsid w:val="009B2839"/>
    <w:rsid w:val="009B6F11"/>
    <w:rsid w:val="009B7F30"/>
    <w:rsid w:val="009C0C95"/>
    <w:rsid w:val="009C0E9D"/>
    <w:rsid w:val="009C11CB"/>
    <w:rsid w:val="009C18DB"/>
    <w:rsid w:val="009C2413"/>
    <w:rsid w:val="009C2AD5"/>
    <w:rsid w:val="009C440B"/>
    <w:rsid w:val="009C6C4F"/>
    <w:rsid w:val="009C71EA"/>
    <w:rsid w:val="009D1619"/>
    <w:rsid w:val="009D4046"/>
    <w:rsid w:val="009D4F1A"/>
    <w:rsid w:val="009D56BD"/>
    <w:rsid w:val="009D58F3"/>
    <w:rsid w:val="009D7D90"/>
    <w:rsid w:val="009E02AF"/>
    <w:rsid w:val="009E0AE9"/>
    <w:rsid w:val="009E55B1"/>
    <w:rsid w:val="009E5B55"/>
    <w:rsid w:val="009E62E4"/>
    <w:rsid w:val="009F10B0"/>
    <w:rsid w:val="009F1853"/>
    <w:rsid w:val="009F271E"/>
    <w:rsid w:val="009F2C16"/>
    <w:rsid w:val="009F312E"/>
    <w:rsid w:val="009F5271"/>
    <w:rsid w:val="009F5E71"/>
    <w:rsid w:val="009F7A2B"/>
    <w:rsid w:val="00A0068B"/>
    <w:rsid w:val="00A0246F"/>
    <w:rsid w:val="00A05C08"/>
    <w:rsid w:val="00A07D98"/>
    <w:rsid w:val="00A10FE2"/>
    <w:rsid w:val="00A12BF6"/>
    <w:rsid w:val="00A12E73"/>
    <w:rsid w:val="00A13461"/>
    <w:rsid w:val="00A1516D"/>
    <w:rsid w:val="00A1549D"/>
    <w:rsid w:val="00A209AD"/>
    <w:rsid w:val="00A231DC"/>
    <w:rsid w:val="00A23722"/>
    <w:rsid w:val="00A23CB4"/>
    <w:rsid w:val="00A24A6F"/>
    <w:rsid w:val="00A27D2B"/>
    <w:rsid w:val="00A33038"/>
    <w:rsid w:val="00A34429"/>
    <w:rsid w:val="00A3471D"/>
    <w:rsid w:val="00A35B42"/>
    <w:rsid w:val="00A35B9D"/>
    <w:rsid w:val="00A4296C"/>
    <w:rsid w:val="00A435CD"/>
    <w:rsid w:val="00A441E8"/>
    <w:rsid w:val="00A443CE"/>
    <w:rsid w:val="00A44B0D"/>
    <w:rsid w:val="00A52581"/>
    <w:rsid w:val="00A53576"/>
    <w:rsid w:val="00A53F83"/>
    <w:rsid w:val="00A544CD"/>
    <w:rsid w:val="00A54988"/>
    <w:rsid w:val="00A55E6C"/>
    <w:rsid w:val="00A55FE8"/>
    <w:rsid w:val="00A65897"/>
    <w:rsid w:val="00A7008E"/>
    <w:rsid w:val="00A73FE8"/>
    <w:rsid w:val="00A75FAA"/>
    <w:rsid w:val="00A76531"/>
    <w:rsid w:val="00A80414"/>
    <w:rsid w:val="00A80810"/>
    <w:rsid w:val="00A8094C"/>
    <w:rsid w:val="00A813C7"/>
    <w:rsid w:val="00A873B4"/>
    <w:rsid w:val="00A903A2"/>
    <w:rsid w:val="00A9083F"/>
    <w:rsid w:val="00A91836"/>
    <w:rsid w:val="00A94D31"/>
    <w:rsid w:val="00A94E6C"/>
    <w:rsid w:val="00A95CD0"/>
    <w:rsid w:val="00A9738C"/>
    <w:rsid w:val="00AA00FE"/>
    <w:rsid w:val="00AA011B"/>
    <w:rsid w:val="00AA0EB0"/>
    <w:rsid w:val="00AA1E46"/>
    <w:rsid w:val="00AA30E8"/>
    <w:rsid w:val="00AA4D86"/>
    <w:rsid w:val="00AA584D"/>
    <w:rsid w:val="00AA5CDF"/>
    <w:rsid w:val="00AA7010"/>
    <w:rsid w:val="00AB4A7D"/>
    <w:rsid w:val="00AB67AF"/>
    <w:rsid w:val="00AB7F97"/>
    <w:rsid w:val="00AC1AA1"/>
    <w:rsid w:val="00AC2A85"/>
    <w:rsid w:val="00AC7181"/>
    <w:rsid w:val="00AD0670"/>
    <w:rsid w:val="00AD0DA4"/>
    <w:rsid w:val="00AD1521"/>
    <w:rsid w:val="00AD29EA"/>
    <w:rsid w:val="00AD3171"/>
    <w:rsid w:val="00AD49A8"/>
    <w:rsid w:val="00AD4EF1"/>
    <w:rsid w:val="00AD51DA"/>
    <w:rsid w:val="00AD5BD3"/>
    <w:rsid w:val="00AD7D3A"/>
    <w:rsid w:val="00AE3546"/>
    <w:rsid w:val="00AF0D08"/>
    <w:rsid w:val="00AF11A2"/>
    <w:rsid w:val="00AF21AA"/>
    <w:rsid w:val="00AF5332"/>
    <w:rsid w:val="00AF6249"/>
    <w:rsid w:val="00AF75A7"/>
    <w:rsid w:val="00B0060A"/>
    <w:rsid w:val="00B01195"/>
    <w:rsid w:val="00B01B97"/>
    <w:rsid w:val="00B02838"/>
    <w:rsid w:val="00B034BC"/>
    <w:rsid w:val="00B048C6"/>
    <w:rsid w:val="00B064BA"/>
    <w:rsid w:val="00B076D1"/>
    <w:rsid w:val="00B07F3F"/>
    <w:rsid w:val="00B1757F"/>
    <w:rsid w:val="00B234E8"/>
    <w:rsid w:val="00B23821"/>
    <w:rsid w:val="00B24156"/>
    <w:rsid w:val="00B242E6"/>
    <w:rsid w:val="00B24D78"/>
    <w:rsid w:val="00B25E5E"/>
    <w:rsid w:val="00B26BDD"/>
    <w:rsid w:val="00B2723C"/>
    <w:rsid w:val="00B302B0"/>
    <w:rsid w:val="00B345F6"/>
    <w:rsid w:val="00B34844"/>
    <w:rsid w:val="00B36534"/>
    <w:rsid w:val="00B407A9"/>
    <w:rsid w:val="00B4086C"/>
    <w:rsid w:val="00B43828"/>
    <w:rsid w:val="00B43829"/>
    <w:rsid w:val="00B43C57"/>
    <w:rsid w:val="00B47A9C"/>
    <w:rsid w:val="00B5050C"/>
    <w:rsid w:val="00B50B87"/>
    <w:rsid w:val="00B511FB"/>
    <w:rsid w:val="00B51EB3"/>
    <w:rsid w:val="00B541BF"/>
    <w:rsid w:val="00B5593C"/>
    <w:rsid w:val="00B6086E"/>
    <w:rsid w:val="00B629C2"/>
    <w:rsid w:val="00B6479B"/>
    <w:rsid w:val="00B66BC8"/>
    <w:rsid w:val="00B67648"/>
    <w:rsid w:val="00B70034"/>
    <w:rsid w:val="00B72313"/>
    <w:rsid w:val="00B7466D"/>
    <w:rsid w:val="00B77E45"/>
    <w:rsid w:val="00B8034F"/>
    <w:rsid w:val="00B82C48"/>
    <w:rsid w:val="00B845AD"/>
    <w:rsid w:val="00B85E85"/>
    <w:rsid w:val="00B86786"/>
    <w:rsid w:val="00B900CC"/>
    <w:rsid w:val="00B9571B"/>
    <w:rsid w:val="00B95D3E"/>
    <w:rsid w:val="00B96898"/>
    <w:rsid w:val="00B97D9F"/>
    <w:rsid w:val="00BA2059"/>
    <w:rsid w:val="00BA2DA2"/>
    <w:rsid w:val="00BA3528"/>
    <w:rsid w:val="00BA38A7"/>
    <w:rsid w:val="00BA3B13"/>
    <w:rsid w:val="00BA44E6"/>
    <w:rsid w:val="00BA4573"/>
    <w:rsid w:val="00BA7A9F"/>
    <w:rsid w:val="00BA7FF7"/>
    <w:rsid w:val="00BB270B"/>
    <w:rsid w:val="00BB53C8"/>
    <w:rsid w:val="00BB5F91"/>
    <w:rsid w:val="00BB7B97"/>
    <w:rsid w:val="00BC3B9A"/>
    <w:rsid w:val="00BC3F4F"/>
    <w:rsid w:val="00BC4282"/>
    <w:rsid w:val="00BC557A"/>
    <w:rsid w:val="00BC60BC"/>
    <w:rsid w:val="00BD00FF"/>
    <w:rsid w:val="00BD0230"/>
    <w:rsid w:val="00BD09B0"/>
    <w:rsid w:val="00BD2509"/>
    <w:rsid w:val="00BD2FD0"/>
    <w:rsid w:val="00BD40CD"/>
    <w:rsid w:val="00BD447F"/>
    <w:rsid w:val="00BD4BD0"/>
    <w:rsid w:val="00BD5220"/>
    <w:rsid w:val="00BD6B25"/>
    <w:rsid w:val="00BE01AB"/>
    <w:rsid w:val="00BE41B8"/>
    <w:rsid w:val="00BE54E0"/>
    <w:rsid w:val="00BE63FC"/>
    <w:rsid w:val="00BE6ECB"/>
    <w:rsid w:val="00BF1316"/>
    <w:rsid w:val="00BF289E"/>
    <w:rsid w:val="00BF2E67"/>
    <w:rsid w:val="00BF4365"/>
    <w:rsid w:val="00BF4CF1"/>
    <w:rsid w:val="00BF5008"/>
    <w:rsid w:val="00BF53E7"/>
    <w:rsid w:val="00C00822"/>
    <w:rsid w:val="00C06695"/>
    <w:rsid w:val="00C1160C"/>
    <w:rsid w:val="00C132EA"/>
    <w:rsid w:val="00C15214"/>
    <w:rsid w:val="00C15398"/>
    <w:rsid w:val="00C156BB"/>
    <w:rsid w:val="00C16626"/>
    <w:rsid w:val="00C16BAF"/>
    <w:rsid w:val="00C16FC1"/>
    <w:rsid w:val="00C20953"/>
    <w:rsid w:val="00C20ACB"/>
    <w:rsid w:val="00C225B0"/>
    <w:rsid w:val="00C227CB"/>
    <w:rsid w:val="00C374D6"/>
    <w:rsid w:val="00C40629"/>
    <w:rsid w:val="00C40B1C"/>
    <w:rsid w:val="00C42C25"/>
    <w:rsid w:val="00C43417"/>
    <w:rsid w:val="00C43834"/>
    <w:rsid w:val="00C43FC8"/>
    <w:rsid w:val="00C44912"/>
    <w:rsid w:val="00C4538F"/>
    <w:rsid w:val="00C4605E"/>
    <w:rsid w:val="00C464D9"/>
    <w:rsid w:val="00C46CBE"/>
    <w:rsid w:val="00C46D7D"/>
    <w:rsid w:val="00C46DB0"/>
    <w:rsid w:val="00C4758F"/>
    <w:rsid w:val="00C52098"/>
    <w:rsid w:val="00C5255A"/>
    <w:rsid w:val="00C57083"/>
    <w:rsid w:val="00C6014D"/>
    <w:rsid w:val="00C61540"/>
    <w:rsid w:val="00C636B1"/>
    <w:rsid w:val="00C637F7"/>
    <w:rsid w:val="00C64DC6"/>
    <w:rsid w:val="00C6516D"/>
    <w:rsid w:val="00C65A99"/>
    <w:rsid w:val="00C65DDE"/>
    <w:rsid w:val="00C664D1"/>
    <w:rsid w:val="00C6653C"/>
    <w:rsid w:val="00C66650"/>
    <w:rsid w:val="00C6673A"/>
    <w:rsid w:val="00C71FCC"/>
    <w:rsid w:val="00C725F7"/>
    <w:rsid w:val="00C75B43"/>
    <w:rsid w:val="00C75D20"/>
    <w:rsid w:val="00C771F3"/>
    <w:rsid w:val="00C77848"/>
    <w:rsid w:val="00C77DA6"/>
    <w:rsid w:val="00C8340B"/>
    <w:rsid w:val="00C840C5"/>
    <w:rsid w:val="00C85A9A"/>
    <w:rsid w:val="00C86FAD"/>
    <w:rsid w:val="00C90CC8"/>
    <w:rsid w:val="00C91476"/>
    <w:rsid w:val="00C9199F"/>
    <w:rsid w:val="00C91EDF"/>
    <w:rsid w:val="00C92749"/>
    <w:rsid w:val="00C93674"/>
    <w:rsid w:val="00C94B21"/>
    <w:rsid w:val="00C954AF"/>
    <w:rsid w:val="00CA0E60"/>
    <w:rsid w:val="00CA3F00"/>
    <w:rsid w:val="00CA63A3"/>
    <w:rsid w:val="00CA64FE"/>
    <w:rsid w:val="00CB04D8"/>
    <w:rsid w:val="00CB2310"/>
    <w:rsid w:val="00CB2569"/>
    <w:rsid w:val="00CB376A"/>
    <w:rsid w:val="00CB51FC"/>
    <w:rsid w:val="00CB6578"/>
    <w:rsid w:val="00CB7A72"/>
    <w:rsid w:val="00CC0B39"/>
    <w:rsid w:val="00CC0F46"/>
    <w:rsid w:val="00CC1E96"/>
    <w:rsid w:val="00CC2EC0"/>
    <w:rsid w:val="00CC3C21"/>
    <w:rsid w:val="00CD030F"/>
    <w:rsid w:val="00CD059D"/>
    <w:rsid w:val="00CD112F"/>
    <w:rsid w:val="00CD1A57"/>
    <w:rsid w:val="00CD1E0E"/>
    <w:rsid w:val="00CD2188"/>
    <w:rsid w:val="00CD2FEB"/>
    <w:rsid w:val="00CD6958"/>
    <w:rsid w:val="00CD6A49"/>
    <w:rsid w:val="00CD737B"/>
    <w:rsid w:val="00CE03E6"/>
    <w:rsid w:val="00CE2F8C"/>
    <w:rsid w:val="00CE3078"/>
    <w:rsid w:val="00CE488C"/>
    <w:rsid w:val="00CE5935"/>
    <w:rsid w:val="00CE6823"/>
    <w:rsid w:val="00CE7E70"/>
    <w:rsid w:val="00CF0068"/>
    <w:rsid w:val="00CF0BCB"/>
    <w:rsid w:val="00CF21B1"/>
    <w:rsid w:val="00CF3994"/>
    <w:rsid w:val="00CF5097"/>
    <w:rsid w:val="00CF6CD1"/>
    <w:rsid w:val="00CF76B0"/>
    <w:rsid w:val="00D00614"/>
    <w:rsid w:val="00D0445B"/>
    <w:rsid w:val="00D05799"/>
    <w:rsid w:val="00D0794C"/>
    <w:rsid w:val="00D10A7B"/>
    <w:rsid w:val="00D10AFB"/>
    <w:rsid w:val="00D12E22"/>
    <w:rsid w:val="00D13ED2"/>
    <w:rsid w:val="00D1482D"/>
    <w:rsid w:val="00D1574E"/>
    <w:rsid w:val="00D15867"/>
    <w:rsid w:val="00D1763B"/>
    <w:rsid w:val="00D17C96"/>
    <w:rsid w:val="00D25B0A"/>
    <w:rsid w:val="00D25CF0"/>
    <w:rsid w:val="00D260DC"/>
    <w:rsid w:val="00D264C8"/>
    <w:rsid w:val="00D30366"/>
    <w:rsid w:val="00D30387"/>
    <w:rsid w:val="00D3291C"/>
    <w:rsid w:val="00D35E43"/>
    <w:rsid w:val="00D35FB0"/>
    <w:rsid w:val="00D36AEA"/>
    <w:rsid w:val="00D429FE"/>
    <w:rsid w:val="00D437FB"/>
    <w:rsid w:val="00D4503B"/>
    <w:rsid w:val="00D460EA"/>
    <w:rsid w:val="00D46A1D"/>
    <w:rsid w:val="00D4736D"/>
    <w:rsid w:val="00D47DD6"/>
    <w:rsid w:val="00D50076"/>
    <w:rsid w:val="00D50B31"/>
    <w:rsid w:val="00D5139A"/>
    <w:rsid w:val="00D541F5"/>
    <w:rsid w:val="00D54462"/>
    <w:rsid w:val="00D56497"/>
    <w:rsid w:val="00D61035"/>
    <w:rsid w:val="00D6347C"/>
    <w:rsid w:val="00D637AC"/>
    <w:rsid w:val="00D63FDB"/>
    <w:rsid w:val="00D66504"/>
    <w:rsid w:val="00D67372"/>
    <w:rsid w:val="00D67BF8"/>
    <w:rsid w:val="00D71421"/>
    <w:rsid w:val="00D72B6E"/>
    <w:rsid w:val="00D76B02"/>
    <w:rsid w:val="00D7747E"/>
    <w:rsid w:val="00D7785B"/>
    <w:rsid w:val="00D81C3D"/>
    <w:rsid w:val="00D83489"/>
    <w:rsid w:val="00D83C33"/>
    <w:rsid w:val="00D849BE"/>
    <w:rsid w:val="00D84A78"/>
    <w:rsid w:val="00D86DA5"/>
    <w:rsid w:val="00D91877"/>
    <w:rsid w:val="00D925AC"/>
    <w:rsid w:val="00D92A73"/>
    <w:rsid w:val="00D95E47"/>
    <w:rsid w:val="00D97B6D"/>
    <w:rsid w:val="00DA0141"/>
    <w:rsid w:val="00DA04DC"/>
    <w:rsid w:val="00DA05F9"/>
    <w:rsid w:val="00DA117E"/>
    <w:rsid w:val="00DA164F"/>
    <w:rsid w:val="00DA3132"/>
    <w:rsid w:val="00DA3360"/>
    <w:rsid w:val="00DA6F96"/>
    <w:rsid w:val="00DA760D"/>
    <w:rsid w:val="00DA7CF9"/>
    <w:rsid w:val="00DB3674"/>
    <w:rsid w:val="00DB39F6"/>
    <w:rsid w:val="00DB3D2C"/>
    <w:rsid w:val="00DB48A0"/>
    <w:rsid w:val="00DB7B73"/>
    <w:rsid w:val="00DC0722"/>
    <w:rsid w:val="00DC1311"/>
    <w:rsid w:val="00DC2ECB"/>
    <w:rsid w:val="00DC3878"/>
    <w:rsid w:val="00DC52B7"/>
    <w:rsid w:val="00DC75B1"/>
    <w:rsid w:val="00DD109F"/>
    <w:rsid w:val="00DD2458"/>
    <w:rsid w:val="00DD25A4"/>
    <w:rsid w:val="00DD4808"/>
    <w:rsid w:val="00DD4C57"/>
    <w:rsid w:val="00DD6185"/>
    <w:rsid w:val="00DD64BC"/>
    <w:rsid w:val="00DD780E"/>
    <w:rsid w:val="00DD7960"/>
    <w:rsid w:val="00DD7C39"/>
    <w:rsid w:val="00DE0046"/>
    <w:rsid w:val="00DE051B"/>
    <w:rsid w:val="00DE19C2"/>
    <w:rsid w:val="00DE1E23"/>
    <w:rsid w:val="00DE3848"/>
    <w:rsid w:val="00DE70A9"/>
    <w:rsid w:val="00DE77F0"/>
    <w:rsid w:val="00DE79F2"/>
    <w:rsid w:val="00DF05D4"/>
    <w:rsid w:val="00DF0C60"/>
    <w:rsid w:val="00DF36F3"/>
    <w:rsid w:val="00DF3DE8"/>
    <w:rsid w:val="00DF4F28"/>
    <w:rsid w:val="00DF52B3"/>
    <w:rsid w:val="00DF63F5"/>
    <w:rsid w:val="00DF7358"/>
    <w:rsid w:val="00DF75C5"/>
    <w:rsid w:val="00E00AF5"/>
    <w:rsid w:val="00E013C9"/>
    <w:rsid w:val="00E01CA3"/>
    <w:rsid w:val="00E0205F"/>
    <w:rsid w:val="00E04597"/>
    <w:rsid w:val="00E053FA"/>
    <w:rsid w:val="00E06948"/>
    <w:rsid w:val="00E1263E"/>
    <w:rsid w:val="00E12AF4"/>
    <w:rsid w:val="00E12E99"/>
    <w:rsid w:val="00E132A7"/>
    <w:rsid w:val="00E13330"/>
    <w:rsid w:val="00E146D0"/>
    <w:rsid w:val="00E1505E"/>
    <w:rsid w:val="00E1536F"/>
    <w:rsid w:val="00E1579A"/>
    <w:rsid w:val="00E16C7B"/>
    <w:rsid w:val="00E1707C"/>
    <w:rsid w:val="00E20B1E"/>
    <w:rsid w:val="00E22C58"/>
    <w:rsid w:val="00E241A2"/>
    <w:rsid w:val="00E25155"/>
    <w:rsid w:val="00E25357"/>
    <w:rsid w:val="00E257E2"/>
    <w:rsid w:val="00E27E8C"/>
    <w:rsid w:val="00E3028A"/>
    <w:rsid w:val="00E32BBA"/>
    <w:rsid w:val="00E33EDD"/>
    <w:rsid w:val="00E36EBE"/>
    <w:rsid w:val="00E376B9"/>
    <w:rsid w:val="00E40FB9"/>
    <w:rsid w:val="00E41422"/>
    <w:rsid w:val="00E44CFA"/>
    <w:rsid w:val="00E4659B"/>
    <w:rsid w:val="00E46699"/>
    <w:rsid w:val="00E46E07"/>
    <w:rsid w:val="00E47A73"/>
    <w:rsid w:val="00E5055D"/>
    <w:rsid w:val="00E508B7"/>
    <w:rsid w:val="00E50C3A"/>
    <w:rsid w:val="00E519D7"/>
    <w:rsid w:val="00E5293B"/>
    <w:rsid w:val="00E539BF"/>
    <w:rsid w:val="00E547D1"/>
    <w:rsid w:val="00E5580C"/>
    <w:rsid w:val="00E55CFC"/>
    <w:rsid w:val="00E60808"/>
    <w:rsid w:val="00E60C35"/>
    <w:rsid w:val="00E61F68"/>
    <w:rsid w:val="00E65464"/>
    <w:rsid w:val="00E67B67"/>
    <w:rsid w:val="00E70230"/>
    <w:rsid w:val="00E71EDB"/>
    <w:rsid w:val="00E72791"/>
    <w:rsid w:val="00E73320"/>
    <w:rsid w:val="00E75BBB"/>
    <w:rsid w:val="00E7781F"/>
    <w:rsid w:val="00E856D9"/>
    <w:rsid w:val="00E86E21"/>
    <w:rsid w:val="00E879DD"/>
    <w:rsid w:val="00E87CC1"/>
    <w:rsid w:val="00E90A86"/>
    <w:rsid w:val="00E91A17"/>
    <w:rsid w:val="00E92EBB"/>
    <w:rsid w:val="00E93E20"/>
    <w:rsid w:val="00E9423E"/>
    <w:rsid w:val="00E965F0"/>
    <w:rsid w:val="00E971DC"/>
    <w:rsid w:val="00EA0FA2"/>
    <w:rsid w:val="00EA2550"/>
    <w:rsid w:val="00EA38FF"/>
    <w:rsid w:val="00EA40E7"/>
    <w:rsid w:val="00EA4818"/>
    <w:rsid w:val="00EA786E"/>
    <w:rsid w:val="00EA7DD3"/>
    <w:rsid w:val="00EB19CC"/>
    <w:rsid w:val="00EB2328"/>
    <w:rsid w:val="00EB5972"/>
    <w:rsid w:val="00EB5D85"/>
    <w:rsid w:val="00EB6853"/>
    <w:rsid w:val="00EB7E8C"/>
    <w:rsid w:val="00EC1242"/>
    <w:rsid w:val="00EC230D"/>
    <w:rsid w:val="00EC3CB8"/>
    <w:rsid w:val="00EC4E12"/>
    <w:rsid w:val="00EC5999"/>
    <w:rsid w:val="00EC7237"/>
    <w:rsid w:val="00EC73BD"/>
    <w:rsid w:val="00EC7E09"/>
    <w:rsid w:val="00ED1E00"/>
    <w:rsid w:val="00ED2881"/>
    <w:rsid w:val="00ED2BA4"/>
    <w:rsid w:val="00ED57AE"/>
    <w:rsid w:val="00ED61FE"/>
    <w:rsid w:val="00EE0045"/>
    <w:rsid w:val="00EE0BF6"/>
    <w:rsid w:val="00EE110B"/>
    <w:rsid w:val="00EE5D4D"/>
    <w:rsid w:val="00EE5E2F"/>
    <w:rsid w:val="00EF1171"/>
    <w:rsid w:val="00EF1A23"/>
    <w:rsid w:val="00EF1A65"/>
    <w:rsid w:val="00EF1B01"/>
    <w:rsid w:val="00EF7234"/>
    <w:rsid w:val="00EF7F43"/>
    <w:rsid w:val="00F003DF"/>
    <w:rsid w:val="00F01238"/>
    <w:rsid w:val="00F012CD"/>
    <w:rsid w:val="00F01532"/>
    <w:rsid w:val="00F036E5"/>
    <w:rsid w:val="00F0393A"/>
    <w:rsid w:val="00F041C0"/>
    <w:rsid w:val="00F04ABA"/>
    <w:rsid w:val="00F0564B"/>
    <w:rsid w:val="00F05767"/>
    <w:rsid w:val="00F06089"/>
    <w:rsid w:val="00F06727"/>
    <w:rsid w:val="00F11D0D"/>
    <w:rsid w:val="00F1231F"/>
    <w:rsid w:val="00F12683"/>
    <w:rsid w:val="00F16C19"/>
    <w:rsid w:val="00F205B0"/>
    <w:rsid w:val="00F22340"/>
    <w:rsid w:val="00F229EE"/>
    <w:rsid w:val="00F2312D"/>
    <w:rsid w:val="00F24BD5"/>
    <w:rsid w:val="00F25E8B"/>
    <w:rsid w:val="00F30070"/>
    <w:rsid w:val="00F32594"/>
    <w:rsid w:val="00F32B5F"/>
    <w:rsid w:val="00F330C4"/>
    <w:rsid w:val="00F33F0F"/>
    <w:rsid w:val="00F354E2"/>
    <w:rsid w:val="00F35A18"/>
    <w:rsid w:val="00F35E3C"/>
    <w:rsid w:val="00F403A4"/>
    <w:rsid w:val="00F41BC3"/>
    <w:rsid w:val="00F41D7C"/>
    <w:rsid w:val="00F42B69"/>
    <w:rsid w:val="00F4390E"/>
    <w:rsid w:val="00F4458C"/>
    <w:rsid w:val="00F45618"/>
    <w:rsid w:val="00F478BC"/>
    <w:rsid w:val="00F50AA6"/>
    <w:rsid w:val="00F5165B"/>
    <w:rsid w:val="00F51B94"/>
    <w:rsid w:val="00F52370"/>
    <w:rsid w:val="00F562B3"/>
    <w:rsid w:val="00F57476"/>
    <w:rsid w:val="00F57A25"/>
    <w:rsid w:val="00F57F5A"/>
    <w:rsid w:val="00F61AC6"/>
    <w:rsid w:val="00F62F05"/>
    <w:rsid w:val="00F64C29"/>
    <w:rsid w:val="00F65676"/>
    <w:rsid w:val="00F660D2"/>
    <w:rsid w:val="00F70481"/>
    <w:rsid w:val="00F70EF5"/>
    <w:rsid w:val="00F718AA"/>
    <w:rsid w:val="00F724FC"/>
    <w:rsid w:val="00F736A6"/>
    <w:rsid w:val="00F738E1"/>
    <w:rsid w:val="00F75B6E"/>
    <w:rsid w:val="00F75D9D"/>
    <w:rsid w:val="00F7702A"/>
    <w:rsid w:val="00F77484"/>
    <w:rsid w:val="00F80DFD"/>
    <w:rsid w:val="00F825F1"/>
    <w:rsid w:val="00F82DCE"/>
    <w:rsid w:val="00F86D65"/>
    <w:rsid w:val="00F90D5E"/>
    <w:rsid w:val="00F91D3B"/>
    <w:rsid w:val="00F929DC"/>
    <w:rsid w:val="00F92DCB"/>
    <w:rsid w:val="00F945E2"/>
    <w:rsid w:val="00F9496E"/>
    <w:rsid w:val="00F967F1"/>
    <w:rsid w:val="00F97701"/>
    <w:rsid w:val="00FA0F37"/>
    <w:rsid w:val="00FA1247"/>
    <w:rsid w:val="00FA1435"/>
    <w:rsid w:val="00FA2407"/>
    <w:rsid w:val="00FA2B38"/>
    <w:rsid w:val="00FA32B7"/>
    <w:rsid w:val="00FA3CC4"/>
    <w:rsid w:val="00FA3DB6"/>
    <w:rsid w:val="00FA6019"/>
    <w:rsid w:val="00FB08E6"/>
    <w:rsid w:val="00FB341B"/>
    <w:rsid w:val="00FB352D"/>
    <w:rsid w:val="00FB6EDC"/>
    <w:rsid w:val="00FC4091"/>
    <w:rsid w:val="00FC608A"/>
    <w:rsid w:val="00FD0B9A"/>
    <w:rsid w:val="00FD14BC"/>
    <w:rsid w:val="00FD1565"/>
    <w:rsid w:val="00FD15E9"/>
    <w:rsid w:val="00FD1A05"/>
    <w:rsid w:val="00FD279D"/>
    <w:rsid w:val="00FD36DD"/>
    <w:rsid w:val="00FD4A91"/>
    <w:rsid w:val="00FE0C3C"/>
    <w:rsid w:val="00FE2F7A"/>
    <w:rsid w:val="00FE31D0"/>
    <w:rsid w:val="00FE602F"/>
    <w:rsid w:val="00FF0438"/>
    <w:rsid w:val="00FF3B17"/>
    <w:rsid w:val="00FF4729"/>
    <w:rsid w:val="00FF4E5C"/>
    <w:rsid w:val="00FF661E"/>
    <w:rsid w:val="00FF7B47"/>
    <w:rsid w:val="00FF7C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7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73"/>
    <w:pPr>
      <w:spacing w:after="0"/>
      <w:ind w:firstLine="709"/>
      <w:jc w:val="both"/>
    </w:pPr>
    <w:rPr>
      <w:rFonts w:ascii="Times New Roman" w:eastAsia="Calibri" w:hAnsi="Times New Roman" w:cs="Times New Roman"/>
      <w:sz w:val="24"/>
    </w:rPr>
  </w:style>
  <w:style w:type="paragraph" w:styleId="1">
    <w:name w:val="heading 1"/>
    <w:basedOn w:val="a"/>
    <w:next w:val="a"/>
    <w:link w:val="10"/>
    <w:uiPriority w:val="99"/>
    <w:qFormat/>
    <w:rsid w:val="007870C7"/>
    <w:pPr>
      <w:keepNext/>
      <w:keepLines/>
      <w:spacing w:before="480"/>
      <w:ind w:firstLine="0"/>
      <w:jc w:val="left"/>
      <w:outlineLvl w:val="0"/>
    </w:pPr>
    <w:rPr>
      <w:rFonts w:ascii="Cambria" w:eastAsia="MS ????" w:hAnsi="Cambria" w:cs="Cambria"/>
      <w:b/>
      <w:bCs/>
      <w:color w:val="365F91"/>
      <w:sz w:val="28"/>
      <w:szCs w:val="28"/>
      <w:lang w:eastAsia="ru-RU"/>
    </w:rPr>
  </w:style>
  <w:style w:type="paragraph" w:styleId="3">
    <w:name w:val="heading 3"/>
    <w:basedOn w:val="a"/>
    <w:link w:val="30"/>
    <w:uiPriority w:val="9"/>
    <w:qFormat/>
    <w:rsid w:val="00B407A9"/>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06723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67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41B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1B1"/>
    <w:rPr>
      <w:rFonts w:ascii="Tahoma" w:eastAsia="Calibri" w:hAnsi="Tahoma" w:cs="Tahoma"/>
      <w:sz w:val="16"/>
      <w:szCs w:val="16"/>
    </w:rPr>
  </w:style>
  <w:style w:type="paragraph" w:styleId="a6">
    <w:name w:val="List Paragraph"/>
    <w:basedOn w:val="a"/>
    <w:link w:val="a7"/>
    <w:uiPriority w:val="34"/>
    <w:qFormat/>
    <w:rsid w:val="00F24BD5"/>
    <w:pPr>
      <w:spacing w:after="200"/>
      <w:ind w:left="720"/>
      <w:contextualSpacing/>
      <w:jc w:val="left"/>
    </w:pPr>
    <w:rPr>
      <w:rFonts w:asciiTheme="minorHAnsi" w:eastAsiaTheme="minorHAnsi" w:hAnsiTheme="minorHAnsi" w:cstheme="minorBidi"/>
      <w:sz w:val="22"/>
    </w:rPr>
  </w:style>
  <w:style w:type="character" w:customStyle="1" w:styleId="a7">
    <w:name w:val="Абзац списка Знак"/>
    <w:link w:val="a6"/>
    <w:uiPriority w:val="34"/>
    <w:locked/>
    <w:rsid w:val="00F24BD5"/>
  </w:style>
  <w:style w:type="paragraph" w:styleId="a8">
    <w:name w:val="header"/>
    <w:basedOn w:val="a"/>
    <w:link w:val="a9"/>
    <w:uiPriority w:val="99"/>
    <w:unhideWhenUsed/>
    <w:rsid w:val="00650825"/>
    <w:pPr>
      <w:tabs>
        <w:tab w:val="center" w:pos="4677"/>
        <w:tab w:val="right" w:pos="9355"/>
      </w:tabs>
      <w:spacing w:line="240" w:lineRule="auto"/>
    </w:pPr>
  </w:style>
  <w:style w:type="character" w:customStyle="1" w:styleId="a9">
    <w:name w:val="Верхний колонтитул Знак"/>
    <w:basedOn w:val="a0"/>
    <w:link w:val="a8"/>
    <w:uiPriority w:val="99"/>
    <w:rsid w:val="00650825"/>
    <w:rPr>
      <w:rFonts w:ascii="Times New Roman" w:eastAsia="Calibri" w:hAnsi="Times New Roman" w:cs="Times New Roman"/>
      <w:sz w:val="24"/>
    </w:rPr>
  </w:style>
  <w:style w:type="paragraph" w:styleId="aa">
    <w:name w:val="Normal (Web)"/>
    <w:basedOn w:val="a"/>
    <w:uiPriority w:val="99"/>
    <w:unhideWhenUsed/>
    <w:qFormat/>
    <w:rsid w:val="00D4736D"/>
    <w:pPr>
      <w:spacing w:before="100" w:beforeAutospacing="1" w:after="100" w:afterAutospacing="1" w:line="240" w:lineRule="auto"/>
      <w:ind w:firstLine="0"/>
      <w:jc w:val="left"/>
    </w:pPr>
    <w:rPr>
      <w:rFonts w:eastAsia="Times New Roman"/>
      <w:szCs w:val="24"/>
      <w:lang w:eastAsia="ru-RU"/>
    </w:rPr>
  </w:style>
  <w:style w:type="character" w:customStyle="1" w:styleId="apple-tab-span">
    <w:name w:val="apple-tab-span"/>
    <w:basedOn w:val="a0"/>
    <w:rsid w:val="00660BFE"/>
  </w:style>
  <w:style w:type="character" w:customStyle="1" w:styleId="2">
    <w:name w:val="Основной текст (2)_"/>
    <w:basedOn w:val="a0"/>
    <w:link w:val="20"/>
    <w:qFormat/>
    <w:rsid w:val="00E0205F"/>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qFormat/>
    <w:rsid w:val="00E0205F"/>
    <w:pPr>
      <w:shd w:val="clear" w:color="auto" w:fill="FFFFFF"/>
      <w:spacing w:line="312" w:lineRule="exact"/>
      <w:ind w:firstLine="700"/>
    </w:pPr>
    <w:rPr>
      <w:rFonts w:eastAsia="Times New Roman"/>
      <w:sz w:val="23"/>
      <w:szCs w:val="23"/>
    </w:rPr>
  </w:style>
  <w:style w:type="character" w:customStyle="1" w:styleId="ab">
    <w:name w:val="Основной текст_"/>
    <w:basedOn w:val="a0"/>
    <w:link w:val="11"/>
    <w:qFormat/>
    <w:rsid w:val="00E0205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b"/>
    <w:qFormat/>
    <w:rsid w:val="00E0205F"/>
    <w:pPr>
      <w:shd w:val="clear" w:color="auto" w:fill="FFFFFF"/>
      <w:spacing w:line="312" w:lineRule="exact"/>
      <w:ind w:firstLine="0"/>
    </w:pPr>
    <w:rPr>
      <w:rFonts w:eastAsia="Times New Roman"/>
      <w:sz w:val="23"/>
      <w:szCs w:val="23"/>
    </w:rPr>
  </w:style>
  <w:style w:type="character" w:customStyle="1" w:styleId="apple-converted-space">
    <w:name w:val="apple-converted-space"/>
    <w:basedOn w:val="a0"/>
    <w:qFormat/>
    <w:rsid w:val="004A360F"/>
  </w:style>
  <w:style w:type="character" w:styleId="ac">
    <w:name w:val="Hyperlink"/>
    <w:uiPriority w:val="99"/>
    <w:rsid w:val="00857E8E"/>
    <w:rPr>
      <w:color w:val="000080"/>
      <w:u w:val="single"/>
    </w:rPr>
  </w:style>
  <w:style w:type="paragraph" w:styleId="ad">
    <w:name w:val="footer"/>
    <w:basedOn w:val="a"/>
    <w:link w:val="ae"/>
    <w:uiPriority w:val="99"/>
    <w:unhideWhenUsed/>
    <w:rsid w:val="00B7466D"/>
    <w:pPr>
      <w:tabs>
        <w:tab w:val="center" w:pos="4677"/>
        <w:tab w:val="right" w:pos="9355"/>
      </w:tabs>
      <w:spacing w:line="240" w:lineRule="auto"/>
    </w:pPr>
  </w:style>
  <w:style w:type="character" w:customStyle="1" w:styleId="ae">
    <w:name w:val="Нижний колонтитул Знак"/>
    <w:basedOn w:val="a0"/>
    <w:link w:val="ad"/>
    <w:uiPriority w:val="99"/>
    <w:rsid w:val="00B7466D"/>
    <w:rPr>
      <w:rFonts w:ascii="Times New Roman" w:eastAsia="Calibri" w:hAnsi="Times New Roman" w:cs="Times New Roman"/>
      <w:sz w:val="24"/>
    </w:rPr>
  </w:style>
  <w:style w:type="character" w:styleId="af">
    <w:name w:val="annotation reference"/>
    <w:basedOn w:val="a0"/>
    <w:uiPriority w:val="99"/>
    <w:semiHidden/>
    <w:unhideWhenUsed/>
    <w:rsid w:val="00EA40E7"/>
    <w:rPr>
      <w:sz w:val="16"/>
      <w:szCs w:val="16"/>
    </w:rPr>
  </w:style>
  <w:style w:type="paragraph" w:styleId="af0">
    <w:name w:val="annotation text"/>
    <w:basedOn w:val="a"/>
    <w:link w:val="af1"/>
    <w:uiPriority w:val="99"/>
    <w:unhideWhenUsed/>
    <w:rsid w:val="00EA40E7"/>
    <w:pPr>
      <w:spacing w:line="240" w:lineRule="auto"/>
    </w:pPr>
    <w:rPr>
      <w:sz w:val="20"/>
      <w:szCs w:val="20"/>
    </w:rPr>
  </w:style>
  <w:style w:type="character" w:customStyle="1" w:styleId="af1">
    <w:name w:val="Текст примечания Знак"/>
    <w:basedOn w:val="a0"/>
    <w:link w:val="af0"/>
    <w:uiPriority w:val="99"/>
    <w:rsid w:val="00EA40E7"/>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EA40E7"/>
    <w:rPr>
      <w:b/>
      <w:bCs/>
    </w:rPr>
  </w:style>
  <w:style w:type="character" w:customStyle="1" w:styleId="af3">
    <w:name w:val="Тема примечания Знак"/>
    <w:basedOn w:val="af1"/>
    <w:link w:val="af2"/>
    <w:uiPriority w:val="99"/>
    <w:semiHidden/>
    <w:rsid w:val="00EA40E7"/>
    <w:rPr>
      <w:rFonts w:ascii="Times New Roman" w:eastAsia="Calibri" w:hAnsi="Times New Roman" w:cs="Times New Roman"/>
      <w:b/>
      <w:bCs/>
      <w:sz w:val="20"/>
      <w:szCs w:val="20"/>
    </w:rPr>
  </w:style>
  <w:style w:type="character" w:customStyle="1" w:styleId="10">
    <w:name w:val="Заголовок 1 Знак"/>
    <w:basedOn w:val="a0"/>
    <w:link w:val="1"/>
    <w:uiPriority w:val="99"/>
    <w:rsid w:val="007870C7"/>
    <w:rPr>
      <w:rFonts w:ascii="Cambria" w:eastAsia="MS ????" w:hAnsi="Cambria" w:cs="Cambria"/>
      <w:b/>
      <w:bCs/>
      <w:color w:val="365F91"/>
      <w:sz w:val="28"/>
      <w:szCs w:val="28"/>
      <w:lang w:eastAsia="ru-RU"/>
    </w:rPr>
  </w:style>
  <w:style w:type="character" w:customStyle="1" w:styleId="30">
    <w:name w:val="Заголовок 3 Знак"/>
    <w:basedOn w:val="a0"/>
    <w:link w:val="3"/>
    <w:uiPriority w:val="9"/>
    <w:rsid w:val="00B407A9"/>
    <w:rPr>
      <w:rFonts w:ascii="Times New Roman" w:eastAsia="Times New Roman" w:hAnsi="Times New Roman" w:cs="Times New Roman"/>
      <w:b/>
      <w:bCs/>
      <w:sz w:val="27"/>
      <w:szCs w:val="27"/>
      <w:lang w:eastAsia="ru-RU"/>
    </w:rPr>
  </w:style>
  <w:style w:type="paragraph" w:customStyle="1" w:styleId="text">
    <w:name w:val="text"/>
    <w:basedOn w:val="a"/>
    <w:rsid w:val="00B407A9"/>
    <w:pPr>
      <w:spacing w:before="100" w:beforeAutospacing="1" w:after="100" w:afterAutospacing="1" w:line="240" w:lineRule="auto"/>
      <w:ind w:firstLine="0"/>
      <w:jc w:val="left"/>
    </w:pPr>
    <w:rPr>
      <w:rFonts w:eastAsia="Times New Roman"/>
      <w:szCs w:val="24"/>
      <w:lang w:eastAsia="ru-RU"/>
    </w:rPr>
  </w:style>
  <w:style w:type="paragraph" w:customStyle="1" w:styleId="lastchild">
    <w:name w:val="last_child"/>
    <w:basedOn w:val="a"/>
    <w:rsid w:val="00B407A9"/>
    <w:pPr>
      <w:spacing w:before="100" w:beforeAutospacing="1" w:after="100" w:afterAutospacing="1" w:line="240" w:lineRule="auto"/>
      <w:ind w:firstLine="0"/>
      <w:jc w:val="left"/>
    </w:pPr>
    <w:rPr>
      <w:rFonts w:eastAsia="Times New Roman"/>
      <w:szCs w:val="24"/>
      <w:lang w:eastAsia="ru-RU"/>
    </w:rPr>
  </w:style>
  <w:style w:type="paragraph" w:customStyle="1" w:styleId="p">
    <w:name w:val="p"/>
    <w:basedOn w:val="a"/>
    <w:rsid w:val="00B407A9"/>
    <w:pPr>
      <w:spacing w:before="100" w:beforeAutospacing="1" w:after="100" w:afterAutospacing="1" w:line="240" w:lineRule="auto"/>
      <w:ind w:firstLine="0"/>
      <w:jc w:val="left"/>
    </w:pPr>
    <w:rPr>
      <w:rFonts w:eastAsia="Times New Roman"/>
      <w:szCs w:val="24"/>
      <w:lang w:eastAsia="ru-RU"/>
    </w:rPr>
  </w:style>
  <w:style w:type="table" w:customStyle="1" w:styleId="12">
    <w:name w:val="Сетка таблицы1"/>
    <w:basedOn w:val="a1"/>
    <w:next w:val="a3"/>
    <w:uiPriority w:val="59"/>
    <w:rsid w:val="001344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
    <w:link w:val="af5"/>
    <w:qFormat/>
    <w:rsid w:val="00E13330"/>
    <w:pPr>
      <w:keepNext/>
      <w:keepLines/>
      <w:spacing w:before="480" w:after="120"/>
      <w:contextualSpacing/>
    </w:pPr>
    <w:rPr>
      <w:rFonts w:eastAsia="Times New Roman"/>
      <w:b/>
      <w:color w:val="000000"/>
      <w:sz w:val="72"/>
      <w:szCs w:val="72"/>
      <w:lang w:eastAsia="ru-RU"/>
    </w:rPr>
  </w:style>
  <w:style w:type="character" w:customStyle="1" w:styleId="af5">
    <w:name w:val="Название Знак"/>
    <w:basedOn w:val="a0"/>
    <w:link w:val="af4"/>
    <w:rsid w:val="00E13330"/>
    <w:rPr>
      <w:rFonts w:ascii="Times New Roman" w:eastAsia="Times New Roman" w:hAnsi="Times New Roman" w:cs="Times New Roman"/>
      <w:b/>
      <w:color w:val="000000"/>
      <w:sz w:val="72"/>
      <w:szCs w:val="72"/>
      <w:lang w:eastAsia="ru-RU"/>
    </w:rPr>
  </w:style>
  <w:style w:type="paragraph" w:customStyle="1" w:styleId="13">
    <w:name w:val="Обычный1"/>
    <w:rsid w:val="00944528"/>
    <w:pPr>
      <w:spacing w:after="0"/>
      <w:ind w:firstLine="709"/>
      <w:jc w:val="both"/>
    </w:pPr>
    <w:rPr>
      <w:rFonts w:ascii="Times New Roman" w:eastAsia="Times New Roman" w:hAnsi="Times New Roman" w:cs="Times New Roman"/>
      <w:color w:val="000000"/>
      <w:sz w:val="24"/>
      <w:szCs w:val="24"/>
      <w:lang w:eastAsia="ru-RU"/>
    </w:rPr>
  </w:style>
  <w:style w:type="paragraph" w:styleId="af6">
    <w:name w:val="Revision"/>
    <w:hidden/>
    <w:uiPriority w:val="99"/>
    <w:semiHidden/>
    <w:rsid w:val="002E3BC7"/>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73"/>
    <w:pPr>
      <w:spacing w:after="0"/>
      <w:ind w:firstLine="709"/>
      <w:jc w:val="both"/>
    </w:pPr>
    <w:rPr>
      <w:rFonts w:ascii="Times New Roman" w:eastAsia="Calibri" w:hAnsi="Times New Roman" w:cs="Times New Roman"/>
      <w:sz w:val="24"/>
    </w:rPr>
  </w:style>
  <w:style w:type="paragraph" w:styleId="1">
    <w:name w:val="heading 1"/>
    <w:basedOn w:val="a"/>
    <w:next w:val="a"/>
    <w:link w:val="10"/>
    <w:uiPriority w:val="99"/>
    <w:qFormat/>
    <w:rsid w:val="007870C7"/>
    <w:pPr>
      <w:keepNext/>
      <w:keepLines/>
      <w:spacing w:before="480"/>
      <w:ind w:firstLine="0"/>
      <w:jc w:val="left"/>
      <w:outlineLvl w:val="0"/>
    </w:pPr>
    <w:rPr>
      <w:rFonts w:ascii="Cambria" w:eastAsia="MS ????" w:hAnsi="Cambria" w:cs="Cambria"/>
      <w:b/>
      <w:bCs/>
      <w:color w:val="365F91"/>
      <w:sz w:val="28"/>
      <w:szCs w:val="28"/>
      <w:lang w:eastAsia="ru-RU"/>
    </w:rPr>
  </w:style>
  <w:style w:type="paragraph" w:styleId="3">
    <w:name w:val="heading 3"/>
    <w:basedOn w:val="a"/>
    <w:link w:val="30"/>
    <w:uiPriority w:val="9"/>
    <w:qFormat/>
    <w:rsid w:val="00B407A9"/>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06723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67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41B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1B1"/>
    <w:rPr>
      <w:rFonts w:ascii="Tahoma" w:eastAsia="Calibri" w:hAnsi="Tahoma" w:cs="Tahoma"/>
      <w:sz w:val="16"/>
      <w:szCs w:val="16"/>
    </w:rPr>
  </w:style>
  <w:style w:type="paragraph" w:styleId="a6">
    <w:name w:val="List Paragraph"/>
    <w:basedOn w:val="a"/>
    <w:link w:val="a7"/>
    <w:uiPriority w:val="34"/>
    <w:qFormat/>
    <w:rsid w:val="00F24BD5"/>
    <w:pPr>
      <w:spacing w:after="200"/>
      <w:ind w:left="720"/>
      <w:contextualSpacing/>
      <w:jc w:val="left"/>
    </w:pPr>
    <w:rPr>
      <w:rFonts w:asciiTheme="minorHAnsi" w:eastAsiaTheme="minorHAnsi" w:hAnsiTheme="minorHAnsi" w:cstheme="minorBidi"/>
      <w:sz w:val="22"/>
    </w:rPr>
  </w:style>
  <w:style w:type="character" w:customStyle="1" w:styleId="a7">
    <w:name w:val="Абзац списка Знак"/>
    <w:link w:val="a6"/>
    <w:uiPriority w:val="34"/>
    <w:locked/>
    <w:rsid w:val="00F24BD5"/>
  </w:style>
  <w:style w:type="paragraph" w:styleId="a8">
    <w:name w:val="header"/>
    <w:basedOn w:val="a"/>
    <w:link w:val="a9"/>
    <w:uiPriority w:val="99"/>
    <w:unhideWhenUsed/>
    <w:rsid w:val="00650825"/>
    <w:pPr>
      <w:tabs>
        <w:tab w:val="center" w:pos="4677"/>
        <w:tab w:val="right" w:pos="9355"/>
      </w:tabs>
      <w:spacing w:line="240" w:lineRule="auto"/>
    </w:pPr>
  </w:style>
  <w:style w:type="character" w:customStyle="1" w:styleId="a9">
    <w:name w:val="Верхний колонтитул Знак"/>
    <w:basedOn w:val="a0"/>
    <w:link w:val="a8"/>
    <w:uiPriority w:val="99"/>
    <w:rsid w:val="00650825"/>
    <w:rPr>
      <w:rFonts w:ascii="Times New Roman" w:eastAsia="Calibri" w:hAnsi="Times New Roman" w:cs="Times New Roman"/>
      <w:sz w:val="24"/>
    </w:rPr>
  </w:style>
  <w:style w:type="paragraph" w:styleId="aa">
    <w:name w:val="Normal (Web)"/>
    <w:basedOn w:val="a"/>
    <w:uiPriority w:val="99"/>
    <w:unhideWhenUsed/>
    <w:qFormat/>
    <w:rsid w:val="00D4736D"/>
    <w:pPr>
      <w:spacing w:before="100" w:beforeAutospacing="1" w:after="100" w:afterAutospacing="1" w:line="240" w:lineRule="auto"/>
      <w:ind w:firstLine="0"/>
      <w:jc w:val="left"/>
    </w:pPr>
    <w:rPr>
      <w:rFonts w:eastAsia="Times New Roman"/>
      <w:szCs w:val="24"/>
      <w:lang w:eastAsia="ru-RU"/>
    </w:rPr>
  </w:style>
  <w:style w:type="character" w:customStyle="1" w:styleId="apple-tab-span">
    <w:name w:val="apple-tab-span"/>
    <w:basedOn w:val="a0"/>
    <w:rsid w:val="00660BFE"/>
  </w:style>
  <w:style w:type="character" w:customStyle="1" w:styleId="2">
    <w:name w:val="Основной текст (2)_"/>
    <w:basedOn w:val="a0"/>
    <w:link w:val="20"/>
    <w:qFormat/>
    <w:rsid w:val="00E0205F"/>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qFormat/>
    <w:rsid w:val="00E0205F"/>
    <w:pPr>
      <w:shd w:val="clear" w:color="auto" w:fill="FFFFFF"/>
      <w:spacing w:line="312" w:lineRule="exact"/>
      <w:ind w:firstLine="700"/>
    </w:pPr>
    <w:rPr>
      <w:rFonts w:eastAsia="Times New Roman"/>
      <w:sz w:val="23"/>
      <w:szCs w:val="23"/>
    </w:rPr>
  </w:style>
  <w:style w:type="character" w:customStyle="1" w:styleId="ab">
    <w:name w:val="Основной текст_"/>
    <w:basedOn w:val="a0"/>
    <w:link w:val="11"/>
    <w:qFormat/>
    <w:rsid w:val="00E0205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b"/>
    <w:qFormat/>
    <w:rsid w:val="00E0205F"/>
    <w:pPr>
      <w:shd w:val="clear" w:color="auto" w:fill="FFFFFF"/>
      <w:spacing w:line="312" w:lineRule="exact"/>
      <w:ind w:firstLine="0"/>
    </w:pPr>
    <w:rPr>
      <w:rFonts w:eastAsia="Times New Roman"/>
      <w:sz w:val="23"/>
      <w:szCs w:val="23"/>
    </w:rPr>
  </w:style>
  <w:style w:type="character" w:customStyle="1" w:styleId="apple-converted-space">
    <w:name w:val="apple-converted-space"/>
    <w:basedOn w:val="a0"/>
    <w:qFormat/>
    <w:rsid w:val="004A360F"/>
  </w:style>
  <w:style w:type="character" w:styleId="ac">
    <w:name w:val="Hyperlink"/>
    <w:uiPriority w:val="99"/>
    <w:rsid w:val="00857E8E"/>
    <w:rPr>
      <w:color w:val="000080"/>
      <w:u w:val="single"/>
    </w:rPr>
  </w:style>
  <w:style w:type="paragraph" w:styleId="ad">
    <w:name w:val="footer"/>
    <w:basedOn w:val="a"/>
    <w:link w:val="ae"/>
    <w:uiPriority w:val="99"/>
    <w:unhideWhenUsed/>
    <w:rsid w:val="00B7466D"/>
    <w:pPr>
      <w:tabs>
        <w:tab w:val="center" w:pos="4677"/>
        <w:tab w:val="right" w:pos="9355"/>
      </w:tabs>
      <w:spacing w:line="240" w:lineRule="auto"/>
    </w:pPr>
  </w:style>
  <w:style w:type="character" w:customStyle="1" w:styleId="ae">
    <w:name w:val="Нижний колонтитул Знак"/>
    <w:basedOn w:val="a0"/>
    <w:link w:val="ad"/>
    <w:uiPriority w:val="99"/>
    <w:rsid w:val="00B7466D"/>
    <w:rPr>
      <w:rFonts w:ascii="Times New Roman" w:eastAsia="Calibri" w:hAnsi="Times New Roman" w:cs="Times New Roman"/>
      <w:sz w:val="24"/>
    </w:rPr>
  </w:style>
  <w:style w:type="character" w:styleId="af">
    <w:name w:val="annotation reference"/>
    <w:basedOn w:val="a0"/>
    <w:uiPriority w:val="99"/>
    <w:semiHidden/>
    <w:unhideWhenUsed/>
    <w:rsid w:val="00EA40E7"/>
    <w:rPr>
      <w:sz w:val="16"/>
      <w:szCs w:val="16"/>
    </w:rPr>
  </w:style>
  <w:style w:type="paragraph" w:styleId="af0">
    <w:name w:val="annotation text"/>
    <w:basedOn w:val="a"/>
    <w:link w:val="af1"/>
    <w:uiPriority w:val="99"/>
    <w:unhideWhenUsed/>
    <w:rsid w:val="00EA40E7"/>
    <w:pPr>
      <w:spacing w:line="240" w:lineRule="auto"/>
    </w:pPr>
    <w:rPr>
      <w:sz w:val="20"/>
      <w:szCs w:val="20"/>
    </w:rPr>
  </w:style>
  <w:style w:type="character" w:customStyle="1" w:styleId="af1">
    <w:name w:val="Текст примечания Знак"/>
    <w:basedOn w:val="a0"/>
    <w:link w:val="af0"/>
    <w:uiPriority w:val="99"/>
    <w:rsid w:val="00EA40E7"/>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EA40E7"/>
    <w:rPr>
      <w:b/>
      <w:bCs/>
    </w:rPr>
  </w:style>
  <w:style w:type="character" w:customStyle="1" w:styleId="af3">
    <w:name w:val="Тема примечания Знак"/>
    <w:basedOn w:val="af1"/>
    <w:link w:val="af2"/>
    <w:uiPriority w:val="99"/>
    <w:semiHidden/>
    <w:rsid w:val="00EA40E7"/>
    <w:rPr>
      <w:rFonts w:ascii="Times New Roman" w:eastAsia="Calibri" w:hAnsi="Times New Roman" w:cs="Times New Roman"/>
      <w:b/>
      <w:bCs/>
      <w:sz w:val="20"/>
      <w:szCs w:val="20"/>
    </w:rPr>
  </w:style>
  <w:style w:type="character" w:customStyle="1" w:styleId="10">
    <w:name w:val="Заголовок 1 Знак"/>
    <w:basedOn w:val="a0"/>
    <w:link w:val="1"/>
    <w:uiPriority w:val="99"/>
    <w:rsid w:val="007870C7"/>
    <w:rPr>
      <w:rFonts w:ascii="Cambria" w:eastAsia="MS ????" w:hAnsi="Cambria" w:cs="Cambria"/>
      <w:b/>
      <w:bCs/>
      <w:color w:val="365F91"/>
      <w:sz w:val="28"/>
      <w:szCs w:val="28"/>
      <w:lang w:eastAsia="ru-RU"/>
    </w:rPr>
  </w:style>
  <w:style w:type="character" w:customStyle="1" w:styleId="30">
    <w:name w:val="Заголовок 3 Знак"/>
    <w:basedOn w:val="a0"/>
    <w:link w:val="3"/>
    <w:uiPriority w:val="9"/>
    <w:rsid w:val="00B407A9"/>
    <w:rPr>
      <w:rFonts w:ascii="Times New Roman" w:eastAsia="Times New Roman" w:hAnsi="Times New Roman" w:cs="Times New Roman"/>
      <w:b/>
      <w:bCs/>
      <w:sz w:val="27"/>
      <w:szCs w:val="27"/>
      <w:lang w:eastAsia="ru-RU"/>
    </w:rPr>
  </w:style>
  <w:style w:type="paragraph" w:customStyle="1" w:styleId="text">
    <w:name w:val="text"/>
    <w:basedOn w:val="a"/>
    <w:rsid w:val="00B407A9"/>
    <w:pPr>
      <w:spacing w:before="100" w:beforeAutospacing="1" w:after="100" w:afterAutospacing="1" w:line="240" w:lineRule="auto"/>
      <w:ind w:firstLine="0"/>
      <w:jc w:val="left"/>
    </w:pPr>
    <w:rPr>
      <w:rFonts w:eastAsia="Times New Roman"/>
      <w:szCs w:val="24"/>
      <w:lang w:eastAsia="ru-RU"/>
    </w:rPr>
  </w:style>
  <w:style w:type="paragraph" w:customStyle="1" w:styleId="lastchild">
    <w:name w:val="last_child"/>
    <w:basedOn w:val="a"/>
    <w:rsid w:val="00B407A9"/>
    <w:pPr>
      <w:spacing w:before="100" w:beforeAutospacing="1" w:after="100" w:afterAutospacing="1" w:line="240" w:lineRule="auto"/>
      <w:ind w:firstLine="0"/>
      <w:jc w:val="left"/>
    </w:pPr>
    <w:rPr>
      <w:rFonts w:eastAsia="Times New Roman"/>
      <w:szCs w:val="24"/>
      <w:lang w:eastAsia="ru-RU"/>
    </w:rPr>
  </w:style>
  <w:style w:type="paragraph" w:customStyle="1" w:styleId="p">
    <w:name w:val="p"/>
    <w:basedOn w:val="a"/>
    <w:rsid w:val="00B407A9"/>
    <w:pPr>
      <w:spacing w:before="100" w:beforeAutospacing="1" w:after="100" w:afterAutospacing="1" w:line="240" w:lineRule="auto"/>
      <w:ind w:firstLine="0"/>
      <w:jc w:val="left"/>
    </w:pPr>
    <w:rPr>
      <w:rFonts w:eastAsia="Times New Roman"/>
      <w:szCs w:val="24"/>
      <w:lang w:eastAsia="ru-RU"/>
    </w:rPr>
  </w:style>
  <w:style w:type="table" w:customStyle="1" w:styleId="12">
    <w:name w:val="Сетка таблицы1"/>
    <w:basedOn w:val="a1"/>
    <w:next w:val="a3"/>
    <w:uiPriority w:val="59"/>
    <w:rsid w:val="001344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
    <w:link w:val="af5"/>
    <w:qFormat/>
    <w:rsid w:val="00E13330"/>
    <w:pPr>
      <w:keepNext/>
      <w:keepLines/>
      <w:spacing w:before="480" w:after="120"/>
      <w:contextualSpacing/>
    </w:pPr>
    <w:rPr>
      <w:rFonts w:eastAsia="Times New Roman"/>
      <w:b/>
      <w:color w:val="000000"/>
      <w:sz w:val="72"/>
      <w:szCs w:val="72"/>
      <w:lang w:eastAsia="ru-RU"/>
    </w:rPr>
  </w:style>
  <w:style w:type="character" w:customStyle="1" w:styleId="af5">
    <w:name w:val="Название Знак"/>
    <w:basedOn w:val="a0"/>
    <w:link w:val="af4"/>
    <w:rsid w:val="00E13330"/>
    <w:rPr>
      <w:rFonts w:ascii="Times New Roman" w:eastAsia="Times New Roman" w:hAnsi="Times New Roman" w:cs="Times New Roman"/>
      <w:b/>
      <w:color w:val="000000"/>
      <w:sz w:val="72"/>
      <w:szCs w:val="72"/>
      <w:lang w:eastAsia="ru-RU"/>
    </w:rPr>
  </w:style>
  <w:style w:type="paragraph" w:customStyle="1" w:styleId="13">
    <w:name w:val="Обычный1"/>
    <w:rsid w:val="00944528"/>
    <w:pPr>
      <w:spacing w:after="0"/>
      <w:ind w:firstLine="709"/>
      <w:jc w:val="both"/>
    </w:pPr>
    <w:rPr>
      <w:rFonts w:ascii="Times New Roman" w:eastAsia="Times New Roman" w:hAnsi="Times New Roman" w:cs="Times New Roman"/>
      <w:color w:val="000000"/>
      <w:sz w:val="24"/>
      <w:szCs w:val="24"/>
      <w:lang w:eastAsia="ru-RU"/>
    </w:rPr>
  </w:style>
  <w:style w:type="paragraph" w:styleId="af6">
    <w:name w:val="Revision"/>
    <w:hidden/>
    <w:uiPriority w:val="99"/>
    <w:semiHidden/>
    <w:rsid w:val="002E3BC7"/>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7200">
      <w:bodyDiv w:val="1"/>
      <w:marLeft w:val="0"/>
      <w:marRight w:val="0"/>
      <w:marTop w:val="0"/>
      <w:marBottom w:val="0"/>
      <w:divBdr>
        <w:top w:val="none" w:sz="0" w:space="0" w:color="auto"/>
        <w:left w:val="none" w:sz="0" w:space="0" w:color="auto"/>
        <w:bottom w:val="none" w:sz="0" w:space="0" w:color="auto"/>
        <w:right w:val="none" w:sz="0" w:space="0" w:color="auto"/>
      </w:divBdr>
    </w:div>
    <w:div w:id="195973097">
      <w:bodyDiv w:val="1"/>
      <w:marLeft w:val="0"/>
      <w:marRight w:val="0"/>
      <w:marTop w:val="0"/>
      <w:marBottom w:val="0"/>
      <w:divBdr>
        <w:top w:val="none" w:sz="0" w:space="0" w:color="auto"/>
        <w:left w:val="none" w:sz="0" w:space="0" w:color="auto"/>
        <w:bottom w:val="none" w:sz="0" w:space="0" w:color="auto"/>
        <w:right w:val="none" w:sz="0" w:space="0" w:color="auto"/>
      </w:divBdr>
    </w:div>
    <w:div w:id="373308895">
      <w:bodyDiv w:val="1"/>
      <w:marLeft w:val="0"/>
      <w:marRight w:val="0"/>
      <w:marTop w:val="0"/>
      <w:marBottom w:val="0"/>
      <w:divBdr>
        <w:top w:val="none" w:sz="0" w:space="0" w:color="auto"/>
        <w:left w:val="none" w:sz="0" w:space="0" w:color="auto"/>
        <w:bottom w:val="none" w:sz="0" w:space="0" w:color="auto"/>
        <w:right w:val="none" w:sz="0" w:space="0" w:color="auto"/>
      </w:divBdr>
    </w:div>
    <w:div w:id="403333880">
      <w:bodyDiv w:val="1"/>
      <w:marLeft w:val="0"/>
      <w:marRight w:val="0"/>
      <w:marTop w:val="0"/>
      <w:marBottom w:val="0"/>
      <w:divBdr>
        <w:top w:val="none" w:sz="0" w:space="0" w:color="auto"/>
        <w:left w:val="none" w:sz="0" w:space="0" w:color="auto"/>
        <w:bottom w:val="none" w:sz="0" w:space="0" w:color="auto"/>
        <w:right w:val="none" w:sz="0" w:space="0" w:color="auto"/>
      </w:divBdr>
    </w:div>
    <w:div w:id="436870513">
      <w:bodyDiv w:val="1"/>
      <w:marLeft w:val="0"/>
      <w:marRight w:val="0"/>
      <w:marTop w:val="0"/>
      <w:marBottom w:val="0"/>
      <w:divBdr>
        <w:top w:val="none" w:sz="0" w:space="0" w:color="auto"/>
        <w:left w:val="none" w:sz="0" w:space="0" w:color="auto"/>
        <w:bottom w:val="none" w:sz="0" w:space="0" w:color="auto"/>
        <w:right w:val="none" w:sz="0" w:space="0" w:color="auto"/>
      </w:divBdr>
    </w:div>
    <w:div w:id="479269260">
      <w:bodyDiv w:val="1"/>
      <w:marLeft w:val="0"/>
      <w:marRight w:val="0"/>
      <w:marTop w:val="0"/>
      <w:marBottom w:val="0"/>
      <w:divBdr>
        <w:top w:val="none" w:sz="0" w:space="0" w:color="auto"/>
        <w:left w:val="none" w:sz="0" w:space="0" w:color="auto"/>
        <w:bottom w:val="none" w:sz="0" w:space="0" w:color="auto"/>
        <w:right w:val="none" w:sz="0" w:space="0" w:color="auto"/>
      </w:divBdr>
    </w:div>
    <w:div w:id="500437488">
      <w:bodyDiv w:val="1"/>
      <w:marLeft w:val="0"/>
      <w:marRight w:val="0"/>
      <w:marTop w:val="0"/>
      <w:marBottom w:val="0"/>
      <w:divBdr>
        <w:top w:val="none" w:sz="0" w:space="0" w:color="auto"/>
        <w:left w:val="none" w:sz="0" w:space="0" w:color="auto"/>
        <w:bottom w:val="none" w:sz="0" w:space="0" w:color="auto"/>
        <w:right w:val="none" w:sz="0" w:space="0" w:color="auto"/>
      </w:divBdr>
    </w:div>
    <w:div w:id="561647509">
      <w:bodyDiv w:val="1"/>
      <w:marLeft w:val="0"/>
      <w:marRight w:val="0"/>
      <w:marTop w:val="0"/>
      <w:marBottom w:val="0"/>
      <w:divBdr>
        <w:top w:val="none" w:sz="0" w:space="0" w:color="auto"/>
        <w:left w:val="none" w:sz="0" w:space="0" w:color="auto"/>
        <w:bottom w:val="none" w:sz="0" w:space="0" w:color="auto"/>
        <w:right w:val="none" w:sz="0" w:space="0" w:color="auto"/>
      </w:divBdr>
    </w:div>
    <w:div w:id="569389211">
      <w:bodyDiv w:val="1"/>
      <w:marLeft w:val="0"/>
      <w:marRight w:val="0"/>
      <w:marTop w:val="0"/>
      <w:marBottom w:val="0"/>
      <w:divBdr>
        <w:top w:val="none" w:sz="0" w:space="0" w:color="auto"/>
        <w:left w:val="none" w:sz="0" w:space="0" w:color="auto"/>
        <w:bottom w:val="none" w:sz="0" w:space="0" w:color="auto"/>
        <w:right w:val="none" w:sz="0" w:space="0" w:color="auto"/>
      </w:divBdr>
    </w:div>
    <w:div w:id="619990831">
      <w:bodyDiv w:val="1"/>
      <w:marLeft w:val="0"/>
      <w:marRight w:val="0"/>
      <w:marTop w:val="0"/>
      <w:marBottom w:val="0"/>
      <w:divBdr>
        <w:top w:val="none" w:sz="0" w:space="0" w:color="auto"/>
        <w:left w:val="none" w:sz="0" w:space="0" w:color="auto"/>
        <w:bottom w:val="none" w:sz="0" w:space="0" w:color="auto"/>
        <w:right w:val="none" w:sz="0" w:space="0" w:color="auto"/>
      </w:divBdr>
    </w:div>
    <w:div w:id="638648762">
      <w:bodyDiv w:val="1"/>
      <w:marLeft w:val="0"/>
      <w:marRight w:val="0"/>
      <w:marTop w:val="0"/>
      <w:marBottom w:val="0"/>
      <w:divBdr>
        <w:top w:val="none" w:sz="0" w:space="0" w:color="auto"/>
        <w:left w:val="none" w:sz="0" w:space="0" w:color="auto"/>
        <w:bottom w:val="none" w:sz="0" w:space="0" w:color="auto"/>
        <w:right w:val="none" w:sz="0" w:space="0" w:color="auto"/>
      </w:divBdr>
    </w:div>
    <w:div w:id="677851951">
      <w:bodyDiv w:val="1"/>
      <w:marLeft w:val="0"/>
      <w:marRight w:val="0"/>
      <w:marTop w:val="0"/>
      <w:marBottom w:val="0"/>
      <w:divBdr>
        <w:top w:val="none" w:sz="0" w:space="0" w:color="auto"/>
        <w:left w:val="none" w:sz="0" w:space="0" w:color="auto"/>
        <w:bottom w:val="none" w:sz="0" w:space="0" w:color="auto"/>
        <w:right w:val="none" w:sz="0" w:space="0" w:color="auto"/>
      </w:divBdr>
    </w:div>
    <w:div w:id="758019807">
      <w:bodyDiv w:val="1"/>
      <w:marLeft w:val="0"/>
      <w:marRight w:val="0"/>
      <w:marTop w:val="0"/>
      <w:marBottom w:val="0"/>
      <w:divBdr>
        <w:top w:val="none" w:sz="0" w:space="0" w:color="auto"/>
        <w:left w:val="none" w:sz="0" w:space="0" w:color="auto"/>
        <w:bottom w:val="none" w:sz="0" w:space="0" w:color="auto"/>
        <w:right w:val="none" w:sz="0" w:space="0" w:color="auto"/>
      </w:divBdr>
    </w:div>
    <w:div w:id="791828155">
      <w:bodyDiv w:val="1"/>
      <w:marLeft w:val="0"/>
      <w:marRight w:val="0"/>
      <w:marTop w:val="0"/>
      <w:marBottom w:val="0"/>
      <w:divBdr>
        <w:top w:val="none" w:sz="0" w:space="0" w:color="auto"/>
        <w:left w:val="none" w:sz="0" w:space="0" w:color="auto"/>
        <w:bottom w:val="none" w:sz="0" w:space="0" w:color="auto"/>
        <w:right w:val="none" w:sz="0" w:space="0" w:color="auto"/>
      </w:divBdr>
    </w:div>
    <w:div w:id="831792423">
      <w:bodyDiv w:val="1"/>
      <w:marLeft w:val="0"/>
      <w:marRight w:val="0"/>
      <w:marTop w:val="0"/>
      <w:marBottom w:val="0"/>
      <w:divBdr>
        <w:top w:val="none" w:sz="0" w:space="0" w:color="auto"/>
        <w:left w:val="none" w:sz="0" w:space="0" w:color="auto"/>
        <w:bottom w:val="none" w:sz="0" w:space="0" w:color="auto"/>
        <w:right w:val="none" w:sz="0" w:space="0" w:color="auto"/>
      </w:divBdr>
    </w:div>
    <w:div w:id="848446565">
      <w:bodyDiv w:val="1"/>
      <w:marLeft w:val="0"/>
      <w:marRight w:val="0"/>
      <w:marTop w:val="0"/>
      <w:marBottom w:val="0"/>
      <w:divBdr>
        <w:top w:val="none" w:sz="0" w:space="0" w:color="auto"/>
        <w:left w:val="none" w:sz="0" w:space="0" w:color="auto"/>
        <w:bottom w:val="none" w:sz="0" w:space="0" w:color="auto"/>
        <w:right w:val="none" w:sz="0" w:space="0" w:color="auto"/>
      </w:divBdr>
    </w:div>
    <w:div w:id="858857531">
      <w:bodyDiv w:val="1"/>
      <w:marLeft w:val="0"/>
      <w:marRight w:val="0"/>
      <w:marTop w:val="0"/>
      <w:marBottom w:val="0"/>
      <w:divBdr>
        <w:top w:val="none" w:sz="0" w:space="0" w:color="auto"/>
        <w:left w:val="none" w:sz="0" w:space="0" w:color="auto"/>
        <w:bottom w:val="none" w:sz="0" w:space="0" w:color="auto"/>
        <w:right w:val="none" w:sz="0" w:space="0" w:color="auto"/>
      </w:divBdr>
    </w:div>
    <w:div w:id="957755015">
      <w:bodyDiv w:val="1"/>
      <w:marLeft w:val="0"/>
      <w:marRight w:val="0"/>
      <w:marTop w:val="0"/>
      <w:marBottom w:val="0"/>
      <w:divBdr>
        <w:top w:val="none" w:sz="0" w:space="0" w:color="auto"/>
        <w:left w:val="none" w:sz="0" w:space="0" w:color="auto"/>
        <w:bottom w:val="none" w:sz="0" w:space="0" w:color="auto"/>
        <w:right w:val="none" w:sz="0" w:space="0" w:color="auto"/>
      </w:divBdr>
    </w:div>
    <w:div w:id="958224501">
      <w:bodyDiv w:val="1"/>
      <w:marLeft w:val="0"/>
      <w:marRight w:val="0"/>
      <w:marTop w:val="0"/>
      <w:marBottom w:val="0"/>
      <w:divBdr>
        <w:top w:val="none" w:sz="0" w:space="0" w:color="auto"/>
        <w:left w:val="none" w:sz="0" w:space="0" w:color="auto"/>
        <w:bottom w:val="none" w:sz="0" w:space="0" w:color="auto"/>
        <w:right w:val="none" w:sz="0" w:space="0" w:color="auto"/>
      </w:divBdr>
    </w:div>
    <w:div w:id="959799640">
      <w:bodyDiv w:val="1"/>
      <w:marLeft w:val="0"/>
      <w:marRight w:val="0"/>
      <w:marTop w:val="0"/>
      <w:marBottom w:val="0"/>
      <w:divBdr>
        <w:top w:val="none" w:sz="0" w:space="0" w:color="auto"/>
        <w:left w:val="none" w:sz="0" w:space="0" w:color="auto"/>
        <w:bottom w:val="none" w:sz="0" w:space="0" w:color="auto"/>
        <w:right w:val="none" w:sz="0" w:space="0" w:color="auto"/>
      </w:divBdr>
    </w:div>
    <w:div w:id="1121264449">
      <w:bodyDiv w:val="1"/>
      <w:marLeft w:val="0"/>
      <w:marRight w:val="0"/>
      <w:marTop w:val="0"/>
      <w:marBottom w:val="0"/>
      <w:divBdr>
        <w:top w:val="none" w:sz="0" w:space="0" w:color="auto"/>
        <w:left w:val="none" w:sz="0" w:space="0" w:color="auto"/>
        <w:bottom w:val="none" w:sz="0" w:space="0" w:color="auto"/>
        <w:right w:val="none" w:sz="0" w:space="0" w:color="auto"/>
      </w:divBdr>
    </w:div>
    <w:div w:id="1151292964">
      <w:bodyDiv w:val="1"/>
      <w:marLeft w:val="0"/>
      <w:marRight w:val="0"/>
      <w:marTop w:val="0"/>
      <w:marBottom w:val="0"/>
      <w:divBdr>
        <w:top w:val="none" w:sz="0" w:space="0" w:color="auto"/>
        <w:left w:val="none" w:sz="0" w:space="0" w:color="auto"/>
        <w:bottom w:val="none" w:sz="0" w:space="0" w:color="auto"/>
        <w:right w:val="none" w:sz="0" w:space="0" w:color="auto"/>
      </w:divBdr>
    </w:div>
    <w:div w:id="1152873112">
      <w:bodyDiv w:val="1"/>
      <w:marLeft w:val="0"/>
      <w:marRight w:val="0"/>
      <w:marTop w:val="0"/>
      <w:marBottom w:val="0"/>
      <w:divBdr>
        <w:top w:val="none" w:sz="0" w:space="0" w:color="auto"/>
        <w:left w:val="none" w:sz="0" w:space="0" w:color="auto"/>
        <w:bottom w:val="none" w:sz="0" w:space="0" w:color="auto"/>
        <w:right w:val="none" w:sz="0" w:space="0" w:color="auto"/>
      </w:divBdr>
    </w:div>
    <w:div w:id="1227957840">
      <w:bodyDiv w:val="1"/>
      <w:marLeft w:val="0"/>
      <w:marRight w:val="0"/>
      <w:marTop w:val="0"/>
      <w:marBottom w:val="0"/>
      <w:divBdr>
        <w:top w:val="none" w:sz="0" w:space="0" w:color="auto"/>
        <w:left w:val="none" w:sz="0" w:space="0" w:color="auto"/>
        <w:bottom w:val="none" w:sz="0" w:space="0" w:color="auto"/>
        <w:right w:val="none" w:sz="0" w:space="0" w:color="auto"/>
      </w:divBdr>
    </w:div>
    <w:div w:id="1232354515">
      <w:bodyDiv w:val="1"/>
      <w:marLeft w:val="0"/>
      <w:marRight w:val="0"/>
      <w:marTop w:val="0"/>
      <w:marBottom w:val="0"/>
      <w:divBdr>
        <w:top w:val="none" w:sz="0" w:space="0" w:color="auto"/>
        <w:left w:val="none" w:sz="0" w:space="0" w:color="auto"/>
        <w:bottom w:val="none" w:sz="0" w:space="0" w:color="auto"/>
        <w:right w:val="none" w:sz="0" w:space="0" w:color="auto"/>
      </w:divBdr>
    </w:div>
    <w:div w:id="1337147610">
      <w:bodyDiv w:val="1"/>
      <w:marLeft w:val="0"/>
      <w:marRight w:val="0"/>
      <w:marTop w:val="0"/>
      <w:marBottom w:val="0"/>
      <w:divBdr>
        <w:top w:val="none" w:sz="0" w:space="0" w:color="auto"/>
        <w:left w:val="none" w:sz="0" w:space="0" w:color="auto"/>
        <w:bottom w:val="none" w:sz="0" w:space="0" w:color="auto"/>
        <w:right w:val="none" w:sz="0" w:space="0" w:color="auto"/>
      </w:divBdr>
    </w:div>
    <w:div w:id="1342389851">
      <w:bodyDiv w:val="1"/>
      <w:marLeft w:val="0"/>
      <w:marRight w:val="0"/>
      <w:marTop w:val="0"/>
      <w:marBottom w:val="0"/>
      <w:divBdr>
        <w:top w:val="none" w:sz="0" w:space="0" w:color="auto"/>
        <w:left w:val="none" w:sz="0" w:space="0" w:color="auto"/>
        <w:bottom w:val="none" w:sz="0" w:space="0" w:color="auto"/>
        <w:right w:val="none" w:sz="0" w:space="0" w:color="auto"/>
      </w:divBdr>
    </w:div>
    <w:div w:id="1350449292">
      <w:bodyDiv w:val="1"/>
      <w:marLeft w:val="0"/>
      <w:marRight w:val="0"/>
      <w:marTop w:val="0"/>
      <w:marBottom w:val="0"/>
      <w:divBdr>
        <w:top w:val="none" w:sz="0" w:space="0" w:color="auto"/>
        <w:left w:val="none" w:sz="0" w:space="0" w:color="auto"/>
        <w:bottom w:val="none" w:sz="0" w:space="0" w:color="auto"/>
        <w:right w:val="none" w:sz="0" w:space="0" w:color="auto"/>
      </w:divBdr>
    </w:div>
    <w:div w:id="1427458726">
      <w:bodyDiv w:val="1"/>
      <w:marLeft w:val="0"/>
      <w:marRight w:val="0"/>
      <w:marTop w:val="0"/>
      <w:marBottom w:val="0"/>
      <w:divBdr>
        <w:top w:val="none" w:sz="0" w:space="0" w:color="auto"/>
        <w:left w:val="none" w:sz="0" w:space="0" w:color="auto"/>
        <w:bottom w:val="none" w:sz="0" w:space="0" w:color="auto"/>
        <w:right w:val="none" w:sz="0" w:space="0" w:color="auto"/>
      </w:divBdr>
    </w:div>
    <w:div w:id="1440685277">
      <w:bodyDiv w:val="1"/>
      <w:marLeft w:val="0"/>
      <w:marRight w:val="0"/>
      <w:marTop w:val="0"/>
      <w:marBottom w:val="0"/>
      <w:divBdr>
        <w:top w:val="none" w:sz="0" w:space="0" w:color="auto"/>
        <w:left w:val="none" w:sz="0" w:space="0" w:color="auto"/>
        <w:bottom w:val="none" w:sz="0" w:space="0" w:color="auto"/>
        <w:right w:val="none" w:sz="0" w:space="0" w:color="auto"/>
      </w:divBdr>
    </w:div>
    <w:div w:id="1536846195">
      <w:bodyDiv w:val="1"/>
      <w:marLeft w:val="0"/>
      <w:marRight w:val="0"/>
      <w:marTop w:val="0"/>
      <w:marBottom w:val="0"/>
      <w:divBdr>
        <w:top w:val="none" w:sz="0" w:space="0" w:color="auto"/>
        <w:left w:val="none" w:sz="0" w:space="0" w:color="auto"/>
        <w:bottom w:val="none" w:sz="0" w:space="0" w:color="auto"/>
        <w:right w:val="none" w:sz="0" w:space="0" w:color="auto"/>
      </w:divBdr>
    </w:div>
    <w:div w:id="1544516445">
      <w:bodyDiv w:val="1"/>
      <w:marLeft w:val="0"/>
      <w:marRight w:val="0"/>
      <w:marTop w:val="0"/>
      <w:marBottom w:val="0"/>
      <w:divBdr>
        <w:top w:val="none" w:sz="0" w:space="0" w:color="auto"/>
        <w:left w:val="none" w:sz="0" w:space="0" w:color="auto"/>
        <w:bottom w:val="none" w:sz="0" w:space="0" w:color="auto"/>
        <w:right w:val="none" w:sz="0" w:space="0" w:color="auto"/>
      </w:divBdr>
    </w:div>
    <w:div w:id="1606187999">
      <w:bodyDiv w:val="1"/>
      <w:marLeft w:val="0"/>
      <w:marRight w:val="0"/>
      <w:marTop w:val="0"/>
      <w:marBottom w:val="0"/>
      <w:divBdr>
        <w:top w:val="none" w:sz="0" w:space="0" w:color="auto"/>
        <w:left w:val="none" w:sz="0" w:space="0" w:color="auto"/>
        <w:bottom w:val="none" w:sz="0" w:space="0" w:color="auto"/>
        <w:right w:val="none" w:sz="0" w:space="0" w:color="auto"/>
      </w:divBdr>
    </w:div>
    <w:div w:id="1669287922">
      <w:bodyDiv w:val="1"/>
      <w:marLeft w:val="0"/>
      <w:marRight w:val="0"/>
      <w:marTop w:val="0"/>
      <w:marBottom w:val="0"/>
      <w:divBdr>
        <w:top w:val="none" w:sz="0" w:space="0" w:color="auto"/>
        <w:left w:val="none" w:sz="0" w:space="0" w:color="auto"/>
        <w:bottom w:val="none" w:sz="0" w:space="0" w:color="auto"/>
        <w:right w:val="none" w:sz="0" w:space="0" w:color="auto"/>
      </w:divBdr>
    </w:div>
    <w:div w:id="1682199140">
      <w:bodyDiv w:val="1"/>
      <w:marLeft w:val="0"/>
      <w:marRight w:val="0"/>
      <w:marTop w:val="0"/>
      <w:marBottom w:val="0"/>
      <w:divBdr>
        <w:top w:val="none" w:sz="0" w:space="0" w:color="auto"/>
        <w:left w:val="none" w:sz="0" w:space="0" w:color="auto"/>
        <w:bottom w:val="none" w:sz="0" w:space="0" w:color="auto"/>
        <w:right w:val="none" w:sz="0" w:space="0" w:color="auto"/>
      </w:divBdr>
    </w:div>
    <w:div w:id="1691029377">
      <w:bodyDiv w:val="1"/>
      <w:marLeft w:val="0"/>
      <w:marRight w:val="0"/>
      <w:marTop w:val="0"/>
      <w:marBottom w:val="0"/>
      <w:divBdr>
        <w:top w:val="none" w:sz="0" w:space="0" w:color="auto"/>
        <w:left w:val="none" w:sz="0" w:space="0" w:color="auto"/>
        <w:bottom w:val="none" w:sz="0" w:space="0" w:color="auto"/>
        <w:right w:val="none" w:sz="0" w:space="0" w:color="auto"/>
      </w:divBdr>
    </w:div>
    <w:div w:id="1761684293">
      <w:bodyDiv w:val="1"/>
      <w:marLeft w:val="0"/>
      <w:marRight w:val="0"/>
      <w:marTop w:val="0"/>
      <w:marBottom w:val="0"/>
      <w:divBdr>
        <w:top w:val="none" w:sz="0" w:space="0" w:color="auto"/>
        <w:left w:val="none" w:sz="0" w:space="0" w:color="auto"/>
        <w:bottom w:val="none" w:sz="0" w:space="0" w:color="auto"/>
        <w:right w:val="none" w:sz="0" w:space="0" w:color="auto"/>
      </w:divBdr>
    </w:div>
    <w:div w:id="1810322296">
      <w:bodyDiv w:val="1"/>
      <w:marLeft w:val="0"/>
      <w:marRight w:val="0"/>
      <w:marTop w:val="0"/>
      <w:marBottom w:val="0"/>
      <w:divBdr>
        <w:top w:val="none" w:sz="0" w:space="0" w:color="auto"/>
        <w:left w:val="none" w:sz="0" w:space="0" w:color="auto"/>
        <w:bottom w:val="none" w:sz="0" w:space="0" w:color="auto"/>
        <w:right w:val="none" w:sz="0" w:space="0" w:color="auto"/>
      </w:divBdr>
    </w:div>
    <w:div w:id="1813138755">
      <w:bodyDiv w:val="1"/>
      <w:marLeft w:val="0"/>
      <w:marRight w:val="0"/>
      <w:marTop w:val="0"/>
      <w:marBottom w:val="0"/>
      <w:divBdr>
        <w:top w:val="none" w:sz="0" w:space="0" w:color="auto"/>
        <w:left w:val="none" w:sz="0" w:space="0" w:color="auto"/>
        <w:bottom w:val="none" w:sz="0" w:space="0" w:color="auto"/>
        <w:right w:val="none" w:sz="0" w:space="0" w:color="auto"/>
      </w:divBdr>
    </w:div>
    <w:div w:id="1818301988">
      <w:bodyDiv w:val="1"/>
      <w:marLeft w:val="0"/>
      <w:marRight w:val="0"/>
      <w:marTop w:val="0"/>
      <w:marBottom w:val="0"/>
      <w:divBdr>
        <w:top w:val="none" w:sz="0" w:space="0" w:color="auto"/>
        <w:left w:val="none" w:sz="0" w:space="0" w:color="auto"/>
        <w:bottom w:val="none" w:sz="0" w:space="0" w:color="auto"/>
        <w:right w:val="none" w:sz="0" w:space="0" w:color="auto"/>
      </w:divBdr>
    </w:div>
    <w:div w:id="1825471662">
      <w:bodyDiv w:val="1"/>
      <w:marLeft w:val="0"/>
      <w:marRight w:val="0"/>
      <w:marTop w:val="0"/>
      <w:marBottom w:val="0"/>
      <w:divBdr>
        <w:top w:val="none" w:sz="0" w:space="0" w:color="auto"/>
        <w:left w:val="none" w:sz="0" w:space="0" w:color="auto"/>
        <w:bottom w:val="none" w:sz="0" w:space="0" w:color="auto"/>
        <w:right w:val="none" w:sz="0" w:space="0" w:color="auto"/>
      </w:divBdr>
    </w:div>
    <w:div w:id="1871842197">
      <w:bodyDiv w:val="1"/>
      <w:marLeft w:val="0"/>
      <w:marRight w:val="0"/>
      <w:marTop w:val="0"/>
      <w:marBottom w:val="0"/>
      <w:divBdr>
        <w:top w:val="none" w:sz="0" w:space="0" w:color="auto"/>
        <w:left w:val="none" w:sz="0" w:space="0" w:color="auto"/>
        <w:bottom w:val="none" w:sz="0" w:space="0" w:color="auto"/>
        <w:right w:val="none" w:sz="0" w:space="0" w:color="auto"/>
      </w:divBdr>
    </w:div>
    <w:div w:id="1892836939">
      <w:bodyDiv w:val="1"/>
      <w:marLeft w:val="0"/>
      <w:marRight w:val="0"/>
      <w:marTop w:val="0"/>
      <w:marBottom w:val="0"/>
      <w:divBdr>
        <w:top w:val="none" w:sz="0" w:space="0" w:color="auto"/>
        <w:left w:val="none" w:sz="0" w:space="0" w:color="auto"/>
        <w:bottom w:val="none" w:sz="0" w:space="0" w:color="auto"/>
        <w:right w:val="none" w:sz="0" w:space="0" w:color="auto"/>
      </w:divBdr>
    </w:div>
    <w:div w:id="1903952227">
      <w:bodyDiv w:val="1"/>
      <w:marLeft w:val="0"/>
      <w:marRight w:val="0"/>
      <w:marTop w:val="0"/>
      <w:marBottom w:val="0"/>
      <w:divBdr>
        <w:top w:val="none" w:sz="0" w:space="0" w:color="auto"/>
        <w:left w:val="none" w:sz="0" w:space="0" w:color="auto"/>
        <w:bottom w:val="none" w:sz="0" w:space="0" w:color="auto"/>
        <w:right w:val="none" w:sz="0" w:space="0" w:color="auto"/>
      </w:divBdr>
    </w:div>
    <w:div w:id="1911037490">
      <w:bodyDiv w:val="1"/>
      <w:marLeft w:val="0"/>
      <w:marRight w:val="0"/>
      <w:marTop w:val="0"/>
      <w:marBottom w:val="0"/>
      <w:divBdr>
        <w:top w:val="none" w:sz="0" w:space="0" w:color="auto"/>
        <w:left w:val="none" w:sz="0" w:space="0" w:color="auto"/>
        <w:bottom w:val="none" w:sz="0" w:space="0" w:color="auto"/>
        <w:right w:val="none" w:sz="0" w:space="0" w:color="auto"/>
      </w:divBdr>
    </w:div>
    <w:div w:id="1973247671">
      <w:bodyDiv w:val="1"/>
      <w:marLeft w:val="0"/>
      <w:marRight w:val="0"/>
      <w:marTop w:val="0"/>
      <w:marBottom w:val="0"/>
      <w:divBdr>
        <w:top w:val="none" w:sz="0" w:space="0" w:color="auto"/>
        <w:left w:val="none" w:sz="0" w:space="0" w:color="auto"/>
        <w:bottom w:val="none" w:sz="0" w:space="0" w:color="auto"/>
        <w:right w:val="none" w:sz="0" w:space="0" w:color="auto"/>
      </w:divBdr>
    </w:div>
    <w:div w:id="2025553836">
      <w:bodyDiv w:val="1"/>
      <w:marLeft w:val="0"/>
      <w:marRight w:val="0"/>
      <w:marTop w:val="0"/>
      <w:marBottom w:val="0"/>
      <w:divBdr>
        <w:top w:val="none" w:sz="0" w:space="0" w:color="auto"/>
        <w:left w:val="none" w:sz="0" w:space="0" w:color="auto"/>
        <w:bottom w:val="none" w:sz="0" w:space="0" w:color="auto"/>
        <w:right w:val="none" w:sz="0" w:space="0" w:color="auto"/>
      </w:divBdr>
    </w:div>
    <w:div w:id="2034573845">
      <w:bodyDiv w:val="1"/>
      <w:marLeft w:val="0"/>
      <w:marRight w:val="0"/>
      <w:marTop w:val="0"/>
      <w:marBottom w:val="0"/>
      <w:divBdr>
        <w:top w:val="none" w:sz="0" w:space="0" w:color="auto"/>
        <w:left w:val="none" w:sz="0" w:space="0" w:color="auto"/>
        <w:bottom w:val="none" w:sz="0" w:space="0" w:color="auto"/>
        <w:right w:val="none" w:sz="0" w:space="0" w:color="auto"/>
      </w:divBdr>
    </w:div>
    <w:div w:id="2038238863">
      <w:bodyDiv w:val="1"/>
      <w:marLeft w:val="0"/>
      <w:marRight w:val="0"/>
      <w:marTop w:val="0"/>
      <w:marBottom w:val="0"/>
      <w:divBdr>
        <w:top w:val="none" w:sz="0" w:space="0" w:color="auto"/>
        <w:left w:val="none" w:sz="0" w:space="0" w:color="auto"/>
        <w:bottom w:val="none" w:sz="0" w:space="0" w:color="auto"/>
        <w:right w:val="none" w:sz="0" w:space="0" w:color="auto"/>
      </w:divBdr>
    </w:div>
    <w:div w:id="2071728867">
      <w:bodyDiv w:val="1"/>
      <w:marLeft w:val="0"/>
      <w:marRight w:val="0"/>
      <w:marTop w:val="0"/>
      <w:marBottom w:val="0"/>
      <w:divBdr>
        <w:top w:val="none" w:sz="0" w:space="0" w:color="auto"/>
        <w:left w:val="none" w:sz="0" w:space="0" w:color="auto"/>
        <w:bottom w:val="none" w:sz="0" w:space="0" w:color="auto"/>
        <w:right w:val="none" w:sz="0" w:space="0" w:color="auto"/>
      </w:divBdr>
    </w:div>
    <w:div w:id="2089839468">
      <w:bodyDiv w:val="1"/>
      <w:marLeft w:val="0"/>
      <w:marRight w:val="0"/>
      <w:marTop w:val="0"/>
      <w:marBottom w:val="0"/>
      <w:divBdr>
        <w:top w:val="none" w:sz="0" w:space="0" w:color="auto"/>
        <w:left w:val="none" w:sz="0" w:space="0" w:color="auto"/>
        <w:bottom w:val="none" w:sz="0" w:space="0" w:color="auto"/>
        <w:right w:val="none" w:sz="0" w:space="0" w:color="auto"/>
      </w:divBdr>
    </w:div>
    <w:div w:id="20956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AABE-74E1-49E6-A619-066C3EB5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17</Pages>
  <Words>8389</Words>
  <Characters>51088</Characters>
  <Application>Microsoft Office Word</Application>
  <DocSecurity>0</DocSecurity>
  <Lines>425</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Данник</dc:creator>
  <cp:lastModifiedBy>Евгения Данник</cp:lastModifiedBy>
  <cp:revision>12</cp:revision>
  <cp:lastPrinted>2016-09-07T08:44:00Z</cp:lastPrinted>
  <dcterms:created xsi:type="dcterms:W3CDTF">2016-11-24T00:11:00Z</dcterms:created>
  <dcterms:modified xsi:type="dcterms:W3CDTF">2016-12-12T16:50:00Z</dcterms:modified>
</cp:coreProperties>
</file>